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10.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header11.xml" ContentType="application/vnd.openxmlformats-officedocument.wordprocessingml.header+xml"/>
  <Override PartName="/word/footer38.xml" ContentType="application/vnd.openxmlformats-officedocument.wordprocessingml.footer+xml"/>
  <Override PartName="/word/header12.xml" ContentType="application/vnd.openxmlformats-officedocument.wordprocessingml.header+xml"/>
  <Override PartName="/word/footer39.xml" ContentType="application/vnd.openxmlformats-officedocument.wordprocessingml.footer+xml"/>
  <Override PartName="/word/header13.xml" ContentType="application/vnd.openxmlformats-officedocument.wordprocessingml.header+xml"/>
  <Override PartName="/word/footer40.xml" ContentType="application/vnd.openxmlformats-officedocument.wordprocessingml.footer+xml"/>
  <Override PartName="/word/header14.xml" ContentType="application/vnd.openxmlformats-officedocument.wordprocessingml.header+xml"/>
  <Override PartName="/word/footer41.xml" ContentType="application/vnd.openxmlformats-officedocument.wordprocessingml.footer+xml"/>
  <Override PartName="/word/header15.xml" ContentType="application/vnd.openxmlformats-officedocument.wordprocessingml.header+xml"/>
  <Override PartName="/word/footer4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68674E" w14:textId="77777777" w:rsidR="00354AC6" w:rsidRDefault="002A1805">
      <w:pPr>
        <w:pStyle w:val="Title"/>
        <w:numPr>
          <w:ilvl w:val="0"/>
          <w:numId w:val="17"/>
        </w:numPr>
        <w:tabs>
          <w:tab w:val="left" w:pos="962"/>
        </w:tabs>
      </w:pPr>
      <w:bookmarkStart w:id="0" w:name="2_Marine_ecology"/>
      <w:bookmarkEnd w:id="0"/>
      <w:r>
        <w:rPr>
          <w:color w:val="18314A"/>
        </w:rPr>
        <w:t>Marine</w:t>
      </w:r>
      <w:r>
        <w:rPr>
          <w:color w:val="18314A"/>
          <w:spacing w:val="-12"/>
        </w:rPr>
        <w:t xml:space="preserve"> </w:t>
      </w:r>
      <w:r>
        <w:rPr>
          <w:color w:val="18314A"/>
          <w:spacing w:val="-2"/>
        </w:rPr>
        <w:t>ecology</w:t>
      </w:r>
    </w:p>
    <w:p w14:paraId="0F4FE8F7" w14:textId="77777777" w:rsidR="00354AC6" w:rsidRDefault="002A1805">
      <w:pPr>
        <w:pStyle w:val="BodyText"/>
        <w:spacing w:before="317" w:line="360" w:lineRule="auto"/>
        <w:ind w:left="112" w:right="150"/>
      </w:pPr>
      <w:r>
        <w:rPr>
          <w:color w:val="585858"/>
        </w:rPr>
        <w:t>This chapter provides an assessment of the potential impacts on marine ecological values from the construction, operation</w:t>
      </w:r>
      <w:r>
        <w:rPr>
          <w:color w:val="585858"/>
          <w:spacing w:val="-3"/>
        </w:rPr>
        <w:t xml:space="preserve"> </w:t>
      </w:r>
      <w:r>
        <w:rPr>
          <w:color w:val="585858"/>
        </w:rPr>
        <w:t>and</w:t>
      </w:r>
      <w:r>
        <w:rPr>
          <w:color w:val="585858"/>
          <w:spacing w:val="-3"/>
        </w:rPr>
        <w:t xml:space="preserve"> </w:t>
      </w:r>
      <w:r>
        <w:rPr>
          <w:color w:val="585858"/>
        </w:rPr>
        <w:t>decommissioning</w:t>
      </w:r>
      <w:r>
        <w:rPr>
          <w:color w:val="585858"/>
          <w:spacing w:val="-3"/>
        </w:rPr>
        <w:t xml:space="preserve"> </w:t>
      </w:r>
      <w:r>
        <w:rPr>
          <w:color w:val="585858"/>
        </w:rPr>
        <w:t>of</w:t>
      </w:r>
      <w:r>
        <w:rPr>
          <w:color w:val="585858"/>
          <w:spacing w:val="-6"/>
        </w:rPr>
        <w:t xml:space="preserve"> </w:t>
      </w:r>
      <w:r>
        <w:rPr>
          <w:color w:val="585858"/>
        </w:rPr>
        <w:t>the</w:t>
      </w:r>
      <w:r>
        <w:rPr>
          <w:color w:val="585858"/>
          <w:spacing w:val="-3"/>
        </w:rPr>
        <w:t xml:space="preserve"> </w:t>
      </w:r>
      <w:r>
        <w:rPr>
          <w:color w:val="585858"/>
        </w:rPr>
        <w:t>project.</w:t>
      </w:r>
      <w:r>
        <w:rPr>
          <w:color w:val="585858"/>
          <w:spacing w:val="-5"/>
        </w:rPr>
        <w:t xml:space="preserve"> </w:t>
      </w:r>
      <w:r>
        <w:rPr>
          <w:color w:val="585858"/>
        </w:rPr>
        <w:t>This</w:t>
      </w:r>
      <w:r>
        <w:rPr>
          <w:color w:val="585858"/>
          <w:spacing w:val="-6"/>
        </w:rPr>
        <w:t xml:space="preserve"> </w:t>
      </w:r>
      <w:r>
        <w:rPr>
          <w:color w:val="585858"/>
        </w:rPr>
        <w:t>chapter</w:t>
      </w:r>
      <w:r>
        <w:rPr>
          <w:color w:val="585858"/>
          <w:spacing w:val="-1"/>
        </w:rPr>
        <w:t xml:space="preserve"> </w:t>
      </w:r>
      <w:r>
        <w:rPr>
          <w:color w:val="585858"/>
        </w:rPr>
        <w:t>is</w:t>
      </w:r>
      <w:r>
        <w:rPr>
          <w:color w:val="585858"/>
          <w:spacing w:val="-1"/>
        </w:rPr>
        <w:t xml:space="preserve"> </w:t>
      </w:r>
      <w:r>
        <w:rPr>
          <w:color w:val="585858"/>
        </w:rPr>
        <w:t>based</w:t>
      </w:r>
      <w:r>
        <w:rPr>
          <w:color w:val="585858"/>
          <w:spacing w:val="-3"/>
        </w:rPr>
        <w:t xml:space="preserve"> </w:t>
      </w:r>
      <w:r>
        <w:rPr>
          <w:color w:val="585858"/>
        </w:rPr>
        <w:t>on</w:t>
      </w:r>
      <w:r>
        <w:rPr>
          <w:color w:val="585858"/>
          <w:spacing w:val="-8"/>
        </w:rPr>
        <w:t xml:space="preserve"> </w:t>
      </w:r>
      <w:r>
        <w:rPr>
          <w:color w:val="585858"/>
        </w:rPr>
        <w:t>the</w:t>
      </w:r>
      <w:r>
        <w:rPr>
          <w:color w:val="585858"/>
          <w:spacing w:val="-3"/>
        </w:rPr>
        <w:t xml:space="preserve"> </w:t>
      </w:r>
      <w:r>
        <w:rPr>
          <w:color w:val="585858"/>
        </w:rPr>
        <w:t>assessment provided in Technical Appendix H: Marine ecology and resource use, and the baseline assessment presented in Technical Appendix G: Benthic ecology.</w:t>
      </w:r>
    </w:p>
    <w:p w14:paraId="07A9061A" w14:textId="77777777" w:rsidR="00354AC6" w:rsidRDefault="002A1805">
      <w:pPr>
        <w:pStyle w:val="BodyText"/>
        <w:spacing w:before="122" w:line="357" w:lineRule="auto"/>
        <w:ind w:left="113" w:hanging="1"/>
      </w:pPr>
      <w:r>
        <w:rPr>
          <w:color w:val="585858"/>
        </w:rPr>
        <w:t>Marine ecology refers to</w:t>
      </w:r>
      <w:r>
        <w:rPr>
          <w:color w:val="585858"/>
          <w:spacing w:val="-2"/>
        </w:rPr>
        <w:t xml:space="preserve"> </w:t>
      </w:r>
      <w:r>
        <w:rPr>
          <w:color w:val="585858"/>
        </w:rPr>
        <w:t xml:space="preserve">the flora, </w:t>
      </w:r>
      <w:proofErr w:type="gramStart"/>
      <w:r>
        <w:rPr>
          <w:color w:val="585858"/>
        </w:rPr>
        <w:t>fauna</w:t>
      </w:r>
      <w:proofErr w:type="gramEnd"/>
      <w:r>
        <w:rPr>
          <w:color w:val="585858"/>
        </w:rPr>
        <w:t xml:space="preserve"> and ecosystems of the oceanic environment.</w:t>
      </w:r>
      <w:r>
        <w:rPr>
          <w:color w:val="585858"/>
          <w:spacing w:val="-3"/>
        </w:rPr>
        <w:t xml:space="preserve"> </w:t>
      </w:r>
      <w:r>
        <w:rPr>
          <w:color w:val="585858"/>
        </w:rPr>
        <w:t>The project’s subsea cables</w:t>
      </w:r>
      <w:r>
        <w:rPr>
          <w:color w:val="585858"/>
          <w:spacing w:val="-2"/>
        </w:rPr>
        <w:t xml:space="preserve"> </w:t>
      </w:r>
      <w:r>
        <w:rPr>
          <w:color w:val="585858"/>
        </w:rPr>
        <w:t>will</w:t>
      </w:r>
      <w:r>
        <w:rPr>
          <w:color w:val="585858"/>
          <w:spacing w:val="-3"/>
        </w:rPr>
        <w:t xml:space="preserve"> </w:t>
      </w:r>
      <w:r>
        <w:rPr>
          <w:color w:val="585858"/>
        </w:rPr>
        <w:t>traverse</w:t>
      </w:r>
      <w:r>
        <w:rPr>
          <w:color w:val="585858"/>
          <w:spacing w:val="-3"/>
        </w:rPr>
        <w:t xml:space="preserve"> </w:t>
      </w:r>
      <w:r>
        <w:rPr>
          <w:color w:val="585858"/>
        </w:rPr>
        <w:t>seabed</w:t>
      </w:r>
      <w:r>
        <w:rPr>
          <w:color w:val="585858"/>
          <w:spacing w:val="-3"/>
        </w:rPr>
        <w:t xml:space="preserve"> </w:t>
      </w:r>
      <w:r>
        <w:rPr>
          <w:color w:val="585858"/>
        </w:rPr>
        <w:t>habitats</w:t>
      </w:r>
      <w:r>
        <w:rPr>
          <w:color w:val="585858"/>
          <w:spacing w:val="-1"/>
        </w:rPr>
        <w:t xml:space="preserve"> </w:t>
      </w:r>
      <w:r>
        <w:rPr>
          <w:color w:val="585858"/>
        </w:rPr>
        <w:t>and</w:t>
      </w:r>
      <w:r>
        <w:rPr>
          <w:color w:val="585858"/>
          <w:spacing w:val="-3"/>
        </w:rPr>
        <w:t xml:space="preserve"> </w:t>
      </w:r>
      <w:r>
        <w:rPr>
          <w:color w:val="585858"/>
        </w:rPr>
        <w:t>benthic</w:t>
      </w:r>
      <w:r>
        <w:rPr>
          <w:color w:val="585858"/>
          <w:spacing w:val="-1"/>
        </w:rPr>
        <w:t xml:space="preserve"> </w:t>
      </w:r>
      <w:r>
        <w:rPr>
          <w:color w:val="585858"/>
        </w:rPr>
        <w:t>biological</w:t>
      </w:r>
      <w:r>
        <w:rPr>
          <w:color w:val="585858"/>
          <w:spacing w:val="-3"/>
        </w:rPr>
        <w:t xml:space="preserve"> </w:t>
      </w:r>
      <w:r>
        <w:rPr>
          <w:color w:val="585858"/>
        </w:rPr>
        <w:t>communities</w:t>
      </w:r>
      <w:r>
        <w:rPr>
          <w:color w:val="585858"/>
          <w:spacing w:val="-4"/>
        </w:rPr>
        <w:t xml:space="preserve"> </w:t>
      </w:r>
      <w:r>
        <w:rPr>
          <w:color w:val="585858"/>
        </w:rPr>
        <w:t>occurring</w:t>
      </w:r>
      <w:r>
        <w:rPr>
          <w:color w:val="585858"/>
          <w:spacing w:val="-3"/>
        </w:rPr>
        <w:t xml:space="preserve"> </w:t>
      </w:r>
      <w:r>
        <w:rPr>
          <w:color w:val="585858"/>
        </w:rPr>
        <w:t>in</w:t>
      </w:r>
      <w:r>
        <w:rPr>
          <w:color w:val="585858"/>
          <w:spacing w:val="-3"/>
        </w:rPr>
        <w:t xml:space="preserve"> </w:t>
      </w:r>
      <w:r>
        <w:rPr>
          <w:color w:val="585858"/>
        </w:rPr>
        <w:t>nearshore</w:t>
      </w:r>
      <w:r>
        <w:rPr>
          <w:color w:val="585858"/>
          <w:spacing w:val="-3"/>
        </w:rPr>
        <w:t xml:space="preserve"> </w:t>
      </w:r>
      <w:r>
        <w:rPr>
          <w:color w:val="585858"/>
        </w:rPr>
        <w:t>and</w:t>
      </w:r>
      <w:r>
        <w:rPr>
          <w:color w:val="585858"/>
          <w:spacing w:val="-3"/>
        </w:rPr>
        <w:t xml:space="preserve"> </w:t>
      </w:r>
      <w:r>
        <w:rPr>
          <w:color w:val="585858"/>
        </w:rPr>
        <w:t>offshore environments in Bass Strait.</w:t>
      </w:r>
    </w:p>
    <w:p w14:paraId="7A5BDA06" w14:textId="77777777" w:rsidR="00354AC6" w:rsidRDefault="002A1805">
      <w:pPr>
        <w:pStyle w:val="BodyText"/>
        <w:spacing w:before="124"/>
        <w:ind w:left="113"/>
      </w:pPr>
      <w:r>
        <w:rPr>
          <w:color w:val="585858"/>
        </w:rPr>
        <w:t>The</w:t>
      </w:r>
      <w:r>
        <w:rPr>
          <w:color w:val="585858"/>
          <w:spacing w:val="-6"/>
        </w:rPr>
        <w:t xml:space="preserve"> </w:t>
      </w:r>
      <w:r>
        <w:rPr>
          <w:color w:val="585858"/>
        </w:rPr>
        <w:t>EIS</w:t>
      </w:r>
      <w:r>
        <w:rPr>
          <w:color w:val="585858"/>
          <w:spacing w:val="-9"/>
        </w:rPr>
        <w:t xml:space="preserve"> </w:t>
      </w:r>
      <w:r>
        <w:rPr>
          <w:color w:val="585858"/>
        </w:rPr>
        <w:t>guidelines</w:t>
      </w:r>
      <w:r>
        <w:rPr>
          <w:color w:val="585858"/>
          <w:spacing w:val="-4"/>
        </w:rPr>
        <w:t xml:space="preserve"> </w:t>
      </w:r>
      <w:r>
        <w:rPr>
          <w:color w:val="585858"/>
        </w:rPr>
        <w:t>set</w:t>
      </w:r>
      <w:r>
        <w:rPr>
          <w:color w:val="585858"/>
          <w:spacing w:val="-3"/>
        </w:rPr>
        <w:t xml:space="preserve"> </w:t>
      </w:r>
      <w:r>
        <w:rPr>
          <w:color w:val="585858"/>
        </w:rPr>
        <w:t>out</w:t>
      </w:r>
      <w:r>
        <w:rPr>
          <w:color w:val="585858"/>
          <w:spacing w:val="-7"/>
        </w:rPr>
        <w:t xml:space="preserve"> </w:t>
      </w:r>
      <w:r>
        <w:rPr>
          <w:color w:val="585858"/>
        </w:rPr>
        <w:t>the</w:t>
      </w:r>
      <w:r>
        <w:rPr>
          <w:color w:val="585858"/>
          <w:spacing w:val="-6"/>
        </w:rPr>
        <w:t xml:space="preserve"> </w:t>
      </w:r>
      <w:r>
        <w:rPr>
          <w:color w:val="585858"/>
        </w:rPr>
        <w:t>following</w:t>
      </w:r>
      <w:r>
        <w:rPr>
          <w:color w:val="585858"/>
          <w:spacing w:val="-6"/>
        </w:rPr>
        <w:t xml:space="preserve"> </w:t>
      </w:r>
      <w:r>
        <w:rPr>
          <w:color w:val="585858"/>
        </w:rPr>
        <w:t>requirements</w:t>
      </w:r>
      <w:r>
        <w:rPr>
          <w:color w:val="585858"/>
          <w:spacing w:val="-4"/>
        </w:rPr>
        <w:t xml:space="preserve"> </w:t>
      </w:r>
      <w:r>
        <w:rPr>
          <w:color w:val="585858"/>
        </w:rPr>
        <w:t>related</w:t>
      </w:r>
      <w:r>
        <w:rPr>
          <w:color w:val="585858"/>
          <w:spacing w:val="-6"/>
        </w:rPr>
        <w:t xml:space="preserve"> </w:t>
      </w:r>
      <w:r>
        <w:rPr>
          <w:color w:val="585858"/>
        </w:rPr>
        <w:t>to</w:t>
      </w:r>
      <w:r>
        <w:rPr>
          <w:color w:val="585858"/>
          <w:spacing w:val="-6"/>
        </w:rPr>
        <w:t xml:space="preserve"> </w:t>
      </w:r>
      <w:r>
        <w:rPr>
          <w:color w:val="585858"/>
        </w:rPr>
        <w:t>marine</w:t>
      </w:r>
      <w:r>
        <w:rPr>
          <w:color w:val="585858"/>
          <w:spacing w:val="-5"/>
        </w:rPr>
        <w:t xml:space="preserve"> </w:t>
      </w:r>
      <w:r>
        <w:rPr>
          <w:color w:val="585858"/>
          <w:spacing w:val="-2"/>
        </w:rPr>
        <w:t>ecology:</w:t>
      </w:r>
    </w:p>
    <w:p w14:paraId="30C81C6E" w14:textId="77777777" w:rsidR="00354AC6" w:rsidRDefault="00354AC6">
      <w:pPr>
        <w:pStyle w:val="BodyText"/>
        <w:spacing w:before="6"/>
      </w:pPr>
    </w:p>
    <w:p w14:paraId="07F7725E" w14:textId="77777777" w:rsidR="00354AC6" w:rsidRDefault="002A1805">
      <w:pPr>
        <w:pStyle w:val="BodyText"/>
        <w:ind w:left="112"/>
      </w:pPr>
      <w:r>
        <w:rPr>
          <w:noProof/>
        </w:rPr>
        <w:drawing>
          <wp:inline distT="0" distB="0" distL="0" distR="0" wp14:anchorId="267BD143" wp14:editId="7717B17B">
            <wp:extent cx="106679" cy="100330"/>
            <wp:effectExtent l="0" t="0" r="0" b="0"/>
            <wp:docPr id="5" name="Image 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spacing w:val="80"/>
          <w:w w:val="150"/>
        </w:rPr>
        <w:t xml:space="preserve"> </w:t>
      </w:r>
      <w:r>
        <w:rPr>
          <w:color w:val="5F5F5F"/>
        </w:rPr>
        <w:t>Section 4.2: Description of the existing environment</w:t>
      </w:r>
    </w:p>
    <w:p w14:paraId="3AEB41C9" w14:textId="77777777" w:rsidR="00354AC6" w:rsidRDefault="00354AC6">
      <w:pPr>
        <w:pStyle w:val="BodyText"/>
        <w:spacing w:before="6"/>
      </w:pPr>
    </w:p>
    <w:p w14:paraId="6E479A5A" w14:textId="77777777" w:rsidR="00354AC6" w:rsidRDefault="002A1805">
      <w:pPr>
        <w:pStyle w:val="BodyText"/>
        <w:ind w:left="112"/>
      </w:pPr>
      <w:r>
        <w:rPr>
          <w:noProof/>
        </w:rPr>
        <w:drawing>
          <wp:inline distT="0" distB="0" distL="0" distR="0" wp14:anchorId="6300BA16" wp14:editId="2DEFC851">
            <wp:extent cx="106679" cy="100964"/>
            <wp:effectExtent l="0" t="0" r="0" b="0"/>
            <wp:docPr id="6" name="Image 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Section 4.3: Description of the protected matters</w:t>
      </w:r>
    </w:p>
    <w:p w14:paraId="4BF962D5" w14:textId="77777777" w:rsidR="00354AC6" w:rsidRDefault="00354AC6">
      <w:pPr>
        <w:pStyle w:val="BodyText"/>
        <w:spacing w:before="5"/>
      </w:pPr>
    </w:p>
    <w:p w14:paraId="39517433" w14:textId="77777777" w:rsidR="00354AC6" w:rsidRDefault="002A1805">
      <w:pPr>
        <w:pStyle w:val="BodyText"/>
        <w:ind w:left="112"/>
      </w:pPr>
      <w:r>
        <w:rPr>
          <w:noProof/>
        </w:rPr>
        <w:drawing>
          <wp:inline distT="0" distB="0" distL="0" distR="0" wp14:anchorId="62E49B99" wp14:editId="7732240E">
            <wp:extent cx="106679" cy="100330"/>
            <wp:effectExtent l="0" t="0" r="0" b="0"/>
            <wp:docPr id="7" name="Image 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spacing w:val="80"/>
          <w:w w:val="150"/>
        </w:rPr>
        <w:t xml:space="preserve"> </w:t>
      </w:r>
      <w:r>
        <w:rPr>
          <w:color w:val="5F5F5F"/>
        </w:rPr>
        <w:t>Section 5: Relevant impacts</w:t>
      </w:r>
    </w:p>
    <w:p w14:paraId="04E394CF" w14:textId="77777777" w:rsidR="00354AC6" w:rsidRDefault="00354AC6">
      <w:pPr>
        <w:pStyle w:val="BodyText"/>
        <w:spacing w:before="6"/>
      </w:pPr>
    </w:p>
    <w:p w14:paraId="29D0793B" w14:textId="77777777" w:rsidR="00354AC6" w:rsidRDefault="002A1805">
      <w:pPr>
        <w:pStyle w:val="BodyText"/>
        <w:ind w:left="112"/>
      </w:pPr>
      <w:r>
        <w:rPr>
          <w:noProof/>
        </w:rPr>
        <w:drawing>
          <wp:inline distT="0" distB="0" distL="0" distR="0" wp14:anchorId="599E275E" wp14:editId="23592BC6">
            <wp:extent cx="106679" cy="100964"/>
            <wp:effectExtent l="0" t="0" r="0" b="0"/>
            <wp:docPr id="8" name="Image 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Section 5.1: General impacts</w:t>
      </w:r>
    </w:p>
    <w:p w14:paraId="3DC79078" w14:textId="77777777" w:rsidR="00354AC6" w:rsidRDefault="00354AC6">
      <w:pPr>
        <w:pStyle w:val="BodyText"/>
        <w:spacing w:before="5"/>
      </w:pPr>
    </w:p>
    <w:p w14:paraId="2BFE22BD" w14:textId="77777777" w:rsidR="00354AC6" w:rsidRDefault="002A1805">
      <w:pPr>
        <w:pStyle w:val="BodyText"/>
        <w:spacing w:before="1"/>
        <w:ind w:left="112"/>
      </w:pPr>
      <w:r>
        <w:rPr>
          <w:noProof/>
        </w:rPr>
        <w:drawing>
          <wp:inline distT="0" distB="0" distL="0" distR="0" wp14:anchorId="2EF1109D" wp14:editId="71172E06">
            <wp:extent cx="106679" cy="100330"/>
            <wp:effectExtent l="0" t="0" r="0" b="0"/>
            <wp:docPr id="9" name="Image 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spacing w:val="80"/>
          <w:w w:val="150"/>
        </w:rPr>
        <w:t xml:space="preserve"> </w:t>
      </w:r>
      <w:r>
        <w:rPr>
          <w:color w:val="5F5F5F"/>
        </w:rPr>
        <w:t>Section 5.2: Physical seabed disturbance impacts</w:t>
      </w:r>
    </w:p>
    <w:p w14:paraId="4F8769A7" w14:textId="77777777" w:rsidR="00354AC6" w:rsidRDefault="00354AC6">
      <w:pPr>
        <w:pStyle w:val="BodyText"/>
      </w:pPr>
    </w:p>
    <w:p w14:paraId="18ECFFF7" w14:textId="77777777" w:rsidR="00354AC6" w:rsidRDefault="002A1805">
      <w:pPr>
        <w:pStyle w:val="BodyText"/>
        <w:ind w:left="112"/>
      </w:pPr>
      <w:r>
        <w:rPr>
          <w:noProof/>
        </w:rPr>
        <w:drawing>
          <wp:inline distT="0" distB="0" distL="0" distR="0" wp14:anchorId="214D97F7" wp14:editId="38CB94E8">
            <wp:extent cx="106679" cy="100330"/>
            <wp:effectExtent l="0" t="0" r="0" b="0"/>
            <wp:docPr id="10" name="Image 1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spacing w:val="80"/>
          <w:w w:val="150"/>
        </w:rPr>
        <w:t xml:space="preserve"> </w:t>
      </w:r>
      <w:r>
        <w:rPr>
          <w:color w:val="5F5F5F"/>
        </w:rPr>
        <w:t>Section 5.3: Underwater disturbance (noise, heat, vibrations, and electromagnetic fields) impacts</w:t>
      </w:r>
    </w:p>
    <w:p w14:paraId="57246778" w14:textId="77777777" w:rsidR="00354AC6" w:rsidRDefault="00354AC6">
      <w:pPr>
        <w:pStyle w:val="BodyText"/>
        <w:spacing w:before="6"/>
      </w:pPr>
    </w:p>
    <w:p w14:paraId="2AA23E09" w14:textId="77777777" w:rsidR="00354AC6" w:rsidRDefault="002A1805">
      <w:pPr>
        <w:pStyle w:val="BodyText"/>
        <w:ind w:left="112"/>
      </w:pPr>
      <w:r>
        <w:rPr>
          <w:noProof/>
        </w:rPr>
        <w:drawing>
          <wp:inline distT="0" distB="0" distL="0" distR="0" wp14:anchorId="751C4844" wp14:editId="590D5D8D">
            <wp:extent cx="106679" cy="100964"/>
            <wp:effectExtent l="0" t="0" r="0" b="0"/>
            <wp:docPr id="11" name="Image 1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Section 5.4: Vessel disturbance impacts</w:t>
      </w:r>
    </w:p>
    <w:p w14:paraId="2D32B823" w14:textId="77777777" w:rsidR="00354AC6" w:rsidRDefault="00354AC6">
      <w:pPr>
        <w:pStyle w:val="BodyText"/>
        <w:spacing w:before="5"/>
      </w:pPr>
    </w:p>
    <w:p w14:paraId="0DCEDA87" w14:textId="77777777" w:rsidR="00354AC6" w:rsidRDefault="002A1805">
      <w:pPr>
        <w:pStyle w:val="BodyText"/>
        <w:spacing w:before="1"/>
        <w:ind w:left="112"/>
      </w:pPr>
      <w:r>
        <w:rPr>
          <w:noProof/>
        </w:rPr>
        <w:drawing>
          <wp:inline distT="0" distB="0" distL="0" distR="0" wp14:anchorId="70CAC602" wp14:editId="2E1B2820">
            <wp:extent cx="106679" cy="100316"/>
            <wp:effectExtent l="0" t="0" r="0" b="0"/>
            <wp:docPr id="12" name="Image 1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
                    <pic:cNvPicPr/>
                  </pic:nvPicPr>
                  <pic:blipFill>
                    <a:blip r:embed="rId8" cstate="print"/>
                    <a:stretch>
                      <a:fillRect/>
                    </a:stretch>
                  </pic:blipFill>
                  <pic:spPr>
                    <a:xfrm>
                      <a:off x="0" y="0"/>
                      <a:ext cx="106679" cy="100316"/>
                    </a:xfrm>
                    <a:prstGeom prst="rect">
                      <a:avLst/>
                    </a:prstGeom>
                  </pic:spPr>
                </pic:pic>
              </a:graphicData>
            </a:graphic>
          </wp:inline>
        </w:drawing>
      </w:r>
      <w:r>
        <w:rPr>
          <w:rFonts w:ascii="Times New Roman"/>
          <w:spacing w:val="80"/>
          <w:w w:val="150"/>
        </w:rPr>
        <w:t xml:space="preserve"> </w:t>
      </w:r>
      <w:r>
        <w:rPr>
          <w:color w:val="5F5F5F"/>
        </w:rPr>
        <w:t>Section 5.8: Routine vessel discharges and unplanned spills impacts</w:t>
      </w:r>
    </w:p>
    <w:p w14:paraId="53A22F47" w14:textId="77777777" w:rsidR="00354AC6" w:rsidRDefault="00354AC6">
      <w:pPr>
        <w:pStyle w:val="BodyText"/>
        <w:spacing w:before="5"/>
      </w:pPr>
    </w:p>
    <w:p w14:paraId="0FFCA684" w14:textId="77777777" w:rsidR="00354AC6" w:rsidRDefault="002A1805">
      <w:pPr>
        <w:pStyle w:val="BodyText"/>
        <w:ind w:left="112"/>
      </w:pPr>
      <w:r>
        <w:rPr>
          <w:noProof/>
        </w:rPr>
        <w:drawing>
          <wp:inline distT="0" distB="0" distL="0" distR="0" wp14:anchorId="62DF0E97" wp14:editId="223FB530">
            <wp:extent cx="106679" cy="100329"/>
            <wp:effectExtent l="0" t="0" r="0" b="0"/>
            <wp:docPr id="13" name="Image 1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
                    <pic:cNvPicPr/>
                  </pic:nvPicPr>
                  <pic:blipFill>
                    <a:blip r:embed="rId8" cstate="print"/>
                    <a:stretch>
                      <a:fillRect/>
                    </a:stretch>
                  </pic:blipFill>
                  <pic:spPr>
                    <a:xfrm>
                      <a:off x="0" y="0"/>
                      <a:ext cx="106679" cy="100329"/>
                    </a:xfrm>
                    <a:prstGeom prst="rect">
                      <a:avLst/>
                    </a:prstGeom>
                  </pic:spPr>
                </pic:pic>
              </a:graphicData>
            </a:graphic>
          </wp:inline>
        </w:drawing>
      </w:r>
      <w:r>
        <w:rPr>
          <w:rFonts w:ascii="Times New Roman"/>
          <w:spacing w:val="80"/>
          <w:w w:val="150"/>
        </w:rPr>
        <w:t xml:space="preserve"> </w:t>
      </w:r>
      <w:r>
        <w:rPr>
          <w:color w:val="5F5F5F"/>
        </w:rPr>
        <w:t>Section 5.9: Introduced invasive species impacts</w:t>
      </w:r>
    </w:p>
    <w:p w14:paraId="6A8CC2C2" w14:textId="77777777" w:rsidR="00354AC6" w:rsidRDefault="00354AC6">
      <w:pPr>
        <w:pStyle w:val="BodyText"/>
        <w:spacing w:before="6"/>
      </w:pPr>
    </w:p>
    <w:p w14:paraId="35187E25" w14:textId="77777777" w:rsidR="00354AC6" w:rsidRDefault="002A1805">
      <w:pPr>
        <w:pStyle w:val="BodyText"/>
        <w:ind w:left="112"/>
      </w:pPr>
      <w:r>
        <w:rPr>
          <w:noProof/>
        </w:rPr>
        <w:drawing>
          <wp:inline distT="0" distB="0" distL="0" distR="0" wp14:anchorId="0116AF5C" wp14:editId="5E520362">
            <wp:extent cx="106679" cy="100964"/>
            <wp:effectExtent l="0" t="0" r="0" b="0"/>
            <wp:docPr id="14" name="Image 1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Section 5.11: Cumulative impacts.</w:t>
      </w:r>
    </w:p>
    <w:p w14:paraId="07AC19FA" w14:textId="77777777" w:rsidR="00354AC6" w:rsidRDefault="00354AC6">
      <w:pPr>
        <w:pStyle w:val="BodyText"/>
        <w:spacing w:before="68"/>
      </w:pPr>
    </w:p>
    <w:p w14:paraId="706D38B3" w14:textId="77777777" w:rsidR="00354AC6" w:rsidRDefault="002A1805">
      <w:pPr>
        <w:pStyle w:val="BodyText"/>
        <w:spacing w:line="355" w:lineRule="auto"/>
        <w:ind w:left="112" w:right="150"/>
      </w:pPr>
      <w:r>
        <w:rPr>
          <w:color w:val="5F5F5F"/>
        </w:rPr>
        <w:t>Refer to</w:t>
      </w:r>
      <w:r>
        <w:rPr>
          <w:color w:val="5F5F5F"/>
          <w:spacing w:val="-1"/>
        </w:rPr>
        <w:t xml:space="preserve"> </w:t>
      </w:r>
      <w:r>
        <w:rPr>
          <w:color w:val="5F5F5F"/>
        </w:rPr>
        <w:t>Attachment 1:</w:t>
      </w:r>
      <w:r>
        <w:rPr>
          <w:color w:val="5F5F5F"/>
          <w:spacing w:val="-3"/>
        </w:rPr>
        <w:t xml:space="preserve"> </w:t>
      </w:r>
      <w:r>
        <w:rPr>
          <w:color w:val="5F5F5F"/>
        </w:rPr>
        <w:t>Guidelines for the</w:t>
      </w:r>
      <w:r>
        <w:rPr>
          <w:color w:val="5F5F5F"/>
          <w:spacing w:val="-6"/>
        </w:rPr>
        <w:t xml:space="preserve"> </w:t>
      </w:r>
      <w:r>
        <w:rPr>
          <w:color w:val="5F5F5F"/>
        </w:rPr>
        <w:t>Content of</w:t>
      </w:r>
      <w:r>
        <w:rPr>
          <w:color w:val="5F5F5F"/>
          <w:spacing w:val="-3"/>
        </w:rPr>
        <w:t xml:space="preserve"> </w:t>
      </w:r>
      <w:r>
        <w:rPr>
          <w:color w:val="5F5F5F"/>
        </w:rPr>
        <w:t>a</w:t>
      </w:r>
      <w:r>
        <w:rPr>
          <w:color w:val="5F5F5F"/>
          <w:spacing w:val="-6"/>
        </w:rPr>
        <w:t xml:space="preserve"> </w:t>
      </w:r>
      <w:r>
        <w:rPr>
          <w:color w:val="5F5F5F"/>
        </w:rPr>
        <w:t>Draft Environmental</w:t>
      </w:r>
      <w:r>
        <w:rPr>
          <w:color w:val="5F5F5F"/>
          <w:spacing w:val="-6"/>
        </w:rPr>
        <w:t xml:space="preserve"> </w:t>
      </w:r>
      <w:r>
        <w:rPr>
          <w:color w:val="5F5F5F"/>
        </w:rPr>
        <w:t>Impact</w:t>
      </w:r>
      <w:r>
        <w:rPr>
          <w:color w:val="5F5F5F"/>
          <w:spacing w:val="-3"/>
        </w:rPr>
        <w:t xml:space="preserve"> </w:t>
      </w:r>
      <w:r>
        <w:rPr>
          <w:color w:val="5F5F5F"/>
        </w:rPr>
        <w:t>Statement</w:t>
      </w:r>
      <w:r>
        <w:rPr>
          <w:color w:val="5F5F5F"/>
          <w:spacing w:val="-7"/>
        </w:rPr>
        <w:t xml:space="preserve"> </w:t>
      </w:r>
      <w:r>
        <w:rPr>
          <w:color w:val="5F5F5F"/>
        </w:rPr>
        <w:t>for the</w:t>
      </w:r>
      <w:r>
        <w:rPr>
          <w:color w:val="5F5F5F"/>
          <w:spacing w:val="-6"/>
        </w:rPr>
        <w:t xml:space="preserve"> </w:t>
      </w:r>
      <w:r>
        <w:rPr>
          <w:color w:val="5F5F5F"/>
        </w:rPr>
        <w:t xml:space="preserve">EIS </w:t>
      </w:r>
      <w:r>
        <w:rPr>
          <w:color w:val="5F5F5F"/>
          <w:spacing w:val="-2"/>
        </w:rPr>
        <w:t>guidelines.</w:t>
      </w:r>
    </w:p>
    <w:p w14:paraId="292523AA" w14:textId="77777777" w:rsidR="00354AC6" w:rsidRDefault="002A1805">
      <w:pPr>
        <w:pStyle w:val="BodyText"/>
        <w:spacing w:before="126"/>
        <w:ind w:left="112"/>
      </w:pPr>
      <w:r>
        <w:rPr>
          <w:color w:val="585858"/>
        </w:rPr>
        <w:t>The</w:t>
      </w:r>
      <w:r>
        <w:rPr>
          <w:color w:val="585858"/>
          <w:spacing w:val="-8"/>
        </w:rPr>
        <w:t xml:space="preserve"> </w:t>
      </w:r>
      <w:r>
        <w:rPr>
          <w:color w:val="585858"/>
        </w:rPr>
        <w:t>EES</w:t>
      </w:r>
      <w:r>
        <w:rPr>
          <w:color w:val="585858"/>
          <w:spacing w:val="-9"/>
        </w:rPr>
        <w:t xml:space="preserve"> </w:t>
      </w:r>
      <w:r>
        <w:rPr>
          <w:color w:val="585858"/>
        </w:rPr>
        <w:t>scoping</w:t>
      </w:r>
      <w:r>
        <w:rPr>
          <w:color w:val="585858"/>
          <w:spacing w:val="-5"/>
        </w:rPr>
        <w:t xml:space="preserve"> </w:t>
      </w:r>
      <w:r>
        <w:rPr>
          <w:color w:val="585858"/>
        </w:rPr>
        <w:t>requirements</w:t>
      </w:r>
      <w:r>
        <w:rPr>
          <w:color w:val="585858"/>
          <w:spacing w:val="-4"/>
        </w:rPr>
        <w:t xml:space="preserve"> </w:t>
      </w:r>
      <w:r>
        <w:rPr>
          <w:color w:val="585858"/>
        </w:rPr>
        <w:t>set</w:t>
      </w:r>
      <w:r>
        <w:rPr>
          <w:color w:val="585858"/>
          <w:spacing w:val="-8"/>
        </w:rPr>
        <w:t xml:space="preserve"> </w:t>
      </w:r>
      <w:r>
        <w:rPr>
          <w:color w:val="585858"/>
        </w:rPr>
        <w:t>out</w:t>
      </w:r>
      <w:r>
        <w:rPr>
          <w:color w:val="585858"/>
          <w:spacing w:val="-7"/>
        </w:rPr>
        <w:t xml:space="preserve"> </w:t>
      </w:r>
      <w:r>
        <w:rPr>
          <w:color w:val="585858"/>
        </w:rPr>
        <w:t>the</w:t>
      </w:r>
      <w:r>
        <w:rPr>
          <w:color w:val="585858"/>
          <w:spacing w:val="-6"/>
        </w:rPr>
        <w:t xml:space="preserve"> </w:t>
      </w:r>
      <w:r>
        <w:rPr>
          <w:color w:val="585858"/>
        </w:rPr>
        <w:t>following</w:t>
      </w:r>
      <w:r>
        <w:rPr>
          <w:color w:val="585858"/>
          <w:spacing w:val="-6"/>
        </w:rPr>
        <w:t xml:space="preserve"> </w:t>
      </w:r>
      <w:r>
        <w:rPr>
          <w:color w:val="585858"/>
        </w:rPr>
        <w:t>EES</w:t>
      </w:r>
      <w:r>
        <w:rPr>
          <w:color w:val="585858"/>
          <w:spacing w:val="-4"/>
        </w:rPr>
        <w:t xml:space="preserve"> </w:t>
      </w:r>
      <w:r>
        <w:rPr>
          <w:color w:val="585858"/>
        </w:rPr>
        <w:t>evaluation</w:t>
      </w:r>
      <w:r>
        <w:rPr>
          <w:color w:val="585858"/>
          <w:spacing w:val="-6"/>
        </w:rPr>
        <w:t xml:space="preserve"> </w:t>
      </w:r>
      <w:r>
        <w:rPr>
          <w:color w:val="585858"/>
        </w:rPr>
        <w:t>objective</w:t>
      </w:r>
      <w:r>
        <w:rPr>
          <w:color w:val="585858"/>
          <w:spacing w:val="-5"/>
        </w:rPr>
        <w:t xml:space="preserve"> </w:t>
      </w:r>
      <w:r>
        <w:rPr>
          <w:color w:val="585858"/>
        </w:rPr>
        <w:t>relevant</w:t>
      </w:r>
      <w:r>
        <w:rPr>
          <w:color w:val="585858"/>
          <w:spacing w:val="-8"/>
        </w:rPr>
        <w:t xml:space="preserve"> </w:t>
      </w:r>
      <w:r>
        <w:rPr>
          <w:color w:val="585858"/>
        </w:rPr>
        <w:t>to</w:t>
      </w:r>
      <w:r>
        <w:rPr>
          <w:color w:val="585858"/>
          <w:spacing w:val="-13"/>
        </w:rPr>
        <w:t xml:space="preserve"> </w:t>
      </w:r>
      <w:r>
        <w:rPr>
          <w:color w:val="585858"/>
        </w:rPr>
        <w:t>marine</w:t>
      </w:r>
      <w:r>
        <w:rPr>
          <w:color w:val="585858"/>
          <w:spacing w:val="-5"/>
        </w:rPr>
        <w:t xml:space="preserve"> </w:t>
      </w:r>
      <w:r>
        <w:rPr>
          <w:color w:val="585858"/>
          <w:spacing w:val="-2"/>
        </w:rPr>
        <w:t>ecology:</w:t>
      </w:r>
    </w:p>
    <w:p w14:paraId="10D5F552" w14:textId="77777777" w:rsidR="00354AC6" w:rsidRDefault="00354AC6">
      <w:pPr>
        <w:pStyle w:val="BodyText"/>
        <w:spacing w:before="5"/>
      </w:pPr>
    </w:p>
    <w:p w14:paraId="7B3105FB" w14:textId="77777777" w:rsidR="00354AC6" w:rsidRDefault="002A1805">
      <w:pPr>
        <w:spacing w:before="1" w:line="360" w:lineRule="auto"/>
        <w:ind w:left="472" w:right="150" w:hanging="360"/>
        <w:rPr>
          <w:i/>
          <w:sz w:val="20"/>
        </w:rPr>
      </w:pPr>
      <w:r>
        <w:rPr>
          <w:noProof/>
        </w:rPr>
        <w:drawing>
          <wp:inline distT="0" distB="0" distL="0" distR="0" wp14:anchorId="0B58B1D4" wp14:editId="64AACE2E">
            <wp:extent cx="106679" cy="100964"/>
            <wp:effectExtent l="0" t="0" r="0" b="0"/>
            <wp:docPr id="15" name="Image 1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hAnsi="Times New Roman"/>
          <w:spacing w:val="80"/>
          <w:w w:val="150"/>
          <w:sz w:val="20"/>
        </w:rPr>
        <w:t xml:space="preserve"> </w:t>
      </w:r>
      <w:r>
        <w:rPr>
          <w:b/>
          <w:color w:val="5F5F5F"/>
          <w:sz w:val="20"/>
        </w:rPr>
        <w:t>Marine</w:t>
      </w:r>
      <w:r>
        <w:rPr>
          <w:b/>
          <w:color w:val="5F5F5F"/>
          <w:spacing w:val="-2"/>
          <w:sz w:val="20"/>
        </w:rPr>
        <w:t xml:space="preserve"> </w:t>
      </w:r>
      <w:r>
        <w:rPr>
          <w:b/>
          <w:color w:val="5F5F5F"/>
          <w:sz w:val="20"/>
        </w:rPr>
        <w:t>and</w:t>
      </w:r>
      <w:r>
        <w:rPr>
          <w:b/>
          <w:color w:val="5F5F5F"/>
          <w:spacing w:val="-4"/>
          <w:sz w:val="20"/>
        </w:rPr>
        <w:t xml:space="preserve"> </w:t>
      </w:r>
      <w:r>
        <w:rPr>
          <w:b/>
          <w:color w:val="5F5F5F"/>
          <w:sz w:val="20"/>
        </w:rPr>
        <w:t>catchment</w:t>
      </w:r>
      <w:r>
        <w:rPr>
          <w:b/>
          <w:color w:val="5F5F5F"/>
          <w:spacing w:val="-5"/>
          <w:sz w:val="20"/>
        </w:rPr>
        <w:t xml:space="preserve"> </w:t>
      </w:r>
      <w:r>
        <w:rPr>
          <w:b/>
          <w:color w:val="5F5F5F"/>
          <w:sz w:val="20"/>
        </w:rPr>
        <w:t>values</w:t>
      </w:r>
      <w:r>
        <w:rPr>
          <w:b/>
          <w:color w:val="5F5F5F"/>
          <w:spacing w:val="-3"/>
          <w:sz w:val="20"/>
        </w:rPr>
        <w:t xml:space="preserve"> </w:t>
      </w:r>
      <w:r>
        <w:rPr>
          <w:b/>
          <w:i/>
          <w:color w:val="5F5F5F"/>
          <w:sz w:val="20"/>
        </w:rPr>
        <w:t>–</w:t>
      </w:r>
      <w:r>
        <w:rPr>
          <w:b/>
          <w:i/>
          <w:color w:val="5F5F5F"/>
          <w:spacing w:val="-7"/>
          <w:sz w:val="20"/>
        </w:rPr>
        <w:t xml:space="preserve"> </w:t>
      </w:r>
      <w:r>
        <w:rPr>
          <w:i/>
          <w:color w:val="5F5F5F"/>
          <w:sz w:val="20"/>
        </w:rPr>
        <w:t>Avoid</w:t>
      </w:r>
      <w:r>
        <w:rPr>
          <w:i/>
          <w:color w:val="5F5F5F"/>
          <w:spacing w:val="-2"/>
          <w:sz w:val="20"/>
        </w:rPr>
        <w:t xml:space="preserve"> </w:t>
      </w:r>
      <w:r>
        <w:rPr>
          <w:i/>
          <w:color w:val="5F5F5F"/>
          <w:sz w:val="20"/>
        </w:rPr>
        <w:t>and, where</w:t>
      </w:r>
      <w:r>
        <w:rPr>
          <w:i/>
          <w:color w:val="5F5F5F"/>
          <w:spacing w:val="-2"/>
          <w:sz w:val="20"/>
        </w:rPr>
        <w:t xml:space="preserve"> </w:t>
      </w:r>
      <w:r>
        <w:rPr>
          <w:i/>
          <w:color w:val="5F5F5F"/>
          <w:sz w:val="20"/>
        </w:rPr>
        <w:t>avoidance</w:t>
      </w:r>
      <w:r>
        <w:rPr>
          <w:i/>
          <w:color w:val="5F5F5F"/>
          <w:spacing w:val="-2"/>
          <w:sz w:val="20"/>
        </w:rPr>
        <w:t xml:space="preserve"> </w:t>
      </w:r>
      <w:r>
        <w:rPr>
          <w:i/>
          <w:color w:val="5F5F5F"/>
          <w:sz w:val="20"/>
        </w:rPr>
        <w:t>is not possible, minimise</w:t>
      </w:r>
      <w:r>
        <w:rPr>
          <w:i/>
          <w:color w:val="5F5F5F"/>
          <w:spacing w:val="-2"/>
          <w:sz w:val="20"/>
        </w:rPr>
        <w:t xml:space="preserve"> </w:t>
      </w:r>
      <w:r>
        <w:rPr>
          <w:i/>
          <w:color w:val="5F5F5F"/>
          <w:sz w:val="20"/>
        </w:rPr>
        <w:t>adverse</w:t>
      </w:r>
      <w:r>
        <w:rPr>
          <w:i/>
          <w:color w:val="5F5F5F"/>
          <w:spacing w:val="-2"/>
          <w:sz w:val="20"/>
        </w:rPr>
        <w:t xml:space="preserve"> </w:t>
      </w:r>
      <w:r>
        <w:rPr>
          <w:i/>
          <w:color w:val="5F5F5F"/>
          <w:sz w:val="20"/>
        </w:rPr>
        <w:t xml:space="preserve">effects on land and water (including groundwater, surface water, waterway, wetland, and marine) quality, </w:t>
      </w:r>
      <w:proofErr w:type="gramStart"/>
      <w:r>
        <w:rPr>
          <w:i/>
          <w:color w:val="5F5F5F"/>
          <w:sz w:val="20"/>
        </w:rPr>
        <w:t>movement</w:t>
      </w:r>
      <w:proofErr w:type="gramEnd"/>
      <w:r>
        <w:rPr>
          <w:i/>
          <w:color w:val="5F5F5F"/>
          <w:sz w:val="20"/>
        </w:rPr>
        <w:t xml:space="preserve"> and availability.</w:t>
      </w:r>
    </w:p>
    <w:p w14:paraId="22BF5B0E" w14:textId="77777777" w:rsidR="00354AC6" w:rsidRDefault="002A1805">
      <w:pPr>
        <w:pStyle w:val="BodyText"/>
        <w:spacing w:before="179" w:line="360" w:lineRule="auto"/>
        <w:ind w:left="112" w:right="150"/>
      </w:pPr>
      <w:r>
        <w:rPr>
          <w:color w:val="5F5F5F"/>
        </w:rPr>
        <w:t>Refer</w:t>
      </w:r>
      <w:r>
        <w:rPr>
          <w:color w:val="5F5F5F"/>
          <w:spacing w:val="-1"/>
        </w:rPr>
        <w:t xml:space="preserve"> </w:t>
      </w:r>
      <w:r>
        <w:rPr>
          <w:color w:val="5F5F5F"/>
        </w:rPr>
        <w:t>to</w:t>
      </w:r>
      <w:r>
        <w:rPr>
          <w:color w:val="5F5F5F"/>
          <w:spacing w:val="-3"/>
        </w:rPr>
        <w:t xml:space="preserve"> </w:t>
      </w:r>
      <w:r>
        <w:rPr>
          <w:color w:val="5F5F5F"/>
        </w:rPr>
        <w:t>Attachment 2:</w:t>
      </w:r>
      <w:r>
        <w:rPr>
          <w:color w:val="5F5F5F"/>
          <w:spacing w:val="-5"/>
        </w:rPr>
        <w:t xml:space="preserve"> </w:t>
      </w:r>
      <w:r>
        <w:rPr>
          <w:color w:val="5F5F5F"/>
        </w:rPr>
        <w:t>Scoping</w:t>
      </w:r>
      <w:r>
        <w:rPr>
          <w:color w:val="5F5F5F"/>
          <w:spacing w:val="-3"/>
        </w:rPr>
        <w:t xml:space="preserve"> </w:t>
      </w:r>
      <w:r>
        <w:rPr>
          <w:color w:val="5F5F5F"/>
        </w:rPr>
        <w:t>Requirements</w:t>
      </w:r>
      <w:r>
        <w:rPr>
          <w:color w:val="5F5F5F"/>
          <w:spacing w:val="-1"/>
        </w:rPr>
        <w:t xml:space="preserve"> </w:t>
      </w:r>
      <w:r>
        <w:rPr>
          <w:color w:val="5F5F5F"/>
        </w:rPr>
        <w:t>Marinus</w:t>
      </w:r>
      <w:r>
        <w:rPr>
          <w:color w:val="5F5F5F"/>
          <w:spacing w:val="-5"/>
        </w:rPr>
        <w:t xml:space="preserve"> </w:t>
      </w:r>
      <w:r>
        <w:rPr>
          <w:color w:val="5F5F5F"/>
        </w:rPr>
        <w:t>Link</w:t>
      </w:r>
      <w:r>
        <w:rPr>
          <w:color w:val="5F5F5F"/>
          <w:spacing w:val="-1"/>
        </w:rPr>
        <w:t xml:space="preserve"> </w:t>
      </w:r>
      <w:r>
        <w:rPr>
          <w:color w:val="5F5F5F"/>
        </w:rPr>
        <w:t>Environment Effects</w:t>
      </w:r>
      <w:r>
        <w:rPr>
          <w:color w:val="5F5F5F"/>
          <w:spacing w:val="-5"/>
        </w:rPr>
        <w:t xml:space="preserve"> </w:t>
      </w:r>
      <w:r>
        <w:rPr>
          <w:color w:val="5F5F5F"/>
        </w:rPr>
        <w:t>Statement</w:t>
      </w:r>
      <w:r>
        <w:rPr>
          <w:color w:val="5F5F5F"/>
          <w:spacing w:val="-7"/>
        </w:rPr>
        <w:t xml:space="preserve"> </w:t>
      </w:r>
      <w:r>
        <w:rPr>
          <w:color w:val="5F5F5F"/>
        </w:rPr>
        <w:t>for</w:t>
      </w:r>
      <w:r>
        <w:rPr>
          <w:color w:val="5F5F5F"/>
          <w:spacing w:val="-2"/>
        </w:rPr>
        <w:t xml:space="preserve"> </w:t>
      </w:r>
      <w:r>
        <w:rPr>
          <w:color w:val="5F5F5F"/>
        </w:rPr>
        <w:t>the</w:t>
      </w:r>
      <w:r>
        <w:rPr>
          <w:color w:val="5F5F5F"/>
          <w:spacing w:val="-7"/>
        </w:rPr>
        <w:t xml:space="preserve"> </w:t>
      </w:r>
      <w:r>
        <w:rPr>
          <w:color w:val="5F5F5F"/>
        </w:rPr>
        <w:t>EES scoping requirements.</w:t>
      </w:r>
    </w:p>
    <w:p w14:paraId="2214FF14" w14:textId="77777777" w:rsidR="00354AC6" w:rsidRDefault="002A1805">
      <w:pPr>
        <w:pStyle w:val="BodyText"/>
        <w:spacing w:before="121" w:line="360" w:lineRule="auto"/>
        <w:ind w:left="112" w:right="150"/>
      </w:pPr>
      <w:r>
        <w:rPr>
          <w:color w:val="585858"/>
        </w:rPr>
        <w:t xml:space="preserve">The marine ecology assessment considered the potential impacts from the project to marine ecology, including relevant MNES. Potential impacts were also assessed for threatened species, ecological </w:t>
      </w:r>
      <w:proofErr w:type="gramStart"/>
      <w:r>
        <w:rPr>
          <w:color w:val="585858"/>
        </w:rPr>
        <w:t>communities</w:t>
      </w:r>
      <w:proofErr w:type="gramEnd"/>
      <w:r>
        <w:rPr>
          <w:color w:val="585858"/>
          <w:spacing w:val="-1"/>
        </w:rPr>
        <w:t xml:space="preserve"> </w:t>
      </w:r>
      <w:r>
        <w:rPr>
          <w:color w:val="585858"/>
        </w:rPr>
        <w:t>and</w:t>
      </w:r>
      <w:r>
        <w:rPr>
          <w:color w:val="585858"/>
          <w:spacing w:val="-3"/>
        </w:rPr>
        <w:t xml:space="preserve"> </w:t>
      </w:r>
      <w:r>
        <w:rPr>
          <w:color w:val="585858"/>
        </w:rPr>
        <w:t>risks</w:t>
      </w:r>
      <w:r>
        <w:rPr>
          <w:color w:val="585858"/>
          <w:spacing w:val="-5"/>
        </w:rPr>
        <w:t xml:space="preserve"> </w:t>
      </w:r>
      <w:r>
        <w:rPr>
          <w:color w:val="585858"/>
        </w:rPr>
        <w:t>from</w:t>
      </w:r>
      <w:r>
        <w:rPr>
          <w:color w:val="585858"/>
          <w:spacing w:val="-5"/>
        </w:rPr>
        <w:t xml:space="preserve"> </w:t>
      </w:r>
      <w:r>
        <w:rPr>
          <w:color w:val="585858"/>
        </w:rPr>
        <w:t>marine</w:t>
      </w:r>
      <w:r>
        <w:rPr>
          <w:color w:val="585858"/>
          <w:spacing w:val="-3"/>
        </w:rPr>
        <w:t xml:space="preserve"> </w:t>
      </w:r>
      <w:r>
        <w:rPr>
          <w:color w:val="585858"/>
        </w:rPr>
        <w:t>invasive</w:t>
      </w:r>
      <w:r>
        <w:rPr>
          <w:color w:val="585858"/>
          <w:spacing w:val="-3"/>
        </w:rPr>
        <w:t xml:space="preserve"> </w:t>
      </w:r>
      <w:r>
        <w:rPr>
          <w:color w:val="585858"/>
        </w:rPr>
        <w:t>species.</w:t>
      </w:r>
      <w:r>
        <w:rPr>
          <w:color w:val="585858"/>
          <w:spacing w:val="-5"/>
        </w:rPr>
        <w:t xml:space="preserve"> </w:t>
      </w:r>
      <w:r>
        <w:rPr>
          <w:color w:val="585858"/>
        </w:rPr>
        <w:t>The</w:t>
      </w:r>
      <w:r>
        <w:rPr>
          <w:color w:val="585858"/>
          <w:spacing w:val="-3"/>
        </w:rPr>
        <w:t xml:space="preserve"> </w:t>
      </w:r>
      <w:r>
        <w:rPr>
          <w:color w:val="585858"/>
        </w:rPr>
        <w:t>assessment also</w:t>
      </w:r>
      <w:r>
        <w:rPr>
          <w:color w:val="585858"/>
          <w:spacing w:val="-3"/>
        </w:rPr>
        <w:t xml:space="preserve"> </w:t>
      </w:r>
      <w:r>
        <w:rPr>
          <w:color w:val="585858"/>
        </w:rPr>
        <w:t>recommends</w:t>
      </w:r>
      <w:r>
        <w:rPr>
          <w:color w:val="585858"/>
          <w:spacing w:val="-2"/>
        </w:rPr>
        <w:t xml:space="preserve"> </w:t>
      </w:r>
      <w:r>
        <w:rPr>
          <w:color w:val="585858"/>
        </w:rPr>
        <w:t>EPRs</w:t>
      </w:r>
      <w:r>
        <w:rPr>
          <w:color w:val="585858"/>
          <w:spacing w:val="-5"/>
        </w:rPr>
        <w:t xml:space="preserve"> </w:t>
      </w:r>
      <w:r>
        <w:rPr>
          <w:color w:val="585858"/>
        </w:rPr>
        <w:t>to</w:t>
      </w:r>
      <w:r>
        <w:rPr>
          <w:color w:val="585858"/>
          <w:spacing w:val="-3"/>
        </w:rPr>
        <w:t xml:space="preserve"> </w:t>
      </w:r>
      <w:r>
        <w:rPr>
          <w:color w:val="585858"/>
        </w:rPr>
        <w:t>avoid</w:t>
      </w:r>
      <w:r>
        <w:rPr>
          <w:color w:val="585858"/>
          <w:spacing w:val="-4"/>
        </w:rPr>
        <w:t xml:space="preserve"> </w:t>
      </w:r>
      <w:r>
        <w:rPr>
          <w:color w:val="585858"/>
        </w:rPr>
        <w:t>and reduce potential impacts.</w:t>
      </w:r>
    </w:p>
    <w:p w14:paraId="1A8A77B0" w14:textId="77777777" w:rsidR="00354AC6" w:rsidRDefault="00354AC6">
      <w:pPr>
        <w:spacing w:line="360" w:lineRule="auto"/>
        <w:sectPr w:rsidR="00354AC6">
          <w:headerReference w:type="default" r:id="rId9"/>
          <w:footerReference w:type="default" r:id="rId10"/>
          <w:type w:val="continuous"/>
          <w:pgSz w:w="11910" w:h="16840"/>
          <w:pgMar w:top="1500" w:right="1060" w:bottom="800" w:left="1020" w:header="467" w:footer="612" w:gutter="0"/>
          <w:pgNumType w:start="1"/>
          <w:cols w:space="720"/>
        </w:sectPr>
      </w:pPr>
    </w:p>
    <w:p w14:paraId="4D1E511C" w14:textId="77777777" w:rsidR="00354AC6" w:rsidRDefault="002A1805">
      <w:pPr>
        <w:pStyle w:val="BodyText"/>
        <w:spacing w:before="91" w:line="360" w:lineRule="auto"/>
        <w:ind w:left="112" w:right="150"/>
      </w:pPr>
      <w:r>
        <w:rPr>
          <w:color w:val="585858"/>
        </w:rPr>
        <w:lastRenderedPageBreak/>
        <w:t>This chapter addresses</w:t>
      </w:r>
      <w:r>
        <w:rPr>
          <w:color w:val="585858"/>
          <w:spacing w:val="-5"/>
        </w:rPr>
        <w:t xml:space="preserve"> </w:t>
      </w:r>
      <w:r>
        <w:rPr>
          <w:color w:val="585858"/>
        </w:rPr>
        <w:t>the</w:t>
      </w:r>
      <w:r>
        <w:rPr>
          <w:color w:val="585858"/>
          <w:spacing w:val="-2"/>
        </w:rPr>
        <w:t xml:space="preserve"> </w:t>
      </w:r>
      <w:r>
        <w:rPr>
          <w:color w:val="585858"/>
        </w:rPr>
        <w:t>impacts</w:t>
      </w:r>
      <w:r>
        <w:rPr>
          <w:color w:val="585858"/>
          <w:spacing w:val="-5"/>
        </w:rPr>
        <w:t xml:space="preserve"> </w:t>
      </w:r>
      <w:r>
        <w:rPr>
          <w:color w:val="585858"/>
        </w:rPr>
        <w:t>to</w:t>
      </w:r>
      <w:r>
        <w:rPr>
          <w:color w:val="585858"/>
          <w:spacing w:val="-7"/>
        </w:rPr>
        <w:t xml:space="preserve"> </w:t>
      </w:r>
      <w:r>
        <w:rPr>
          <w:color w:val="585858"/>
        </w:rPr>
        <w:t>marine</w:t>
      </w:r>
      <w:r>
        <w:rPr>
          <w:color w:val="585858"/>
          <w:spacing w:val="-2"/>
        </w:rPr>
        <w:t xml:space="preserve"> </w:t>
      </w:r>
      <w:r>
        <w:rPr>
          <w:color w:val="585858"/>
        </w:rPr>
        <w:t>ecology in</w:t>
      </w:r>
      <w:r>
        <w:rPr>
          <w:color w:val="585858"/>
          <w:spacing w:val="-2"/>
        </w:rPr>
        <w:t xml:space="preserve"> </w:t>
      </w:r>
      <w:r>
        <w:rPr>
          <w:color w:val="585858"/>
        </w:rPr>
        <w:t>the</w:t>
      </w:r>
      <w:r>
        <w:rPr>
          <w:color w:val="585858"/>
          <w:spacing w:val="-2"/>
        </w:rPr>
        <w:t xml:space="preserve"> </w:t>
      </w:r>
      <w:r>
        <w:rPr>
          <w:color w:val="585858"/>
        </w:rPr>
        <w:t>Commonwealth</w:t>
      </w:r>
      <w:r>
        <w:rPr>
          <w:color w:val="585858"/>
          <w:spacing w:val="-2"/>
        </w:rPr>
        <w:t xml:space="preserve"> </w:t>
      </w:r>
      <w:r>
        <w:rPr>
          <w:color w:val="585858"/>
        </w:rPr>
        <w:t>marine</w:t>
      </w:r>
      <w:r>
        <w:rPr>
          <w:color w:val="585858"/>
          <w:spacing w:val="-6"/>
        </w:rPr>
        <w:t xml:space="preserve"> </w:t>
      </w:r>
      <w:r>
        <w:rPr>
          <w:color w:val="585858"/>
        </w:rPr>
        <w:t>area</w:t>
      </w:r>
      <w:r>
        <w:rPr>
          <w:color w:val="585858"/>
          <w:spacing w:val="-2"/>
        </w:rPr>
        <w:t xml:space="preserve"> </w:t>
      </w:r>
      <w:r>
        <w:rPr>
          <w:color w:val="585858"/>
        </w:rPr>
        <w:t>and</w:t>
      </w:r>
      <w:r>
        <w:rPr>
          <w:color w:val="585858"/>
          <w:spacing w:val="-2"/>
        </w:rPr>
        <w:t xml:space="preserve"> </w:t>
      </w:r>
      <w:r>
        <w:rPr>
          <w:color w:val="585858"/>
        </w:rPr>
        <w:t>Victorian coastal waters. It also addresses impacts to MNES that occur in the marine environment in Tasmania, Victorian and Commonwealth waters. Impacts assessed under Tasmanian legislation are covered in separate EIS document prepared for the shore crossing.</w:t>
      </w:r>
    </w:p>
    <w:p w14:paraId="1F1A8587" w14:textId="77777777" w:rsidR="00354AC6" w:rsidRDefault="002A1805">
      <w:pPr>
        <w:pStyle w:val="BodyText"/>
        <w:spacing w:before="118" w:line="360" w:lineRule="auto"/>
        <w:ind w:left="112" w:right="150"/>
      </w:pPr>
      <w:r>
        <w:rPr>
          <w:color w:val="585858"/>
        </w:rPr>
        <w:t>Other aspects covered</w:t>
      </w:r>
      <w:r>
        <w:rPr>
          <w:color w:val="585858"/>
          <w:spacing w:val="-2"/>
        </w:rPr>
        <w:t xml:space="preserve"> </w:t>
      </w:r>
      <w:r>
        <w:rPr>
          <w:color w:val="585858"/>
        </w:rPr>
        <w:t>in</w:t>
      </w:r>
      <w:r>
        <w:rPr>
          <w:color w:val="585858"/>
          <w:spacing w:val="-7"/>
        </w:rPr>
        <w:t xml:space="preserve"> </w:t>
      </w:r>
      <w:r>
        <w:rPr>
          <w:color w:val="585858"/>
        </w:rPr>
        <w:t>the</w:t>
      </w:r>
      <w:r>
        <w:rPr>
          <w:color w:val="585858"/>
          <w:spacing w:val="-2"/>
        </w:rPr>
        <w:t xml:space="preserve"> </w:t>
      </w:r>
      <w:r>
        <w:rPr>
          <w:color w:val="585858"/>
        </w:rPr>
        <w:t>above</w:t>
      </w:r>
      <w:r>
        <w:rPr>
          <w:color w:val="585858"/>
          <w:spacing w:val="-2"/>
        </w:rPr>
        <w:t xml:space="preserve"> </w:t>
      </w:r>
      <w:r>
        <w:rPr>
          <w:color w:val="585858"/>
        </w:rPr>
        <w:t>EES</w:t>
      </w:r>
      <w:r>
        <w:rPr>
          <w:color w:val="585858"/>
          <w:spacing w:val="-5"/>
        </w:rPr>
        <w:t xml:space="preserve"> </w:t>
      </w:r>
      <w:r>
        <w:rPr>
          <w:color w:val="585858"/>
        </w:rPr>
        <w:t>evaluation</w:t>
      </w:r>
      <w:r>
        <w:rPr>
          <w:color w:val="585858"/>
          <w:spacing w:val="-2"/>
        </w:rPr>
        <w:t xml:space="preserve"> </w:t>
      </w:r>
      <w:r>
        <w:rPr>
          <w:color w:val="585858"/>
        </w:rPr>
        <w:t>objective</w:t>
      </w:r>
      <w:r>
        <w:rPr>
          <w:color w:val="585858"/>
          <w:spacing w:val="-5"/>
        </w:rPr>
        <w:t xml:space="preserve"> </w:t>
      </w:r>
      <w:r>
        <w:rPr>
          <w:color w:val="585858"/>
        </w:rPr>
        <w:t>that</w:t>
      </w:r>
      <w:r>
        <w:rPr>
          <w:color w:val="585858"/>
          <w:spacing w:val="-4"/>
        </w:rPr>
        <w:t xml:space="preserve"> </w:t>
      </w:r>
      <w:r>
        <w:rPr>
          <w:color w:val="585858"/>
        </w:rPr>
        <w:t>are</w:t>
      </w:r>
      <w:r>
        <w:rPr>
          <w:color w:val="585858"/>
          <w:spacing w:val="-3"/>
        </w:rPr>
        <w:t xml:space="preserve"> </w:t>
      </w:r>
      <w:r>
        <w:rPr>
          <w:color w:val="585858"/>
        </w:rPr>
        <w:t>not related</w:t>
      </w:r>
      <w:r>
        <w:rPr>
          <w:color w:val="585858"/>
          <w:spacing w:val="-7"/>
        </w:rPr>
        <w:t xml:space="preserve"> </w:t>
      </w:r>
      <w:r>
        <w:rPr>
          <w:color w:val="585858"/>
        </w:rPr>
        <w:t>to</w:t>
      </w:r>
      <w:r>
        <w:rPr>
          <w:color w:val="585858"/>
          <w:spacing w:val="-3"/>
        </w:rPr>
        <w:t xml:space="preserve"> </w:t>
      </w:r>
      <w:r>
        <w:rPr>
          <w:color w:val="585858"/>
        </w:rPr>
        <w:t>marine</w:t>
      </w:r>
      <w:r>
        <w:rPr>
          <w:color w:val="585858"/>
          <w:spacing w:val="-2"/>
        </w:rPr>
        <w:t xml:space="preserve"> </w:t>
      </w:r>
      <w:r>
        <w:rPr>
          <w:color w:val="585858"/>
        </w:rPr>
        <w:t>ecology are addressed in the following EIS/EES chapters:</w:t>
      </w:r>
    </w:p>
    <w:p w14:paraId="5781442A" w14:textId="77777777" w:rsidR="00354AC6" w:rsidRDefault="002A1805">
      <w:pPr>
        <w:pStyle w:val="BodyText"/>
        <w:tabs>
          <w:tab w:val="left" w:pos="467"/>
        </w:tabs>
        <w:spacing w:before="59"/>
        <w:ind w:left="112"/>
      </w:pPr>
      <w:r>
        <w:rPr>
          <w:noProof/>
        </w:rPr>
        <w:drawing>
          <wp:inline distT="0" distB="0" distL="0" distR="0" wp14:anchorId="07B4B572" wp14:editId="3AA19E1F">
            <wp:extent cx="94614" cy="88265"/>
            <wp:effectExtent l="0" t="0" r="0" b="0"/>
            <wp:docPr id="16" name="Image 1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
                    <pic:cNvPicPr/>
                  </pic:nvPicPr>
                  <pic:blipFill>
                    <a:blip r:embed="rId8" cstate="print"/>
                    <a:stretch>
                      <a:fillRect/>
                    </a:stretch>
                  </pic:blipFill>
                  <pic:spPr>
                    <a:xfrm>
                      <a:off x="0" y="0"/>
                      <a:ext cx="94614" cy="88265"/>
                    </a:xfrm>
                    <a:prstGeom prst="rect">
                      <a:avLst/>
                    </a:prstGeom>
                  </pic:spPr>
                </pic:pic>
              </a:graphicData>
            </a:graphic>
          </wp:inline>
        </w:drawing>
      </w:r>
      <w:r>
        <w:rPr>
          <w:rFonts w:ascii="Times New Roman" w:hAnsi="Times New Roman"/>
        </w:rPr>
        <w:tab/>
      </w:r>
      <w:r>
        <w:rPr>
          <w:color w:val="5F5F5F"/>
        </w:rPr>
        <w:t>Volume</w:t>
      </w:r>
      <w:r>
        <w:rPr>
          <w:color w:val="5F5F5F"/>
          <w:spacing w:val="-7"/>
        </w:rPr>
        <w:t xml:space="preserve"> </w:t>
      </w:r>
      <w:r>
        <w:rPr>
          <w:color w:val="5F5F5F"/>
        </w:rPr>
        <w:t>1,</w:t>
      </w:r>
      <w:r>
        <w:rPr>
          <w:color w:val="5F5F5F"/>
          <w:spacing w:val="-3"/>
        </w:rPr>
        <w:t xml:space="preserve"> </w:t>
      </w:r>
      <w:r>
        <w:rPr>
          <w:color w:val="5F5F5F"/>
        </w:rPr>
        <w:t>Chapter</w:t>
      </w:r>
      <w:r>
        <w:rPr>
          <w:color w:val="5F5F5F"/>
          <w:spacing w:val="-5"/>
        </w:rPr>
        <w:t xml:space="preserve"> </w:t>
      </w:r>
      <w:r>
        <w:rPr>
          <w:color w:val="5F5F5F"/>
        </w:rPr>
        <w:t>10</w:t>
      </w:r>
      <w:r>
        <w:rPr>
          <w:color w:val="5F5F5F"/>
          <w:spacing w:val="-6"/>
        </w:rPr>
        <w:t xml:space="preserve"> </w:t>
      </w:r>
      <w:r>
        <w:rPr>
          <w:color w:val="5F5F5F"/>
        </w:rPr>
        <w:t>–</w:t>
      </w:r>
      <w:r>
        <w:rPr>
          <w:color w:val="5F5F5F"/>
          <w:spacing w:val="-11"/>
        </w:rPr>
        <w:t xml:space="preserve"> </w:t>
      </w:r>
      <w:r>
        <w:rPr>
          <w:color w:val="5F5F5F"/>
        </w:rPr>
        <w:t>Electromagnetic</w:t>
      </w:r>
      <w:r>
        <w:rPr>
          <w:color w:val="5F5F5F"/>
          <w:spacing w:val="-8"/>
        </w:rPr>
        <w:t xml:space="preserve"> </w:t>
      </w:r>
      <w:r>
        <w:rPr>
          <w:color w:val="5F5F5F"/>
        </w:rPr>
        <w:t>fields</w:t>
      </w:r>
      <w:r>
        <w:rPr>
          <w:color w:val="5F5F5F"/>
          <w:spacing w:val="-6"/>
        </w:rPr>
        <w:t xml:space="preserve"> </w:t>
      </w:r>
      <w:r>
        <w:rPr>
          <w:color w:val="5F5F5F"/>
        </w:rPr>
        <w:t>(for</w:t>
      </w:r>
      <w:r>
        <w:rPr>
          <w:color w:val="5F5F5F"/>
          <w:spacing w:val="-8"/>
        </w:rPr>
        <w:t xml:space="preserve"> </w:t>
      </w:r>
      <w:r>
        <w:rPr>
          <w:color w:val="5F5F5F"/>
        </w:rPr>
        <w:t>terrestrial</w:t>
      </w:r>
      <w:r>
        <w:rPr>
          <w:color w:val="5F5F5F"/>
          <w:spacing w:val="-6"/>
        </w:rPr>
        <w:t xml:space="preserve"> </w:t>
      </w:r>
      <w:r>
        <w:rPr>
          <w:color w:val="5F5F5F"/>
          <w:spacing w:val="-2"/>
        </w:rPr>
        <w:t>aspects)</w:t>
      </w:r>
    </w:p>
    <w:p w14:paraId="1520DAF9" w14:textId="77777777" w:rsidR="00354AC6" w:rsidRDefault="00354AC6">
      <w:pPr>
        <w:pStyle w:val="BodyText"/>
        <w:spacing w:before="39"/>
      </w:pPr>
    </w:p>
    <w:p w14:paraId="287D4286" w14:textId="77777777" w:rsidR="00354AC6" w:rsidRDefault="002A1805">
      <w:pPr>
        <w:pStyle w:val="BodyText"/>
        <w:tabs>
          <w:tab w:val="left" w:pos="467"/>
        </w:tabs>
        <w:ind w:left="112"/>
      </w:pPr>
      <w:r>
        <w:rPr>
          <w:noProof/>
        </w:rPr>
        <w:drawing>
          <wp:inline distT="0" distB="0" distL="0" distR="0" wp14:anchorId="653BDE94" wp14:editId="44D6D35E">
            <wp:extent cx="94614" cy="88265"/>
            <wp:effectExtent l="0" t="0" r="0" b="0"/>
            <wp:docPr id="17" name="Image 1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
                    <pic:cNvPicPr/>
                  </pic:nvPicPr>
                  <pic:blipFill>
                    <a:blip r:embed="rId8" cstate="print"/>
                    <a:stretch>
                      <a:fillRect/>
                    </a:stretch>
                  </pic:blipFill>
                  <pic:spPr>
                    <a:xfrm>
                      <a:off x="0" y="0"/>
                      <a:ext cx="94614" cy="88265"/>
                    </a:xfrm>
                    <a:prstGeom prst="rect">
                      <a:avLst/>
                    </a:prstGeom>
                  </pic:spPr>
                </pic:pic>
              </a:graphicData>
            </a:graphic>
          </wp:inline>
        </w:drawing>
      </w:r>
      <w:r>
        <w:rPr>
          <w:rFonts w:ascii="Times New Roman" w:hAnsi="Times New Roman"/>
        </w:rPr>
        <w:tab/>
      </w:r>
      <w:r>
        <w:rPr>
          <w:color w:val="5F5F5F"/>
        </w:rPr>
        <w:t>Volume</w:t>
      </w:r>
      <w:r>
        <w:rPr>
          <w:color w:val="5F5F5F"/>
          <w:spacing w:val="-5"/>
        </w:rPr>
        <w:t xml:space="preserve"> </w:t>
      </w:r>
      <w:r>
        <w:rPr>
          <w:color w:val="5F5F5F"/>
        </w:rPr>
        <w:t>4,</w:t>
      </w:r>
      <w:r>
        <w:rPr>
          <w:color w:val="5F5F5F"/>
          <w:spacing w:val="-3"/>
        </w:rPr>
        <w:t xml:space="preserve"> </w:t>
      </w:r>
      <w:r>
        <w:rPr>
          <w:color w:val="5F5F5F"/>
        </w:rPr>
        <w:t>Chapter</w:t>
      </w:r>
      <w:r>
        <w:rPr>
          <w:color w:val="5F5F5F"/>
          <w:spacing w:val="-4"/>
        </w:rPr>
        <w:t xml:space="preserve"> </w:t>
      </w:r>
      <w:r>
        <w:rPr>
          <w:color w:val="5F5F5F"/>
        </w:rPr>
        <w:t>3</w:t>
      </w:r>
      <w:r>
        <w:rPr>
          <w:color w:val="5F5F5F"/>
          <w:spacing w:val="-5"/>
        </w:rPr>
        <w:t xml:space="preserve"> </w:t>
      </w:r>
      <w:r>
        <w:rPr>
          <w:color w:val="5F5F5F"/>
        </w:rPr>
        <w:t>–</w:t>
      </w:r>
      <w:r>
        <w:rPr>
          <w:color w:val="5F5F5F"/>
          <w:spacing w:val="-9"/>
        </w:rPr>
        <w:t xml:space="preserve"> </w:t>
      </w:r>
      <w:r>
        <w:rPr>
          <w:color w:val="5F5F5F"/>
        </w:rPr>
        <w:t>Contaminated</w:t>
      </w:r>
      <w:r>
        <w:rPr>
          <w:color w:val="5F5F5F"/>
          <w:spacing w:val="-5"/>
        </w:rPr>
        <w:t xml:space="preserve"> </w:t>
      </w:r>
      <w:r>
        <w:rPr>
          <w:color w:val="5F5F5F"/>
        </w:rPr>
        <w:t>land</w:t>
      </w:r>
      <w:r>
        <w:rPr>
          <w:color w:val="5F5F5F"/>
          <w:spacing w:val="-5"/>
        </w:rPr>
        <w:t xml:space="preserve"> </w:t>
      </w:r>
      <w:r>
        <w:rPr>
          <w:color w:val="5F5F5F"/>
        </w:rPr>
        <w:t>and</w:t>
      </w:r>
      <w:r>
        <w:rPr>
          <w:color w:val="5F5F5F"/>
          <w:spacing w:val="-5"/>
        </w:rPr>
        <w:t xml:space="preserve"> </w:t>
      </w:r>
      <w:r>
        <w:rPr>
          <w:color w:val="5F5F5F"/>
        </w:rPr>
        <w:t>acid</w:t>
      </w:r>
      <w:r>
        <w:rPr>
          <w:color w:val="5F5F5F"/>
          <w:spacing w:val="-5"/>
        </w:rPr>
        <w:t xml:space="preserve"> </w:t>
      </w:r>
      <w:r>
        <w:rPr>
          <w:color w:val="5F5F5F"/>
        </w:rPr>
        <w:t>sulfate</w:t>
      </w:r>
      <w:r>
        <w:rPr>
          <w:color w:val="5F5F5F"/>
          <w:spacing w:val="-5"/>
        </w:rPr>
        <w:t xml:space="preserve"> </w:t>
      </w:r>
      <w:r>
        <w:rPr>
          <w:color w:val="5F5F5F"/>
          <w:spacing w:val="-2"/>
        </w:rPr>
        <w:t>soils</w:t>
      </w:r>
    </w:p>
    <w:p w14:paraId="686DCDC4" w14:textId="77777777" w:rsidR="00354AC6" w:rsidRDefault="00354AC6">
      <w:pPr>
        <w:pStyle w:val="BodyText"/>
        <w:spacing w:before="44"/>
      </w:pPr>
    </w:p>
    <w:p w14:paraId="577BD628" w14:textId="77777777" w:rsidR="00354AC6" w:rsidRDefault="002A1805">
      <w:pPr>
        <w:pStyle w:val="BodyText"/>
        <w:tabs>
          <w:tab w:val="left" w:pos="467"/>
        </w:tabs>
        <w:ind w:left="112"/>
      </w:pPr>
      <w:r>
        <w:rPr>
          <w:noProof/>
        </w:rPr>
        <w:drawing>
          <wp:inline distT="0" distB="0" distL="0" distR="0" wp14:anchorId="0077A3CE" wp14:editId="08D3C379">
            <wp:extent cx="94614" cy="88264"/>
            <wp:effectExtent l="0" t="0" r="0" b="0"/>
            <wp:docPr id="18" name="Image 1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
                    <pic:cNvPicPr/>
                  </pic:nvPicPr>
                  <pic:blipFill>
                    <a:blip r:embed="rId8" cstate="print"/>
                    <a:stretch>
                      <a:fillRect/>
                    </a:stretch>
                  </pic:blipFill>
                  <pic:spPr>
                    <a:xfrm>
                      <a:off x="0" y="0"/>
                      <a:ext cx="94614" cy="88264"/>
                    </a:xfrm>
                    <a:prstGeom prst="rect">
                      <a:avLst/>
                    </a:prstGeom>
                  </pic:spPr>
                </pic:pic>
              </a:graphicData>
            </a:graphic>
          </wp:inline>
        </w:drawing>
      </w:r>
      <w:r>
        <w:rPr>
          <w:rFonts w:ascii="Times New Roman" w:hAnsi="Times New Roman"/>
        </w:rPr>
        <w:tab/>
      </w:r>
      <w:r>
        <w:rPr>
          <w:color w:val="5F5F5F"/>
        </w:rPr>
        <w:t>Volume</w:t>
      </w:r>
      <w:r>
        <w:rPr>
          <w:color w:val="5F5F5F"/>
          <w:spacing w:val="-4"/>
        </w:rPr>
        <w:t xml:space="preserve"> </w:t>
      </w:r>
      <w:r>
        <w:rPr>
          <w:color w:val="5F5F5F"/>
        </w:rPr>
        <w:t>4,</w:t>
      </w:r>
      <w:r>
        <w:rPr>
          <w:color w:val="5F5F5F"/>
          <w:spacing w:val="-1"/>
        </w:rPr>
        <w:t xml:space="preserve"> </w:t>
      </w:r>
      <w:r>
        <w:rPr>
          <w:color w:val="5F5F5F"/>
        </w:rPr>
        <w:t>Chapter</w:t>
      </w:r>
      <w:r>
        <w:rPr>
          <w:color w:val="5F5F5F"/>
          <w:spacing w:val="-4"/>
        </w:rPr>
        <w:t xml:space="preserve"> </w:t>
      </w:r>
      <w:r>
        <w:rPr>
          <w:color w:val="5F5F5F"/>
        </w:rPr>
        <w:t>4</w:t>
      </w:r>
      <w:r>
        <w:rPr>
          <w:color w:val="5F5F5F"/>
          <w:spacing w:val="-3"/>
        </w:rPr>
        <w:t xml:space="preserve"> </w:t>
      </w:r>
      <w:r>
        <w:rPr>
          <w:color w:val="5F5F5F"/>
        </w:rPr>
        <w:t>–</w:t>
      </w:r>
      <w:r>
        <w:rPr>
          <w:color w:val="5F5F5F"/>
          <w:spacing w:val="-8"/>
        </w:rPr>
        <w:t xml:space="preserve"> </w:t>
      </w:r>
      <w:r>
        <w:rPr>
          <w:color w:val="5F5F5F"/>
          <w:spacing w:val="-2"/>
        </w:rPr>
        <w:t>Groundwater</w:t>
      </w:r>
    </w:p>
    <w:p w14:paraId="44D3A355" w14:textId="77777777" w:rsidR="00354AC6" w:rsidRDefault="00354AC6">
      <w:pPr>
        <w:pStyle w:val="BodyText"/>
        <w:spacing w:before="39"/>
      </w:pPr>
    </w:p>
    <w:p w14:paraId="062DD5D0" w14:textId="77777777" w:rsidR="00354AC6" w:rsidRDefault="002A1805">
      <w:pPr>
        <w:pStyle w:val="BodyText"/>
        <w:tabs>
          <w:tab w:val="left" w:pos="467"/>
        </w:tabs>
        <w:spacing w:before="1"/>
        <w:ind w:left="112"/>
      </w:pPr>
      <w:r>
        <w:rPr>
          <w:noProof/>
        </w:rPr>
        <w:drawing>
          <wp:inline distT="0" distB="0" distL="0" distR="0" wp14:anchorId="3EFE9DD3" wp14:editId="48F974B7">
            <wp:extent cx="94614" cy="88900"/>
            <wp:effectExtent l="0" t="0" r="0" b="0"/>
            <wp:docPr id="19" name="Image 1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
                    <pic:cNvPicPr/>
                  </pic:nvPicPr>
                  <pic:blipFill>
                    <a:blip r:embed="rId8" cstate="print"/>
                    <a:stretch>
                      <a:fillRect/>
                    </a:stretch>
                  </pic:blipFill>
                  <pic:spPr>
                    <a:xfrm>
                      <a:off x="0" y="0"/>
                      <a:ext cx="94614" cy="88900"/>
                    </a:xfrm>
                    <a:prstGeom prst="rect">
                      <a:avLst/>
                    </a:prstGeom>
                  </pic:spPr>
                </pic:pic>
              </a:graphicData>
            </a:graphic>
          </wp:inline>
        </w:drawing>
      </w:r>
      <w:r>
        <w:rPr>
          <w:rFonts w:ascii="Times New Roman" w:hAnsi="Times New Roman"/>
        </w:rPr>
        <w:tab/>
      </w:r>
      <w:r>
        <w:rPr>
          <w:color w:val="5F5F5F"/>
        </w:rPr>
        <w:t>Volume</w:t>
      </w:r>
      <w:r>
        <w:rPr>
          <w:color w:val="5F5F5F"/>
          <w:spacing w:val="-4"/>
        </w:rPr>
        <w:t xml:space="preserve"> </w:t>
      </w:r>
      <w:r>
        <w:rPr>
          <w:color w:val="5F5F5F"/>
        </w:rPr>
        <w:t>4,</w:t>
      </w:r>
      <w:r>
        <w:rPr>
          <w:color w:val="5F5F5F"/>
          <w:spacing w:val="-1"/>
        </w:rPr>
        <w:t xml:space="preserve"> </w:t>
      </w:r>
      <w:r>
        <w:rPr>
          <w:color w:val="5F5F5F"/>
        </w:rPr>
        <w:t>Chapter</w:t>
      </w:r>
      <w:r>
        <w:rPr>
          <w:color w:val="5F5F5F"/>
          <w:spacing w:val="-4"/>
        </w:rPr>
        <w:t xml:space="preserve"> </w:t>
      </w:r>
      <w:r>
        <w:rPr>
          <w:color w:val="5F5F5F"/>
        </w:rPr>
        <w:t>5</w:t>
      </w:r>
      <w:r>
        <w:rPr>
          <w:color w:val="5F5F5F"/>
          <w:spacing w:val="-3"/>
        </w:rPr>
        <w:t xml:space="preserve"> </w:t>
      </w:r>
      <w:r>
        <w:rPr>
          <w:color w:val="5F5F5F"/>
        </w:rPr>
        <w:t>–</w:t>
      </w:r>
      <w:r>
        <w:rPr>
          <w:color w:val="5F5F5F"/>
          <w:spacing w:val="-9"/>
        </w:rPr>
        <w:t xml:space="preserve"> </w:t>
      </w:r>
      <w:r>
        <w:rPr>
          <w:color w:val="5F5F5F"/>
        </w:rPr>
        <w:t>Surface</w:t>
      </w:r>
      <w:r>
        <w:rPr>
          <w:color w:val="5F5F5F"/>
          <w:spacing w:val="-3"/>
        </w:rPr>
        <w:t xml:space="preserve"> </w:t>
      </w:r>
      <w:r>
        <w:rPr>
          <w:color w:val="5F5F5F"/>
          <w:spacing w:val="-4"/>
        </w:rPr>
        <w:t>water</w:t>
      </w:r>
    </w:p>
    <w:p w14:paraId="27704F8D" w14:textId="77777777" w:rsidR="00354AC6" w:rsidRDefault="00354AC6">
      <w:pPr>
        <w:pStyle w:val="BodyText"/>
        <w:spacing w:before="39"/>
      </w:pPr>
    </w:p>
    <w:p w14:paraId="1AA89689" w14:textId="77777777" w:rsidR="00354AC6" w:rsidRDefault="002A1805">
      <w:pPr>
        <w:pStyle w:val="BodyText"/>
        <w:tabs>
          <w:tab w:val="left" w:pos="467"/>
        </w:tabs>
        <w:ind w:left="112"/>
      </w:pPr>
      <w:r>
        <w:rPr>
          <w:noProof/>
        </w:rPr>
        <w:drawing>
          <wp:inline distT="0" distB="0" distL="0" distR="0" wp14:anchorId="24FF7689" wp14:editId="77732861">
            <wp:extent cx="94614" cy="88264"/>
            <wp:effectExtent l="0" t="0" r="0" b="0"/>
            <wp:docPr id="20" name="Image 2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
                    <pic:cNvPicPr/>
                  </pic:nvPicPr>
                  <pic:blipFill>
                    <a:blip r:embed="rId8" cstate="print"/>
                    <a:stretch>
                      <a:fillRect/>
                    </a:stretch>
                  </pic:blipFill>
                  <pic:spPr>
                    <a:xfrm>
                      <a:off x="0" y="0"/>
                      <a:ext cx="94614" cy="88264"/>
                    </a:xfrm>
                    <a:prstGeom prst="rect">
                      <a:avLst/>
                    </a:prstGeom>
                  </pic:spPr>
                </pic:pic>
              </a:graphicData>
            </a:graphic>
          </wp:inline>
        </w:drawing>
      </w:r>
      <w:r>
        <w:rPr>
          <w:rFonts w:ascii="Times New Roman" w:hAnsi="Times New Roman"/>
        </w:rPr>
        <w:tab/>
      </w:r>
      <w:r>
        <w:rPr>
          <w:color w:val="5F5F5F"/>
        </w:rPr>
        <w:t>Volume</w:t>
      </w:r>
      <w:r>
        <w:rPr>
          <w:color w:val="5F5F5F"/>
          <w:spacing w:val="-6"/>
        </w:rPr>
        <w:t xml:space="preserve"> </w:t>
      </w:r>
      <w:r>
        <w:rPr>
          <w:color w:val="5F5F5F"/>
        </w:rPr>
        <w:t>4,</w:t>
      </w:r>
      <w:r>
        <w:rPr>
          <w:color w:val="5F5F5F"/>
          <w:spacing w:val="-2"/>
        </w:rPr>
        <w:t xml:space="preserve"> </w:t>
      </w:r>
      <w:r>
        <w:rPr>
          <w:color w:val="5F5F5F"/>
        </w:rPr>
        <w:t>Chapter</w:t>
      </w:r>
      <w:r>
        <w:rPr>
          <w:color w:val="5F5F5F"/>
          <w:spacing w:val="-4"/>
        </w:rPr>
        <w:t xml:space="preserve"> </w:t>
      </w:r>
      <w:r>
        <w:rPr>
          <w:color w:val="5F5F5F"/>
        </w:rPr>
        <w:t>11</w:t>
      </w:r>
      <w:r>
        <w:rPr>
          <w:color w:val="5F5F5F"/>
          <w:spacing w:val="-6"/>
        </w:rPr>
        <w:t xml:space="preserve"> </w:t>
      </w:r>
      <w:r>
        <w:rPr>
          <w:color w:val="5F5F5F"/>
        </w:rPr>
        <w:t>–</w:t>
      </w:r>
      <w:r>
        <w:rPr>
          <w:color w:val="5F5F5F"/>
          <w:spacing w:val="-9"/>
        </w:rPr>
        <w:t xml:space="preserve"> </w:t>
      </w:r>
      <w:r>
        <w:rPr>
          <w:color w:val="5F5F5F"/>
        </w:rPr>
        <w:t>Terrestrial</w:t>
      </w:r>
      <w:r>
        <w:rPr>
          <w:color w:val="5F5F5F"/>
          <w:spacing w:val="-5"/>
        </w:rPr>
        <w:t xml:space="preserve"> </w:t>
      </w:r>
      <w:r>
        <w:rPr>
          <w:color w:val="5F5F5F"/>
          <w:spacing w:val="-2"/>
        </w:rPr>
        <w:t>ecology.</w:t>
      </w:r>
    </w:p>
    <w:p w14:paraId="50A3D618" w14:textId="77777777" w:rsidR="00354AC6" w:rsidRDefault="00354AC6">
      <w:pPr>
        <w:pStyle w:val="BodyText"/>
        <w:spacing w:before="84"/>
        <w:rPr>
          <w:sz w:val="44"/>
        </w:rPr>
      </w:pPr>
    </w:p>
    <w:p w14:paraId="385925C5" w14:textId="77777777" w:rsidR="00354AC6" w:rsidRDefault="002A1805">
      <w:pPr>
        <w:pStyle w:val="Heading1"/>
        <w:numPr>
          <w:ilvl w:val="1"/>
          <w:numId w:val="17"/>
        </w:numPr>
        <w:tabs>
          <w:tab w:val="left" w:pos="960"/>
        </w:tabs>
        <w:spacing w:before="0"/>
        <w:ind w:left="960" w:hanging="848"/>
        <w:jc w:val="left"/>
      </w:pPr>
      <w:bookmarkStart w:id="1" w:name="_bookmark0"/>
      <w:bookmarkStart w:id="2" w:name="2.1_Method"/>
      <w:bookmarkEnd w:id="1"/>
      <w:bookmarkEnd w:id="2"/>
      <w:r>
        <w:rPr>
          <w:color w:val="18314A"/>
          <w:spacing w:val="-2"/>
        </w:rPr>
        <w:t>Method</w:t>
      </w:r>
    </w:p>
    <w:p w14:paraId="4F0AC23E" w14:textId="77777777" w:rsidR="00354AC6" w:rsidRDefault="002A1805">
      <w:pPr>
        <w:pStyle w:val="BodyText"/>
        <w:spacing w:before="320" w:line="360" w:lineRule="auto"/>
        <w:ind w:left="113" w:hanging="1"/>
      </w:pPr>
      <w:r>
        <w:rPr>
          <w:color w:val="585858"/>
        </w:rPr>
        <w:t>The assessment used the significance assessment and risk assessment methods described in Volume 1, Chapter 5</w:t>
      </w:r>
      <w:r>
        <w:rPr>
          <w:color w:val="585858"/>
          <w:spacing w:val="-2"/>
        </w:rPr>
        <w:t xml:space="preserve"> </w:t>
      </w:r>
      <w:r>
        <w:rPr>
          <w:color w:val="585858"/>
        </w:rPr>
        <w:t>–</w:t>
      </w:r>
      <w:r>
        <w:rPr>
          <w:color w:val="585858"/>
          <w:spacing w:val="-3"/>
        </w:rPr>
        <w:t xml:space="preserve"> </w:t>
      </w:r>
      <w:r>
        <w:rPr>
          <w:color w:val="585858"/>
        </w:rPr>
        <w:t>EIS/EES assessment</w:t>
      </w:r>
      <w:r>
        <w:rPr>
          <w:color w:val="585858"/>
          <w:spacing w:val="-4"/>
        </w:rPr>
        <w:t xml:space="preserve"> </w:t>
      </w:r>
      <w:r>
        <w:rPr>
          <w:color w:val="585858"/>
        </w:rPr>
        <w:t>framework.</w:t>
      </w:r>
      <w:r>
        <w:rPr>
          <w:color w:val="585858"/>
          <w:spacing w:val="-4"/>
        </w:rPr>
        <w:t xml:space="preserve"> </w:t>
      </w:r>
      <w:r>
        <w:rPr>
          <w:color w:val="585858"/>
        </w:rPr>
        <w:t>A likelihood</w:t>
      </w:r>
      <w:r>
        <w:rPr>
          <w:color w:val="585858"/>
          <w:spacing w:val="-2"/>
        </w:rPr>
        <w:t xml:space="preserve"> </w:t>
      </w:r>
      <w:r>
        <w:rPr>
          <w:color w:val="585858"/>
        </w:rPr>
        <w:t>of occurrence</w:t>
      </w:r>
      <w:r>
        <w:rPr>
          <w:color w:val="585858"/>
          <w:spacing w:val="-2"/>
        </w:rPr>
        <w:t xml:space="preserve"> </w:t>
      </w:r>
      <w:r>
        <w:rPr>
          <w:color w:val="585858"/>
        </w:rPr>
        <w:t>was used</w:t>
      </w:r>
      <w:r>
        <w:rPr>
          <w:color w:val="585858"/>
          <w:spacing w:val="-7"/>
        </w:rPr>
        <w:t xml:space="preserve"> </w:t>
      </w:r>
      <w:r>
        <w:rPr>
          <w:color w:val="585858"/>
        </w:rPr>
        <w:t>to</w:t>
      </w:r>
      <w:r>
        <w:rPr>
          <w:color w:val="585858"/>
          <w:spacing w:val="-2"/>
        </w:rPr>
        <w:t xml:space="preserve"> </w:t>
      </w:r>
      <w:r>
        <w:rPr>
          <w:color w:val="585858"/>
        </w:rPr>
        <w:t>identify</w:t>
      </w:r>
      <w:r>
        <w:rPr>
          <w:color w:val="585858"/>
          <w:spacing w:val="-5"/>
        </w:rPr>
        <w:t xml:space="preserve"> </w:t>
      </w:r>
      <w:r>
        <w:rPr>
          <w:color w:val="585858"/>
        </w:rPr>
        <w:t>EPBC</w:t>
      </w:r>
      <w:r>
        <w:rPr>
          <w:color w:val="585858"/>
          <w:spacing w:val="-9"/>
        </w:rPr>
        <w:t xml:space="preserve"> </w:t>
      </w:r>
      <w:r>
        <w:rPr>
          <w:color w:val="585858"/>
        </w:rPr>
        <w:t>Act</w:t>
      </w:r>
      <w:r>
        <w:rPr>
          <w:color w:val="585858"/>
          <w:spacing w:val="-4"/>
        </w:rPr>
        <w:t xml:space="preserve"> </w:t>
      </w:r>
      <w:r>
        <w:rPr>
          <w:color w:val="585858"/>
        </w:rPr>
        <w:t>and FFG Act listed</w:t>
      </w:r>
      <w:r>
        <w:rPr>
          <w:color w:val="585858"/>
          <w:spacing w:val="-2"/>
        </w:rPr>
        <w:t xml:space="preserve"> </w:t>
      </w:r>
      <w:r>
        <w:rPr>
          <w:color w:val="585858"/>
        </w:rPr>
        <w:t>species, as well as non-listed species potentially occurring within study area. The EPBC Act Protected Matters Search Tool (PMST) was the primary database used to identify relevant species, other databases are listed below.</w:t>
      </w:r>
    </w:p>
    <w:p w14:paraId="6ACAAFE5" w14:textId="77777777" w:rsidR="00354AC6" w:rsidRDefault="002A1805">
      <w:pPr>
        <w:pStyle w:val="BodyText"/>
        <w:spacing w:before="118"/>
        <w:ind w:left="113"/>
      </w:pPr>
      <w:r>
        <w:rPr>
          <w:color w:val="585858"/>
        </w:rPr>
        <w:t>The</w:t>
      </w:r>
      <w:r>
        <w:rPr>
          <w:color w:val="585858"/>
          <w:spacing w:val="-5"/>
        </w:rPr>
        <w:t xml:space="preserve"> </w:t>
      </w:r>
      <w:r>
        <w:rPr>
          <w:color w:val="585858"/>
        </w:rPr>
        <w:t>key</w:t>
      </w:r>
      <w:r>
        <w:rPr>
          <w:color w:val="585858"/>
          <w:spacing w:val="-3"/>
        </w:rPr>
        <w:t xml:space="preserve"> </w:t>
      </w:r>
      <w:r>
        <w:rPr>
          <w:color w:val="585858"/>
        </w:rPr>
        <w:t>steps</w:t>
      </w:r>
      <w:r>
        <w:rPr>
          <w:color w:val="585858"/>
          <w:spacing w:val="-7"/>
        </w:rPr>
        <w:t xml:space="preserve"> </w:t>
      </w:r>
      <w:r>
        <w:rPr>
          <w:color w:val="585858"/>
        </w:rPr>
        <w:t>taken</w:t>
      </w:r>
      <w:r>
        <w:rPr>
          <w:color w:val="585858"/>
          <w:spacing w:val="-5"/>
        </w:rPr>
        <w:t xml:space="preserve"> </w:t>
      </w:r>
      <w:r>
        <w:rPr>
          <w:color w:val="585858"/>
        </w:rPr>
        <w:t>in</w:t>
      </w:r>
      <w:r>
        <w:rPr>
          <w:color w:val="585858"/>
          <w:spacing w:val="-5"/>
        </w:rPr>
        <w:t xml:space="preserve"> </w:t>
      </w:r>
      <w:r>
        <w:rPr>
          <w:color w:val="585858"/>
        </w:rPr>
        <w:t>assessing</w:t>
      </w:r>
      <w:r>
        <w:rPr>
          <w:color w:val="585858"/>
          <w:spacing w:val="-4"/>
        </w:rPr>
        <w:t xml:space="preserve"> </w:t>
      </w:r>
      <w:r>
        <w:rPr>
          <w:color w:val="585858"/>
        </w:rPr>
        <w:t>the</w:t>
      </w:r>
      <w:r>
        <w:rPr>
          <w:color w:val="585858"/>
          <w:spacing w:val="-5"/>
        </w:rPr>
        <w:t xml:space="preserve"> </w:t>
      </w:r>
      <w:r>
        <w:rPr>
          <w:color w:val="585858"/>
        </w:rPr>
        <w:t>impacts</w:t>
      </w:r>
      <w:r>
        <w:rPr>
          <w:color w:val="585858"/>
          <w:spacing w:val="-7"/>
        </w:rPr>
        <w:t xml:space="preserve"> </w:t>
      </w:r>
      <w:r>
        <w:rPr>
          <w:color w:val="585858"/>
        </w:rPr>
        <w:t>to</w:t>
      </w:r>
      <w:r>
        <w:rPr>
          <w:color w:val="585858"/>
          <w:spacing w:val="-7"/>
        </w:rPr>
        <w:t xml:space="preserve"> </w:t>
      </w:r>
      <w:r>
        <w:rPr>
          <w:color w:val="585858"/>
        </w:rPr>
        <w:t>marine</w:t>
      </w:r>
      <w:r>
        <w:rPr>
          <w:color w:val="585858"/>
          <w:spacing w:val="-9"/>
        </w:rPr>
        <w:t xml:space="preserve"> </w:t>
      </w:r>
      <w:r>
        <w:rPr>
          <w:color w:val="585858"/>
        </w:rPr>
        <w:t>ecology</w:t>
      </w:r>
      <w:r>
        <w:rPr>
          <w:color w:val="585858"/>
          <w:spacing w:val="-3"/>
        </w:rPr>
        <w:t xml:space="preserve"> </w:t>
      </w:r>
      <w:r>
        <w:rPr>
          <w:color w:val="585858"/>
          <w:spacing w:val="-2"/>
        </w:rPr>
        <w:t>include:</w:t>
      </w:r>
    </w:p>
    <w:p w14:paraId="7CCAC931" w14:textId="77777777" w:rsidR="00354AC6" w:rsidRDefault="00354AC6">
      <w:pPr>
        <w:pStyle w:val="BodyText"/>
        <w:spacing w:before="6"/>
      </w:pPr>
    </w:p>
    <w:p w14:paraId="0A955750" w14:textId="77777777" w:rsidR="00354AC6" w:rsidRDefault="002A1805">
      <w:pPr>
        <w:pStyle w:val="BodyText"/>
        <w:ind w:left="112"/>
      </w:pPr>
      <w:r>
        <w:rPr>
          <w:noProof/>
        </w:rPr>
        <w:drawing>
          <wp:inline distT="0" distB="0" distL="0" distR="0" wp14:anchorId="17E0FD70" wp14:editId="2D677041">
            <wp:extent cx="106679" cy="100964"/>
            <wp:effectExtent l="0" t="0" r="0" b="0"/>
            <wp:docPr id="21" name="Image 2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40"/>
        </w:rPr>
        <w:t xml:space="preserve">  </w:t>
      </w:r>
      <w:r>
        <w:rPr>
          <w:color w:val="5F5F5F"/>
        </w:rPr>
        <w:t xml:space="preserve">Defining a study area for the marine ecology impact assessment (Section </w:t>
      </w:r>
      <w:hyperlink w:anchor="_bookmark1" w:history="1">
        <w:r>
          <w:rPr>
            <w:color w:val="5F5F5F"/>
          </w:rPr>
          <w:t>2.1.1</w:t>
        </w:r>
      </w:hyperlink>
      <w:r>
        <w:rPr>
          <w:color w:val="5F5F5F"/>
        </w:rPr>
        <w:t>).</w:t>
      </w:r>
    </w:p>
    <w:p w14:paraId="1E434AF1" w14:textId="77777777" w:rsidR="00354AC6" w:rsidRDefault="00354AC6">
      <w:pPr>
        <w:pStyle w:val="BodyText"/>
        <w:spacing w:before="6"/>
      </w:pPr>
    </w:p>
    <w:p w14:paraId="169EBFD8" w14:textId="77777777" w:rsidR="00354AC6" w:rsidRDefault="002A1805">
      <w:pPr>
        <w:pStyle w:val="BodyText"/>
        <w:ind w:left="112"/>
      </w:pPr>
      <w:r>
        <w:rPr>
          <w:noProof/>
        </w:rPr>
        <w:drawing>
          <wp:inline distT="0" distB="0" distL="0" distR="0" wp14:anchorId="744A3AC9" wp14:editId="5EBE34AB">
            <wp:extent cx="106679" cy="100329"/>
            <wp:effectExtent l="0" t="0" r="0" b="0"/>
            <wp:docPr id="22" name="Image 2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
                    <pic:cNvPicPr/>
                  </pic:nvPicPr>
                  <pic:blipFill>
                    <a:blip r:embed="rId8" cstate="print"/>
                    <a:stretch>
                      <a:fillRect/>
                    </a:stretch>
                  </pic:blipFill>
                  <pic:spPr>
                    <a:xfrm>
                      <a:off x="0" y="0"/>
                      <a:ext cx="106679" cy="100329"/>
                    </a:xfrm>
                    <a:prstGeom prst="rect">
                      <a:avLst/>
                    </a:prstGeom>
                  </pic:spPr>
                </pic:pic>
              </a:graphicData>
            </a:graphic>
          </wp:inline>
        </w:drawing>
      </w:r>
      <w:r>
        <w:rPr>
          <w:rFonts w:ascii="Times New Roman"/>
          <w:spacing w:val="40"/>
        </w:rPr>
        <w:t xml:space="preserve">  </w:t>
      </w:r>
      <w:r>
        <w:rPr>
          <w:color w:val="5F5F5F"/>
        </w:rPr>
        <w:t>Conducting a desktop review to assess the existing:</w:t>
      </w:r>
    </w:p>
    <w:p w14:paraId="63326F19" w14:textId="77777777" w:rsidR="00354AC6" w:rsidRDefault="002A1805">
      <w:pPr>
        <w:pStyle w:val="ListParagraph"/>
        <w:numPr>
          <w:ilvl w:val="0"/>
          <w:numId w:val="16"/>
        </w:numPr>
        <w:tabs>
          <w:tab w:val="left" w:pos="827"/>
        </w:tabs>
        <w:spacing w:before="173" w:line="360" w:lineRule="auto"/>
        <w:ind w:right="1035" w:hanging="361"/>
        <w:rPr>
          <w:sz w:val="20"/>
        </w:rPr>
      </w:pPr>
      <w:r>
        <w:rPr>
          <w:color w:val="5F5F5F"/>
          <w:sz w:val="20"/>
        </w:rPr>
        <w:t>Physical</w:t>
      </w:r>
      <w:r>
        <w:rPr>
          <w:color w:val="5F5F5F"/>
          <w:spacing w:val="-6"/>
          <w:sz w:val="20"/>
        </w:rPr>
        <w:t xml:space="preserve"> </w:t>
      </w:r>
      <w:r>
        <w:rPr>
          <w:color w:val="5F5F5F"/>
          <w:sz w:val="20"/>
        </w:rPr>
        <w:t>environment</w:t>
      </w:r>
      <w:r>
        <w:rPr>
          <w:color w:val="5F5F5F"/>
          <w:spacing w:val="-4"/>
          <w:sz w:val="20"/>
        </w:rPr>
        <w:t xml:space="preserve"> </w:t>
      </w:r>
      <w:r>
        <w:rPr>
          <w:color w:val="5F5F5F"/>
          <w:sz w:val="20"/>
        </w:rPr>
        <w:t>including</w:t>
      </w:r>
      <w:r>
        <w:rPr>
          <w:color w:val="5F5F5F"/>
          <w:spacing w:val="-6"/>
          <w:sz w:val="20"/>
        </w:rPr>
        <w:t xml:space="preserve"> </w:t>
      </w:r>
      <w:r>
        <w:rPr>
          <w:color w:val="5F5F5F"/>
          <w:sz w:val="20"/>
        </w:rPr>
        <w:t>climatic</w:t>
      </w:r>
      <w:r>
        <w:rPr>
          <w:color w:val="5F5F5F"/>
          <w:spacing w:val="-4"/>
          <w:sz w:val="20"/>
        </w:rPr>
        <w:t xml:space="preserve"> </w:t>
      </w:r>
      <w:r>
        <w:rPr>
          <w:color w:val="5F5F5F"/>
          <w:sz w:val="20"/>
        </w:rPr>
        <w:t>conditions,</w:t>
      </w:r>
      <w:r>
        <w:rPr>
          <w:color w:val="5F5F5F"/>
          <w:spacing w:val="-3"/>
          <w:sz w:val="20"/>
        </w:rPr>
        <w:t xml:space="preserve"> </w:t>
      </w:r>
      <w:r>
        <w:rPr>
          <w:color w:val="5F5F5F"/>
          <w:sz w:val="20"/>
        </w:rPr>
        <w:t>oceanography,</w:t>
      </w:r>
      <w:r>
        <w:rPr>
          <w:color w:val="5F5F5F"/>
          <w:spacing w:val="-3"/>
          <w:sz w:val="20"/>
        </w:rPr>
        <w:t xml:space="preserve"> </w:t>
      </w:r>
      <w:r>
        <w:rPr>
          <w:color w:val="5F5F5F"/>
          <w:sz w:val="20"/>
        </w:rPr>
        <w:t>water</w:t>
      </w:r>
      <w:r>
        <w:rPr>
          <w:color w:val="5F5F5F"/>
          <w:spacing w:val="-4"/>
          <w:sz w:val="20"/>
        </w:rPr>
        <w:t xml:space="preserve"> </w:t>
      </w:r>
      <w:r>
        <w:rPr>
          <w:color w:val="5F5F5F"/>
          <w:sz w:val="20"/>
        </w:rPr>
        <w:t>quality,</w:t>
      </w:r>
      <w:r>
        <w:rPr>
          <w:color w:val="5F5F5F"/>
          <w:spacing w:val="-3"/>
          <w:sz w:val="20"/>
        </w:rPr>
        <w:t xml:space="preserve"> </w:t>
      </w:r>
      <w:r>
        <w:rPr>
          <w:color w:val="5F5F5F"/>
          <w:sz w:val="20"/>
        </w:rPr>
        <w:t>sediment characteristics and coastal processes.</w:t>
      </w:r>
    </w:p>
    <w:p w14:paraId="20DD03AD" w14:textId="77777777" w:rsidR="00354AC6" w:rsidRDefault="002A1805">
      <w:pPr>
        <w:pStyle w:val="ListParagraph"/>
        <w:numPr>
          <w:ilvl w:val="0"/>
          <w:numId w:val="16"/>
        </w:numPr>
        <w:tabs>
          <w:tab w:val="left" w:pos="827"/>
        </w:tabs>
        <w:spacing w:before="63" w:line="355" w:lineRule="auto"/>
        <w:ind w:right="117" w:hanging="361"/>
        <w:rPr>
          <w:sz w:val="20"/>
        </w:rPr>
      </w:pPr>
      <w:r>
        <w:rPr>
          <w:color w:val="5F5F5F"/>
          <w:sz w:val="20"/>
        </w:rPr>
        <w:t>Marine</w:t>
      </w:r>
      <w:r>
        <w:rPr>
          <w:color w:val="5F5F5F"/>
          <w:spacing w:val="-4"/>
          <w:sz w:val="20"/>
        </w:rPr>
        <w:t xml:space="preserve"> </w:t>
      </w:r>
      <w:r>
        <w:rPr>
          <w:color w:val="5F5F5F"/>
          <w:sz w:val="20"/>
        </w:rPr>
        <w:t>biological</w:t>
      </w:r>
      <w:r>
        <w:rPr>
          <w:color w:val="5F5F5F"/>
          <w:spacing w:val="-4"/>
          <w:sz w:val="20"/>
        </w:rPr>
        <w:t xml:space="preserve"> </w:t>
      </w:r>
      <w:r>
        <w:rPr>
          <w:color w:val="5F5F5F"/>
          <w:sz w:val="20"/>
        </w:rPr>
        <w:t>environment</w:t>
      </w:r>
      <w:r>
        <w:rPr>
          <w:color w:val="5F5F5F"/>
          <w:spacing w:val="-2"/>
          <w:sz w:val="20"/>
        </w:rPr>
        <w:t xml:space="preserve"> </w:t>
      </w:r>
      <w:r>
        <w:rPr>
          <w:color w:val="5F5F5F"/>
          <w:sz w:val="20"/>
        </w:rPr>
        <w:t>including</w:t>
      </w:r>
      <w:r>
        <w:rPr>
          <w:color w:val="5F5F5F"/>
          <w:spacing w:val="-5"/>
          <w:sz w:val="20"/>
        </w:rPr>
        <w:t xml:space="preserve"> </w:t>
      </w:r>
      <w:r>
        <w:rPr>
          <w:color w:val="5F5F5F"/>
          <w:sz w:val="20"/>
        </w:rPr>
        <w:t>bioregional</w:t>
      </w:r>
      <w:r>
        <w:rPr>
          <w:color w:val="5F5F5F"/>
          <w:spacing w:val="-4"/>
          <w:sz w:val="20"/>
        </w:rPr>
        <w:t xml:space="preserve"> </w:t>
      </w:r>
      <w:r>
        <w:rPr>
          <w:color w:val="5F5F5F"/>
          <w:sz w:val="20"/>
        </w:rPr>
        <w:t>settings,</w:t>
      </w:r>
      <w:r>
        <w:rPr>
          <w:color w:val="5F5F5F"/>
          <w:spacing w:val="-2"/>
          <w:sz w:val="20"/>
        </w:rPr>
        <w:t xml:space="preserve"> </w:t>
      </w:r>
      <w:r>
        <w:rPr>
          <w:color w:val="5F5F5F"/>
          <w:sz w:val="20"/>
        </w:rPr>
        <w:t>marine</w:t>
      </w:r>
      <w:r>
        <w:rPr>
          <w:color w:val="5F5F5F"/>
          <w:spacing w:val="-4"/>
          <w:sz w:val="20"/>
        </w:rPr>
        <w:t xml:space="preserve"> </w:t>
      </w:r>
      <w:r>
        <w:rPr>
          <w:color w:val="5F5F5F"/>
          <w:sz w:val="20"/>
        </w:rPr>
        <w:t>seabed</w:t>
      </w:r>
      <w:r>
        <w:rPr>
          <w:color w:val="5F5F5F"/>
          <w:spacing w:val="-4"/>
          <w:sz w:val="20"/>
        </w:rPr>
        <w:t xml:space="preserve"> </w:t>
      </w:r>
      <w:r>
        <w:rPr>
          <w:color w:val="5F5F5F"/>
          <w:sz w:val="20"/>
        </w:rPr>
        <w:t>habitats,</w:t>
      </w:r>
      <w:r>
        <w:rPr>
          <w:color w:val="5F5F5F"/>
          <w:spacing w:val="-6"/>
          <w:sz w:val="20"/>
        </w:rPr>
        <w:t xml:space="preserve"> </w:t>
      </w:r>
      <w:r>
        <w:rPr>
          <w:color w:val="5F5F5F"/>
          <w:sz w:val="20"/>
        </w:rPr>
        <w:t>marine</w:t>
      </w:r>
      <w:r>
        <w:rPr>
          <w:color w:val="5F5F5F"/>
          <w:spacing w:val="-4"/>
          <w:sz w:val="20"/>
        </w:rPr>
        <w:t xml:space="preserve"> </w:t>
      </w:r>
      <w:r>
        <w:rPr>
          <w:color w:val="5F5F5F"/>
          <w:sz w:val="20"/>
        </w:rPr>
        <w:t>pelagic habitats, and sensitive marine ecological communities.</w:t>
      </w:r>
    </w:p>
    <w:p w14:paraId="59E2C569" w14:textId="77777777" w:rsidR="00354AC6" w:rsidRDefault="002A1805">
      <w:pPr>
        <w:pStyle w:val="ListParagraph"/>
        <w:numPr>
          <w:ilvl w:val="0"/>
          <w:numId w:val="16"/>
        </w:numPr>
        <w:tabs>
          <w:tab w:val="left" w:pos="827"/>
        </w:tabs>
        <w:spacing w:before="67"/>
        <w:ind w:hanging="359"/>
        <w:rPr>
          <w:sz w:val="20"/>
        </w:rPr>
      </w:pPr>
      <w:r>
        <w:rPr>
          <w:color w:val="5F5F5F"/>
          <w:sz w:val="20"/>
        </w:rPr>
        <w:t>Marine</w:t>
      </w:r>
      <w:r>
        <w:rPr>
          <w:color w:val="5F5F5F"/>
          <w:spacing w:val="-7"/>
          <w:sz w:val="20"/>
        </w:rPr>
        <w:t xml:space="preserve"> </w:t>
      </w:r>
      <w:r>
        <w:rPr>
          <w:color w:val="5F5F5F"/>
          <w:sz w:val="20"/>
        </w:rPr>
        <w:t>ecological</w:t>
      </w:r>
      <w:r>
        <w:rPr>
          <w:color w:val="5F5F5F"/>
          <w:spacing w:val="-6"/>
          <w:sz w:val="20"/>
        </w:rPr>
        <w:t xml:space="preserve"> </w:t>
      </w:r>
      <w:r>
        <w:rPr>
          <w:color w:val="5F5F5F"/>
          <w:sz w:val="20"/>
        </w:rPr>
        <w:t>values</w:t>
      </w:r>
      <w:r>
        <w:rPr>
          <w:color w:val="5F5F5F"/>
          <w:spacing w:val="-4"/>
          <w:sz w:val="20"/>
        </w:rPr>
        <w:t xml:space="preserve"> </w:t>
      </w:r>
      <w:r>
        <w:rPr>
          <w:color w:val="5F5F5F"/>
          <w:sz w:val="20"/>
        </w:rPr>
        <w:t>and</w:t>
      </w:r>
      <w:r>
        <w:rPr>
          <w:color w:val="5F5F5F"/>
          <w:spacing w:val="-6"/>
          <w:sz w:val="20"/>
        </w:rPr>
        <w:t xml:space="preserve"> </w:t>
      </w:r>
      <w:r>
        <w:rPr>
          <w:color w:val="5F5F5F"/>
          <w:sz w:val="20"/>
        </w:rPr>
        <w:t>their</w:t>
      </w:r>
      <w:r>
        <w:rPr>
          <w:color w:val="5F5F5F"/>
          <w:spacing w:val="-5"/>
          <w:sz w:val="20"/>
        </w:rPr>
        <w:t xml:space="preserve"> </w:t>
      </w:r>
      <w:r>
        <w:rPr>
          <w:color w:val="5F5F5F"/>
          <w:sz w:val="20"/>
        </w:rPr>
        <w:t>sensitivity</w:t>
      </w:r>
      <w:r>
        <w:rPr>
          <w:color w:val="5F5F5F"/>
          <w:spacing w:val="-4"/>
          <w:sz w:val="20"/>
        </w:rPr>
        <w:t xml:space="preserve"> </w:t>
      </w:r>
      <w:r>
        <w:rPr>
          <w:color w:val="5F5F5F"/>
          <w:sz w:val="20"/>
        </w:rPr>
        <w:t>to</w:t>
      </w:r>
      <w:r>
        <w:rPr>
          <w:color w:val="5F5F5F"/>
          <w:spacing w:val="-6"/>
          <w:sz w:val="20"/>
        </w:rPr>
        <w:t xml:space="preserve"> </w:t>
      </w:r>
      <w:r>
        <w:rPr>
          <w:color w:val="5F5F5F"/>
          <w:spacing w:val="-2"/>
          <w:sz w:val="20"/>
        </w:rPr>
        <w:t>impact.</w:t>
      </w:r>
    </w:p>
    <w:p w14:paraId="6BBC2482" w14:textId="77777777" w:rsidR="00354AC6" w:rsidRDefault="00354AC6">
      <w:pPr>
        <w:pStyle w:val="BodyText"/>
        <w:spacing w:before="4"/>
      </w:pPr>
    </w:p>
    <w:p w14:paraId="2BD1877D" w14:textId="77777777" w:rsidR="00354AC6" w:rsidRDefault="002A1805">
      <w:pPr>
        <w:pStyle w:val="BodyText"/>
        <w:spacing w:before="1" w:line="360" w:lineRule="auto"/>
        <w:ind w:left="472" w:hanging="360"/>
      </w:pPr>
      <w:r>
        <w:rPr>
          <w:noProof/>
        </w:rPr>
        <w:drawing>
          <wp:inline distT="0" distB="0" distL="0" distR="0" wp14:anchorId="41F76381" wp14:editId="4AB12E78">
            <wp:extent cx="106679" cy="100315"/>
            <wp:effectExtent l="0" t="0" r="0" b="0"/>
            <wp:docPr id="23" name="Image 2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
                    <pic:cNvPicPr/>
                  </pic:nvPicPr>
                  <pic:blipFill>
                    <a:blip r:embed="rId8" cstate="print"/>
                    <a:stretch>
                      <a:fillRect/>
                    </a:stretch>
                  </pic:blipFill>
                  <pic:spPr>
                    <a:xfrm>
                      <a:off x="0" y="0"/>
                      <a:ext cx="106679" cy="100315"/>
                    </a:xfrm>
                    <a:prstGeom prst="rect">
                      <a:avLst/>
                    </a:prstGeom>
                  </pic:spPr>
                </pic:pic>
              </a:graphicData>
            </a:graphic>
          </wp:inline>
        </w:drawing>
      </w:r>
      <w:r>
        <w:rPr>
          <w:rFonts w:ascii="Times New Roman"/>
          <w:spacing w:val="80"/>
          <w:w w:val="150"/>
        </w:rPr>
        <w:t xml:space="preserve"> </w:t>
      </w:r>
      <w:r>
        <w:rPr>
          <w:color w:val="5F5F5F"/>
        </w:rPr>
        <w:t>The</w:t>
      </w:r>
      <w:r>
        <w:rPr>
          <w:color w:val="5F5F5F"/>
          <w:spacing w:val="-2"/>
        </w:rPr>
        <w:t xml:space="preserve"> </w:t>
      </w:r>
      <w:r>
        <w:rPr>
          <w:color w:val="5F5F5F"/>
        </w:rPr>
        <w:t>desktop</w:t>
      </w:r>
      <w:r>
        <w:rPr>
          <w:color w:val="5F5F5F"/>
          <w:spacing w:val="-2"/>
        </w:rPr>
        <w:t xml:space="preserve"> </w:t>
      </w:r>
      <w:r>
        <w:rPr>
          <w:color w:val="5F5F5F"/>
        </w:rPr>
        <w:t>review</w:t>
      </w:r>
      <w:r>
        <w:rPr>
          <w:color w:val="5F5F5F"/>
          <w:spacing w:val="-2"/>
        </w:rPr>
        <w:t xml:space="preserve"> </w:t>
      </w:r>
      <w:r>
        <w:rPr>
          <w:color w:val="5F5F5F"/>
        </w:rPr>
        <w:t>included</w:t>
      </w:r>
      <w:r>
        <w:rPr>
          <w:color w:val="5F5F5F"/>
          <w:spacing w:val="-2"/>
        </w:rPr>
        <w:t xml:space="preserve"> </w:t>
      </w:r>
      <w:r>
        <w:rPr>
          <w:color w:val="5F5F5F"/>
        </w:rPr>
        <w:t>review</w:t>
      </w:r>
      <w:r>
        <w:rPr>
          <w:color w:val="5F5F5F"/>
          <w:spacing w:val="-2"/>
        </w:rPr>
        <w:t xml:space="preserve"> </w:t>
      </w:r>
      <w:r>
        <w:rPr>
          <w:color w:val="5F5F5F"/>
        </w:rPr>
        <w:t>of publicly available</w:t>
      </w:r>
      <w:r>
        <w:rPr>
          <w:color w:val="5F5F5F"/>
          <w:spacing w:val="-2"/>
        </w:rPr>
        <w:t xml:space="preserve"> </w:t>
      </w:r>
      <w:r>
        <w:rPr>
          <w:color w:val="5F5F5F"/>
        </w:rPr>
        <w:t>data</w:t>
      </w:r>
      <w:r>
        <w:rPr>
          <w:color w:val="5F5F5F"/>
          <w:spacing w:val="-5"/>
        </w:rPr>
        <w:t xml:space="preserve"> </w:t>
      </w:r>
      <w:r>
        <w:rPr>
          <w:color w:val="5F5F5F"/>
        </w:rPr>
        <w:t>and</w:t>
      </w:r>
      <w:r>
        <w:rPr>
          <w:color w:val="5F5F5F"/>
          <w:spacing w:val="-2"/>
        </w:rPr>
        <w:t xml:space="preserve"> </w:t>
      </w:r>
      <w:r>
        <w:rPr>
          <w:color w:val="5F5F5F"/>
        </w:rPr>
        <w:t>literature</w:t>
      </w:r>
      <w:r>
        <w:rPr>
          <w:color w:val="5F5F5F"/>
          <w:spacing w:val="-3"/>
        </w:rPr>
        <w:t xml:space="preserve"> </w:t>
      </w:r>
      <w:r>
        <w:rPr>
          <w:color w:val="5F5F5F"/>
        </w:rPr>
        <w:t>sources</w:t>
      </w:r>
      <w:r>
        <w:rPr>
          <w:color w:val="5F5F5F"/>
          <w:spacing w:val="-5"/>
        </w:rPr>
        <w:t xml:space="preserve"> </w:t>
      </w:r>
      <w:r>
        <w:rPr>
          <w:color w:val="5F5F5F"/>
        </w:rPr>
        <w:t>to</w:t>
      </w:r>
      <w:r>
        <w:rPr>
          <w:color w:val="5F5F5F"/>
          <w:spacing w:val="-2"/>
        </w:rPr>
        <w:t xml:space="preserve"> </w:t>
      </w:r>
      <w:r>
        <w:rPr>
          <w:color w:val="5F5F5F"/>
        </w:rPr>
        <w:t>assess</w:t>
      </w:r>
      <w:r>
        <w:rPr>
          <w:color w:val="5F5F5F"/>
          <w:spacing w:val="-5"/>
        </w:rPr>
        <w:t xml:space="preserve"> </w:t>
      </w:r>
      <w:r>
        <w:rPr>
          <w:color w:val="5F5F5F"/>
        </w:rPr>
        <w:t>existing condition and biological environments including:</w:t>
      </w:r>
    </w:p>
    <w:p w14:paraId="20478E6B" w14:textId="77777777" w:rsidR="00354AC6" w:rsidRDefault="002A1805">
      <w:pPr>
        <w:pStyle w:val="ListParagraph"/>
        <w:numPr>
          <w:ilvl w:val="0"/>
          <w:numId w:val="16"/>
        </w:numPr>
        <w:tabs>
          <w:tab w:val="left" w:pos="827"/>
        </w:tabs>
        <w:spacing w:before="58"/>
        <w:rPr>
          <w:sz w:val="20"/>
        </w:rPr>
      </w:pPr>
      <w:r>
        <w:rPr>
          <w:color w:val="5F5F5F"/>
          <w:sz w:val="20"/>
        </w:rPr>
        <w:t>Southern</w:t>
      </w:r>
      <w:r>
        <w:rPr>
          <w:color w:val="5F5F5F"/>
          <w:spacing w:val="-8"/>
          <w:sz w:val="20"/>
        </w:rPr>
        <w:t xml:space="preserve"> </w:t>
      </w:r>
      <w:r>
        <w:rPr>
          <w:color w:val="5F5F5F"/>
          <w:sz w:val="20"/>
        </w:rPr>
        <w:t>Australian</w:t>
      </w:r>
      <w:r>
        <w:rPr>
          <w:color w:val="5F5F5F"/>
          <w:spacing w:val="-7"/>
          <w:sz w:val="20"/>
        </w:rPr>
        <w:t xml:space="preserve"> </w:t>
      </w:r>
      <w:r>
        <w:rPr>
          <w:color w:val="5F5F5F"/>
          <w:sz w:val="20"/>
        </w:rPr>
        <w:t>Sea</w:t>
      </w:r>
      <w:r>
        <w:rPr>
          <w:color w:val="5F5F5F"/>
          <w:spacing w:val="-7"/>
          <w:sz w:val="20"/>
        </w:rPr>
        <w:t xml:space="preserve"> </w:t>
      </w:r>
      <w:r>
        <w:rPr>
          <w:color w:val="5F5F5F"/>
          <w:sz w:val="20"/>
        </w:rPr>
        <w:t>Turtles</w:t>
      </w:r>
      <w:r>
        <w:rPr>
          <w:color w:val="5F5F5F"/>
          <w:spacing w:val="-6"/>
          <w:sz w:val="20"/>
        </w:rPr>
        <w:t xml:space="preserve"> </w:t>
      </w:r>
      <w:r>
        <w:rPr>
          <w:color w:val="5F5F5F"/>
          <w:sz w:val="20"/>
        </w:rPr>
        <w:t>(SAST)</w:t>
      </w:r>
      <w:r>
        <w:rPr>
          <w:color w:val="5F5F5F"/>
          <w:spacing w:val="-9"/>
          <w:sz w:val="20"/>
        </w:rPr>
        <w:t xml:space="preserve"> </w:t>
      </w:r>
      <w:r>
        <w:rPr>
          <w:color w:val="5F5F5F"/>
          <w:spacing w:val="-2"/>
          <w:sz w:val="20"/>
        </w:rPr>
        <w:t>Project</w:t>
      </w:r>
    </w:p>
    <w:p w14:paraId="742F67B3" w14:textId="77777777" w:rsidR="00354AC6" w:rsidRDefault="002A1805">
      <w:pPr>
        <w:pStyle w:val="ListParagraph"/>
        <w:numPr>
          <w:ilvl w:val="0"/>
          <w:numId w:val="16"/>
        </w:numPr>
        <w:tabs>
          <w:tab w:val="left" w:pos="827"/>
        </w:tabs>
        <w:spacing w:before="173"/>
        <w:rPr>
          <w:sz w:val="20"/>
        </w:rPr>
      </w:pPr>
      <w:r>
        <w:rPr>
          <w:color w:val="5F5F5F"/>
          <w:sz w:val="20"/>
        </w:rPr>
        <w:t>PMST</w:t>
      </w:r>
      <w:r>
        <w:rPr>
          <w:color w:val="5F5F5F"/>
          <w:spacing w:val="-6"/>
          <w:sz w:val="20"/>
        </w:rPr>
        <w:t xml:space="preserve"> </w:t>
      </w:r>
      <w:r>
        <w:rPr>
          <w:color w:val="5F5F5F"/>
          <w:sz w:val="20"/>
        </w:rPr>
        <w:t>(see</w:t>
      </w:r>
      <w:r>
        <w:rPr>
          <w:color w:val="5F5F5F"/>
          <w:spacing w:val="-8"/>
          <w:sz w:val="20"/>
        </w:rPr>
        <w:t xml:space="preserve"> </w:t>
      </w:r>
      <w:hyperlink w:anchor="_bookmark3" w:history="1">
        <w:r>
          <w:rPr>
            <w:color w:val="5F5F5F"/>
            <w:sz w:val="20"/>
          </w:rPr>
          <w:t>Figure</w:t>
        </w:r>
        <w:r>
          <w:rPr>
            <w:color w:val="5F5F5F"/>
            <w:spacing w:val="-4"/>
            <w:sz w:val="20"/>
          </w:rPr>
          <w:t xml:space="preserve"> </w:t>
        </w:r>
        <w:r>
          <w:rPr>
            <w:color w:val="5F5F5F"/>
            <w:sz w:val="20"/>
          </w:rPr>
          <w:t>3-06</w:t>
        </w:r>
      </w:hyperlink>
      <w:r>
        <w:rPr>
          <w:color w:val="5F5F5F"/>
          <w:spacing w:val="-4"/>
          <w:sz w:val="20"/>
        </w:rPr>
        <w:t xml:space="preserve"> </w:t>
      </w:r>
      <w:r>
        <w:rPr>
          <w:color w:val="5F5F5F"/>
          <w:sz w:val="20"/>
        </w:rPr>
        <w:t>for</w:t>
      </w:r>
      <w:r>
        <w:rPr>
          <w:color w:val="5F5F5F"/>
          <w:spacing w:val="-6"/>
          <w:sz w:val="20"/>
        </w:rPr>
        <w:t xml:space="preserve"> </w:t>
      </w:r>
      <w:r>
        <w:rPr>
          <w:color w:val="5F5F5F"/>
          <w:sz w:val="20"/>
        </w:rPr>
        <w:t>the</w:t>
      </w:r>
      <w:r>
        <w:rPr>
          <w:color w:val="5F5F5F"/>
          <w:spacing w:val="-4"/>
          <w:sz w:val="20"/>
        </w:rPr>
        <w:t xml:space="preserve"> </w:t>
      </w:r>
      <w:r>
        <w:rPr>
          <w:color w:val="5F5F5F"/>
          <w:sz w:val="20"/>
        </w:rPr>
        <w:t>area</w:t>
      </w:r>
      <w:r>
        <w:rPr>
          <w:color w:val="5F5F5F"/>
          <w:spacing w:val="-3"/>
          <w:sz w:val="20"/>
        </w:rPr>
        <w:t xml:space="preserve"> </w:t>
      </w:r>
      <w:r>
        <w:rPr>
          <w:color w:val="5F5F5F"/>
          <w:sz w:val="20"/>
        </w:rPr>
        <w:t>used</w:t>
      </w:r>
      <w:r>
        <w:rPr>
          <w:color w:val="5F5F5F"/>
          <w:spacing w:val="-4"/>
          <w:sz w:val="20"/>
        </w:rPr>
        <w:t xml:space="preserve"> </w:t>
      </w:r>
      <w:r>
        <w:rPr>
          <w:color w:val="5F5F5F"/>
          <w:sz w:val="20"/>
        </w:rPr>
        <w:t>for</w:t>
      </w:r>
      <w:r>
        <w:rPr>
          <w:color w:val="5F5F5F"/>
          <w:spacing w:val="-6"/>
          <w:sz w:val="20"/>
        </w:rPr>
        <w:t xml:space="preserve"> </w:t>
      </w:r>
      <w:r>
        <w:rPr>
          <w:color w:val="5F5F5F"/>
          <w:sz w:val="20"/>
        </w:rPr>
        <w:t>the</w:t>
      </w:r>
      <w:r>
        <w:rPr>
          <w:color w:val="5F5F5F"/>
          <w:spacing w:val="-4"/>
          <w:sz w:val="20"/>
        </w:rPr>
        <w:t xml:space="preserve"> </w:t>
      </w:r>
      <w:r>
        <w:rPr>
          <w:color w:val="5F5F5F"/>
          <w:sz w:val="20"/>
        </w:rPr>
        <w:t>protected</w:t>
      </w:r>
      <w:r>
        <w:rPr>
          <w:color w:val="5F5F5F"/>
          <w:spacing w:val="-4"/>
          <w:sz w:val="20"/>
        </w:rPr>
        <w:t xml:space="preserve"> </w:t>
      </w:r>
      <w:r>
        <w:rPr>
          <w:color w:val="5F5F5F"/>
          <w:sz w:val="20"/>
        </w:rPr>
        <w:t>matters</w:t>
      </w:r>
      <w:r>
        <w:rPr>
          <w:color w:val="5F5F5F"/>
          <w:spacing w:val="-1"/>
          <w:sz w:val="20"/>
        </w:rPr>
        <w:t xml:space="preserve"> </w:t>
      </w:r>
      <w:r>
        <w:rPr>
          <w:color w:val="5F5F5F"/>
          <w:spacing w:val="-2"/>
          <w:sz w:val="20"/>
        </w:rPr>
        <w:t>search)</w:t>
      </w:r>
    </w:p>
    <w:p w14:paraId="59AA2D25" w14:textId="77777777" w:rsidR="00354AC6" w:rsidRDefault="002A1805">
      <w:pPr>
        <w:pStyle w:val="ListParagraph"/>
        <w:numPr>
          <w:ilvl w:val="0"/>
          <w:numId w:val="16"/>
        </w:numPr>
        <w:tabs>
          <w:tab w:val="left" w:pos="827"/>
        </w:tabs>
        <w:spacing w:before="177"/>
        <w:rPr>
          <w:sz w:val="20"/>
        </w:rPr>
      </w:pPr>
      <w:r>
        <w:rPr>
          <w:color w:val="5F5F5F"/>
          <w:sz w:val="20"/>
        </w:rPr>
        <w:t>Atlas</w:t>
      </w:r>
      <w:r>
        <w:rPr>
          <w:color w:val="5F5F5F"/>
          <w:spacing w:val="-3"/>
          <w:sz w:val="20"/>
        </w:rPr>
        <w:t xml:space="preserve"> </w:t>
      </w:r>
      <w:r>
        <w:rPr>
          <w:color w:val="5F5F5F"/>
          <w:sz w:val="20"/>
        </w:rPr>
        <w:t>of</w:t>
      </w:r>
      <w:r>
        <w:rPr>
          <w:color w:val="5F5F5F"/>
          <w:spacing w:val="-2"/>
          <w:sz w:val="20"/>
        </w:rPr>
        <w:t xml:space="preserve"> </w:t>
      </w:r>
      <w:r>
        <w:rPr>
          <w:color w:val="5F5F5F"/>
          <w:sz w:val="20"/>
        </w:rPr>
        <w:t>Living</w:t>
      </w:r>
      <w:r>
        <w:rPr>
          <w:color w:val="5F5F5F"/>
          <w:spacing w:val="-4"/>
          <w:sz w:val="20"/>
        </w:rPr>
        <w:t xml:space="preserve"> </w:t>
      </w:r>
      <w:r>
        <w:rPr>
          <w:color w:val="5F5F5F"/>
          <w:spacing w:val="-2"/>
          <w:sz w:val="20"/>
        </w:rPr>
        <w:t>Australia</w:t>
      </w:r>
    </w:p>
    <w:p w14:paraId="7092CCAA" w14:textId="77777777" w:rsidR="00354AC6" w:rsidRDefault="002A1805">
      <w:pPr>
        <w:pStyle w:val="ListParagraph"/>
        <w:numPr>
          <w:ilvl w:val="0"/>
          <w:numId w:val="16"/>
        </w:numPr>
        <w:tabs>
          <w:tab w:val="left" w:pos="827"/>
        </w:tabs>
        <w:spacing w:before="172"/>
        <w:rPr>
          <w:sz w:val="20"/>
        </w:rPr>
      </w:pPr>
      <w:r>
        <w:rPr>
          <w:color w:val="5F5F5F"/>
          <w:sz w:val="20"/>
        </w:rPr>
        <w:t>Victorian</w:t>
      </w:r>
      <w:r>
        <w:rPr>
          <w:color w:val="5F5F5F"/>
          <w:spacing w:val="-10"/>
          <w:sz w:val="20"/>
        </w:rPr>
        <w:t xml:space="preserve"> </w:t>
      </w:r>
      <w:r>
        <w:rPr>
          <w:color w:val="5F5F5F"/>
          <w:sz w:val="20"/>
        </w:rPr>
        <w:t>Biodiversity</w:t>
      </w:r>
      <w:r>
        <w:rPr>
          <w:color w:val="5F5F5F"/>
          <w:spacing w:val="-8"/>
          <w:sz w:val="20"/>
        </w:rPr>
        <w:t xml:space="preserve"> </w:t>
      </w:r>
      <w:r>
        <w:rPr>
          <w:color w:val="5F5F5F"/>
          <w:spacing w:val="-4"/>
          <w:sz w:val="20"/>
        </w:rPr>
        <w:t>Atlas</w:t>
      </w:r>
    </w:p>
    <w:p w14:paraId="4AC288FF" w14:textId="77777777" w:rsidR="00354AC6" w:rsidRDefault="002A1805">
      <w:pPr>
        <w:pStyle w:val="ListParagraph"/>
        <w:numPr>
          <w:ilvl w:val="0"/>
          <w:numId w:val="16"/>
        </w:numPr>
        <w:tabs>
          <w:tab w:val="left" w:pos="826"/>
        </w:tabs>
        <w:spacing w:before="173"/>
        <w:ind w:left="826" w:hanging="359"/>
        <w:rPr>
          <w:sz w:val="20"/>
        </w:rPr>
      </w:pPr>
      <w:r>
        <w:rPr>
          <w:color w:val="5F5F5F"/>
          <w:sz w:val="20"/>
        </w:rPr>
        <w:t>Victorian</w:t>
      </w:r>
      <w:r>
        <w:rPr>
          <w:color w:val="5F5F5F"/>
          <w:spacing w:val="-6"/>
          <w:sz w:val="20"/>
        </w:rPr>
        <w:t xml:space="preserve"> </w:t>
      </w:r>
      <w:proofErr w:type="gramStart"/>
      <w:r>
        <w:rPr>
          <w:color w:val="5F5F5F"/>
          <w:sz w:val="20"/>
        </w:rPr>
        <w:t>State</w:t>
      </w:r>
      <w:r>
        <w:rPr>
          <w:color w:val="5F5F5F"/>
          <w:spacing w:val="-10"/>
          <w:sz w:val="20"/>
        </w:rPr>
        <w:t xml:space="preserve"> </w:t>
      </w:r>
      <w:r>
        <w:rPr>
          <w:color w:val="5F5F5F"/>
          <w:sz w:val="20"/>
        </w:rPr>
        <w:t>Wide</w:t>
      </w:r>
      <w:proofErr w:type="gramEnd"/>
      <w:r>
        <w:rPr>
          <w:color w:val="5F5F5F"/>
          <w:spacing w:val="-5"/>
          <w:sz w:val="20"/>
        </w:rPr>
        <w:t xml:space="preserve"> </w:t>
      </w:r>
      <w:r>
        <w:rPr>
          <w:color w:val="5F5F5F"/>
          <w:sz w:val="20"/>
        </w:rPr>
        <w:t>Integrated</w:t>
      </w:r>
      <w:r>
        <w:rPr>
          <w:color w:val="5F5F5F"/>
          <w:spacing w:val="-5"/>
          <w:sz w:val="20"/>
        </w:rPr>
        <w:t xml:space="preserve"> </w:t>
      </w:r>
      <w:r>
        <w:rPr>
          <w:color w:val="5F5F5F"/>
          <w:sz w:val="20"/>
        </w:rPr>
        <w:t>Flora</w:t>
      </w:r>
      <w:r>
        <w:rPr>
          <w:color w:val="5F5F5F"/>
          <w:spacing w:val="-5"/>
          <w:sz w:val="20"/>
        </w:rPr>
        <w:t xml:space="preserve"> </w:t>
      </w:r>
      <w:r>
        <w:rPr>
          <w:color w:val="5F5F5F"/>
          <w:sz w:val="20"/>
        </w:rPr>
        <w:t>and</w:t>
      </w:r>
      <w:r>
        <w:rPr>
          <w:color w:val="5F5F5F"/>
          <w:spacing w:val="-10"/>
          <w:sz w:val="20"/>
        </w:rPr>
        <w:t xml:space="preserve"> </w:t>
      </w:r>
      <w:r>
        <w:rPr>
          <w:color w:val="5F5F5F"/>
          <w:sz w:val="20"/>
        </w:rPr>
        <w:t>Fauna</w:t>
      </w:r>
      <w:r>
        <w:rPr>
          <w:color w:val="5F5F5F"/>
          <w:spacing w:val="-5"/>
          <w:sz w:val="20"/>
        </w:rPr>
        <w:t xml:space="preserve"> </w:t>
      </w:r>
      <w:r>
        <w:rPr>
          <w:color w:val="5F5F5F"/>
          <w:spacing w:val="-4"/>
          <w:sz w:val="20"/>
        </w:rPr>
        <w:t>Teams</w:t>
      </w:r>
    </w:p>
    <w:p w14:paraId="240E8690" w14:textId="77777777" w:rsidR="00354AC6" w:rsidRDefault="002A1805">
      <w:pPr>
        <w:pStyle w:val="ListParagraph"/>
        <w:numPr>
          <w:ilvl w:val="0"/>
          <w:numId w:val="16"/>
        </w:numPr>
        <w:tabs>
          <w:tab w:val="left" w:pos="826"/>
        </w:tabs>
        <w:spacing w:before="177"/>
        <w:ind w:left="826"/>
        <w:rPr>
          <w:sz w:val="20"/>
        </w:rPr>
      </w:pPr>
      <w:r>
        <w:rPr>
          <w:color w:val="5F5F5F"/>
          <w:sz w:val="20"/>
        </w:rPr>
        <w:t>National</w:t>
      </w:r>
      <w:r>
        <w:rPr>
          <w:color w:val="5F5F5F"/>
          <w:spacing w:val="-11"/>
          <w:sz w:val="20"/>
        </w:rPr>
        <w:t xml:space="preserve"> </w:t>
      </w:r>
      <w:r>
        <w:rPr>
          <w:color w:val="5F5F5F"/>
          <w:sz w:val="20"/>
        </w:rPr>
        <w:t>Conservation</w:t>
      </w:r>
      <w:r>
        <w:rPr>
          <w:color w:val="5F5F5F"/>
          <w:spacing w:val="-11"/>
          <w:sz w:val="20"/>
        </w:rPr>
        <w:t xml:space="preserve"> </w:t>
      </w:r>
      <w:r>
        <w:rPr>
          <w:color w:val="5F5F5F"/>
          <w:sz w:val="20"/>
        </w:rPr>
        <w:t>Values</w:t>
      </w:r>
      <w:r>
        <w:rPr>
          <w:color w:val="5F5F5F"/>
          <w:spacing w:val="-9"/>
          <w:sz w:val="20"/>
        </w:rPr>
        <w:t xml:space="preserve"> </w:t>
      </w:r>
      <w:r>
        <w:rPr>
          <w:color w:val="5F5F5F"/>
          <w:spacing w:val="-4"/>
          <w:sz w:val="20"/>
        </w:rPr>
        <w:t>Atlas</w:t>
      </w:r>
    </w:p>
    <w:p w14:paraId="5C4D19AD" w14:textId="77777777" w:rsidR="00354AC6" w:rsidRDefault="00354AC6">
      <w:pPr>
        <w:rPr>
          <w:sz w:val="20"/>
        </w:rPr>
        <w:sectPr w:rsidR="00354AC6">
          <w:pgSz w:w="11910" w:h="16840"/>
          <w:pgMar w:top="1500" w:right="1060" w:bottom="800" w:left="1020" w:header="467" w:footer="612" w:gutter="0"/>
          <w:cols w:space="720"/>
        </w:sectPr>
      </w:pPr>
    </w:p>
    <w:p w14:paraId="14DEFA1C" w14:textId="77777777" w:rsidR="00354AC6" w:rsidRDefault="002A1805">
      <w:pPr>
        <w:pStyle w:val="ListParagraph"/>
        <w:numPr>
          <w:ilvl w:val="0"/>
          <w:numId w:val="16"/>
        </w:numPr>
        <w:tabs>
          <w:tab w:val="left" w:pos="827"/>
        </w:tabs>
        <w:spacing w:before="91"/>
        <w:ind w:hanging="359"/>
        <w:rPr>
          <w:sz w:val="20"/>
        </w:rPr>
      </w:pPr>
      <w:r>
        <w:rPr>
          <w:color w:val="5F5F5F"/>
          <w:sz w:val="20"/>
        </w:rPr>
        <w:lastRenderedPageBreak/>
        <w:t>Species</w:t>
      </w:r>
      <w:r>
        <w:rPr>
          <w:color w:val="5F5F5F"/>
          <w:spacing w:val="-5"/>
          <w:sz w:val="20"/>
        </w:rPr>
        <w:t xml:space="preserve"> </w:t>
      </w:r>
      <w:r>
        <w:rPr>
          <w:color w:val="5F5F5F"/>
          <w:sz w:val="20"/>
        </w:rPr>
        <w:t>Profile</w:t>
      </w:r>
      <w:r>
        <w:rPr>
          <w:color w:val="5F5F5F"/>
          <w:spacing w:val="-7"/>
          <w:sz w:val="20"/>
        </w:rPr>
        <w:t xml:space="preserve"> </w:t>
      </w:r>
      <w:r>
        <w:rPr>
          <w:color w:val="5F5F5F"/>
          <w:sz w:val="20"/>
        </w:rPr>
        <w:t>and</w:t>
      </w:r>
      <w:r>
        <w:rPr>
          <w:color w:val="5F5F5F"/>
          <w:spacing w:val="-6"/>
          <w:sz w:val="20"/>
        </w:rPr>
        <w:t xml:space="preserve"> </w:t>
      </w:r>
      <w:r>
        <w:rPr>
          <w:color w:val="5F5F5F"/>
          <w:sz w:val="20"/>
        </w:rPr>
        <w:t>Threats</w:t>
      </w:r>
      <w:r>
        <w:rPr>
          <w:color w:val="5F5F5F"/>
          <w:spacing w:val="-9"/>
          <w:sz w:val="20"/>
        </w:rPr>
        <w:t xml:space="preserve"> </w:t>
      </w:r>
      <w:r>
        <w:rPr>
          <w:color w:val="5F5F5F"/>
          <w:sz w:val="20"/>
        </w:rPr>
        <w:t>Database</w:t>
      </w:r>
      <w:r>
        <w:rPr>
          <w:color w:val="5F5F5F"/>
          <w:spacing w:val="-6"/>
          <w:sz w:val="20"/>
        </w:rPr>
        <w:t xml:space="preserve"> </w:t>
      </w:r>
      <w:r>
        <w:rPr>
          <w:color w:val="5F5F5F"/>
          <w:spacing w:val="-2"/>
          <w:sz w:val="20"/>
        </w:rPr>
        <w:t>(SPRAT)</w:t>
      </w:r>
    </w:p>
    <w:p w14:paraId="492DCC1A" w14:textId="77777777" w:rsidR="00354AC6" w:rsidRDefault="002A1805">
      <w:pPr>
        <w:pStyle w:val="ListParagraph"/>
        <w:numPr>
          <w:ilvl w:val="0"/>
          <w:numId w:val="16"/>
        </w:numPr>
        <w:tabs>
          <w:tab w:val="left" w:pos="827"/>
        </w:tabs>
        <w:spacing w:before="173"/>
        <w:ind w:hanging="359"/>
        <w:rPr>
          <w:sz w:val="20"/>
        </w:rPr>
      </w:pPr>
      <w:r>
        <w:rPr>
          <w:color w:val="5F5F5F"/>
          <w:sz w:val="20"/>
        </w:rPr>
        <w:t>Tasmanian</w:t>
      </w:r>
      <w:r>
        <w:rPr>
          <w:color w:val="5F5F5F"/>
          <w:spacing w:val="-9"/>
          <w:sz w:val="20"/>
        </w:rPr>
        <w:t xml:space="preserve"> </w:t>
      </w:r>
      <w:r>
        <w:rPr>
          <w:color w:val="5F5F5F"/>
          <w:sz w:val="20"/>
        </w:rPr>
        <w:t>Natural</w:t>
      </w:r>
      <w:r>
        <w:rPr>
          <w:color w:val="5F5F5F"/>
          <w:spacing w:val="-8"/>
          <w:sz w:val="20"/>
        </w:rPr>
        <w:t xml:space="preserve"> </w:t>
      </w:r>
      <w:r>
        <w:rPr>
          <w:color w:val="5F5F5F"/>
          <w:sz w:val="20"/>
        </w:rPr>
        <w:t>Values</w:t>
      </w:r>
      <w:r>
        <w:rPr>
          <w:color w:val="5F5F5F"/>
          <w:spacing w:val="-6"/>
          <w:sz w:val="20"/>
        </w:rPr>
        <w:t xml:space="preserve"> </w:t>
      </w:r>
      <w:r>
        <w:rPr>
          <w:color w:val="5F5F5F"/>
          <w:spacing w:val="-2"/>
          <w:sz w:val="20"/>
        </w:rPr>
        <w:t>Atlas</w:t>
      </w:r>
    </w:p>
    <w:p w14:paraId="7CFBE9AB" w14:textId="77777777" w:rsidR="00354AC6" w:rsidRDefault="002A1805">
      <w:pPr>
        <w:pStyle w:val="ListParagraph"/>
        <w:numPr>
          <w:ilvl w:val="0"/>
          <w:numId w:val="16"/>
        </w:numPr>
        <w:tabs>
          <w:tab w:val="left" w:pos="827"/>
        </w:tabs>
        <w:spacing w:before="172"/>
        <w:ind w:hanging="359"/>
        <w:rPr>
          <w:sz w:val="20"/>
        </w:rPr>
      </w:pPr>
      <w:proofErr w:type="spellStart"/>
      <w:r>
        <w:rPr>
          <w:color w:val="5F5F5F"/>
          <w:sz w:val="20"/>
        </w:rPr>
        <w:t>BirdLife</w:t>
      </w:r>
      <w:proofErr w:type="spellEnd"/>
      <w:r>
        <w:rPr>
          <w:color w:val="5F5F5F"/>
          <w:spacing w:val="-8"/>
          <w:sz w:val="20"/>
        </w:rPr>
        <w:t xml:space="preserve"> </w:t>
      </w:r>
      <w:r>
        <w:rPr>
          <w:color w:val="5F5F5F"/>
          <w:spacing w:val="-2"/>
          <w:sz w:val="20"/>
        </w:rPr>
        <w:t>International</w:t>
      </w:r>
    </w:p>
    <w:p w14:paraId="6740385C" w14:textId="77777777" w:rsidR="00354AC6" w:rsidRDefault="002A1805">
      <w:pPr>
        <w:pStyle w:val="ListParagraph"/>
        <w:numPr>
          <w:ilvl w:val="0"/>
          <w:numId w:val="16"/>
        </w:numPr>
        <w:tabs>
          <w:tab w:val="left" w:pos="827"/>
        </w:tabs>
        <w:spacing w:before="177" w:line="360" w:lineRule="auto"/>
        <w:ind w:right="336"/>
        <w:rPr>
          <w:sz w:val="20"/>
        </w:rPr>
      </w:pPr>
      <w:r>
        <w:rPr>
          <w:color w:val="5F5F5F"/>
          <w:sz w:val="20"/>
        </w:rPr>
        <w:t>Relevant</w:t>
      </w:r>
      <w:r>
        <w:rPr>
          <w:color w:val="5F5F5F"/>
          <w:spacing w:val="-1"/>
          <w:sz w:val="20"/>
        </w:rPr>
        <w:t xml:space="preserve"> </w:t>
      </w:r>
      <w:r>
        <w:rPr>
          <w:color w:val="5F5F5F"/>
          <w:sz w:val="20"/>
        </w:rPr>
        <w:t>literature</w:t>
      </w:r>
      <w:r>
        <w:rPr>
          <w:color w:val="5F5F5F"/>
          <w:spacing w:val="-4"/>
          <w:sz w:val="20"/>
        </w:rPr>
        <w:t xml:space="preserve"> </w:t>
      </w:r>
      <w:r>
        <w:rPr>
          <w:color w:val="5F5F5F"/>
          <w:sz w:val="20"/>
        </w:rPr>
        <w:t>regarding</w:t>
      </w:r>
      <w:r>
        <w:rPr>
          <w:color w:val="5F5F5F"/>
          <w:spacing w:val="-4"/>
          <w:sz w:val="20"/>
        </w:rPr>
        <w:t xml:space="preserve"> </w:t>
      </w:r>
      <w:r>
        <w:rPr>
          <w:color w:val="5F5F5F"/>
          <w:sz w:val="20"/>
        </w:rPr>
        <w:t>marine</w:t>
      </w:r>
      <w:r>
        <w:rPr>
          <w:color w:val="5F5F5F"/>
          <w:spacing w:val="-4"/>
          <w:sz w:val="20"/>
        </w:rPr>
        <w:t xml:space="preserve"> </w:t>
      </w:r>
      <w:r>
        <w:rPr>
          <w:color w:val="5F5F5F"/>
          <w:sz w:val="20"/>
        </w:rPr>
        <w:t>fauna</w:t>
      </w:r>
      <w:r>
        <w:rPr>
          <w:color w:val="5F5F5F"/>
          <w:spacing w:val="-4"/>
          <w:sz w:val="20"/>
        </w:rPr>
        <w:t xml:space="preserve"> </w:t>
      </w:r>
      <w:r>
        <w:rPr>
          <w:color w:val="5F5F5F"/>
          <w:sz w:val="20"/>
        </w:rPr>
        <w:t>species</w:t>
      </w:r>
      <w:r>
        <w:rPr>
          <w:color w:val="5F5F5F"/>
          <w:spacing w:val="-2"/>
          <w:sz w:val="20"/>
        </w:rPr>
        <w:t xml:space="preserve"> </w:t>
      </w:r>
      <w:r>
        <w:rPr>
          <w:color w:val="5F5F5F"/>
          <w:sz w:val="20"/>
        </w:rPr>
        <w:t>and</w:t>
      </w:r>
      <w:r>
        <w:rPr>
          <w:color w:val="5F5F5F"/>
          <w:spacing w:val="-4"/>
          <w:sz w:val="20"/>
        </w:rPr>
        <w:t xml:space="preserve"> </w:t>
      </w:r>
      <w:r>
        <w:rPr>
          <w:color w:val="5F5F5F"/>
          <w:sz w:val="20"/>
        </w:rPr>
        <w:t>their</w:t>
      </w:r>
      <w:r>
        <w:rPr>
          <w:color w:val="5F5F5F"/>
          <w:spacing w:val="-2"/>
          <w:sz w:val="20"/>
        </w:rPr>
        <w:t xml:space="preserve"> </w:t>
      </w:r>
      <w:r>
        <w:rPr>
          <w:color w:val="5F5F5F"/>
          <w:sz w:val="20"/>
        </w:rPr>
        <w:t>preferred</w:t>
      </w:r>
      <w:r>
        <w:rPr>
          <w:color w:val="5F5F5F"/>
          <w:spacing w:val="-4"/>
          <w:sz w:val="20"/>
        </w:rPr>
        <w:t xml:space="preserve"> </w:t>
      </w:r>
      <w:r>
        <w:rPr>
          <w:color w:val="5F5F5F"/>
          <w:sz w:val="20"/>
        </w:rPr>
        <w:t>habitats</w:t>
      </w:r>
      <w:r>
        <w:rPr>
          <w:color w:val="5F5F5F"/>
          <w:spacing w:val="-6"/>
          <w:sz w:val="20"/>
        </w:rPr>
        <w:t xml:space="preserve"> </w:t>
      </w:r>
      <w:r>
        <w:rPr>
          <w:color w:val="5F5F5F"/>
          <w:sz w:val="20"/>
        </w:rPr>
        <w:t>and</w:t>
      </w:r>
      <w:r>
        <w:rPr>
          <w:color w:val="5F5F5F"/>
          <w:spacing w:val="-4"/>
          <w:sz w:val="20"/>
        </w:rPr>
        <w:t xml:space="preserve"> </w:t>
      </w:r>
      <w:r>
        <w:rPr>
          <w:color w:val="5F5F5F"/>
          <w:sz w:val="20"/>
        </w:rPr>
        <w:t>foraging</w:t>
      </w:r>
      <w:r>
        <w:rPr>
          <w:color w:val="5F5F5F"/>
          <w:spacing w:val="-4"/>
          <w:sz w:val="20"/>
        </w:rPr>
        <w:t xml:space="preserve"> </w:t>
      </w:r>
      <w:r>
        <w:rPr>
          <w:color w:val="5F5F5F"/>
          <w:sz w:val="20"/>
        </w:rPr>
        <w:t>areas (refer to Technical Appendix H: Marine ecology and resource use for a full list of literature).</w:t>
      </w:r>
    </w:p>
    <w:p w14:paraId="25BF0959" w14:textId="77777777" w:rsidR="00354AC6" w:rsidRDefault="002A1805">
      <w:pPr>
        <w:pStyle w:val="BodyText"/>
        <w:spacing w:before="116" w:line="360" w:lineRule="auto"/>
        <w:ind w:left="472" w:right="150" w:hanging="360"/>
      </w:pPr>
      <w:r>
        <w:rPr>
          <w:noProof/>
        </w:rPr>
        <w:drawing>
          <wp:inline distT="0" distB="0" distL="0" distR="0" wp14:anchorId="0A508CEF" wp14:editId="4F3B7069">
            <wp:extent cx="106679" cy="100964"/>
            <wp:effectExtent l="0" t="0" r="0" b="0"/>
            <wp:docPr id="24" name="Image 2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Reviewing</w:t>
      </w:r>
      <w:r>
        <w:rPr>
          <w:color w:val="5F5F5F"/>
          <w:spacing w:val="-3"/>
        </w:rPr>
        <w:t xml:space="preserve"> </w:t>
      </w:r>
      <w:r>
        <w:rPr>
          <w:color w:val="5F5F5F"/>
        </w:rPr>
        <w:t>supporting</w:t>
      </w:r>
      <w:r>
        <w:rPr>
          <w:color w:val="5F5F5F"/>
          <w:spacing w:val="-3"/>
        </w:rPr>
        <w:t xml:space="preserve"> </w:t>
      </w:r>
      <w:r>
        <w:rPr>
          <w:color w:val="5F5F5F"/>
        </w:rPr>
        <w:t>marine</w:t>
      </w:r>
      <w:r>
        <w:rPr>
          <w:color w:val="5F5F5F"/>
          <w:spacing w:val="-3"/>
        </w:rPr>
        <w:t xml:space="preserve"> </w:t>
      </w:r>
      <w:r>
        <w:rPr>
          <w:color w:val="5F5F5F"/>
        </w:rPr>
        <w:t>assessments</w:t>
      </w:r>
      <w:r>
        <w:rPr>
          <w:color w:val="5F5F5F"/>
          <w:spacing w:val="-3"/>
        </w:rPr>
        <w:t xml:space="preserve"> </w:t>
      </w:r>
      <w:r>
        <w:rPr>
          <w:color w:val="5F5F5F"/>
        </w:rPr>
        <w:t>relevant</w:t>
      </w:r>
      <w:r>
        <w:rPr>
          <w:color w:val="5F5F5F"/>
          <w:spacing w:val="-1"/>
        </w:rPr>
        <w:t xml:space="preserve"> </w:t>
      </w:r>
      <w:r>
        <w:rPr>
          <w:color w:val="5F5F5F"/>
        </w:rPr>
        <w:t>to</w:t>
      </w:r>
      <w:r>
        <w:rPr>
          <w:color w:val="5F5F5F"/>
          <w:spacing w:val="-8"/>
        </w:rPr>
        <w:t xml:space="preserve"> </w:t>
      </w:r>
      <w:r>
        <w:rPr>
          <w:color w:val="5F5F5F"/>
        </w:rPr>
        <w:t>marine</w:t>
      </w:r>
      <w:r>
        <w:rPr>
          <w:color w:val="5F5F5F"/>
          <w:spacing w:val="-4"/>
        </w:rPr>
        <w:t xml:space="preserve"> </w:t>
      </w:r>
      <w:r>
        <w:rPr>
          <w:color w:val="5F5F5F"/>
        </w:rPr>
        <w:t>ecology,</w:t>
      </w:r>
      <w:r>
        <w:rPr>
          <w:color w:val="5F5F5F"/>
          <w:spacing w:val="-1"/>
        </w:rPr>
        <w:t xml:space="preserve"> </w:t>
      </w:r>
      <w:r>
        <w:rPr>
          <w:color w:val="5F5F5F"/>
        </w:rPr>
        <w:t>including</w:t>
      </w:r>
      <w:r>
        <w:rPr>
          <w:color w:val="5F5F5F"/>
          <w:spacing w:val="-3"/>
        </w:rPr>
        <w:t xml:space="preserve"> </w:t>
      </w:r>
      <w:r>
        <w:rPr>
          <w:color w:val="5F5F5F"/>
        </w:rPr>
        <w:t>the</w:t>
      </w:r>
      <w:r>
        <w:rPr>
          <w:color w:val="5F5F5F"/>
          <w:spacing w:val="-3"/>
        </w:rPr>
        <w:t xml:space="preserve"> </w:t>
      </w:r>
      <w:r>
        <w:rPr>
          <w:color w:val="5F5F5F"/>
        </w:rPr>
        <w:t>following attachments to Technical Appendix H: Marine ecology and resource use:</w:t>
      </w:r>
    </w:p>
    <w:p w14:paraId="2CD672B3" w14:textId="77777777" w:rsidR="00354AC6" w:rsidRDefault="002A1805">
      <w:pPr>
        <w:pStyle w:val="ListParagraph"/>
        <w:numPr>
          <w:ilvl w:val="0"/>
          <w:numId w:val="16"/>
        </w:numPr>
        <w:tabs>
          <w:tab w:val="left" w:pos="827"/>
        </w:tabs>
        <w:spacing w:before="63"/>
        <w:rPr>
          <w:sz w:val="20"/>
        </w:rPr>
      </w:pPr>
      <w:r>
        <w:rPr>
          <w:color w:val="5F5F5F"/>
          <w:sz w:val="20"/>
        </w:rPr>
        <w:t>Attachment</w:t>
      </w:r>
      <w:r>
        <w:rPr>
          <w:color w:val="5F5F5F"/>
          <w:spacing w:val="-11"/>
          <w:sz w:val="20"/>
        </w:rPr>
        <w:t xml:space="preserve"> </w:t>
      </w:r>
      <w:r>
        <w:rPr>
          <w:color w:val="5F5F5F"/>
          <w:sz w:val="20"/>
        </w:rPr>
        <w:t>D:</w:t>
      </w:r>
      <w:r>
        <w:rPr>
          <w:color w:val="5F5F5F"/>
          <w:spacing w:val="-10"/>
          <w:sz w:val="20"/>
        </w:rPr>
        <w:t xml:space="preserve"> </w:t>
      </w:r>
      <w:r>
        <w:rPr>
          <w:color w:val="5F5F5F"/>
          <w:sz w:val="20"/>
        </w:rPr>
        <w:t>Supplementary</w:t>
      </w:r>
      <w:r>
        <w:rPr>
          <w:color w:val="5F5F5F"/>
          <w:spacing w:val="-7"/>
          <w:sz w:val="20"/>
        </w:rPr>
        <w:t xml:space="preserve"> </w:t>
      </w:r>
      <w:r>
        <w:rPr>
          <w:color w:val="5F5F5F"/>
          <w:sz w:val="20"/>
        </w:rPr>
        <w:t>Information</w:t>
      </w:r>
      <w:r>
        <w:rPr>
          <w:color w:val="5F5F5F"/>
          <w:spacing w:val="-9"/>
          <w:sz w:val="20"/>
        </w:rPr>
        <w:t xml:space="preserve"> </w:t>
      </w:r>
      <w:r>
        <w:rPr>
          <w:color w:val="5F5F5F"/>
          <w:sz w:val="20"/>
        </w:rPr>
        <w:t>–</w:t>
      </w:r>
      <w:r>
        <w:rPr>
          <w:color w:val="5F5F5F"/>
          <w:spacing w:val="-10"/>
          <w:sz w:val="20"/>
        </w:rPr>
        <w:t xml:space="preserve"> </w:t>
      </w:r>
      <w:r>
        <w:rPr>
          <w:color w:val="5F5F5F"/>
          <w:sz w:val="20"/>
        </w:rPr>
        <w:t>Underwater</w:t>
      </w:r>
      <w:r>
        <w:rPr>
          <w:color w:val="5F5F5F"/>
          <w:spacing w:val="-7"/>
          <w:sz w:val="20"/>
        </w:rPr>
        <w:t xml:space="preserve"> </w:t>
      </w:r>
      <w:r>
        <w:rPr>
          <w:color w:val="5F5F5F"/>
          <w:sz w:val="20"/>
        </w:rPr>
        <w:t>noise</w:t>
      </w:r>
      <w:r>
        <w:rPr>
          <w:color w:val="5F5F5F"/>
          <w:spacing w:val="-8"/>
          <w:sz w:val="20"/>
        </w:rPr>
        <w:t xml:space="preserve"> </w:t>
      </w:r>
      <w:r>
        <w:rPr>
          <w:color w:val="5F5F5F"/>
          <w:spacing w:val="-2"/>
          <w:sz w:val="20"/>
        </w:rPr>
        <w:t>assessment</w:t>
      </w:r>
    </w:p>
    <w:p w14:paraId="39FB0EED" w14:textId="77777777" w:rsidR="00354AC6" w:rsidRDefault="002A1805">
      <w:pPr>
        <w:pStyle w:val="ListParagraph"/>
        <w:numPr>
          <w:ilvl w:val="0"/>
          <w:numId w:val="16"/>
        </w:numPr>
        <w:tabs>
          <w:tab w:val="left" w:pos="827"/>
        </w:tabs>
        <w:spacing w:before="173"/>
        <w:ind w:hanging="359"/>
        <w:rPr>
          <w:sz w:val="20"/>
        </w:rPr>
      </w:pPr>
      <w:r>
        <w:rPr>
          <w:color w:val="5F5F5F"/>
          <w:sz w:val="20"/>
        </w:rPr>
        <w:t>Attachment</w:t>
      </w:r>
      <w:r>
        <w:rPr>
          <w:color w:val="5F5F5F"/>
          <w:spacing w:val="-11"/>
          <w:sz w:val="20"/>
        </w:rPr>
        <w:t xml:space="preserve"> </w:t>
      </w:r>
      <w:r>
        <w:rPr>
          <w:color w:val="5F5F5F"/>
          <w:sz w:val="20"/>
        </w:rPr>
        <w:t>F:</w:t>
      </w:r>
      <w:r>
        <w:rPr>
          <w:color w:val="5F5F5F"/>
          <w:spacing w:val="-6"/>
          <w:sz w:val="20"/>
        </w:rPr>
        <w:t xml:space="preserve"> </w:t>
      </w:r>
      <w:r>
        <w:rPr>
          <w:color w:val="5F5F5F"/>
          <w:sz w:val="20"/>
        </w:rPr>
        <w:t>Commercial</w:t>
      </w:r>
      <w:r>
        <w:rPr>
          <w:color w:val="5F5F5F"/>
          <w:spacing w:val="-9"/>
          <w:sz w:val="20"/>
        </w:rPr>
        <w:t xml:space="preserve"> </w:t>
      </w:r>
      <w:r>
        <w:rPr>
          <w:color w:val="5F5F5F"/>
          <w:sz w:val="20"/>
        </w:rPr>
        <w:t>fisheries</w:t>
      </w:r>
      <w:r>
        <w:rPr>
          <w:color w:val="5F5F5F"/>
          <w:spacing w:val="-6"/>
          <w:sz w:val="20"/>
        </w:rPr>
        <w:t xml:space="preserve"> </w:t>
      </w:r>
      <w:r>
        <w:rPr>
          <w:color w:val="5F5F5F"/>
          <w:spacing w:val="-4"/>
          <w:sz w:val="20"/>
        </w:rPr>
        <w:t>data</w:t>
      </w:r>
    </w:p>
    <w:p w14:paraId="6F786207" w14:textId="77777777" w:rsidR="00354AC6" w:rsidRDefault="002A1805">
      <w:pPr>
        <w:pStyle w:val="ListParagraph"/>
        <w:numPr>
          <w:ilvl w:val="0"/>
          <w:numId w:val="16"/>
        </w:numPr>
        <w:tabs>
          <w:tab w:val="left" w:pos="827"/>
        </w:tabs>
        <w:spacing w:before="172"/>
        <w:ind w:hanging="359"/>
        <w:rPr>
          <w:sz w:val="20"/>
        </w:rPr>
      </w:pPr>
      <w:r>
        <w:rPr>
          <w:color w:val="5F5F5F"/>
          <w:sz w:val="20"/>
        </w:rPr>
        <w:t>Attachment</w:t>
      </w:r>
      <w:r>
        <w:rPr>
          <w:color w:val="5F5F5F"/>
          <w:spacing w:val="-12"/>
          <w:sz w:val="20"/>
        </w:rPr>
        <w:t xml:space="preserve"> </w:t>
      </w:r>
      <w:r>
        <w:rPr>
          <w:color w:val="5F5F5F"/>
          <w:sz w:val="20"/>
        </w:rPr>
        <w:t>G:</w:t>
      </w:r>
      <w:r>
        <w:rPr>
          <w:color w:val="5F5F5F"/>
          <w:spacing w:val="-4"/>
          <w:sz w:val="20"/>
        </w:rPr>
        <w:t xml:space="preserve"> </w:t>
      </w:r>
      <w:r>
        <w:rPr>
          <w:color w:val="5F5F5F"/>
          <w:sz w:val="20"/>
        </w:rPr>
        <w:t>Underwater</w:t>
      </w:r>
      <w:r>
        <w:rPr>
          <w:color w:val="5F5F5F"/>
          <w:spacing w:val="-6"/>
          <w:sz w:val="20"/>
        </w:rPr>
        <w:t xml:space="preserve"> </w:t>
      </w:r>
      <w:r>
        <w:rPr>
          <w:color w:val="5F5F5F"/>
          <w:sz w:val="20"/>
        </w:rPr>
        <w:t>noise</w:t>
      </w:r>
      <w:r>
        <w:rPr>
          <w:color w:val="5F5F5F"/>
          <w:spacing w:val="-7"/>
          <w:sz w:val="20"/>
        </w:rPr>
        <w:t xml:space="preserve"> </w:t>
      </w:r>
      <w:r>
        <w:rPr>
          <w:color w:val="5F5F5F"/>
          <w:spacing w:val="-2"/>
          <w:sz w:val="20"/>
        </w:rPr>
        <w:t>modelling</w:t>
      </w:r>
    </w:p>
    <w:p w14:paraId="78558EC4" w14:textId="77777777" w:rsidR="00354AC6" w:rsidRDefault="002A1805">
      <w:pPr>
        <w:pStyle w:val="ListParagraph"/>
        <w:numPr>
          <w:ilvl w:val="0"/>
          <w:numId w:val="16"/>
        </w:numPr>
        <w:tabs>
          <w:tab w:val="left" w:pos="827"/>
        </w:tabs>
        <w:spacing w:before="177"/>
        <w:rPr>
          <w:sz w:val="20"/>
        </w:rPr>
      </w:pPr>
      <w:r>
        <w:rPr>
          <w:color w:val="5F5F5F"/>
          <w:sz w:val="20"/>
        </w:rPr>
        <w:t>Attachment</w:t>
      </w:r>
      <w:r>
        <w:rPr>
          <w:color w:val="5F5F5F"/>
          <w:spacing w:val="-8"/>
          <w:sz w:val="20"/>
        </w:rPr>
        <w:t xml:space="preserve"> </w:t>
      </w:r>
      <w:r>
        <w:rPr>
          <w:color w:val="5F5F5F"/>
          <w:sz w:val="20"/>
        </w:rPr>
        <w:t>H:</w:t>
      </w:r>
      <w:r>
        <w:rPr>
          <w:color w:val="5F5F5F"/>
          <w:spacing w:val="-8"/>
          <w:sz w:val="20"/>
        </w:rPr>
        <w:t xml:space="preserve"> </w:t>
      </w:r>
      <w:r>
        <w:rPr>
          <w:color w:val="5F5F5F"/>
          <w:sz w:val="20"/>
        </w:rPr>
        <w:t>Additional</w:t>
      </w:r>
      <w:r>
        <w:rPr>
          <w:color w:val="5F5F5F"/>
          <w:spacing w:val="-6"/>
          <w:sz w:val="20"/>
        </w:rPr>
        <w:t xml:space="preserve"> </w:t>
      </w:r>
      <w:r>
        <w:rPr>
          <w:color w:val="5F5F5F"/>
          <w:sz w:val="20"/>
        </w:rPr>
        <w:t>EMF</w:t>
      </w:r>
      <w:r>
        <w:rPr>
          <w:color w:val="5F5F5F"/>
          <w:spacing w:val="-8"/>
          <w:sz w:val="20"/>
        </w:rPr>
        <w:t xml:space="preserve"> </w:t>
      </w:r>
      <w:r>
        <w:rPr>
          <w:color w:val="5F5F5F"/>
          <w:sz w:val="20"/>
        </w:rPr>
        <w:t>modelling</w:t>
      </w:r>
      <w:r>
        <w:rPr>
          <w:color w:val="5F5F5F"/>
          <w:spacing w:val="-6"/>
          <w:sz w:val="20"/>
        </w:rPr>
        <w:t xml:space="preserve"> </w:t>
      </w:r>
      <w:r>
        <w:rPr>
          <w:color w:val="5F5F5F"/>
          <w:sz w:val="20"/>
        </w:rPr>
        <w:t>for</w:t>
      </w:r>
      <w:r>
        <w:rPr>
          <w:color w:val="5F5F5F"/>
          <w:spacing w:val="-5"/>
          <w:sz w:val="20"/>
        </w:rPr>
        <w:t xml:space="preserve"> </w:t>
      </w:r>
      <w:r>
        <w:rPr>
          <w:color w:val="5F5F5F"/>
          <w:sz w:val="20"/>
        </w:rPr>
        <w:t>Marine</w:t>
      </w:r>
      <w:r>
        <w:rPr>
          <w:color w:val="5F5F5F"/>
          <w:spacing w:val="-6"/>
          <w:sz w:val="20"/>
        </w:rPr>
        <w:t xml:space="preserve"> </w:t>
      </w:r>
      <w:r>
        <w:rPr>
          <w:color w:val="5F5F5F"/>
          <w:sz w:val="20"/>
        </w:rPr>
        <w:t>ecology</w:t>
      </w:r>
      <w:r>
        <w:rPr>
          <w:color w:val="5F5F5F"/>
          <w:spacing w:val="-4"/>
          <w:sz w:val="20"/>
        </w:rPr>
        <w:t xml:space="preserve"> </w:t>
      </w:r>
      <w:r>
        <w:rPr>
          <w:color w:val="5F5F5F"/>
          <w:sz w:val="20"/>
        </w:rPr>
        <w:t>and</w:t>
      </w:r>
      <w:r>
        <w:rPr>
          <w:color w:val="5F5F5F"/>
          <w:spacing w:val="-6"/>
          <w:sz w:val="20"/>
        </w:rPr>
        <w:t xml:space="preserve"> </w:t>
      </w:r>
      <w:r>
        <w:rPr>
          <w:color w:val="5F5F5F"/>
          <w:sz w:val="20"/>
        </w:rPr>
        <w:t>resource</w:t>
      </w:r>
      <w:r>
        <w:rPr>
          <w:color w:val="5F5F5F"/>
          <w:spacing w:val="-7"/>
          <w:sz w:val="20"/>
        </w:rPr>
        <w:t xml:space="preserve"> </w:t>
      </w:r>
      <w:r>
        <w:rPr>
          <w:color w:val="5F5F5F"/>
          <w:sz w:val="20"/>
        </w:rPr>
        <w:t>use</w:t>
      </w:r>
      <w:r>
        <w:rPr>
          <w:color w:val="5F5F5F"/>
          <w:spacing w:val="-7"/>
          <w:sz w:val="20"/>
        </w:rPr>
        <w:t xml:space="preserve"> </w:t>
      </w:r>
      <w:r>
        <w:rPr>
          <w:color w:val="5F5F5F"/>
          <w:spacing w:val="-2"/>
          <w:sz w:val="20"/>
        </w:rPr>
        <w:t>scope</w:t>
      </w:r>
    </w:p>
    <w:p w14:paraId="0552E886" w14:textId="77777777" w:rsidR="00354AC6" w:rsidRDefault="002A1805">
      <w:pPr>
        <w:pStyle w:val="ListParagraph"/>
        <w:numPr>
          <w:ilvl w:val="0"/>
          <w:numId w:val="16"/>
        </w:numPr>
        <w:tabs>
          <w:tab w:val="left" w:pos="827"/>
        </w:tabs>
        <w:spacing w:before="172"/>
        <w:rPr>
          <w:sz w:val="20"/>
        </w:rPr>
      </w:pPr>
      <w:r>
        <w:rPr>
          <w:color w:val="5F5F5F"/>
          <w:sz w:val="20"/>
        </w:rPr>
        <w:t>Attachment</w:t>
      </w:r>
      <w:r>
        <w:rPr>
          <w:color w:val="5F5F5F"/>
          <w:spacing w:val="-8"/>
          <w:sz w:val="20"/>
        </w:rPr>
        <w:t xml:space="preserve"> </w:t>
      </w:r>
      <w:r>
        <w:rPr>
          <w:color w:val="5F5F5F"/>
          <w:sz w:val="20"/>
        </w:rPr>
        <w:t>I:</w:t>
      </w:r>
      <w:r>
        <w:rPr>
          <w:color w:val="5F5F5F"/>
          <w:spacing w:val="-3"/>
          <w:sz w:val="20"/>
        </w:rPr>
        <w:t xml:space="preserve"> </w:t>
      </w:r>
      <w:r>
        <w:rPr>
          <w:color w:val="5F5F5F"/>
          <w:sz w:val="20"/>
        </w:rPr>
        <w:t>Maritime</w:t>
      </w:r>
      <w:r>
        <w:rPr>
          <w:color w:val="5F5F5F"/>
          <w:spacing w:val="-10"/>
          <w:sz w:val="20"/>
        </w:rPr>
        <w:t xml:space="preserve"> </w:t>
      </w:r>
      <w:r>
        <w:rPr>
          <w:color w:val="5F5F5F"/>
          <w:sz w:val="20"/>
        </w:rPr>
        <w:t>traffic</w:t>
      </w:r>
      <w:r>
        <w:rPr>
          <w:color w:val="5F5F5F"/>
          <w:spacing w:val="-3"/>
          <w:sz w:val="20"/>
        </w:rPr>
        <w:t xml:space="preserve"> </w:t>
      </w:r>
      <w:r>
        <w:rPr>
          <w:color w:val="5F5F5F"/>
          <w:spacing w:val="-2"/>
          <w:sz w:val="20"/>
        </w:rPr>
        <w:t>assessment.</w:t>
      </w:r>
    </w:p>
    <w:p w14:paraId="58AEFEC5" w14:textId="77777777" w:rsidR="00354AC6" w:rsidRDefault="002A1805">
      <w:pPr>
        <w:pStyle w:val="BodyText"/>
        <w:spacing w:before="178" w:line="355" w:lineRule="auto"/>
        <w:ind w:left="472" w:right="150" w:hanging="360"/>
      </w:pPr>
      <w:r>
        <w:rPr>
          <w:noProof/>
        </w:rPr>
        <w:drawing>
          <wp:inline distT="0" distB="0" distL="0" distR="0" wp14:anchorId="36543FD7" wp14:editId="5921F0D2">
            <wp:extent cx="106679" cy="100964"/>
            <wp:effectExtent l="0" t="0" r="0" b="0"/>
            <wp:docPr id="25" name="Image 2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Reviewing</w:t>
      </w:r>
      <w:r>
        <w:rPr>
          <w:color w:val="5F5F5F"/>
          <w:spacing w:val="-3"/>
        </w:rPr>
        <w:t xml:space="preserve"> </w:t>
      </w:r>
      <w:r>
        <w:rPr>
          <w:color w:val="5F5F5F"/>
        </w:rPr>
        <w:t>Technical</w:t>
      </w:r>
      <w:r>
        <w:rPr>
          <w:color w:val="5F5F5F"/>
          <w:spacing w:val="-3"/>
        </w:rPr>
        <w:t xml:space="preserve"> </w:t>
      </w:r>
      <w:r>
        <w:rPr>
          <w:color w:val="5F5F5F"/>
        </w:rPr>
        <w:t>Appendix</w:t>
      </w:r>
      <w:r>
        <w:rPr>
          <w:color w:val="5F5F5F"/>
          <w:spacing w:val="-1"/>
        </w:rPr>
        <w:t xml:space="preserve"> </w:t>
      </w:r>
      <w:r>
        <w:rPr>
          <w:color w:val="5F5F5F"/>
        </w:rPr>
        <w:t>G:</w:t>
      </w:r>
      <w:r>
        <w:rPr>
          <w:color w:val="5F5F5F"/>
          <w:spacing w:val="-5"/>
        </w:rPr>
        <w:t xml:space="preserve"> </w:t>
      </w:r>
      <w:r>
        <w:rPr>
          <w:color w:val="5F5F5F"/>
        </w:rPr>
        <w:t>Benthic</w:t>
      </w:r>
      <w:r>
        <w:rPr>
          <w:color w:val="5F5F5F"/>
          <w:spacing w:val="-1"/>
        </w:rPr>
        <w:t xml:space="preserve"> </w:t>
      </w:r>
      <w:r>
        <w:rPr>
          <w:color w:val="5F5F5F"/>
        </w:rPr>
        <w:t>ecology, which</w:t>
      </w:r>
      <w:r>
        <w:rPr>
          <w:color w:val="5F5F5F"/>
          <w:spacing w:val="-3"/>
        </w:rPr>
        <w:t xml:space="preserve"> </w:t>
      </w:r>
      <w:r>
        <w:rPr>
          <w:color w:val="5F5F5F"/>
        </w:rPr>
        <w:t>included</w:t>
      </w:r>
      <w:r>
        <w:rPr>
          <w:color w:val="5F5F5F"/>
          <w:spacing w:val="-3"/>
        </w:rPr>
        <w:t xml:space="preserve"> </w:t>
      </w:r>
      <w:r>
        <w:rPr>
          <w:color w:val="5F5F5F"/>
        </w:rPr>
        <w:t>underwater</w:t>
      </w:r>
      <w:r>
        <w:rPr>
          <w:color w:val="5F5F5F"/>
          <w:spacing w:val="-1"/>
        </w:rPr>
        <w:t xml:space="preserve"> </w:t>
      </w:r>
      <w:r>
        <w:rPr>
          <w:color w:val="5F5F5F"/>
        </w:rPr>
        <w:t>video</w:t>
      </w:r>
      <w:r>
        <w:rPr>
          <w:color w:val="5F5F5F"/>
          <w:spacing w:val="-3"/>
        </w:rPr>
        <w:t xml:space="preserve"> </w:t>
      </w:r>
      <w:r>
        <w:rPr>
          <w:color w:val="5F5F5F"/>
        </w:rPr>
        <w:t>surveys</w:t>
      </w:r>
      <w:r>
        <w:rPr>
          <w:color w:val="5F5F5F"/>
          <w:spacing w:val="-1"/>
        </w:rPr>
        <w:t xml:space="preserve"> </w:t>
      </w:r>
      <w:r>
        <w:rPr>
          <w:color w:val="5F5F5F"/>
        </w:rPr>
        <w:t>of the benthic environment along the cable routes.</w:t>
      </w:r>
    </w:p>
    <w:p w14:paraId="4C70BE35" w14:textId="77777777" w:rsidR="00354AC6" w:rsidRDefault="002A1805">
      <w:pPr>
        <w:pStyle w:val="BodyText"/>
        <w:spacing w:before="125" w:line="360" w:lineRule="auto"/>
        <w:ind w:left="472" w:hanging="360"/>
      </w:pPr>
      <w:r>
        <w:rPr>
          <w:noProof/>
        </w:rPr>
        <w:drawing>
          <wp:inline distT="0" distB="0" distL="0" distR="0" wp14:anchorId="0620A0B4" wp14:editId="2CC1C8E6">
            <wp:extent cx="106679" cy="100330"/>
            <wp:effectExtent l="0" t="0" r="0" b="0"/>
            <wp:docPr id="26" name="Image 2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spacing w:val="80"/>
          <w:w w:val="150"/>
        </w:rPr>
        <w:t xml:space="preserve"> </w:t>
      </w:r>
      <w:r>
        <w:rPr>
          <w:color w:val="5F5F5F"/>
        </w:rPr>
        <w:t>Assessing marine noise based on underwater noise modelling and assessment of acoustic threshold criteria</w:t>
      </w:r>
      <w:r>
        <w:rPr>
          <w:color w:val="5F5F5F"/>
          <w:spacing w:val="-4"/>
        </w:rPr>
        <w:t xml:space="preserve"> </w:t>
      </w:r>
      <w:r>
        <w:rPr>
          <w:color w:val="5F5F5F"/>
        </w:rPr>
        <w:t>for</w:t>
      </w:r>
      <w:r>
        <w:rPr>
          <w:color w:val="5F5F5F"/>
          <w:spacing w:val="-2"/>
        </w:rPr>
        <w:t xml:space="preserve"> </w:t>
      </w:r>
      <w:r>
        <w:rPr>
          <w:color w:val="5F5F5F"/>
        </w:rPr>
        <w:t>hearing</w:t>
      </w:r>
      <w:r>
        <w:rPr>
          <w:color w:val="5F5F5F"/>
          <w:spacing w:val="-5"/>
        </w:rPr>
        <w:t xml:space="preserve"> </w:t>
      </w:r>
      <w:r>
        <w:rPr>
          <w:color w:val="5F5F5F"/>
        </w:rPr>
        <w:t>and</w:t>
      </w:r>
      <w:r>
        <w:rPr>
          <w:color w:val="5F5F5F"/>
          <w:spacing w:val="-4"/>
        </w:rPr>
        <w:t xml:space="preserve"> </w:t>
      </w:r>
      <w:r>
        <w:rPr>
          <w:color w:val="5F5F5F"/>
        </w:rPr>
        <w:t>physiological</w:t>
      </w:r>
      <w:r>
        <w:rPr>
          <w:color w:val="5F5F5F"/>
          <w:spacing w:val="-5"/>
        </w:rPr>
        <w:t xml:space="preserve"> </w:t>
      </w:r>
      <w:r>
        <w:rPr>
          <w:color w:val="5F5F5F"/>
        </w:rPr>
        <w:t>impacts</w:t>
      </w:r>
      <w:r>
        <w:rPr>
          <w:color w:val="5F5F5F"/>
          <w:spacing w:val="-3"/>
        </w:rPr>
        <w:t xml:space="preserve"> </w:t>
      </w:r>
      <w:r>
        <w:rPr>
          <w:color w:val="5F5F5F"/>
        </w:rPr>
        <w:t>to</w:t>
      </w:r>
      <w:r>
        <w:rPr>
          <w:color w:val="5F5F5F"/>
          <w:spacing w:val="-4"/>
        </w:rPr>
        <w:t xml:space="preserve"> </w:t>
      </w:r>
      <w:r>
        <w:rPr>
          <w:color w:val="5F5F5F"/>
        </w:rPr>
        <w:t>noise-sensitive</w:t>
      </w:r>
      <w:r>
        <w:rPr>
          <w:color w:val="5F5F5F"/>
          <w:spacing w:val="-4"/>
        </w:rPr>
        <w:t xml:space="preserve"> </w:t>
      </w:r>
      <w:r>
        <w:rPr>
          <w:color w:val="5F5F5F"/>
        </w:rPr>
        <w:t>fauna,</w:t>
      </w:r>
      <w:r>
        <w:rPr>
          <w:color w:val="5F5F5F"/>
          <w:spacing w:val="-1"/>
        </w:rPr>
        <w:t xml:space="preserve"> </w:t>
      </w:r>
      <w:r>
        <w:rPr>
          <w:color w:val="5F5F5F"/>
        </w:rPr>
        <w:t>as</w:t>
      </w:r>
      <w:r>
        <w:rPr>
          <w:color w:val="5F5F5F"/>
          <w:spacing w:val="-2"/>
        </w:rPr>
        <w:t xml:space="preserve"> </w:t>
      </w:r>
      <w:r>
        <w:rPr>
          <w:color w:val="5F5F5F"/>
        </w:rPr>
        <w:t>well</w:t>
      </w:r>
      <w:r>
        <w:rPr>
          <w:color w:val="5F5F5F"/>
          <w:spacing w:val="-4"/>
        </w:rPr>
        <w:t xml:space="preserve"> </w:t>
      </w:r>
      <w:r>
        <w:rPr>
          <w:color w:val="5F5F5F"/>
        </w:rPr>
        <w:t>as</w:t>
      </w:r>
      <w:r>
        <w:rPr>
          <w:color w:val="5F5F5F"/>
          <w:spacing w:val="-2"/>
        </w:rPr>
        <w:t xml:space="preserve"> </w:t>
      </w:r>
      <w:r>
        <w:rPr>
          <w:color w:val="5F5F5F"/>
        </w:rPr>
        <w:t>published</w:t>
      </w:r>
      <w:r>
        <w:rPr>
          <w:color w:val="5F5F5F"/>
          <w:spacing w:val="-4"/>
        </w:rPr>
        <w:t xml:space="preserve"> </w:t>
      </w:r>
      <w:proofErr w:type="spellStart"/>
      <w:r>
        <w:rPr>
          <w:color w:val="5F5F5F"/>
        </w:rPr>
        <w:t>behavioural</w:t>
      </w:r>
      <w:proofErr w:type="spellEnd"/>
      <w:r>
        <w:rPr>
          <w:color w:val="5F5F5F"/>
        </w:rPr>
        <w:t xml:space="preserve"> distance thresholds.</w:t>
      </w:r>
    </w:p>
    <w:p w14:paraId="1C3DCDA6" w14:textId="77777777" w:rsidR="00354AC6" w:rsidRDefault="002A1805">
      <w:pPr>
        <w:pStyle w:val="BodyText"/>
        <w:spacing w:before="122" w:line="360" w:lineRule="auto"/>
        <w:ind w:left="472" w:right="150" w:hanging="360"/>
      </w:pPr>
      <w:r>
        <w:rPr>
          <w:noProof/>
        </w:rPr>
        <w:drawing>
          <wp:inline distT="0" distB="0" distL="0" distR="0" wp14:anchorId="2144D92D" wp14:editId="694C60F9">
            <wp:extent cx="106679" cy="100330"/>
            <wp:effectExtent l="0" t="0" r="0" b="0"/>
            <wp:docPr id="27" name="Image 2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spacing w:val="80"/>
          <w:w w:val="150"/>
        </w:rPr>
        <w:t xml:space="preserve"> </w:t>
      </w:r>
      <w:r>
        <w:rPr>
          <w:color w:val="5F5F5F"/>
        </w:rPr>
        <w:t>Reviewing</w:t>
      </w:r>
      <w:r>
        <w:rPr>
          <w:color w:val="5F5F5F"/>
          <w:spacing w:val="-2"/>
        </w:rPr>
        <w:t xml:space="preserve"> </w:t>
      </w:r>
      <w:r>
        <w:rPr>
          <w:color w:val="5F5F5F"/>
        </w:rPr>
        <w:t>the</w:t>
      </w:r>
      <w:r>
        <w:rPr>
          <w:color w:val="5F5F5F"/>
          <w:spacing w:val="-2"/>
        </w:rPr>
        <w:t xml:space="preserve"> </w:t>
      </w:r>
      <w:r>
        <w:rPr>
          <w:color w:val="5F5F5F"/>
        </w:rPr>
        <w:t>marine</w:t>
      </w:r>
      <w:r>
        <w:rPr>
          <w:color w:val="5F5F5F"/>
          <w:spacing w:val="-2"/>
        </w:rPr>
        <w:t xml:space="preserve"> </w:t>
      </w:r>
      <w:r>
        <w:rPr>
          <w:color w:val="5F5F5F"/>
        </w:rPr>
        <w:t>engineering</w:t>
      </w:r>
      <w:r>
        <w:rPr>
          <w:color w:val="5F5F5F"/>
          <w:spacing w:val="-2"/>
        </w:rPr>
        <w:t xml:space="preserve"> </w:t>
      </w:r>
      <w:r>
        <w:rPr>
          <w:color w:val="5F5F5F"/>
        </w:rPr>
        <w:t>and</w:t>
      </w:r>
      <w:r>
        <w:rPr>
          <w:color w:val="5F5F5F"/>
          <w:spacing w:val="-2"/>
        </w:rPr>
        <w:t xml:space="preserve"> </w:t>
      </w:r>
      <w:r>
        <w:rPr>
          <w:color w:val="5F5F5F"/>
        </w:rPr>
        <w:t>geophysical</w:t>
      </w:r>
      <w:r>
        <w:rPr>
          <w:color w:val="5F5F5F"/>
          <w:spacing w:val="-2"/>
        </w:rPr>
        <w:t xml:space="preserve"> </w:t>
      </w:r>
      <w:r>
        <w:rPr>
          <w:color w:val="5F5F5F"/>
        </w:rPr>
        <w:t>surveys conducted</w:t>
      </w:r>
      <w:r>
        <w:rPr>
          <w:color w:val="5F5F5F"/>
          <w:spacing w:val="-2"/>
        </w:rPr>
        <w:t xml:space="preserve"> </w:t>
      </w:r>
      <w:r>
        <w:rPr>
          <w:color w:val="5F5F5F"/>
        </w:rPr>
        <w:t>by</w:t>
      </w:r>
      <w:r>
        <w:rPr>
          <w:color w:val="5F5F5F"/>
          <w:spacing w:val="-6"/>
        </w:rPr>
        <w:t xml:space="preserve"> </w:t>
      </w:r>
      <w:r>
        <w:rPr>
          <w:color w:val="5F5F5F"/>
        </w:rPr>
        <w:t>MLPL</w:t>
      </w:r>
      <w:r>
        <w:rPr>
          <w:color w:val="5F5F5F"/>
          <w:spacing w:val="-2"/>
        </w:rPr>
        <w:t xml:space="preserve"> </w:t>
      </w:r>
      <w:r>
        <w:rPr>
          <w:color w:val="5F5F5F"/>
        </w:rPr>
        <w:t>that</w:t>
      </w:r>
      <w:r>
        <w:rPr>
          <w:color w:val="5F5F5F"/>
          <w:spacing w:val="-4"/>
        </w:rPr>
        <w:t xml:space="preserve"> </w:t>
      </w:r>
      <w:proofErr w:type="spellStart"/>
      <w:r>
        <w:rPr>
          <w:color w:val="5F5F5F"/>
        </w:rPr>
        <w:t>characterises</w:t>
      </w:r>
      <w:proofErr w:type="spellEnd"/>
      <w:r>
        <w:rPr>
          <w:color w:val="5F5F5F"/>
          <w:spacing w:val="-5"/>
        </w:rPr>
        <w:t xml:space="preserve"> </w:t>
      </w:r>
      <w:r>
        <w:rPr>
          <w:color w:val="5F5F5F"/>
        </w:rPr>
        <w:t>the existing physical seabed properties within the project area.</w:t>
      </w:r>
    </w:p>
    <w:p w14:paraId="0A071D58" w14:textId="77777777" w:rsidR="00354AC6" w:rsidRDefault="002A1805">
      <w:pPr>
        <w:pStyle w:val="BodyText"/>
        <w:spacing w:before="121" w:line="355" w:lineRule="auto"/>
        <w:ind w:left="472" w:right="150" w:hanging="360"/>
      </w:pPr>
      <w:r>
        <w:rPr>
          <w:noProof/>
        </w:rPr>
        <w:drawing>
          <wp:inline distT="0" distB="0" distL="0" distR="0" wp14:anchorId="32311131" wp14:editId="1F6D4B63">
            <wp:extent cx="106679" cy="100317"/>
            <wp:effectExtent l="0" t="0" r="0" b="0"/>
            <wp:docPr id="28" name="Image 2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
                    <pic:cNvPicPr/>
                  </pic:nvPicPr>
                  <pic:blipFill>
                    <a:blip r:embed="rId8" cstate="print"/>
                    <a:stretch>
                      <a:fillRect/>
                    </a:stretch>
                  </pic:blipFill>
                  <pic:spPr>
                    <a:xfrm>
                      <a:off x="0" y="0"/>
                      <a:ext cx="106679" cy="100317"/>
                    </a:xfrm>
                    <a:prstGeom prst="rect">
                      <a:avLst/>
                    </a:prstGeom>
                  </pic:spPr>
                </pic:pic>
              </a:graphicData>
            </a:graphic>
          </wp:inline>
        </w:drawing>
      </w:r>
      <w:r>
        <w:rPr>
          <w:rFonts w:ascii="Times New Roman"/>
          <w:spacing w:val="80"/>
          <w:w w:val="150"/>
        </w:rPr>
        <w:t xml:space="preserve"> </w:t>
      </w:r>
      <w:r>
        <w:rPr>
          <w:color w:val="5F5F5F"/>
        </w:rPr>
        <w:t>Identifying</w:t>
      </w:r>
      <w:r>
        <w:rPr>
          <w:color w:val="5F5F5F"/>
          <w:spacing w:val="-3"/>
        </w:rPr>
        <w:t xml:space="preserve"> </w:t>
      </w:r>
      <w:r>
        <w:rPr>
          <w:color w:val="5F5F5F"/>
        </w:rPr>
        <w:t>and</w:t>
      </w:r>
      <w:r>
        <w:rPr>
          <w:color w:val="5F5F5F"/>
          <w:spacing w:val="-3"/>
        </w:rPr>
        <w:t xml:space="preserve"> </w:t>
      </w:r>
      <w:r>
        <w:rPr>
          <w:color w:val="5F5F5F"/>
        </w:rPr>
        <w:t>assessing</w:t>
      </w:r>
      <w:r>
        <w:rPr>
          <w:color w:val="5F5F5F"/>
          <w:spacing w:val="-3"/>
        </w:rPr>
        <w:t xml:space="preserve"> </w:t>
      </w:r>
      <w:r>
        <w:rPr>
          <w:color w:val="5F5F5F"/>
        </w:rPr>
        <w:t>the</w:t>
      </w:r>
      <w:r>
        <w:rPr>
          <w:color w:val="5F5F5F"/>
          <w:spacing w:val="-3"/>
        </w:rPr>
        <w:t xml:space="preserve"> </w:t>
      </w:r>
      <w:r>
        <w:rPr>
          <w:color w:val="5F5F5F"/>
        </w:rPr>
        <w:t>potential</w:t>
      </w:r>
      <w:r>
        <w:rPr>
          <w:color w:val="5F5F5F"/>
          <w:spacing w:val="-3"/>
        </w:rPr>
        <w:t xml:space="preserve"> </w:t>
      </w:r>
      <w:r>
        <w:rPr>
          <w:color w:val="5F5F5F"/>
        </w:rPr>
        <w:t>impacts</w:t>
      </w:r>
      <w:r>
        <w:rPr>
          <w:color w:val="5F5F5F"/>
          <w:spacing w:val="-2"/>
        </w:rPr>
        <w:t xml:space="preserve"> </w:t>
      </w:r>
      <w:r>
        <w:rPr>
          <w:color w:val="5F5F5F"/>
        </w:rPr>
        <w:t>on</w:t>
      </w:r>
      <w:r>
        <w:rPr>
          <w:color w:val="5F5F5F"/>
          <w:spacing w:val="-3"/>
        </w:rPr>
        <w:t xml:space="preserve"> </w:t>
      </w:r>
      <w:r>
        <w:rPr>
          <w:color w:val="5F5F5F"/>
        </w:rPr>
        <w:t>marine</w:t>
      </w:r>
      <w:r>
        <w:rPr>
          <w:color w:val="5F5F5F"/>
          <w:spacing w:val="-3"/>
        </w:rPr>
        <w:t xml:space="preserve"> </w:t>
      </w:r>
      <w:r>
        <w:rPr>
          <w:color w:val="5F5F5F"/>
        </w:rPr>
        <w:t>ecological</w:t>
      </w:r>
      <w:r>
        <w:rPr>
          <w:color w:val="5F5F5F"/>
          <w:spacing w:val="-3"/>
        </w:rPr>
        <w:t xml:space="preserve"> </w:t>
      </w:r>
      <w:r>
        <w:rPr>
          <w:color w:val="5F5F5F"/>
        </w:rPr>
        <w:t>values</w:t>
      </w:r>
      <w:r>
        <w:rPr>
          <w:color w:val="5F5F5F"/>
          <w:spacing w:val="-1"/>
        </w:rPr>
        <w:t xml:space="preserve"> </w:t>
      </w:r>
      <w:r>
        <w:rPr>
          <w:color w:val="5F5F5F"/>
        </w:rPr>
        <w:t>during</w:t>
      </w:r>
      <w:r>
        <w:rPr>
          <w:color w:val="5F5F5F"/>
          <w:spacing w:val="-3"/>
        </w:rPr>
        <w:t xml:space="preserve"> </w:t>
      </w:r>
      <w:r>
        <w:rPr>
          <w:color w:val="5F5F5F"/>
        </w:rPr>
        <w:t>construction, operation and decommissioning of the project.</w:t>
      </w:r>
    </w:p>
    <w:p w14:paraId="4DFD69BF" w14:textId="77777777" w:rsidR="00354AC6" w:rsidRDefault="002A1805">
      <w:pPr>
        <w:pStyle w:val="BodyText"/>
        <w:spacing w:before="126"/>
        <w:ind w:left="112"/>
      </w:pPr>
      <w:r>
        <w:rPr>
          <w:noProof/>
        </w:rPr>
        <w:drawing>
          <wp:inline distT="0" distB="0" distL="0" distR="0" wp14:anchorId="3EF1CC7D" wp14:editId="5D3EA1BD">
            <wp:extent cx="106679" cy="100964"/>
            <wp:effectExtent l="0" t="0" r="0" b="0"/>
            <wp:docPr id="29" name="Image 2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40"/>
        </w:rPr>
        <w:t xml:space="preserve">  </w:t>
      </w:r>
      <w:r>
        <w:rPr>
          <w:color w:val="5F5F5F"/>
        </w:rPr>
        <w:t>Assessing the risk of marine fauna vessel collisions and invasive marine species (IMS).</w:t>
      </w:r>
    </w:p>
    <w:p w14:paraId="0DCEA7BF" w14:textId="77777777" w:rsidR="00354AC6" w:rsidRDefault="00354AC6">
      <w:pPr>
        <w:pStyle w:val="BodyText"/>
        <w:spacing w:before="5"/>
      </w:pPr>
    </w:p>
    <w:p w14:paraId="4C05F851" w14:textId="77777777" w:rsidR="00354AC6" w:rsidRDefault="002A1805">
      <w:pPr>
        <w:pStyle w:val="BodyText"/>
        <w:spacing w:before="1"/>
        <w:ind w:left="112"/>
      </w:pPr>
      <w:r>
        <w:rPr>
          <w:noProof/>
        </w:rPr>
        <w:drawing>
          <wp:inline distT="0" distB="0" distL="0" distR="0" wp14:anchorId="46CFB0B1" wp14:editId="28BA58C2">
            <wp:extent cx="106679" cy="100329"/>
            <wp:effectExtent l="0" t="0" r="0" b="0"/>
            <wp:docPr id="30" name="Image 3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
                    <pic:cNvPicPr/>
                  </pic:nvPicPr>
                  <pic:blipFill>
                    <a:blip r:embed="rId8" cstate="print"/>
                    <a:stretch>
                      <a:fillRect/>
                    </a:stretch>
                  </pic:blipFill>
                  <pic:spPr>
                    <a:xfrm>
                      <a:off x="0" y="0"/>
                      <a:ext cx="106679" cy="100329"/>
                    </a:xfrm>
                    <a:prstGeom prst="rect">
                      <a:avLst/>
                    </a:prstGeom>
                  </pic:spPr>
                </pic:pic>
              </a:graphicData>
            </a:graphic>
          </wp:inline>
        </w:drawing>
      </w:r>
      <w:r>
        <w:rPr>
          <w:rFonts w:ascii="Times New Roman"/>
          <w:spacing w:val="80"/>
          <w:w w:val="150"/>
        </w:rPr>
        <w:t xml:space="preserve"> </w:t>
      </w:r>
      <w:r>
        <w:rPr>
          <w:color w:val="5F5F5F"/>
        </w:rPr>
        <w:t>Identifying potential cumulative impacts on marine ecological values.</w:t>
      </w:r>
    </w:p>
    <w:p w14:paraId="1C142288" w14:textId="77777777" w:rsidR="00354AC6" w:rsidRDefault="00354AC6">
      <w:pPr>
        <w:pStyle w:val="BodyText"/>
        <w:spacing w:before="5"/>
      </w:pPr>
    </w:p>
    <w:p w14:paraId="4B7D6C7C" w14:textId="77777777" w:rsidR="00354AC6" w:rsidRDefault="002A1805">
      <w:pPr>
        <w:pStyle w:val="BodyText"/>
        <w:spacing w:line="360" w:lineRule="auto"/>
        <w:ind w:left="472" w:right="150" w:hanging="360"/>
      </w:pPr>
      <w:r>
        <w:rPr>
          <w:noProof/>
        </w:rPr>
        <w:drawing>
          <wp:inline distT="0" distB="0" distL="0" distR="0" wp14:anchorId="0FEBD7E1" wp14:editId="65C59E90">
            <wp:extent cx="106679" cy="100964"/>
            <wp:effectExtent l="0" t="0" r="0" b="0"/>
            <wp:docPr id="31" name="Image 3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hAnsi="Times New Roman"/>
          <w:spacing w:val="80"/>
          <w:w w:val="150"/>
        </w:rPr>
        <w:t xml:space="preserve"> </w:t>
      </w:r>
      <w:r>
        <w:rPr>
          <w:color w:val="5F5F5F"/>
        </w:rPr>
        <w:t>Developing</w:t>
      </w:r>
      <w:r>
        <w:rPr>
          <w:color w:val="5F5F5F"/>
          <w:spacing w:val="-2"/>
        </w:rPr>
        <w:t xml:space="preserve"> </w:t>
      </w:r>
      <w:r>
        <w:rPr>
          <w:color w:val="5F5F5F"/>
        </w:rPr>
        <w:t>EPRs in</w:t>
      </w:r>
      <w:r>
        <w:rPr>
          <w:color w:val="5F5F5F"/>
          <w:spacing w:val="-2"/>
        </w:rPr>
        <w:t xml:space="preserve"> </w:t>
      </w:r>
      <w:r>
        <w:rPr>
          <w:color w:val="5F5F5F"/>
        </w:rPr>
        <w:t>response</w:t>
      </w:r>
      <w:r>
        <w:rPr>
          <w:color w:val="5F5F5F"/>
          <w:spacing w:val="-2"/>
        </w:rPr>
        <w:t xml:space="preserve"> </w:t>
      </w:r>
      <w:r>
        <w:rPr>
          <w:color w:val="5F5F5F"/>
        </w:rPr>
        <w:t>to</w:t>
      </w:r>
      <w:r>
        <w:rPr>
          <w:color w:val="5F5F5F"/>
          <w:spacing w:val="-2"/>
        </w:rPr>
        <w:t xml:space="preserve"> </w:t>
      </w:r>
      <w:r>
        <w:rPr>
          <w:color w:val="5F5F5F"/>
        </w:rPr>
        <w:t>the</w:t>
      </w:r>
      <w:r>
        <w:rPr>
          <w:color w:val="5F5F5F"/>
          <w:spacing w:val="-2"/>
        </w:rPr>
        <w:t xml:space="preserve"> </w:t>
      </w:r>
      <w:r>
        <w:rPr>
          <w:color w:val="5F5F5F"/>
        </w:rPr>
        <w:t>impact</w:t>
      </w:r>
      <w:r>
        <w:rPr>
          <w:color w:val="5F5F5F"/>
          <w:spacing w:val="-4"/>
        </w:rPr>
        <w:t xml:space="preserve"> </w:t>
      </w:r>
      <w:r>
        <w:rPr>
          <w:color w:val="5F5F5F"/>
        </w:rPr>
        <w:t>assessment to</w:t>
      </w:r>
      <w:r>
        <w:rPr>
          <w:color w:val="5F5F5F"/>
          <w:spacing w:val="-7"/>
        </w:rPr>
        <w:t xml:space="preserve"> </w:t>
      </w:r>
      <w:r>
        <w:rPr>
          <w:color w:val="5F5F5F"/>
        </w:rPr>
        <w:t>set</w:t>
      </w:r>
      <w:r>
        <w:rPr>
          <w:color w:val="5F5F5F"/>
          <w:spacing w:val="-4"/>
        </w:rPr>
        <w:t xml:space="preserve"> </w:t>
      </w:r>
      <w:r>
        <w:rPr>
          <w:color w:val="5F5F5F"/>
        </w:rPr>
        <w:t>the</w:t>
      </w:r>
      <w:r>
        <w:rPr>
          <w:color w:val="5F5F5F"/>
          <w:spacing w:val="-2"/>
        </w:rPr>
        <w:t xml:space="preserve"> </w:t>
      </w:r>
      <w:r>
        <w:rPr>
          <w:color w:val="5F5F5F"/>
        </w:rPr>
        <w:t>required</w:t>
      </w:r>
      <w:r>
        <w:rPr>
          <w:color w:val="5F5F5F"/>
          <w:spacing w:val="-2"/>
        </w:rPr>
        <w:t xml:space="preserve"> </w:t>
      </w:r>
      <w:r>
        <w:rPr>
          <w:color w:val="5F5F5F"/>
        </w:rPr>
        <w:t>environmental</w:t>
      </w:r>
      <w:r>
        <w:rPr>
          <w:color w:val="5F5F5F"/>
          <w:spacing w:val="-2"/>
        </w:rPr>
        <w:t xml:space="preserve"> </w:t>
      </w:r>
      <w:r>
        <w:rPr>
          <w:color w:val="5F5F5F"/>
        </w:rPr>
        <w:t>outcomes for the project. The assessment of residual impacts presented in this chapter assumes implementation of measures to comply with the EPRs. Refer to Volume 5, Chapter 2 – Environmental Management Framework for a full list of EPRs.</w:t>
      </w:r>
    </w:p>
    <w:p w14:paraId="25B7A9EA" w14:textId="77777777" w:rsidR="00354AC6" w:rsidRDefault="002A1805">
      <w:pPr>
        <w:pStyle w:val="BodyText"/>
        <w:spacing w:before="123"/>
        <w:ind w:left="112"/>
      </w:pPr>
      <w:r>
        <w:rPr>
          <w:noProof/>
        </w:rPr>
        <w:drawing>
          <wp:inline distT="0" distB="0" distL="0" distR="0" wp14:anchorId="6960F39F" wp14:editId="476EF786">
            <wp:extent cx="106679" cy="100317"/>
            <wp:effectExtent l="0" t="0" r="0" b="0"/>
            <wp:docPr id="32" name="Image 3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
                    <pic:cNvPicPr/>
                  </pic:nvPicPr>
                  <pic:blipFill>
                    <a:blip r:embed="rId8" cstate="print"/>
                    <a:stretch>
                      <a:fillRect/>
                    </a:stretch>
                  </pic:blipFill>
                  <pic:spPr>
                    <a:xfrm>
                      <a:off x="0" y="0"/>
                      <a:ext cx="106679" cy="100317"/>
                    </a:xfrm>
                    <a:prstGeom prst="rect">
                      <a:avLst/>
                    </a:prstGeom>
                  </pic:spPr>
                </pic:pic>
              </a:graphicData>
            </a:graphic>
          </wp:inline>
        </w:drawing>
      </w:r>
      <w:r>
        <w:rPr>
          <w:rFonts w:ascii="Times New Roman"/>
          <w:spacing w:val="40"/>
        </w:rPr>
        <w:t xml:space="preserve">  </w:t>
      </w:r>
      <w:r>
        <w:rPr>
          <w:color w:val="5F5F5F"/>
        </w:rPr>
        <w:t>Assessing residual impacts after implementation of measures to comply with the EPRs.</w:t>
      </w:r>
    </w:p>
    <w:p w14:paraId="11FE39D2" w14:textId="77777777" w:rsidR="00354AC6" w:rsidRDefault="00354AC6">
      <w:pPr>
        <w:pStyle w:val="BodyText"/>
        <w:spacing w:before="63"/>
      </w:pPr>
    </w:p>
    <w:p w14:paraId="60FCEF86" w14:textId="77777777" w:rsidR="00354AC6" w:rsidRDefault="002A1805">
      <w:pPr>
        <w:pStyle w:val="BodyText"/>
        <w:spacing w:line="360" w:lineRule="auto"/>
        <w:ind w:left="112" w:right="150"/>
      </w:pPr>
      <w:r>
        <w:rPr>
          <w:color w:val="5F5F5F"/>
        </w:rPr>
        <w:t>The</w:t>
      </w:r>
      <w:r>
        <w:rPr>
          <w:color w:val="5F5F5F"/>
          <w:spacing w:val="-3"/>
        </w:rPr>
        <w:t xml:space="preserve"> </w:t>
      </w:r>
      <w:r>
        <w:rPr>
          <w:color w:val="5F5F5F"/>
        </w:rPr>
        <w:t>assessment</w:t>
      </w:r>
      <w:r>
        <w:rPr>
          <w:color w:val="5F5F5F"/>
          <w:spacing w:val="-5"/>
        </w:rPr>
        <w:t xml:space="preserve"> </w:t>
      </w:r>
      <w:r>
        <w:rPr>
          <w:color w:val="5F5F5F"/>
        </w:rPr>
        <w:t>acknowledges</w:t>
      </w:r>
      <w:r>
        <w:rPr>
          <w:color w:val="5F5F5F"/>
          <w:spacing w:val="-1"/>
        </w:rPr>
        <w:t xml:space="preserve"> </w:t>
      </w:r>
      <w:r>
        <w:rPr>
          <w:color w:val="5F5F5F"/>
        </w:rPr>
        <w:t>all</w:t>
      </w:r>
      <w:r>
        <w:rPr>
          <w:color w:val="5F5F5F"/>
          <w:spacing w:val="-3"/>
        </w:rPr>
        <w:t xml:space="preserve"> </w:t>
      </w:r>
      <w:r>
        <w:rPr>
          <w:color w:val="5F5F5F"/>
        </w:rPr>
        <w:t>marine</w:t>
      </w:r>
      <w:r>
        <w:rPr>
          <w:color w:val="5F5F5F"/>
          <w:spacing w:val="-3"/>
        </w:rPr>
        <w:t xml:space="preserve"> </w:t>
      </w:r>
      <w:r>
        <w:rPr>
          <w:color w:val="5F5F5F"/>
        </w:rPr>
        <w:t>based</w:t>
      </w:r>
      <w:r>
        <w:rPr>
          <w:color w:val="5F5F5F"/>
          <w:spacing w:val="-3"/>
        </w:rPr>
        <w:t xml:space="preserve"> </w:t>
      </w:r>
      <w:r>
        <w:rPr>
          <w:color w:val="5F5F5F"/>
        </w:rPr>
        <w:t>activities</w:t>
      </w:r>
      <w:r>
        <w:rPr>
          <w:color w:val="5F5F5F"/>
          <w:spacing w:val="-1"/>
        </w:rPr>
        <w:t xml:space="preserve"> </w:t>
      </w:r>
      <w:r>
        <w:rPr>
          <w:color w:val="5F5F5F"/>
        </w:rPr>
        <w:t>must comply</w:t>
      </w:r>
      <w:r>
        <w:rPr>
          <w:color w:val="5F5F5F"/>
          <w:spacing w:val="-1"/>
        </w:rPr>
        <w:t xml:space="preserve"> </w:t>
      </w:r>
      <w:r>
        <w:rPr>
          <w:color w:val="5F5F5F"/>
        </w:rPr>
        <w:t>with</w:t>
      </w:r>
      <w:r>
        <w:rPr>
          <w:color w:val="5F5F5F"/>
          <w:spacing w:val="-3"/>
        </w:rPr>
        <w:t xml:space="preserve"> </w:t>
      </w:r>
      <w:r>
        <w:rPr>
          <w:color w:val="5F5F5F"/>
        </w:rPr>
        <w:t>Australian</w:t>
      </w:r>
      <w:r>
        <w:rPr>
          <w:color w:val="5F5F5F"/>
          <w:spacing w:val="-3"/>
        </w:rPr>
        <w:t xml:space="preserve"> </w:t>
      </w:r>
      <w:r>
        <w:rPr>
          <w:color w:val="5F5F5F"/>
        </w:rPr>
        <w:t>Maritime</w:t>
      </w:r>
      <w:r>
        <w:rPr>
          <w:color w:val="5F5F5F"/>
          <w:spacing w:val="-3"/>
        </w:rPr>
        <w:t xml:space="preserve"> </w:t>
      </w:r>
      <w:r>
        <w:rPr>
          <w:color w:val="5F5F5F"/>
        </w:rPr>
        <w:t>Safety Authority (AMSA) requirements, as compliance with these measures are a legal requirement.</w:t>
      </w:r>
    </w:p>
    <w:p w14:paraId="627DD765" w14:textId="77777777" w:rsidR="00354AC6" w:rsidRDefault="002A1805">
      <w:pPr>
        <w:pStyle w:val="BodyText"/>
        <w:spacing w:before="121" w:line="360" w:lineRule="auto"/>
        <w:ind w:left="112" w:right="150"/>
      </w:pPr>
      <w:r>
        <w:rPr>
          <w:color w:val="585858"/>
        </w:rPr>
        <w:t>The</w:t>
      </w:r>
      <w:r>
        <w:rPr>
          <w:color w:val="585858"/>
          <w:spacing w:val="-3"/>
        </w:rPr>
        <w:t xml:space="preserve"> </w:t>
      </w:r>
      <w:r>
        <w:rPr>
          <w:color w:val="585858"/>
        </w:rPr>
        <w:t>introduction</w:t>
      </w:r>
      <w:r>
        <w:rPr>
          <w:color w:val="585858"/>
          <w:spacing w:val="-3"/>
        </w:rPr>
        <w:t xml:space="preserve"> </w:t>
      </w:r>
      <w:r>
        <w:rPr>
          <w:color w:val="585858"/>
        </w:rPr>
        <w:t>and</w:t>
      </w:r>
      <w:r>
        <w:rPr>
          <w:color w:val="585858"/>
          <w:spacing w:val="-3"/>
        </w:rPr>
        <w:t xml:space="preserve"> </w:t>
      </w:r>
      <w:r>
        <w:rPr>
          <w:color w:val="585858"/>
        </w:rPr>
        <w:t>establishment of</w:t>
      </w:r>
      <w:r>
        <w:rPr>
          <w:color w:val="585858"/>
          <w:spacing w:val="-5"/>
        </w:rPr>
        <w:t xml:space="preserve"> </w:t>
      </w:r>
      <w:r>
        <w:rPr>
          <w:color w:val="585858"/>
        </w:rPr>
        <w:t>IMS</w:t>
      </w:r>
      <w:r>
        <w:rPr>
          <w:color w:val="585858"/>
          <w:spacing w:val="-3"/>
        </w:rPr>
        <w:t xml:space="preserve"> </w:t>
      </w:r>
      <w:r>
        <w:rPr>
          <w:color w:val="585858"/>
        </w:rPr>
        <w:t>has</w:t>
      </w:r>
      <w:r>
        <w:rPr>
          <w:color w:val="585858"/>
          <w:spacing w:val="-1"/>
        </w:rPr>
        <w:t xml:space="preserve"> </w:t>
      </w:r>
      <w:r>
        <w:rPr>
          <w:color w:val="585858"/>
        </w:rPr>
        <w:t>been</w:t>
      </w:r>
      <w:r>
        <w:rPr>
          <w:color w:val="585858"/>
          <w:spacing w:val="-3"/>
        </w:rPr>
        <w:t xml:space="preserve"> </w:t>
      </w:r>
      <w:r>
        <w:rPr>
          <w:color w:val="585858"/>
        </w:rPr>
        <w:t>assessed</w:t>
      </w:r>
      <w:r>
        <w:rPr>
          <w:color w:val="585858"/>
          <w:spacing w:val="-3"/>
        </w:rPr>
        <w:t xml:space="preserve"> </w:t>
      </w:r>
      <w:r>
        <w:rPr>
          <w:color w:val="585858"/>
        </w:rPr>
        <w:t>by</w:t>
      </w:r>
      <w:r>
        <w:rPr>
          <w:color w:val="585858"/>
          <w:spacing w:val="-1"/>
        </w:rPr>
        <w:t xml:space="preserve"> </w:t>
      </w:r>
      <w:r>
        <w:rPr>
          <w:color w:val="585858"/>
        </w:rPr>
        <w:t>the</w:t>
      </w:r>
      <w:r>
        <w:rPr>
          <w:color w:val="585858"/>
          <w:spacing w:val="-3"/>
        </w:rPr>
        <w:t xml:space="preserve"> </w:t>
      </w:r>
      <w:r>
        <w:rPr>
          <w:color w:val="585858"/>
        </w:rPr>
        <w:t>risk</w:t>
      </w:r>
      <w:r>
        <w:rPr>
          <w:color w:val="585858"/>
          <w:spacing w:val="-1"/>
        </w:rPr>
        <w:t xml:space="preserve"> </w:t>
      </w:r>
      <w:r>
        <w:rPr>
          <w:color w:val="585858"/>
        </w:rPr>
        <w:t>assessment method.</w:t>
      </w:r>
      <w:r>
        <w:rPr>
          <w:color w:val="585858"/>
          <w:spacing w:val="-5"/>
        </w:rPr>
        <w:t xml:space="preserve"> </w:t>
      </w:r>
      <w:r>
        <w:rPr>
          <w:color w:val="585858"/>
        </w:rPr>
        <w:t>This</w:t>
      </w:r>
      <w:r>
        <w:rPr>
          <w:color w:val="585858"/>
          <w:spacing w:val="-1"/>
        </w:rPr>
        <w:t xml:space="preserve"> </w:t>
      </w:r>
      <w:r>
        <w:rPr>
          <w:color w:val="585858"/>
        </w:rPr>
        <w:t>is because the impact is not certain to occur as the likelihood of occurrence can be mitigated.</w:t>
      </w:r>
    </w:p>
    <w:p w14:paraId="10BD373A" w14:textId="77777777" w:rsidR="00354AC6" w:rsidRDefault="002A1805">
      <w:pPr>
        <w:pStyle w:val="BodyText"/>
        <w:spacing w:before="117"/>
        <w:ind w:left="112"/>
      </w:pPr>
      <w:r>
        <w:rPr>
          <w:color w:val="585858"/>
        </w:rPr>
        <w:t>Further</w:t>
      </w:r>
      <w:r>
        <w:rPr>
          <w:color w:val="585858"/>
          <w:spacing w:val="-4"/>
        </w:rPr>
        <w:t xml:space="preserve"> </w:t>
      </w:r>
      <w:r>
        <w:rPr>
          <w:color w:val="585858"/>
        </w:rPr>
        <w:t>details</w:t>
      </w:r>
      <w:r>
        <w:rPr>
          <w:color w:val="585858"/>
          <w:spacing w:val="-4"/>
        </w:rPr>
        <w:t xml:space="preserve"> </w:t>
      </w:r>
      <w:r>
        <w:rPr>
          <w:color w:val="585858"/>
        </w:rPr>
        <w:t>of</w:t>
      </w:r>
      <w:r>
        <w:rPr>
          <w:color w:val="585858"/>
          <w:spacing w:val="-8"/>
        </w:rPr>
        <w:t xml:space="preserve"> </w:t>
      </w:r>
      <w:r>
        <w:rPr>
          <w:color w:val="585858"/>
        </w:rPr>
        <w:t>the</w:t>
      </w:r>
      <w:r>
        <w:rPr>
          <w:color w:val="585858"/>
          <w:spacing w:val="-10"/>
        </w:rPr>
        <w:t xml:space="preserve"> </w:t>
      </w:r>
      <w:r>
        <w:rPr>
          <w:color w:val="585858"/>
        </w:rPr>
        <w:t>method</w:t>
      </w:r>
      <w:r>
        <w:rPr>
          <w:color w:val="585858"/>
          <w:spacing w:val="-6"/>
        </w:rPr>
        <w:t xml:space="preserve"> </w:t>
      </w:r>
      <w:r>
        <w:rPr>
          <w:color w:val="585858"/>
        </w:rPr>
        <w:t>are</w:t>
      </w:r>
      <w:r>
        <w:rPr>
          <w:color w:val="585858"/>
          <w:spacing w:val="-6"/>
        </w:rPr>
        <w:t xml:space="preserve"> </w:t>
      </w:r>
      <w:r>
        <w:rPr>
          <w:color w:val="585858"/>
        </w:rPr>
        <w:t>provided</w:t>
      </w:r>
      <w:r>
        <w:rPr>
          <w:color w:val="585858"/>
          <w:spacing w:val="-6"/>
        </w:rPr>
        <w:t xml:space="preserve"> </w:t>
      </w:r>
      <w:r>
        <w:rPr>
          <w:color w:val="585858"/>
        </w:rPr>
        <w:t>in</w:t>
      </w:r>
      <w:r>
        <w:rPr>
          <w:color w:val="585858"/>
          <w:spacing w:val="-7"/>
        </w:rPr>
        <w:t xml:space="preserve"> </w:t>
      </w:r>
      <w:r>
        <w:rPr>
          <w:color w:val="585858"/>
        </w:rPr>
        <w:t>Technical</w:t>
      </w:r>
      <w:r>
        <w:rPr>
          <w:color w:val="585858"/>
          <w:spacing w:val="-10"/>
        </w:rPr>
        <w:t xml:space="preserve"> </w:t>
      </w:r>
      <w:r>
        <w:rPr>
          <w:color w:val="585858"/>
        </w:rPr>
        <w:t>Appendix</w:t>
      </w:r>
      <w:r>
        <w:rPr>
          <w:color w:val="585858"/>
          <w:spacing w:val="-5"/>
        </w:rPr>
        <w:t xml:space="preserve"> </w:t>
      </w:r>
      <w:r>
        <w:rPr>
          <w:color w:val="585858"/>
        </w:rPr>
        <w:t>H:</w:t>
      </w:r>
      <w:r>
        <w:rPr>
          <w:color w:val="585858"/>
          <w:spacing w:val="-3"/>
        </w:rPr>
        <w:t xml:space="preserve"> </w:t>
      </w:r>
      <w:r>
        <w:rPr>
          <w:color w:val="585858"/>
        </w:rPr>
        <w:t>Marine</w:t>
      </w:r>
      <w:r>
        <w:rPr>
          <w:color w:val="585858"/>
          <w:spacing w:val="-6"/>
        </w:rPr>
        <w:t xml:space="preserve"> </w:t>
      </w:r>
      <w:r>
        <w:rPr>
          <w:color w:val="585858"/>
        </w:rPr>
        <w:t>ecology</w:t>
      </w:r>
      <w:r>
        <w:rPr>
          <w:color w:val="585858"/>
          <w:spacing w:val="-4"/>
        </w:rPr>
        <w:t xml:space="preserve"> </w:t>
      </w:r>
      <w:r>
        <w:rPr>
          <w:color w:val="585858"/>
        </w:rPr>
        <w:t>and</w:t>
      </w:r>
      <w:r>
        <w:rPr>
          <w:color w:val="585858"/>
          <w:spacing w:val="-6"/>
        </w:rPr>
        <w:t xml:space="preserve"> </w:t>
      </w:r>
      <w:r>
        <w:rPr>
          <w:color w:val="585858"/>
        </w:rPr>
        <w:t>resource</w:t>
      </w:r>
      <w:r>
        <w:rPr>
          <w:color w:val="585858"/>
          <w:spacing w:val="-5"/>
        </w:rPr>
        <w:t xml:space="preserve"> </w:t>
      </w:r>
      <w:r>
        <w:rPr>
          <w:color w:val="585858"/>
          <w:spacing w:val="-4"/>
        </w:rPr>
        <w:t>use.</w:t>
      </w:r>
    </w:p>
    <w:p w14:paraId="45FC7760" w14:textId="77777777" w:rsidR="00354AC6" w:rsidRDefault="00354AC6">
      <w:pPr>
        <w:sectPr w:rsidR="00354AC6">
          <w:pgSz w:w="11910" w:h="16840"/>
          <w:pgMar w:top="1500" w:right="1060" w:bottom="800" w:left="1020" w:header="467" w:footer="612" w:gutter="0"/>
          <w:cols w:space="720"/>
        </w:sectPr>
      </w:pPr>
    </w:p>
    <w:p w14:paraId="017C6669" w14:textId="77777777" w:rsidR="00354AC6" w:rsidRDefault="002A1805">
      <w:pPr>
        <w:pStyle w:val="Heading2"/>
        <w:numPr>
          <w:ilvl w:val="2"/>
          <w:numId w:val="17"/>
        </w:numPr>
        <w:tabs>
          <w:tab w:val="left" w:pos="1245"/>
        </w:tabs>
        <w:spacing w:before="91"/>
      </w:pPr>
      <w:bookmarkStart w:id="3" w:name="_bookmark1"/>
      <w:bookmarkStart w:id="4" w:name="2.1.1_Study_area"/>
      <w:bookmarkEnd w:id="3"/>
      <w:bookmarkEnd w:id="4"/>
      <w:r>
        <w:rPr>
          <w:color w:val="18314A"/>
        </w:rPr>
        <w:lastRenderedPageBreak/>
        <w:t>Study</w:t>
      </w:r>
      <w:r>
        <w:rPr>
          <w:color w:val="18314A"/>
          <w:spacing w:val="-2"/>
        </w:rPr>
        <w:t xml:space="preserve"> </w:t>
      </w:r>
      <w:r>
        <w:rPr>
          <w:color w:val="18314A"/>
          <w:spacing w:val="-4"/>
        </w:rPr>
        <w:t>area</w:t>
      </w:r>
    </w:p>
    <w:p w14:paraId="1C717707" w14:textId="77777777" w:rsidR="00354AC6" w:rsidRDefault="002A1805">
      <w:pPr>
        <w:pStyle w:val="BodyText"/>
        <w:spacing w:before="237" w:line="360" w:lineRule="auto"/>
        <w:ind w:left="112" w:right="150"/>
      </w:pPr>
      <w:r>
        <w:rPr>
          <w:color w:val="585858"/>
        </w:rPr>
        <w:t>The study area</w:t>
      </w:r>
      <w:r>
        <w:rPr>
          <w:color w:val="585858"/>
          <w:spacing w:val="-3"/>
        </w:rPr>
        <w:t xml:space="preserve"> </w:t>
      </w:r>
      <w:r>
        <w:rPr>
          <w:color w:val="585858"/>
        </w:rPr>
        <w:t>considers the</w:t>
      </w:r>
      <w:r>
        <w:rPr>
          <w:color w:val="585858"/>
          <w:spacing w:val="-3"/>
        </w:rPr>
        <w:t xml:space="preserve"> </w:t>
      </w:r>
      <w:r>
        <w:rPr>
          <w:color w:val="585858"/>
        </w:rPr>
        <w:t>total area needed to sufficiently characterise and assess</w:t>
      </w:r>
      <w:r>
        <w:rPr>
          <w:color w:val="585858"/>
          <w:spacing w:val="-1"/>
        </w:rPr>
        <w:t xml:space="preserve"> </w:t>
      </w:r>
      <w:r>
        <w:rPr>
          <w:color w:val="585858"/>
        </w:rPr>
        <w:t>potential impacts</w:t>
      </w:r>
      <w:r>
        <w:rPr>
          <w:color w:val="585858"/>
          <w:spacing w:val="-1"/>
        </w:rPr>
        <w:t xml:space="preserve"> </w:t>
      </w:r>
      <w:r>
        <w:rPr>
          <w:color w:val="585858"/>
        </w:rPr>
        <w:t>to marine</w:t>
      </w:r>
      <w:r>
        <w:rPr>
          <w:color w:val="585858"/>
          <w:spacing w:val="-2"/>
        </w:rPr>
        <w:t xml:space="preserve"> </w:t>
      </w:r>
      <w:r>
        <w:rPr>
          <w:color w:val="585858"/>
        </w:rPr>
        <w:t>ecology</w:t>
      </w:r>
      <w:r>
        <w:rPr>
          <w:color w:val="585858"/>
          <w:spacing w:val="-1"/>
        </w:rPr>
        <w:t xml:space="preserve"> </w:t>
      </w:r>
      <w:r>
        <w:rPr>
          <w:color w:val="585858"/>
        </w:rPr>
        <w:t>from the</w:t>
      </w:r>
      <w:r>
        <w:rPr>
          <w:color w:val="585858"/>
          <w:spacing w:val="-6"/>
        </w:rPr>
        <w:t xml:space="preserve"> </w:t>
      </w:r>
      <w:r>
        <w:rPr>
          <w:color w:val="585858"/>
        </w:rPr>
        <w:t>project.</w:t>
      </w:r>
      <w:r>
        <w:rPr>
          <w:color w:val="585858"/>
          <w:spacing w:val="-3"/>
        </w:rPr>
        <w:t xml:space="preserve"> </w:t>
      </w:r>
      <w:r>
        <w:rPr>
          <w:color w:val="585858"/>
        </w:rPr>
        <w:t>The</w:t>
      </w:r>
      <w:r>
        <w:rPr>
          <w:color w:val="585858"/>
          <w:spacing w:val="-2"/>
        </w:rPr>
        <w:t xml:space="preserve"> </w:t>
      </w:r>
      <w:r>
        <w:rPr>
          <w:color w:val="585858"/>
        </w:rPr>
        <w:t>study area</w:t>
      </w:r>
      <w:r>
        <w:rPr>
          <w:color w:val="585858"/>
          <w:spacing w:val="-3"/>
        </w:rPr>
        <w:t xml:space="preserve"> </w:t>
      </w:r>
      <w:r>
        <w:rPr>
          <w:color w:val="585858"/>
        </w:rPr>
        <w:t>for</w:t>
      </w:r>
      <w:r>
        <w:rPr>
          <w:color w:val="585858"/>
          <w:spacing w:val="-4"/>
        </w:rPr>
        <w:t xml:space="preserve"> </w:t>
      </w:r>
      <w:r>
        <w:rPr>
          <w:color w:val="585858"/>
        </w:rPr>
        <w:t>this</w:t>
      </w:r>
      <w:r>
        <w:rPr>
          <w:color w:val="585858"/>
          <w:spacing w:val="-4"/>
        </w:rPr>
        <w:t xml:space="preserve"> </w:t>
      </w:r>
      <w:r>
        <w:rPr>
          <w:color w:val="585858"/>
        </w:rPr>
        <w:t>assessment</w:t>
      </w:r>
      <w:r>
        <w:rPr>
          <w:color w:val="585858"/>
          <w:spacing w:val="-3"/>
        </w:rPr>
        <w:t xml:space="preserve"> </w:t>
      </w:r>
      <w:r>
        <w:rPr>
          <w:color w:val="585858"/>
        </w:rPr>
        <w:t>comprises</w:t>
      </w:r>
      <w:r>
        <w:rPr>
          <w:color w:val="585858"/>
          <w:spacing w:val="-4"/>
        </w:rPr>
        <w:t xml:space="preserve"> </w:t>
      </w:r>
      <w:r>
        <w:rPr>
          <w:color w:val="585858"/>
        </w:rPr>
        <w:t>the</w:t>
      </w:r>
      <w:r>
        <w:rPr>
          <w:color w:val="585858"/>
          <w:spacing w:val="-2"/>
        </w:rPr>
        <w:t xml:space="preserve"> </w:t>
      </w:r>
      <w:r>
        <w:rPr>
          <w:color w:val="585858"/>
        </w:rPr>
        <w:t>nearshore</w:t>
      </w:r>
      <w:r>
        <w:rPr>
          <w:color w:val="585858"/>
          <w:spacing w:val="-2"/>
        </w:rPr>
        <w:t xml:space="preserve"> </w:t>
      </w:r>
      <w:r>
        <w:rPr>
          <w:color w:val="585858"/>
        </w:rPr>
        <w:t>and</w:t>
      </w:r>
      <w:r>
        <w:rPr>
          <w:color w:val="585858"/>
          <w:spacing w:val="-2"/>
        </w:rPr>
        <w:t xml:space="preserve"> </w:t>
      </w:r>
      <w:r>
        <w:rPr>
          <w:color w:val="585858"/>
        </w:rPr>
        <w:t>offshore environments (</w:t>
      </w:r>
      <w:hyperlink w:anchor="_bookmark2" w:history="1">
        <w:r>
          <w:rPr>
            <w:color w:val="585858"/>
          </w:rPr>
          <w:t>Figure 3-05</w:t>
        </w:r>
      </w:hyperlink>
      <w:r>
        <w:rPr>
          <w:color w:val="585858"/>
        </w:rPr>
        <w:t>). The nearshore environment (also referred to as state waters) is the area between the shoreline and the three nautical mile (NM) state limit in Victoria and Tasmania. The offshore environment is defined as the Commonwealth waters outside of nearshore environment excluding continental shelves to the west and east of the strait (</w:t>
      </w:r>
      <w:hyperlink w:anchor="_bookmark3" w:history="1">
        <w:r>
          <w:rPr>
            <w:color w:val="585858"/>
          </w:rPr>
          <w:t>Figure 3-06</w:t>
        </w:r>
      </w:hyperlink>
      <w:r>
        <w:rPr>
          <w:color w:val="585858"/>
        </w:rPr>
        <w:t>).</w:t>
      </w:r>
    </w:p>
    <w:p w14:paraId="47F019D1" w14:textId="77777777" w:rsidR="00354AC6" w:rsidRDefault="00354AC6">
      <w:pPr>
        <w:spacing w:line="360" w:lineRule="auto"/>
        <w:sectPr w:rsidR="00354AC6">
          <w:pgSz w:w="11910" w:h="16840"/>
          <w:pgMar w:top="1500" w:right="1060" w:bottom="800" w:left="1020" w:header="467" w:footer="612" w:gutter="0"/>
          <w:cols w:space="720"/>
        </w:sectPr>
      </w:pPr>
    </w:p>
    <w:p w14:paraId="6C13920C" w14:textId="5FBCBBD5" w:rsidR="00C953B3" w:rsidRDefault="00C953B3" w:rsidP="00C53B6F">
      <w:pPr>
        <w:tabs>
          <w:tab w:val="left" w:pos="13865"/>
        </w:tabs>
        <w:spacing w:before="82"/>
        <w:ind w:left="119"/>
        <w:rPr>
          <w:rFonts w:ascii="Arial Narrow"/>
          <w:sz w:val="8"/>
        </w:rPr>
        <w:sectPr w:rsidR="00C953B3" w:rsidSect="00C953B3">
          <w:headerReference w:type="default" r:id="rId11"/>
          <w:footerReference w:type="default" r:id="rId12"/>
          <w:pgSz w:w="11910" w:h="16840"/>
          <w:pgMar w:top="578" w:right="280" w:bottom="560" w:left="460" w:header="0" w:footer="0" w:gutter="0"/>
          <w:cols w:space="720"/>
          <w:docGrid w:linePitch="299"/>
        </w:sectPr>
      </w:pPr>
      <w:r>
        <w:rPr>
          <w:rFonts w:ascii="Arial Narrow"/>
          <w:noProof/>
          <w:color w:val="4D4D4D"/>
          <w:spacing w:val="9"/>
          <w:w w:val="105"/>
          <w:sz w:val="8"/>
        </w:rPr>
        <w:lastRenderedPageBreak/>
        <w:drawing>
          <wp:anchor distT="0" distB="0" distL="114300" distR="114300" simplePos="0" relativeHeight="487617536" behindDoc="0" locked="0" layoutInCell="1" allowOverlap="1" wp14:anchorId="5E8563C9" wp14:editId="59837976">
            <wp:simplePos x="0" y="0"/>
            <wp:positionH relativeFrom="column">
              <wp:posOffset>-311150</wp:posOffset>
            </wp:positionH>
            <wp:positionV relativeFrom="paragraph">
              <wp:posOffset>-367030</wp:posOffset>
            </wp:positionV>
            <wp:extent cx="7560000" cy="10692000"/>
            <wp:effectExtent l="0" t="0" r="3175" b="0"/>
            <wp:wrapNone/>
            <wp:docPr id="18414739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anchor>
        </w:drawing>
      </w:r>
    </w:p>
    <w:p w14:paraId="1070DDB8" w14:textId="18AD02CD" w:rsidR="00354AC6" w:rsidRDefault="00C953B3">
      <w:pPr>
        <w:spacing w:line="201" w:lineRule="auto"/>
        <w:rPr>
          <w:rFonts w:ascii="Arial Narrow" w:hAnsi="Arial Narrow"/>
          <w:sz w:val="8"/>
        </w:rPr>
        <w:sectPr w:rsidR="00354AC6" w:rsidSect="00C953B3">
          <w:pgSz w:w="16840" w:h="11910" w:orient="landscape"/>
          <w:pgMar w:top="1500" w:right="578" w:bottom="800" w:left="560" w:header="0" w:footer="0" w:gutter="0"/>
          <w:cols w:space="720"/>
        </w:sectPr>
      </w:pPr>
      <w:r>
        <w:rPr>
          <w:noProof/>
          <w:color w:val="18314A"/>
        </w:rPr>
        <w:lastRenderedPageBreak/>
        <w:drawing>
          <wp:anchor distT="0" distB="0" distL="114300" distR="114300" simplePos="0" relativeHeight="487618560" behindDoc="0" locked="0" layoutInCell="1" allowOverlap="1" wp14:anchorId="4051439F" wp14:editId="6E924A42">
            <wp:simplePos x="0" y="0"/>
            <wp:positionH relativeFrom="column">
              <wp:posOffset>-365125</wp:posOffset>
            </wp:positionH>
            <wp:positionV relativeFrom="paragraph">
              <wp:posOffset>-971550</wp:posOffset>
            </wp:positionV>
            <wp:extent cx="10699200" cy="7560000"/>
            <wp:effectExtent l="0" t="0" r="6985" b="3175"/>
            <wp:wrapNone/>
            <wp:docPr id="6809665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99200" cy="7560000"/>
                    </a:xfrm>
                    <a:prstGeom prst="rect">
                      <a:avLst/>
                    </a:prstGeom>
                    <a:noFill/>
                    <a:ln>
                      <a:noFill/>
                    </a:ln>
                  </pic:spPr>
                </pic:pic>
              </a:graphicData>
            </a:graphic>
          </wp:anchor>
        </w:drawing>
      </w:r>
    </w:p>
    <w:p w14:paraId="47400855" w14:textId="72E67A1D" w:rsidR="00354AC6" w:rsidRDefault="002A1805">
      <w:pPr>
        <w:pStyle w:val="Heading2"/>
        <w:numPr>
          <w:ilvl w:val="2"/>
          <w:numId w:val="17"/>
        </w:numPr>
        <w:tabs>
          <w:tab w:val="left" w:pos="1245"/>
        </w:tabs>
        <w:spacing w:before="91"/>
      </w:pPr>
      <w:bookmarkStart w:id="5" w:name="2.1.2_Legislative_context"/>
      <w:bookmarkEnd w:id="5"/>
      <w:r>
        <w:rPr>
          <w:color w:val="18314A"/>
        </w:rPr>
        <w:lastRenderedPageBreak/>
        <w:t>Legislative</w:t>
      </w:r>
      <w:r>
        <w:rPr>
          <w:color w:val="18314A"/>
          <w:spacing w:val="-8"/>
        </w:rPr>
        <w:t xml:space="preserve"> </w:t>
      </w:r>
      <w:r>
        <w:rPr>
          <w:color w:val="18314A"/>
          <w:spacing w:val="-2"/>
        </w:rPr>
        <w:t>context</w:t>
      </w:r>
    </w:p>
    <w:p w14:paraId="7E8C8289" w14:textId="77777777" w:rsidR="00354AC6" w:rsidRDefault="002A1805">
      <w:pPr>
        <w:pStyle w:val="BodyText"/>
        <w:spacing w:before="237" w:line="360" w:lineRule="auto"/>
        <w:ind w:left="112"/>
      </w:pPr>
      <w:r>
        <w:rPr>
          <w:color w:val="585858"/>
        </w:rPr>
        <w:t>The</w:t>
      </w:r>
      <w:r>
        <w:rPr>
          <w:color w:val="585858"/>
          <w:spacing w:val="-4"/>
        </w:rPr>
        <w:t xml:space="preserve"> </w:t>
      </w:r>
      <w:r>
        <w:rPr>
          <w:color w:val="585858"/>
        </w:rPr>
        <w:t>legislation,</w:t>
      </w:r>
      <w:r>
        <w:rPr>
          <w:color w:val="585858"/>
          <w:spacing w:val="-2"/>
        </w:rPr>
        <w:t xml:space="preserve"> </w:t>
      </w:r>
      <w:r>
        <w:rPr>
          <w:color w:val="585858"/>
        </w:rPr>
        <w:t>supporting</w:t>
      </w:r>
      <w:r>
        <w:rPr>
          <w:color w:val="585858"/>
          <w:spacing w:val="-4"/>
        </w:rPr>
        <w:t xml:space="preserve"> </w:t>
      </w:r>
      <w:r>
        <w:rPr>
          <w:color w:val="585858"/>
        </w:rPr>
        <w:t>policy,</w:t>
      </w:r>
      <w:r>
        <w:rPr>
          <w:color w:val="585858"/>
          <w:spacing w:val="-1"/>
        </w:rPr>
        <w:t xml:space="preserve"> </w:t>
      </w:r>
      <w:r>
        <w:rPr>
          <w:color w:val="585858"/>
        </w:rPr>
        <w:t>standards</w:t>
      </w:r>
      <w:r>
        <w:rPr>
          <w:color w:val="585858"/>
          <w:spacing w:val="-3"/>
        </w:rPr>
        <w:t xml:space="preserve"> </w:t>
      </w:r>
      <w:r>
        <w:rPr>
          <w:color w:val="585858"/>
        </w:rPr>
        <w:t>and</w:t>
      </w:r>
      <w:r>
        <w:rPr>
          <w:color w:val="585858"/>
          <w:spacing w:val="-4"/>
        </w:rPr>
        <w:t xml:space="preserve"> </w:t>
      </w:r>
      <w:r>
        <w:rPr>
          <w:color w:val="585858"/>
        </w:rPr>
        <w:t>guidelines</w:t>
      </w:r>
      <w:r>
        <w:rPr>
          <w:color w:val="585858"/>
          <w:spacing w:val="-3"/>
        </w:rPr>
        <w:t xml:space="preserve"> </w:t>
      </w:r>
      <w:r>
        <w:rPr>
          <w:color w:val="585858"/>
        </w:rPr>
        <w:t>that</w:t>
      </w:r>
      <w:r>
        <w:rPr>
          <w:color w:val="585858"/>
          <w:spacing w:val="-1"/>
        </w:rPr>
        <w:t xml:space="preserve"> </w:t>
      </w:r>
      <w:r>
        <w:rPr>
          <w:color w:val="585858"/>
        </w:rPr>
        <w:t>relate</w:t>
      </w:r>
      <w:r>
        <w:rPr>
          <w:color w:val="585858"/>
          <w:spacing w:val="-8"/>
        </w:rPr>
        <w:t xml:space="preserve"> </w:t>
      </w:r>
      <w:r>
        <w:rPr>
          <w:color w:val="585858"/>
        </w:rPr>
        <w:t>to</w:t>
      </w:r>
      <w:r>
        <w:rPr>
          <w:color w:val="585858"/>
          <w:spacing w:val="-4"/>
        </w:rPr>
        <w:t xml:space="preserve"> </w:t>
      </w:r>
      <w:r>
        <w:rPr>
          <w:color w:val="585858"/>
        </w:rPr>
        <w:t>the</w:t>
      </w:r>
      <w:r>
        <w:rPr>
          <w:color w:val="585858"/>
          <w:spacing w:val="-4"/>
        </w:rPr>
        <w:t xml:space="preserve"> </w:t>
      </w:r>
      <w:r>
        <w:rPr>
          <w:color w:val="585858"/>
        </w:rPr>
        <w:t>assessment</w:t>
      </w:r>
      <w:r>
        <w:rPr>
          <w:color w:val="585858"/>
          <w:spacing w:val="-1"/>
        </w:rPr>
        <w:t xml:space="preserve"> </w:t>
      </w:r>
      <w:r>
        <w:rPr>
          <w:color w:val="585858"/>
        </w:rPr>
        <w:t>of</w:t>
      </w:r>
      <w:r>
        <w:rPr>
          <w:color w:val="585858"/>
          <w:spacing w:val="-1"/>
        </w:rPr>
        <w:t xml:space="preserve"> </w:t>
      </w:r>
      <w:r>
        <w:rPr>
          <w:color w:val="585858"/>
        </w:rPr>
        <w:t>marine</w:t>
      </w:r>
      <w:r>
        <w:rPr>
          <w:color w:val="585858"/>
          <w:spacing w:val="-4"/>
        </w:rPr>
        <w:t xml:space="preserve"> </w:t>
      </w:r>
      <w:r>
        <w:rPr>
          <w:color w:val="585858"/>
        </w:rPr>
        <w:t xml:space="preserve">ecology impacts are provided in </w:t>
      </w:r>
      <w:hyperlink w:anchor="_bookmark4" w:history="1">
        <w:r>
          <w:rPr>
            <w:color w:val="585858"/>
          </w:rPr>
          <w:t>Table 2-1.</w:t>
        </w:r>
      </w:hyperlink>
    </w:p>
    <w:p w14:paraId="6F78C3EB" w14:textId="77777777" w:rsidR="00354AC6" w:rsidRDefault="002A1805">
      <w:pPr>
        <w:pStyle w:val="BodyText"/>
        <w:tabs>
          <w:tab w:val="left" w:pos="1552"/>
        </w:tabs>
        <w:spacing w:before="122"/>
        <w:ind w:left="112"/>
        <w:rPr>
          <w:rFonts w:ascii="Century Gothic"/>
        </w:rPr>
      </w:pPr>
      <w:bookmarkStart w:id="6" w:name="_bookmark4"/>
      <w:bookmarkEnd w:id="6"/>
      <w:r>
        <w:rPr>
          <w:rFonts w:ascii="Century Gothic"/>
          <w:color w:val="18314A"/>
        </w:rPr>
        <w:t>Table</w:t>
      </w:r>
      <w:r>
        <w:rPr>
          <w:rFonts w:ascii="Century Gothic"/>
          <w:color w:val="18314A"/>
          <w:spacing w:val="-8"/>
        </w:rPr>
        <w:t xml:space="preserve"> </w:t>
      </w:r>
      <w:r>
        <w:rPr>
          <w:rFonts w:ascii="Century Gothic"/>
          <w:color w:val="18314A"/>
        </w:rPr>
        <w:t>2-</w:t>
      </w:r>
      <w:r>
        <w:rPr>
          <w:rFonts w:ascii="Century Gothic"/>
          <w:color w:val="18314A"/>
          <w:spacing w:val="-10"/>
        </w:rPr>
        <w:t>1</w:t>
      </w:r>
      <w:r>
        <w:rPr>
          <w:rFonts w:ascii="Century Gothic"/>
          <w:color w:val="18314A"/>
        </w:rPr>
        <w:tab/>
        <w:t>Legislation,</w:t>
      </w:r>
      <w:r>
        <w:rPr>
          <w:rFonts w:ascii="Century Gothic"/>
          <w:color w:val="18314A"/>
          <w:spacing w:val="-12"/>
        </w:rPr>
        <w:t xml:space="preserve"> </w:t>
      </w:r>
      <w:proofErr w:type="gramStart"/>
      <w:r>
        <w:rPr>
          <w:rFonts w:ascii="Century Gothic"/>
          <w:color w:val="18314A"/>
        </w:rPr>
        <w:t>policy</w:t>
      </w:r>
      <w:proofErr w:type="gramEnd"/>
      <w:r>
        <w:rPr>
          <w:rFonts w:ascii="Century Gothic"/>
          <w:color w:val="18314A"/>
          <w:spacing w:val="-9"/>
        </w:rPr>
        <w:t xml:space="preserve"> </w:t>
      </w:r>
      <w:r>
        <w:rPr>
          <w:rFonts w:ascii="Century Gothic"/>
          <w:color w:val="18314A"/>
        </w:rPr>
        <w:t>and</w:t>
      </w:r>
      <w:r>
        <w:rPr>
          <w:rFonts w:ascii="Century Gothic"/>
          <w:color w:val="18314A"/>
          <w:spacing w:val="-5"/>
        </w:rPr>
        <w:t xml:space="preserve"> </w:t>
      </w:r>
      <w:r>
        <w:rPr>
          <w:rFonts w:ascii="Century Gothic"/>
          <w:color w:val="18314A"/>
        </w:rPr>
        <w:t>guidelines</w:t>
      </w:r>
      <w:r>
        <w:rPr>
          <w:rFonts w:ascii="Century Gothic"/>
          <w:color w:val="18314A"/>
          <w:spacing w:val="-8"/>
        </w:rPr>
        <w:t xml:space="preserve"> </w:t>
      </w:r>
      <w:r>
        <w:rPr>
          <w:rFonts w:ascii="Century Gothic"/>
          <w:color w:val="18314A"/>
        </w:rPr>
        <w:t>relevant</w:t>
      </w:r>
      <w:r>
        <w:rPr>
          <w:rFonts w:ascii="Century Gothic"/>
          <w:color w:val="18314A"/>
          <w:spacing w:val="-8"/>
        </w:rPr>
        <w:t xml:space="preserve"> </w:t>
      </w:r>
      <w:r>
        <w:rPr>
          <w:rFonts w:ascii="Century Gothic"/>
          <w:color w:val="18314A"/>
        </w:rPr>
        <w:t>to</w:t>
      </w:r>
      <w:r>
        <w:rPr>
          <w:rFonts w:ascii="Century Gothic"/>
          <w:color w:val="18314A"/>
          <w:spacing w:val="-5"/>
        </w:rPr>
        <w:t xml:space="preserve"> </w:t>
      </w:r>
      <w:r>
        <w:rPr>
          <w:rFonts w:ascii="Century Gothic"/>
          <w:color w:val="18314A"/>
        </w:rPr>
        <w:t>the</w:t>
      </w:r>
      <w:r>
        <w:rPr>
          <w:rFonts w:ascii="Century Gothic"/>
          <w:color w:val="18314A"/>
          <w:spacing w:val="-8"/>
        </w:rPr>
        <w:t xml:space="preserve"> </w:t>
      </w:r>
      <w:r>
        <w:rPr>
          <w:rFonts w:ascii="Century Gothic"/>
          <w:color w:val="18314A"/>
        </w:rPr>
        <w:t>marine</w:t>
      </w:r>
      <w:r>
        <w:rPr>
          <w:rFonts w:ascii="Century Gothic"/>
          <w:color w:val="18314A"/>
          <w:spacing w:val="-11"/>
        </w:rPr>
        <w:t xml:space="preserve"> </w:t>
      </w:r>
      <w:r>
        <w:rPr>
          <w:rFonts w:ascii="Century Gothic"/>
          <w:color w:val="18314A"/>
        </w:rPr>
        <w:t>ecology</w:t>
      </w:r>
      <w:r>
        <w:rPr>
          <w:rFonts w:ascii="Century Gothic"/>
          <w:color w:val="18314A"/>
          <w:spacing w:val="-9"/>
        </w:rPr>
        <w:t xml:space="preserve"> </w:t>
      </w:r>
      <w:r>
        <w:rPr>
          <w:rFonts w:ascii="Century Gothic"/>
          <w:color w:val="18314A"/>
          <w:spacing w:val="-2"/>
        </w:rPr>
        <w:t>assessment</w:t>
      </w:r>
    </w:p>
    <w:p w14:paraId="0700FBD8" w14:textId="77777777" w:rsidR="00354AC6" w:rsidRDefault="00354AC6">
      <w:pPr>
        <w:pStyle w:val="BodyText"/>
        <w:spacing w:before="8" w:after="1"/>
        <w:rPr>
          <w:rFonts w:ascii="Century Gothic"/>
          <w:sz w:val="9"/>
        </w:rPr>
      </w:pPr>
    </w:p>
    <w:tbl>
      <w:tblPr>
        <w:tblW w:w="0" w:type="auto"/>
        <w:tblInd w:w="120" w:type="dxa"/>
        <w:tblLayout w:type="fixed"/>
        <w:tblCellMar>
          <w:left w:w="0" w:type="dxa"/>
          <w:right w:w="0" w:type="dxa"/>
        </w:tblCellMar>
        <w:tblLook w:val="01E0" w:firstRow="1" w:lastRow="1" w:firstColumn="1" w:lastColumn="1" w:noHBand="0" w:noVBand="0"/>
      </w:tblPr>
      <w:tblGrid>
        <w:gridCol w:w="2369"/>
        <w:gridCol w:w="7269"/>
      </w:tblGrid>
      <w:tr w:rsidR="00354AC6" w14:paraId="697E73AB" w14:textId="77777777">
        <w:trPr>
          <w:trHeight w:val="470"/>
        </w:trPr>
        <w:tc>
          <w:tcPr>
            <w:tcW w:w="2369" w:type="dxa"/>
            <w:shd w:val="clear" w:color="auto" w:fill="133149"/>
          </w:tcPr>
          <w:p w14:paraId="4BCA4F7B" w14:textId="77777777" w:rsidR="00354AC6" w:rsidRDefault="002A1805">
            <w:pPr>
              <w:pStyle w:val="TableParagraph"/>
              <w:spacing w:before="133"/>
              <w:rPr>
                <w:b/>
                <w:sz w:val="18"/>
              </w:rPr>
            </w:pPr>
            <w:r>
              <w:rPr>
                <w:b/>
                <w:color w:val="FFFFFF"/>
                <w:spacing w:val="-2"/>
                <w:sz w:val="18"/>
              </w:rPr>
              <w:t>Title</w:t>
            </w:r>
          </w:p>
        </w:tc>
        <w:tc>
          <w:tcPr>
            <w:tcW w:w="7269" w:type="dxa"/>
            <w:shd w:val="clear" w:color="auto" w:fill="133149"/>
          </w:tcPr>
          <w:p w14:paraId="2B57FC80" w14:textId="77777777" w:rsidR="00354AC6" w:rsidRDefault="002A1805">
            <w:pPr>
              <w:pStyle w:val="TableParagraph"/>
              <w:spacing w:before="133"/>
              <w:ind w:left="150"/>
              <w:rPr>
                <w:b/>
                <w:sz w:val="18"/>
              </w:rPr>
            </w:pPr>
            <w:r>
              <w:rPr>
                <w:b/>
                <w:color w:val="FFFFFF"/>
                <w:sz w:val="18"/>
              </w:rPr>
              <w:t>Relevance</w:t>
            </w:r>
            <w:r>
              <w:rPr>
                <w:b/>
                <w:color w:val="FFFFFF"/>
                <w:spacing w:val="-7"/>
                <w:sz w:val="18"/>
              </w:rPr>
              <w:t xml:space="preserve"> </w:t>
            </w:r>
            <w:r>
              <w:rPr>
                <w:b/>
                <w:color w:val="FFFFFF"/>
                <w:sz w:val="18"/>
              </w:rPr>
              <w:t>to</w:t>
            </w:r>
            <w:r>
              <w:rPr>
                <w:b/>
                <w:color w:val="FFFFFF"/>
                <w:spacing w:val="-2"/>
                <w:sz w:val="18"/>
              </w:rPr>
              <w:t xml:space="preserve"> </w:t>
            </w:r>
            <w:r>
              <w:rPr>
                <w:b/>
                <w:color w:val="FFFFFF"/>
                <w:sz w:val="18"/>
              </w:rPr>
              <w:t>the</w:t>
            </w:r>
            <w:r>
              <w:rPr>
                <w:b/>
                <w:color w:val="FFFFFF"/>
                <w:spacing w:val="-2"/>
                <w:sz w:val="18"/>
              </w:rPr>
              <w:t xml:space="preserve"> assessment</w:t>
            </w:r>
          </w:p>
        </w:tc>
      </w:tr>
      <w:tr w:rsidR="00354AC6" w14:paraId="5859275E" w14:textId="77777777">
        <w:trPr>
          <w:trHeight w:val="2937"/>
        </w:trPr>
        <w:tc>
          <w:tcPr>
            <w:tcW w:w="2369" w:type="dxa"/>
            <w:shd w:val="clear" w:color="auto" w:fill="D3E6F4"/>
          </w:tcPr>
          <w:p w14:paraId="332857AA" w14:textId="77777777" w:rsidR="00354AC6" w:rsidRDefault="002A1805">
            <w:pPr>
              <w:pStyle w:val="TableParagraph"/>
              <w:spacing w:before="152" w:line="244" w:lineRule="auto"/>
              <w:rPr>
                <w:sz w:val="18"/>
              </w:rPr>
            </w:pPr>
            <w:r>
              <w:rPr>
                <w:i/>
                <w:color w:val="5F5F5F"/>
                <w:sz w:val="18"/>
              </w:rPr>
              <w:t>Australian</w:t>
            </w:r>
            <w:r>
              <w:rPr>
                <w:i/>
                <w:color w:val="5F5F5F"/>
                <w:spacing w:val="-15"/>
                <w:sz w:val="18"/>
              </w:rPr>
              <w:t xml:space="preserve"> </w:t>
            </w:r>
            <w:r>
              <w:rPr>
                <w:i/>
                <w:color w:val="5F5F5F"/>
                <w:sz w:val="18"/>
              </w:rPr>
              <w:t>Maritime</w:t>
            </w:r>
            <w:r>
              <w:rPr>
                <w:i/>
                <w:color w:val="5F5F5F"/>
                <w:spacing w:val="-12"/>
                <w:sz w:val="18"/>
              </w:rPr>
              <w:t xml:space="preserve"> </w:t>
            </w:r>
            <w:r>
              <w:rPr>
                <w:i/>
                <w:color w:val="5F5F5F"/>
                <w:sz w:val="18"/>
              </w:rPr>
              <w:t>Safety Authority</w:t>
            </w:r>
            <w:r>
              <w:rPr>
                <w:i/>
                <w:color w:val="5F5F5F"/>
                <w:spacing w:val="-4"/>
                <w:sz w:val="18"/>
              </w:rPr>
              <w:t xml:space="preserve"> </w:t>
            </w:r>
            <w:r>
              <w:rPr>
                <w:i/>
                <w:color w:val="5F5F5F"/>
                <w:sz w:val="18"/>
              </w:rPr>
              <w:t>Act</w:t>
            </w:r>
            <w:r>
              <w:rPr>
                <w:i/>
                <w:color w:val="5F5F5F"/>
                <w:spacing w:val="-1"/>
                <w:sz w:val="18"/>
              </w:rPr>
              <w:t xml:space="preserve"> </w:t>
            </w:r>
            <w:r>
              <w:rPr>
                <w:i/>
                <w:color w:val="5F5F5F"/>
                <w:sz w:val="18"/>
              </w:rPr>
              <w:t>1990</w:t>
            </w:r>
            <w:r>
              <w:rPr>
                <w:i/>
                <w:color w:val="5F5F5F"/>
                <w:spacing w:val="-5"/>
                <w:sz w:val="18"/>
              </w:rPr>
              <w:t xml:space="preserve"> </w:t>
            </w:r>
            <w:r>
              <w:rPr>
                <w:color w:val="5F5F5F"/>
                <w:spacing w:val="-2"/>
                <w:sz w:val="18"/>
              </w:rPr>
              <w:t>(Cwlth)</w:t>
            </w:r>
          </w:p>
        </w:tc>
        <w:tc>
          <w:tcPr>
            <w:tcW w:w="7269" w:type="dxa"/>
            <w:shd w:val="clear" w:color="auto" w:fill="D3E6F4"/>
          </w:tcPr>
          <w:p w14:paraId="2DB7E7DB" w14:textId="77777777" w:rsidR="00354AC6" w:rsidRDefault="002A1805">
            <w:pPr>
              <w:pStyle w:val="TableParagraph"/>
              <w:tabs>
                <w:tab w:val="left" w:pos="506"/>
              </w:tabs>
              <w:spacing w:before="152"/>
              <w:ind w:left="506" w:right="131" w:hanging="355"/>
              <w:rPr>
                <w:sz w:val="18"/>
              </w:rPr>
            </w:pPr>
            <w:r>
              <w:rPr>
                <w:noProof/>
              </w:rPr>
              <w:drawing>
                <wp:inline distT="0" distB="0" distL="0" distR="0" wp14:anchorId="130221FD" wp14:editId="53DEAF97">
                  <wp:extent cx="94614" cy="88265"/>
                  <wp:effectExtent l="0" t="0" r="0" b="0"/>
                  <wp:docPr id="162" name="Image 16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descr="*"/>
                          <pic:cNvPicPr/>
                        </pic:nvPicPr>
                        <pic:blipFill>
                          <a:blip r:embed="rId8" cstate="print"/>
                          <a:stretch>
                            <a:fillRect/>
                          </a:stretch>
                        </pic:blipFill>
                        <pic:spPr>
                          <a:xfrm>
                            <a:off x="0" y="0"/>
                            <a:ext cx="94614" cy="88265"/>
                          </a:xfrm>
                          <a:prstGeom prst="rect">
                            <a:avLst/>
                          </a:prstGeom>
                        </pic:spPr>
                      </pic:pic>
                    </a:graphicData>
                  </a:graphic>
                </wp:inline>
              </w:drawing>
            </w:r>
            <w:r>
              <w:rPr>
                <w:rFonts w:ascii="Times New Roman"/>
                <w:sz w:val="20"/>
              </w:rPr>
              <w:tab/>
            </w:r>
            <w:r>
              <w:rPr>
                <w:color w:val="5F5F5F"/>
                <w:sz w:val="18"/>
              </w:rPr>
              <w:t>This Act establishes AMSA as a regulatory body, responsible for ensuring the appropriate</w:t>
            </w:r>
            <w:r>
              <w:rPr>
                <w:color w:val="5F5F5F"/>
                <w:spacing w:val="-5"/>
                <w:sz w:val="18"/>
              </w:rPr>
              <w:t xml:space="preserve"> </w:t>
            </w:r>
            <w:r>
              <w:rPr>
                <w:color w:val="5F5F5F"/>
                <w:sz w:val="18"/>
              </w:rPr>
              <w:t>certification</w:t>
            </w:r>
            <w:r>
              <w:rPr>
                <w:color w:val="5F5F5F"/>
                <w:spacing w:val="-5"/>
                <w:sz w:val="18"/>
              </w:rPr>
              <w:t xml:space="preserve"> </w:t>
            </w:r>
            <w:r>
              <w:rPr>
                <w:color w:val="5F5F5F"/>
                <w:sz w:val="18"/>
              </w:rPr>
              <w:t>and</w:t>
            </w:r>
            <w:r>
              <w:rPr>
                <w:color w:val="5F5F5F"/>
                <w:spacing w:val="-5"/>
                <w:sz w:val="18"/>
              </w:rPr>
              <w:t xml:space="preserve"> </w:t>
            </w:r>
            <w:r>
              <w:rPr>
                <w:color w:val="5F5F5F"/>
                <w:sz w:val="18"/>
              </w:rPr>
              <w:t>registration</w:t>
            </w:r>
            <w:r>
              <w:rPr>
                <w:color w:val="5F5F5F"/>
                <w:spacing w:val="-5"/>
                <w:sz w:val="18"/>
              </w:rPr>
              <w:t xml:space="preserve"> </w:t>
            </w:r>
            <w:r>
              <w:rPr>
                <w:color w:val="5F5F5F"/>
                <w:sz w:val="18"/>
              </w:rPr>
              <w:t>of</w:t>
            </w:r>
            <w:r>
              <w:rPr>
                <w:color w:val="5F5F5F"/>
                <w:spacing w:val="-2"/>
                <w:sz w:val="18"/>
              </w:rPr>
              <w:t xml:space="preserve"> </w:t>
            </w:r>
            <w:r>
              <w:rPr>
                <w:color w:val="5F5F5F"/>
                <w:sz w:val="18"/>
              </w:rPr>
              <w:t>ships in</w:t>
            </w:r>
            <w:r>
              <w:rPr>
                <w:color w:val="5F5F5F"/>
                <w:spacing w:val="-5"/>
                <w:sz w:val="18"/>
              </w:rPr>
              <w:t xml:space="preserve"> </w:t>
            </w:r>
            <w:r>
              <w:rPr>
                <w:color w:val="5F5F5F"/>
                <w:sz w:val="18"/>
              </w:rPr>
              <w:t>Australian</w:t>
            </w:r>
            <w:r>
              <w:rPr>
                <w:color w:val="5F5F5F"/>
                <w:spacing w:val="-5"/>
                <w:sz w:val="18"/>
              </w:rPr>
              <w:t xml:space="preserve"> </w:t>
            </w:r>
            <w:r>
              <w:rPr>
                <w:color w:val="5F5F5F"/>
                <w:sz w:val="18"/>
              </w:rPr>
              <w:t>waters. AMSA</w:t>
            </w:r>
            <w:r>
              <w:rPr>
                <w:color w:val="5F5F5F"/>
                <w:spacing w:val="-6"/>
                <w:sz w:val="18"/>
              </w:rPr>
              <w:t xml:space="preserve"> </w:t>
            </w:r>
            <w:r>
              <w:rPr>
                <w:color w:val="5F5F5F"/>
                <w:sz w:val="18"/>
              </w:rPr>
              <w:t xml:space="preserve">issues Marine orders directing marine traffic within Bass Strait and reducing the risk of </w:t>
            </w:r>
            <w:r>
              <w:rPr>
                <w:color w:val="5F5F5F"/>
                <w:spacing w:val="-2"/>
                <w:sz w:val="18"/>
              </w:rPr>
              <w:t>collisions.</w:t>
            </w:r>
          </w:p>
          <w:p w14:paraId="034680E6" w14:textId="77777777" w:rsidR="00354AC6" w:rsidRDefault="002A1805">
            <w:pPr>
              <w:pStyle w:val="TableParagraph"/>
              <w:tabs>
                <w:tab w:val="left" w:pos="506"/>
              </w:tabs>
              <w:spacing w:before="41" w:line="242" w:lineRule="auto"/>
              <w:ind w:left="506" w:right="491" w:hanging="355"/>
              <w:rPr>
                <w:sz w:val="18"/>
              </w:rPr>
            </w:pPr>
            <w:r>
              <w:rPr>
                <w:noProof/>
              </w:rPr>
              <w:drawing>
                <wp:inline distT="0" distB="0" distL="0" distR="0" wp14:anchorId="2103150A" wp14:editId="0E4AEAAA">
                  <wp:extent cx="94614" cy="88264"/>
                  <wp:effectExtent l="0" t="0" r="0" b="0"/>
                  <wp:docPr id="163" name="Image 16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descr="*"/>
                          <pic:cNvPicPr/>
                        </pic:nvPicPr>
                        <pic:blipFill>
                          <a:blip r:embed="rId8" cstate="print"/>
                          <a:stretch>
                            <a:fillRect/>
                          </a:stretch>
                        </pic:blipFill>
                        <pic:spPr>
                          <a:xfrm>
                            <a:off x="0" y="0"/>
                            <a:ext cx="94614" cy="88264"/>
                          </a:xfrm>
                          <a:prstGeom prst="rect">
                            <a:avLst/>
                          </a:prstGeom>
                        </pic:spPr>
                      </pic:pic>
                    </a:graphicData>
                  </a:graphic>
                </wp:inline>
              </w:drawing>
            </w:r>
            <w:r>
              <w:rPr>
                <w:rFonts w:ascii="Times New Roman" w:hAnsi="Times New Roman"/>
                <w:sz w:val="20"/>
              </w:rPr>
              <w:tab/>
            </w:r>
            <w:r>
              <w:rPr>
                <w:color w:val="5F5F5F"/>
                <w:sz w:val="18"/>
              </w:rPr>
              <w:t>The project’s vessels will need to comply with Marine orders issued by AMSA, directing</w:t>
            </w:r>
            <w:r>
              <w:rPr>
                <w:color w:val="5F5F5F"/>
                <w:spacing w:val="-6"/>
                <w:sz w:val="18"/>
              </w:rPr>
              <w:t xml:space="preserve"> </w:t>
            </w:r>
            <w:r>
              <w:rPr>
                <w:color w:val="5F5F5F"/>
                <w:sz w:val="18"/>
              </w:rPr>
              <w:t>the</w:t>
            </w:r>
            <w:r>
              <w:rPr>
                <w:color w:val="5F5F5F"/>
                <w:spacing w:val="-1"/>
                <w:sz w:val="18"/>
              </w:rPr>
              <w:t xml:space="preserve"> </w:t>
            </w:r>
            <w:r>
              <w:rPr>
                <w:color w:val="5F5F5F"/>
                <w:sz w:val="18"/>
              </w:rPr>
              <w:t>project’s</w:t>
            </w:r>
            <w:r>
              <w:rPr>
                <w:color w:val="5F5F5F"/>
                <w:spacing w:val="-5"/>
                <w:sz w:val="18"/>
              </w:rPr>
              <w:t xml:space="preserve"> </w:t>
            </w:r>
            <w:r>
              <w:rPr>
                <w:color w:val="5F5F5F"/>
                <w:sz w:val="18"/>
              </w:rPr>
              <w:t>vessels</w:t>
            </w:r>
            <w:r>
              <w:rPr>
                <w:color w:val="5F5F5F"/>
                <w:spacing w:val="-5"/>
                <w:sz w:val="18"/>
              </w:rPr>
              <w:t xml:space="preserve"> </w:t>
            </w:r>
            <w:r>
              <w:rPr>
                <w:color w:val="5F5F5F"/>
                <w:sz w:val="18"/>
              </w:rPr>
              <w:t>and</w:t>
            </w:r>
            <w:r>
              <w:rPr>
                <w:color w:val="5F5F5F"/>
                <w:spacing w:val="-7"/>
                <w:sz w:val="18"/>
              </w:rPr>
              <w:t xml:space="preserve"> </w:t>
            </w:r>
            <w:r>
              <w:rPr>
                <w:color w:val="5F5F5F"/>
                <w:sz w:val="18"/>
              </w:rPr>
              <w:t>outlining</w:t>
            </w:r>
            <w:r>
              <w:rPr>
                <w:color w:val="5F5F5F"/>
                <w:spacing w:val="-1"/>
                <w:sz w:val="18"/>
              </w:rPr>
              <w:t xml:space="preserve"> </w:t>
            </w:r>
            <w:r>
              <w:rPr>
                <w:color w:val="5F5F5F"/>
                <w:sz w:val="18"/>
              </w:rPr>
              <w:t>temporary</w:t>
            </w:r>
            <w:r>
              <w:rPr>
                <w:color w:val="5F5F5F"/>
                <w:spacing w:val="-5"/>
                <w:sz w:val="18"/>
              </w:rPr>
              <w:t xml:space="preserve"> </w:t>
            </w:r>
            <w:r>
              <w:rPr>
                <w:color w:val="5F5F5F"/>
                <w:sz w:val="18"/>
              </w:rPr>
              <w:t>exclusion</w:t>
            </w:r>
            <w:r>
              <w:rPr>
                <w:color w:val="5F5F5F"/>
                <w:spacing w:val="-1"/>
                <w:sz w:val="18"/>
              </w:rPr>
              <w:t xml:space="preserve"> </w:t>
            </w:r>
            <w:r>
              <w:rPr>
                <w:color w:val="5F5F5F"/>
                <w:sz w:val="18"/>
              </w:rPr>
              <w:t>zones.</w:t>
            </w:r>
            <w:r>
              <w:rPr>
                <w:color w:val="5F5F5F"/>
                <w:spacing w:val="-7"/>
                <w:sz w:val="18"/>
              </w:rPr>
              <w:t xml:space="preserve"> </w:t>
            </w:r>
            <w:r>
              <w:rPr>
                <w:color w:val="5F5F5F"/>
                <w:sz w:val="18"/>
              </w:rPr>
              <w:t>Marine Orders administered by AMSA include, but are not limited to:</w:t>
            </w:r>
          </w:p>
          <w:p w14:paraId="42CB9DD8" w14:textId="77777777" w:rsidR="00354AC6" w:rsidRDefault="002A1805">
            <w:pPr>
              <w:pStyle w:val="TableParagraph"/>
              <w:numPr>
                <w:ilvl w:val="0"/>
                <w:numId w:val="12"/>
              </w:numPr>
              <w:tabs>
                <w:tab w:val="left" w:pos="865"/>
              </w:tabs>
              <w:spacing w:before="40"/>
              <w:ind w:left="865" w:hanging="359"/>
              <w:rPr>
                <w:sz w:val="18"/>
              </w:rPr>
            </w:pPr>
            <w:r>
              <w:rPr>
                <w:i/>
                <w:color w:val="5F5F5F"/>
                <w:sz w:val="18"/>
              </w:rPr>
              <w:t>AMSA</w:t>
            </w:r>
            <w:r>
              <w:rPr>
                <w:i/>
                <w:color w:val="5F5F5F"/>
                <w:spacing w:val="-3"/>
                <w:sz w:val="18"/>
              </w:rPr>
              <w:t xml:space="preserve"> </w:t>
            </w:r>
            <w:r>
              <w:rPr>
                <w:i/>
                <w:color w:val="5F5F5F"/>
                <w:sz w:val="18"/>
              </w:rPr>
              <w:t>Marine</w:t>
            </w:r>
            <w:r>
              <w:rPr>
                <w:i/>
                <w:color w:val="5F5F5F"/>
                <w:spacing w:val="-5"/>
                <w:sz w:val="18"/>
              </w:rPr>
              <w:t xml:space="preserve"> </w:t>
            </w:r>
            <w:r>
              <w:rPr>
                <w:i/>
                <w:color w:val="5F5F5F"/>
                <w:sz w:val="18"/>
              </w:rPr>
              <w:t>Orders</w:t>
            </w:r>
            <w:r>
              <w:rPr>
                <w:i/>
                <w:color w:val="5F5F5F"/>
                <w:spacing w:val="-2"/>
                <w:sz w:val="18"/>
              </w:rPr>
              <w:t xml:space="preserve"> </w:t>
            </w:r>
            <w:r>
              <w:rPr>
                <w:i/>
                <w:color w:val="5F5F5F"/>
                <w:sz w:val="18"/>
              </w:rPr>
              <w:t>Part</w:t>
            </w:r>
            <w:r>
              <w:rPr>
                <w:i/>
                <w:color w:val="5F5F5F"/>
                <w:spacing w:val="1"/>
                <w:sz w:val="18"/>
              </w:rPr>
              <w:t xml:space="preserve"> </w:t>
            </w:r>
            <w:r>
              <w:rPr>
                <w:i/>
                <w:color w:val="5F5F5F"/>
                <w:sz w:val="18"/>
              </w:rPr>
              <w:t>30</w:t>
            </w:r>
            <w:r>
              <w:rPr>
                <w:i/>
                <w:color w:val="5F5F5F"/>
                <w:spacing w:val="-10"/>
                <w:sz w:val="18"/>
              </w:rPr>
              <w:t xml:space="preserve"> </w:t>
            </w:r>
            <w:r>
              <w:rPr>
                <w:i/>
                <w:color w:val="5F5F5F"/>
                <w:sz w:val="18"/>
              </w:rPr>
              <w:t>(Prevention</w:t>
            </w:r>
            <w:r>
              <w:rPr>
                <w:i/>
                <w:color w:val="5F5F5F"/>
                <w:spacing w:val="-6"/>
                <w:sz w:val="18"/>
              </w:rPr>
              <w:t xml:space="preserve"> </w:t>
            </w:r>
            <w:r>
              <w:rPr>
                <w:i/>
                <w:color w:val="5F5F5F"/>
                <w:sz w:val="18"/>
              </w:rPr>
              <w:t>of</w:t>
            </w:r>
            <w:r>
              <w:rPr>
                <w:i/>
                <w:color w:val="5F5F5F"/>
                <w:spacing w:val="1"/>
                <w:sz w:val="18"/>
              </w:rPr>
              <w:t xml:space="preserve"> </w:t>
            </w:r>
            <w:r>
              <w:rPr>
                <w:i/>
                <w:color w:val="5F5F5F"/>
                <w:spacing w:val="-2"/>
                <w:sz w:val="18"/>
              </w:rPr>
              <w:t>Collisions</w:t>
            </w:r>
            <w:r>
              <w:rPr>
                <w:color w:val="5F5F5F"/>
                <w:spacing w:val="-2"/>
                <w:sz w:val="18"/>
              </w:rPr>
              <w:t>)</w:t>
            </w:r>
          </w:p>
          <w:p w14:paraId="18733A58" w14:textId="77777777" w:rsidR="00354AC6" w:rsidRDefault="002A1805">
            <w:pPr>
              <w:pStyle w:val="TableParagraph"/>
              <w:numPr>
                <w:ilvl w:val="0"/>
                <w:numId w:val="12"/>
              </w:numPr>
              <w:tabs>
                <w:tab w:val="left" w:pos="865"/>
              </w:tabs>
              <w:spacing w:before="22"/>
              <w:ind w:left="865" w:hanging="359"/>
              <w:rPr>
                <w:i/>
                <w:sz w:val="18"/>
              </w:rPr>
            </w:pPr>
            <w:r>
              <w:rPr>
                <w:i/>
                <w:color w:val="5F5F5F"/>
                <w:sz w:val="18"/>
              </w:rPr>
              <w:t>AMSA</w:t>
            </w:r>
            <w:r>
              <w:rPr>
                <w:i/>
                <w:color w:val="5F5F5F"/>
                <w:spacing w:val="-3"/>
                <w:sz w:val="18"/>
              </w:rPr>
              <w:t xml:space="preserve"> </w:t>
            </w:r>
            <w:r>
              <w:rPr>
                <w:i/>
                <w:color w:val="5F5F5F"/>
                <w:sz w:val="18"/>
              </w:rPr>
              <w:t>Marine</w:t>
            </w:r>
            <w:r>
              <w:rPr>
                <w:i/>
                <w:color w:val="5F5F5F"/>
                <w:spacing w:val="-6"/>
                <w:sz w:val="18"/>
              </w:rPr>
              <w:t xml:space="preserve"> </w:t>
            </w:r>
            <w:r>
              <w:rPr>
                <w:i/>
                <w:color w:val="5F5F5F"/>
                <w:sz w:val="18"/>
              </w:rPr>
              <w:t>Orders</w:t>
            </w:r>
            <w:r>
              <w:rPr>
                <w:i/>
                <w:color w:val="5F5F5F"/>
                <w:spacing w:val="-1"/>
                <w:sz w:val="18"/>
              </w:rPr>
              <w:t xml:space="preserve"> </w:t>
            </w:r>
            <w:r>
              <w:rPr>
                <w:i/>
                <w:color w:val="5F5F5F"/>
                <w:sz w:val="18"/>
              </w:rPr>
              <w:t>Part</w:t>
            </w:r>
            <w:r>
              <w:rPr>
                <w:i/>
                <w:color w:val="5F5F5F"/>
                <w:spacing w:val="1"/>
                <w:sz w:val="18"/>
              </w:rPr>
              <w:t xml:space="preserve"> </w:t>
            </w:r>
            <w:r>
              <w:rPr>
                <w:i/>
                <w:color w:val="5F5F5F"/>
                <w:sz w:val="18"/>
              </w:rPr>
              <w:t>59</w:t>
            </w:r>
            <w:r>
              <w:rPr>
                <w:i/>
                <w:color w:val="5F5F5F"/>
                <w:spacing w:val="-11"/>
                <w:sz w:val="18"/>
              </w:rPr>
              <w:t xml:space="preserve"> </w:t>
            </w:r>
            <w:r>
              <w:rPr>
                <w:i/>
                <w:color w:val="5F5F5F"/>
                <w:sz w:val="18"/>
              </w:rPr>
              <w:t>(Offshore</w:t>
            </w:r>
            <w:r>
              <w:rPr>
                <w:i/>
                <w:color w:val="5F5F5F"/>
                <w:spacing w:val="-1"/>
                <w:sz w:val="18"/>
              </w:rPr>
              <w:t xml:space="preserve"> </w:t>
            </w:r>
            <w:r>
              <w:rPr>
                <w:i/>
                <w:color w:val="5F5F5F"/>
                <w:sz w:val="18"/>
              </w:rPr>
              <w:t>Support</w:t>
            </w:r>
            <w:r>
              <w:rPr>
                <w:i/>
                <w:color w:val="5F5F5F"/>
                <w:spacing w:val="-3"/>
                <w:sz w:val="18"/>
              </w:rPr>
              <w:t xml:space="preserve"> </w:t>
            </w:r>
            <w:r>
              <w:rPr>
                <w:i/>
                <w:color w:val="5F5F5F"/>
                <w:sz w:val="18"/>
              </w:rPr>
              <w:t>Vessel</w:t>
            </w:r>
            <w:r>
              <w:rPr>
                <w:i/>
                <w:color w:val="5F5F5F"/>
                <w:spacing w:val="-8"/>
                <w:sz w:val="18"/>
              </w:rPr>
              <w:t xml:space="preserve"> </w:t>
            </w:r>
            <w:r>
              <w:rPr>
                <w:i/>
                <w:color w:val="5F5F5F"/>
                <w:spacing w:val="-2"/>
                <w:sz w:val="18"/>
              </w:rPr>
              <w:t>Operations)</w:t>
            </w:r>
          </w:p>
          <w:p w14:paraId="17920867" w14:textId="77777777" w:rsidR="00354AC6" w:rsidRDefault="002A1805">
            <w:pPr>
              <w:pStyle w:val="TableParagraph"/>
              <w:tabs>
                <w:tab w:val="left" w:pos="506"/>
              </w:tabs>
              <w:spacing w:before="22"/>
              <w:ind w:left="506" w:right="165" w:hanging="355"/>
              <w:rPr>
                <w:sz w:val="18"/>
              </w:rPr>
            </w:pPr>
            <w:r>
              <w:rPr>
                <w:noProof/>
              </w:rPr>
              <w:drawing>
                <wp:inline distT="0" distB="0" distL="0" distR="0" wp14:anchorId="6B1940EA" wp14:editId="42DC43F3">
                  <wp:extent cx="94614" cy="88264"/>
                  <wp:effectExtent l="0" t="0" r="0" b="0"/>
                  <wp:docPr id="164" name="Image 16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descr="*"/>
                          <pic:cNvPicPr/>
                        </pic:nvPicPr>
                        <pic:blipFill>
                          <a:blip r:embed="rId8" cstate="print"/>
                          <a:stretch>
                            <a:fillRect/>
                          </a:stretch>
                        </pic:blipFill>
                        <pic:spPr>
                          <a:xfrm>
                            <a:off x="0" y="0"/>
                            <a:ext cx="94614" cy="88264"/>
                          </a:xfrm>
                          <a:prstGeom prst="rect">
                            <a:avLst/>
                          </a:prstGeom>
                        </pic:spPr>
                      </pic:pic>
                    </a:graphicData>
                  </a:graphic>
                </wp:inline>
              </w:drawing>
            </w:r>
            <w:r>
              <w:rPr>
                <w:rFonts w:ascii="Times New Roman" w:hAnsi="Times New Roman"/>
                <w:sz w:val="20"/>
              </w:rPr>
              <w:tab/>
            </w:r>
            <w:r>
              <w:rPr>
                <w:color w:val="5F5F5F"/>
                <w:sz w:val="18"/>
              </w:rPr>
              <w:t>AMSA</w:t>
            </w:r>
            <w:r>
              <w:rPr>
                <w:color w:val="5F5F5F"/>
                <w:spacing w:val="-2"/>
                <w:sz w:val="18"/>
              </w:rPr>
              <w:t xml:space="preserve"> </w:t>
            </w:r>
            <w:r>
              <w:rPr>
                <w:color w:val="5F5F5F"/>
                <w:sz w:val="18"/>
              </w:rPr>
              <w:t>is</w:t>
            </w:r>
            <w:r>
              <w:rPr>
                <w:color w:val="5F5F5F"/>
                <w:spacing w:val="-4"/>
                <w:sz w:val="18"/>
              </w:rPr>
              <w:t xml:space="preserve"> </w:t>
            </w:r>
            <w:r>
              <w:rPr>
                <w:color w:val="5F5F5F"/>
                <w:sz w:val="18"/>
              </w:rPr>
              <w:t>responsible</w:t>
            </w:r>
            <w:r>
              <w:rPr>
                <w:color w:val="5F5F5F"/>
                <w:spacing w:val="-5"/>
                <w:sz w:val="18"/>
              </w:rPr>
              <w:t xml:space="preserve"> </w:t>
            </w:r>
            <w:r>
              <w:rPr>
                <w:color w:val="5F5F5F"/>
                <w:sz w:val="18"/>
              </w:rPr>
              <w:t>for</w:t>
            </w:r>
            <w:r>
              <w:rPr>
                <w:color w:val="5F5F5F"/>
                <w:spacing w:val="-3"/>
                <w:sz w:val="18"/>
              </w:rPr>
              <w:t xml:space="preserve"> </w:t>
            </w:r>
            <w:r>
              <w:rPr>
                <w:color w:val="5F5F5F"/>
                <w:sz w:val="18"/>
              </w:rPr>
              <w:t>responding</w:t>
            </w:r>
            <w:r>
              <w:rPr>
                <w:color w:val="5F5F5F"/>
                <w:spacing w:val="-5"/>
                <w:sz w:val="18"/>
              </w:rPr>
              <w:t xml:space="preserve"> </w:t>
            </w:r>
            <w:r>
              <w:rPr>
                <w:color w:val="5F5F5F"/>
                <w:sz w:val="18"/>
              </w:rPr>
              <w:t>to</w:t>
            </w:r>
            <w:r>
              <w:rPr>
                <w:color w:val="5F5F5F"/>
                <w:spacing w:val="-5"/>
                <w:sz w:val="18"/>
              </w:rPr>
              <w:t xml:space="preserve"> </w:t>
            </w:r>
            <w:r>
              <w:rPr>
                <w:color w:val="5F5F5F"/>
                <w:sz w:val="18"/>
              </w:rPr>
              <w:t>and</w:t>
            </w:r>
            <w:r>
              <w:rPr>
                <w:color w:val="5F5F5F"/>
                <w:spacing w:val="-5"/>
                <w:sz w:val="18"/>
              </w:rPr>
              <w:t xml:space="preserve"> </w:t>
            </w:r>
            <w:r>
              <w:rPr>
                <w:color w:val="5F5F5F"/>
                <w:sz w:val="18"/>
              </w:rPr>
              <w:t>controlling</w:t>
            </w:r>
            <w:r>
              <w:rPr>
                <w:color w:val="5F5F5F"/>
                <w:spacing w:val="-1"/>
                <w:sz w:val="18"/>
              </w:rPr>
              <w:t xml:space="preserve"> </w:t>
            </w:r>
            <w:r>
              <w:rPr>
                <w:color w:val="5F5F5F"/>
                <w:sz w:val="18"/>
              </w:rPr>
              <w:t>pollution</w:t>
            </w:r>
            <w:r>
              <w:rPr>
                <w:color w:val="5F5F5F"/>
                <w:spacing w:val="-2"/>
                <w:sz w:val="18"/>
              </w:rPr>
              <w:t xml:space="preserve"> </w:t>
            </w:r>
            <w:r>
              <w:rPr>
                <w:color w:val="5F5F5F"/>
                <w:sz w:val="18"/>
              </w:rPr>
              <w:t>events</w:t>
            </w:r>
            <w:r>
              <w:rPr>
                <w:color w:val="5F5F5F"/>
                <w:spacing w:val="-4"/>
                <w:sz w:val="18"/>
              </w:rPr>
              <w:t xml:space="preserve"> </w:t>
            </w:r>
            <w:r>
              <w:rPr>
                <w:color w:val="5F5F5F"/>
                <w:sz w:val="18"/>
              </w:rPr>
              <w:t>from</w:t>
            </w:r>
            <w:r>
              <w:rPr>
                <w:color w:val="5F5F5F"/>
                <w:spacing w:val="-3"/>
                <w:sz w:val="18"/>
              </w:rPr>
              <w:t xml:space="preserve"> </w:t>
            </w:r>
            <w:r>
              <w:rPr>
                <w:color w:val="5F5F5F"/>
                <w:sz w:val="18"/>
              </w:rPr>
              <w:t xml:space="preserve">marine vessels in Commonwealth waters. The project’s vessels will need to comply with the requirements of AMSA's </w:t>
            </w:r>
            <w:r>
              <w:rPr>
                <w:i/>
                <w:color w:val="5F5F5F"/>
                <w:sz w:val="18"/>
              </w:rPr>
              <w:t xml:space="preserve">National Plan for Maritime Emergencies </w:t>
            </w:r>
            <w:r>
              <w:rPr>
                <w:color w:val="5F5F5F"/>
                <w:sz w:val="18"/>
              </w:rPr>
              <w:t>(NATPLAN).</w:t>
            </w:r>
          </w:p>
        </w:tc>
      </w:tr>
      <w:tr w:rsidR="00354AC6" w14:paraId="7E82F158" w14:textId="77777777">
        <w:trPr>
          <w:trHeight w:val="2390"/>
        </w:trPr>
        <w:tc>
          <w:tcPr>
            <w:tcW w:w="2369" w:type="dxa"/>
          </w:tcPr>
          <w:p w14:paraId="6F4813B8" w14:textId="77777777" w:rsidR="00354AC6" w:rsidRDefault="002A1805">
            <w:pPr>
              <w:pStyle w:val="TableParagraph"/>
              <w:spacing w:before="148" w:line="207" w:lineRule="exact"/>
              <w:rPr>
                <w:i/>
                <w:sz w:val="18"/>
              </w:rPr>
            </w:pPr>
            <w:r>
              <w:rPr>
                <w:i/>
                <w:color w:val="5F5F5F"/>
                <w:sz w:val="18"/>
              </w:rPr>
              <w:t>Biosecurity</w:t>
            </w:r>
            <w:r>
              <w:rPr>
                <w:i/>
                <w:color w:val="5F5F5F"/>
                <w:spacing w:val="-3"/>
                <w:sz w:val="18"/>
              </w:rPr>
              <w:t xml:space="preserve"> </w:t>
            </w:r>
            <w:r>
              <w:rPr>
                <w:i/>
                <w:color w:val="5F5F5F"/>
                <w:sz w:val="18"/>
              </w:rPr>
              <w:t>Act</w:t>
            </w:r>
            <w:r>
              <w:rPr>
                <w:i/>
                <w:color w:val="5F5F5F"/>
                <w:spacing w:val="-4"/>
                <w:sz w:val="18"/>
              </w:rPr>
              <w:t xml:space="preserve"> 2015</w:t>
            </w:r>
          </w:p>
          <w:p w14:paraId="3B295A21" w14:textId="77777777" w:rsidR="00354AC6" w:rsidRDefault="002A1805">
            <w:pPr>
              <w:pStyle w:val="TableParagraph"/>
              <w:spacing w:before="0" w:line="207" w:lineRule="exact"/>
              <w:rPr>
                <w:sz w:val="18"/>
              </w:rPr>
            </w:pPr>
            <w:r>
              <w:rPr>
                <w:color w:val="5F5F5F"/>
                <w:spacing w:val="-2"/>
                <w:sz w:val="18"/>
              </w:rPr>
              <w:t>(Cwlth)</w:t>
            </w:r>
          </w:p>
        </w:tc>
        <w:tc>
          <w:tcPr>
            <w:tcW w:w="7269" w:type="dxa"/>
          </w:tcPr>
          <w:p w14:paraId="3C736733" w14:textId="77777777" w:rsidR="00354AC6" w:rsidRDefault="002A1805">
            <w:pPr>
              <w:pStyle w:val="TableParagraph"/>
              <w:tabs>
                <w:tab w:val="left" w:pos="506"/>
              </w:tabs>
              <w:spacing w:before="148"/>
              <w:ind w:left="506" w:right="131" w:hanging="355"/>
              <w:rPr>
                <w:sz w:val="18"/>
              </w:rPr>
            </w:pPr>
            <w:r>
              <w:rPr>
                <w:noProof/>
              </w:rPr>
              <w:drawing>
                <wp:inline distT="0" distB="0" distL="0" distR="0" wp14:anchorId="17278D55" wp14:editId="6365B75D">
                  <wp:extent cx="94614" cy="88264"/>
                  <wp:effectExtent l="0" t="0" r="0" b="0"/>
                  <wp:docPr id="165" name="Image 16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descr="*"/>
                          <pic:cNvPicPr/>
                        </pic:nvPicPr>
                        <pic:blipFill>
                          <a:blip r:embed="rId8" cstate="print"/>
                          <a:stretch>
                            <a:fillRect/>
                          </a:stretch>
                        </pic:blipFill>
                        <pic:spPr>
                          <a:xfrm>
                            <a:off x="0" y="0"/>
                            <a:ext cx="94614" cy="88264"/>
                          </a:xfrm>
                          <a:prstGeom prst="rect">
                            <a:avLst/>
                          </a:prstGeom>
                        </pic:spPr>
                      </pic:pic>
                    </a:graphicData>
                  </a:graphic>
                </wp:inline>
              </w:drawing>
            </w:r>
            <w:r>
              <w:rPr>
                <w:rFonts w:ascii="Times New Roman"/>
                <w:sz w:val="20"/>
              </w:rPr>
              <w:tab/>
            </w:r>
            <w:r>
              <w:rPr>
                <w:color w:val="5F5F5F"/>
                <w:sz w:val="18"/>
              </w:rPr>
              <w:t>This Act establishes the regulatory framework for the management of risk associated with the introduction of pests and diseases via vessels entering Commonwealth waters. The Act is administered by AMSA and has a particular focus</w:t>
            </w:r>
            <w:r>
              <w:rPr>
                <w:color w:val="5F5F5F"/>
                <w:spacing w:val="-5"/>
                <w:sz w:val="18"/>
              </w:rPr>
              <w:t xml:space="preserve"> </w:t>
            </w:r>
            <w:r>
              <w:rPr>
                <w:color w:val="5F5F5F"/>
                <w:sz w:val="18"/>
              </w:rPr>
              <w:t>on</w:t>
            </w:r>
            <w:r>
              <w:rPr>
                <w:color w:val="5F5F5F"/>
                <w:spacing w:val="-5"/>
                <w:sz w:val="18"/>
              </w:rPr>
              <w:t xml:space="preserve"> </w:t>
            </w:r>
            <w:r>
              <w:rPr>
                <w:color w:val="5F5F5F"/>
                <w:sz w:val="18"/>
              </w:rPr>
              <w:t>the</w:t>
            </w:r>
            <w:r>
              <w:rPr>
                <w:color w:val="5F5F5F"/>
                <w:spacing w:val="-5"/>
                <w:sz w:val="18"/>
              </w:rPr>
              <w:t xml:space="preserve"> </w:t>
            </w:r>
            <w:r>
              <w:rPr>
                <w:color w:val="5F5F5F"/>
                <w:sz w:val="18"/>
              </w:rPr>
              <w:t>management</w:t>
            </w:r>
            <w:r>
              <w:rPr>
                <w:color w:val="5F5F5F"/>
                <w:spacing w:val="-2"/>
                <w:sz w:val="18"/>
              </w:rPr>
              <w:t xml:space="preserve"> </w:t>
            </w:r>
            <w:r>
              <w:rPr>
                <w:color w:val="5F5F5F"/>
                <w:sz w:val="18"/>
              </w:rPr>
              <w:t>of</w:t>
            </w:r>
            <w:r>
              <w:rPr>
                <w:color w:val="5F5F5F"/>
                <w:spacing w:val="-3"/>
                <w:sz w:val="18"/>
              </w:rPr>
              <w:t xml:space="preserve"> </w:t>
            </w:r>
            <w:r>
              <w:rPr>
                <w:color w:val="5F5F5F"/>
                <w:sz w:val="18"/>
              </w:rPr>
              <w:t>IMS</w:t>
            </w:r>
            <w:r>
              <w:rPr>
                <w:color w:val="5F5F5F"/>
                <w:spacing w:val="-1"/>
                <w:sz w:val="18"/>
              </w:rPr>
              <w:t xml:space="preserve"> </w:t>
            </w:r>
            <w:r>
              <w:rPr>
                <w:color w:val="5F5F5F"/>
                <w:sz w:val="18"/>
              </w:rPr>
              <w:t>associated</w:t>
            </w:r>
            <w:r>
              <w:rPr>
                <w:color w:val="5F5F5F"/>
                <w:spacing w:val="-5"/>
                <w:sz w:val="18"/>
              </w:rPr>
              <w:t xml:space="preserve"> </w:t>
            </w:r>
            <w:r>
              <w:rPr>
                <w:color w:val="5F5F5F"/>
                <w:sz w:val="18"/>
              </w:rPr>
              <w:t>with</w:t>
            </w:r>
            <w:r>
              <w:rPr>
                <w:color w:val="5F5F5F"/>
                <w:spacing w:val="-5"/>
                <w:sz w:val="18"/>
              </w:rPr>
              <w:t xml:space="preserve"> </w:t>
            </w:r>
            <w:r>
              <w:rPr>
                <w:color w:val="5F5F5F"/>
                <w:sz w:val="18"/>
              </w:rPr>
              <w:t>transported</w:t>
            </w:r>
            <w:r>
              <w:rPr>
                <w:color w:val="5F5F5F"/>
                <w:spacing w:val="-5"/>
                <w:sz w:val="18"/>
              </w:rPr>
              <w:t xml:space="preserve"> </w:t>
            </w:r>
            <w:r>
              <w:rPr>
                <w:color w:val="5F5F5F"/>
                <w:sz w:val="18"/>
              </w:rPr>
              <w:t>ballast</w:t>
            </w:r>
            <w:r>
              <w:rPr>
                <w:color w:val="5F5F5F"/>
                <w:spacing w:val="-2"/>
                <w:sz w:val="18"/>
              </w:rPr>
              <w:t xml:space="preserve"> </w:t>
            </w:r>
            <w:r>
              <w:rPr>
                <w:color w:val="5F5F5F"/>
                <w:sz w:val="18"/>
              </w:rPr>
              <w:t>water</w:t>
            </w:r>
            <w:r>
              <w:rPr>
                <w:color w:val="5F5F5F"/>
                <w:spacing w:val="-3"/>
                <w:sz w:val="18"/>
              </w:rPr>
              <w:t xml:space="preserve"> </w:t>
            </w:r>
            <w:r>
              <w:rPr>
                <w:color w:val="5F5F5F"/>
                <w:sz w:val="18"/>
              </w:rPr>
              <w:t>and</w:t>
            </w:r>
            <w:r>
              <w:rPr>
                <w:color w:val="5F5F5F"/>
                <w:spacing w:val="-5"/>
                <w:sz w:val="18"/>
              </w:rPr>
              <w:t xml:space="preserve"> </w:t>
            </w:r>
            <w:r>
              <w:rPr>
                <w:color w:val="5F5F5F"/>
                <w:sz w:val="18"/>
              </w:rPr>
              <w:t xml:space="preserve">hull </w:t>
            </w:r>
            <w:r>
              <w:rPr>
                <w:color w:val="5F5F5F"/>
                <w:spacing w:val="-2"/>
                <w:sz w:val="18"/>
              </w:rPr>
              <w:t>fouling.</w:t>
            </w:r>
          </w:p>
          <w:p w14:paraId="324AE6BF" w14:textId="77777777" w:rsidR="00354AC6" w:rsidRDefault="002A1805">
            <w:pPr>
              <w:pStyle w:val="TableParagraph"/>
              <w:tabs>
                <w:tab w:val="left" w:pos="506"/>
              </w:tabs>
              <w:spacing w:before="40"/>
              <w:ind w:left="506" w:right="136" w:hanging="355"/>
              <w:rPr>
                <w:sz w:val="18"/>
              </w:rPr>
            </w:pPr>
            <w:r>
              <w:rPr>
                <w:noProof/>
              </w:rPr>
              <w:drawing>
                <wp:inline distT="0" distB="0" distL="0" distR="0" wp14:anchorId="5038618C" wp14:editId="1E030DE1">
                  <wp:extent cx="94614" cy="88264"/>
                  <wp:effectExtent l="0" t="0" r="0" b="0"/>
                  <wp:docPr id="166" name="Image 16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descr="*"/>
                          <pic:cNvPicPr/>
                        </pic:nvPicPr>
                        <pic:blipFill>
                          <a:blip r:embed="rId8" cstate="print"/>
                          <a:stretch>
                            <a:fillRect/>
                          </a:stretch>
                        </pic:blipFill>
                        <pic:spPr>
                          <a:xfrm>
                            <a:off x="0" y="0"/>
                            <a:ext cx="94614" cy="88264"/>
                          </a:xfrm>
                          <a:prstGeom prst="rect">
                            <a:avLst/>
                          </a:prstGeom>
                        </pic:spPr>
                      </pic:pic>
                    </a:graphicData>
                  </a:graphic>
                </wp:inline>
              </w:drawing>
            </w:r>
            <w:r>
              <w:rPr>
                <w:rFonts w:ascii="Times New Roman"/>
                <w:sz w:val="20"/>
              </w:rPr>
              <w:tab/>
            </w:r>
            <w:r>
              <w:rPr>
                <w:color w:val="5F5F5F"/>
                <w:sz w:val="18"/>
              </w:rPr>
              <w:t>Under</w:t>
            </w:r>
            <w:r>
              <w:rPr>
                <w:color w:val="5F5F5F"/>
                <w:spacing w:val="-2"/>
                <w:sz w:val="18"/>
              </w:rPr>
              <w:t xml:space="preserve"> </w:t>
            </w:r>
            <w:r>
              <w:rPr>
                <w:color w:val="5F5F5F"/>
                <w:sz w:val="18"/>
              </w:rPr>
              <w:t>the</w:t>
            </w:r>
            <w:r>
              <w:rPr>
                <w:color w:val="5F5F5F"/>
                <w:spacing w:val="-4"/>
                <w:sz w:val="18"/>
              </w:rPr>
              <w:t xml:space="preserve"> </w:t>
            </w:r>
            <w:r>
              <w:rPr>
                <w:color w:val="5F5F5F"/>
                <w:sz w:val="18"/>
              </w:rPr>
              <w:t>Act,</w:t>
            </w:r>
            <w:r>
              <w:rPr>
                <w:color w:val="5F5F5F"/>
                <w:spacing w:val="-1"/>
                <w:sz w:val="18"/>
              </w:rPr>
              <w:t xml:space="preserve"> </w:t>
            </w:r>
            <w:r>
              <w:rPr>
                <w:color w:val="5F5F5F"/>
                <w:sz w:val="18"/>
              </w:rPr>
              <w:t>the</w:t>
            </w:r>
            <w:r>
              <w:rPr>
                <w:color w:val="5F5F5F"/>
                <w:spacing w:val="-4"/>
                <w:sz w:val="18"/>
              </w:rPr>
              <w:t xml:space="preserve"> </w:t>
            </w:r>
            <w:r>
              <w:rPr>
                <w:color w:val="5F5F5F"/>
                <w:sz w:val="18"/>
              </w:rPr>
              <w:t>project will</w:t>
            </w:r>
            <w:r>
              <w:rPr>
                <w:color w:val="5F5F5F"/>
                <w:spacing w:val="-1"/>
                <w:sz w:val="18"/>
              </w:rPr>
              <w:t xml:space="preserve"> </w:t>
            </w:r>
            <w:r>
              <w:rPr>
                <w:color w:val="5F5F5F"/>
                <w:sz w:val="18"/>
              </w:rPr>
              <w:t>need</w:t>
            </w:r>
            <w:r>
              <w:rPr>
                <w:color w:val="5F5F5F"/>
                <w:spacing w:val="-4"/>
                <w:sz w:val="18"/>
              </w:rPr>
              <w:t xml:space="preserve"> </w:t>
            </w:r>
            <w:r>
              <w:rPr>
                <w:color w:val="5F5F5F"/>
                <w:sz w:val="18"/>
              </w:rPr>
              <w:t>to</w:t>
            </w:r>
            <w:r>
              <w:rPr>
                <w:color w:val="5F5F5F"/>
                <w:spacing w:val="-4"/>
                <w:sz w:val="18"/>
              </w:rPr>
              <w:t xml:space="preserve"> </w:t>
            </w:r>
            <w:r>
              <w:rPr>
                <w:color w:val="5F5F5F"/>
                <w:sz w:val="18"/>
              </w:rPr>
              <w:t>manage</w:t>
            </w:r>
            <w:r>
              <w:rPr>
                <w:color w:val="5F5F5F"/>
                <w:spacing w:val="-4"/>
                <w:sz w:val="18"/>
              </w:rPr>
              <w:t xml:space="preserve"> </w:t>
            </w:r>
            <w:r>
              <w:rPr>
                <w:color w:val="5F5F5F"/>
                <w:sz w:val="18"/>
              </w:rPr>
              <w:t>the</w:t>
            </w:r>
            <w:r>
              <w:rPr>
                <w:color w:val="5F5F5F"/>
                <w:spacing w:val="-4"/>
                <w:sz w:val="18"/>
              </w:rPr>
              <w:t xml:space="preserve"> </w:t>
            </w:r>
            <w:r>
              <w:rPr>
                <w:color w:val="5F5F5F"/>
                <w:sz w:val="18"/>
              </w:rPr>
              <w:t>risk of</w:t>
            </w:r>
            <w:r>
              <w:rPr>
                <w:color w:val="5F5F5F"/>
                <w:spacing w:val="-2"/>
                <w:sz w:val="18"/>
              </w:rPr>
              <w:t xml:space="preserve"> </w:t>
            </w:r>
            <w:r>
              <w:rPr>
                <w:color w:val="5F5F5F"/>
                <w:sz w:val="18"/>
              </w:rPr>
              <w:t>IMS</w:t>
            </w:r>
            <w:r>
              <w:rPr>
                <w:color w:val="5F5F5F"/>
                <w:spacing w:val="-5"/>
                <w:sz w:val="18"/>
              </w:rPr>
              <w:t xml:space="preserve"> </w:t>
            </w:r>
            <w:r>
              <w:rPr>
                <w:color w:val="5F5F5F"/>
                <w:sz w:val="18"/>
              </w:rPr>
              <w:t>by</w:t>
            </w:r>
            <w:r>
              <w:rPr>
                <w:color w:val="5F5F5F"/>
                <w:spacing w:val="-3"/>
                <w:sz w:val="18"/>
              </w:rPr>
              <w:t xml:space="preserve"> </w:t>
            </w:r>
            <w:r>
              <w:rPr>
                <w:color w:val="5F5F5F"/>
                <w:sz w:val="18"/>
              </w:rPr>
              <w:t>managing</w:t>
            </w:r>
            <w:r>
              <w:rPr>
                <w:color w:val="5F5F5F"/>
                <w:spacing w:val="-4"/>
                <w:sz w:val="18"/>
              </w:rPr>
              <w:t xml:space="preserve"> </w:t>
            </w:r>
            <w:r>
              <w:rPr>
                <w:color w:val="5F5F5F"/>
                <w:sz w:val="18"/>
              </w:rPr>
              <w:t xml:space="preserve">vessels ballast water in accordance with the </w:t>
            </w:r>
            <w:r>
              <w:rPr>
                <w:i/>
                <w:color w:val="5F5F5F"/>
                <w:sz w:val="18"/>
              </w:rPr>
              <w:t xml:space="preserve">Australian Ballast Water Management Requirements </w:t>
            </w:r>
            <w:r>
              <w:rPr>
                <w:color w:val="5F5F5F"/>
                <w:sz w:val="18"/>
              </w:rPr>
              <w:t xml:space="preserve">and conducting anti-fouling procedures in accordance with the </w:t>
            </w:r>
            <w:r>
              <w:rPr>
                <w:i/>
                <w:color w:val="5F5F5F"/>
                <w:sz w:val="18"/>
              </w:rPr>
              <w:t>Anti- fouling and In-water Cleaning Guidelines</w:t>
            </w:r>
            <w:r>
              <w:rPr>
                <w:color w:val="5F5F5F"/>
                <w:sz w:val="18"/>
              </w:rPr>
              <w:t xml:space="preserve">. This is discussed further in relevant EPRs, in Section </w:t>
            </w:r>
            <w:hyperlink w:anchor="_bookmark46" w:history="1">
              <w:r>
                <w:rPr>
                  <w:color w:val="5F5F5F"/>
                  <w:sz w:val="18"/>
                </w:rPr>
                <w:t>2.6,</w:t>
              </w:r>
            </w:hyperlink>
            <w:r>
              <w:rPr>
                <w:color w:val="5F5F5F"/>
                <w:sz w:val="18"/>
              </w:rPr>
              <w:t xml:space="preserve"> Environmental performance requirements.</w:t>
            </w:r>
          </w:p>
        </w:tc>
      </w:tr>
      <w:tr w:rsidR="00354AC6" w14:paraId="1629F445" w14:textId="77777777">
        <w:trPr>
          <w:trHeight w:val="1137"/>
        </w:trPr>
        <w:tc>
          <w:tcPr>
            <w:tcW w:w="2369" w:type="dxa"/>
            <w:shd w:val="clear" w:color="auto" w:fill="D3E6F4"/>
          </w:tcPr>
          <w:p w14:paraId="0071B382" w14:textId="77777777" w:rsidR="00354AC6" w:rsidRDefault="002A1805">
            <w:pPr>
              <w:pStyle w:val="TableParagraph"/>
              <w:spacing w:before="152"/>
              <w:ind w:right="120"/>
              <w:rPr>
                <w:sz w:val="18"/>
              </w:rPr>
            </w:pPr>
            <w:r>
              <w:rPr>
                <w:i/>
                <w:color w:val="5F5F5F"/>
                <w:sz w:val="18"/>
              </w:rPr>
              <w:t>Environment</w:t>
            </w:r>
            <w:r>
              <w:rPr>
                <w:i/>
                <w:color w:val="5F5F5F"/>
                <w:spacing w:val="-13"/>
                <w:sz w:val="18"/>
              </w:rPr>
              <w:t xml:space="preserve"> </w:t>
            </w:r>
            <w:r>
              <w:rPr>
                <w:i/>
                <w:color w:val="5F5F5F"/>
                <w:sz w:val="18"/>
              </w:rPr>
              <w:t xml:space="preserve">Protection and Biodiversity Conservation Act 1999 </w:t>
            </w:r>
            <w:r>
              <w:rPr>
                <w:color w:val="5F5F5F"/>
                <w:sz w:val="18"/>
              </w:rPr>
              <w:t>(Cwlth) (EPBC Act)</w:t>
            </w:r>
          </w:p>
        </w:tc>
        <w:tc>
          <w:tcPr>
            <w:tcW w:w="7269" w:type="dxa"/>
            <w:shd w:val="clear" w:color="auto" w:fill="D3E6F4"/>
          </w:tcPr>
          <w:p w14:paraId="2500437E" w14:textId="77777777" w:rsidR="00354AC6" w:rsidRDefault="002A1805">
            <w:pPr>
              <w:pStyle w:val="TableParagraph"/>
              <w:tabs>
                <w:tab w:val="left" w:pos="506"/>
              </w:tabs>
              <w:spacing w:before="152"/>
              <w:ind w:left="506" w:right="275" w:hanging="355"/>
              <w:jc w:val="both"/>
              <w:rPr>
                <w:sz w:val="18"/>
              </w:rPr>
            </w:pPr>
            <w:r>
              <w:rPr>
                <w:noProof/>
              </w:rPr>
              <w:drawing>
                <wp:inline distT="0" distB="0" distL="0" distR="0" wp14:anchorId="7638384B" wp14:editId="65D480FE">
                  <wp:extent cx="94614" cy="88264"/>
                  <wp:effectExtent l="0" t="0" r="0" b="0"/>
                  <wp:docPr id="167" name="Image 16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descr="*"/>
                          <pic:cNvPicPr/>
                        </pic:nvPicPr>
                        <pic:blipFill>
                          <a:blip r:embed="rId8" cstate="print"/>
                          <a:stretch>
                            <a:fillRect/>
                          </a:stretch>
                        </pic:blipFill>
                        <pic:spPr>
                          <a:xfrm>
                            <a:off x="0" y="0"/>
                            <a:ext cx="94614" cy="88264"/>
                          </a:xfrm>
                          <a:prstGeom prst="rect">
                            <a:avLst/>
                          </a:prstGeom>
                        </pic:spPr>
                      </pic:pic>
                    </a:graphicData>
                  </a:graphic>
                </wp:inline>
              </w:drawing>
            </w:r>
            <w:r>
              <w:rPr>
                <w:rFonts w:ascii="Times New Roman" w:hAnsi="Times New Roman"/>
                <w:sz w:val="20"/>
              </w:rPr>
              <w:tab/>
            </w:r>
            <w:r>
              <w:rPr>
                <w:color w:val="5F5F5F"/>
                <w:sz w:val="18"/>
              </w:rPr>
              <w:t>The EPBC Act is Australia’s key national</w:t>
            </w:r>
            <w:r>
              <w:rPr>
                <w:color w:val="5F5F5F"/>
                <w:spacing w:val="-4"/>
                <w:sz w:val="18"/>
              </w:rPr>
              <w:t xml:space="preserve"> </w:t>
            </w:r>
            <w:r>
              <w:rPr>
                <w:color w:val="5F5F5F"/>
                <w:sz w:val="18"/>
              </w:rPr>
              <w:t>environmental</w:t>
            </w:r>
            <w:r>
              <w:rPr>
                <w:color w:val="5F5F5F"/>
                <w:spacing w:val="-4"/>
                <w:sz w:val="18"/>
              </w:rPr>
              <w:t xml:space="preserve"> </w:t>
            </w:r>
            <w:r>
              <w:rPr>
                <w:color w:val="5F5F5F"/>
                <w:sz w:val="18"/>
              </w:rPr>
              <w:t>law.</w:t>
            </w:r>
            <w:r>
              <w:rPr>
                <w:color w:val="5F5F5F"/>
                <w:spacing w:val="-1"/>
                <w:sz w:val="18"/>
              </w:rPr>
              <w:t xml:space="preserve"> </w:t>
            </w:r>
            <w:r>
              <w:rPr>
                <w:color w:val="5F5F5F"/>
                <w:sz w:val="18"/>
              </w:rPr>
              <w:t>The project</w:t>
            </w:r>
            <w:r>
              <w:rPr>
                <w:color w:val="5F5F5F"/>
                <w:spacing w:val="-4"/>
                <w:sz w:val="18"/>
              </w:rPr>
              <w:t xml:space="preserve"> </w:t>
            </w:r>
            <w:r>
              <w:rPr>
                <w:color w:val="5F5F5F"/>
                <w:sz w:val="18"/>
              </w:rPr>
              <w:t>requires assessment</w:t>
            </w:r>
            <w:r>
              <w:rPr>
                <w:color w:val="5F5F5F"/>
                <w:spacing w:val="-2"/>
                <w:sz w:val="18"/>
              </w:rPr>
              <w:t xml:space="preserve"> </w:t>
            </w:r>
            <w:r>
              <w:rPr>
                <w:color w:val="5F5F5F"/>
                <w:sz w:val="18"/>
              </w:rPr>
              <w:t>and</w:t>
            </w:r>
            <w:r>
              <w:rPr>
                <w:color w:val="5F5F5F"/>
                <w:spacing w:val="-5"/>
                <w:sz w:val="18"/>
              </w:rPr>
              <w:t xml:space="preserve"> </w:t>
            </w:r>
            <w:r>
              <w:rPr>
                <w:color w:val="5F5F5F"/>
                <w:sz w:val="18"/>
              </w:rPr>
              <w:t>approval</w:t>
            </w:r>
            <w:r>
              <w:rPr>
                <w:color w:val="5F5F5F"/>
                <w:spacing w:val="-2"/>
                <w:sz w:val="18"/>
              </w:rPr>
              <w:t xml:space="preserve"> </w:t>
            </w:r>
            <w:r>
              <w:rPr>
                <w:color w:val="5F5F5F"/>
                <w:sz w:val="18"/>
              </w:rPr>
              <w:t>under</w:t>
            </w:r>
            <w:r>
              <w:rPr>
                <w:color w:val="5F5F5F"/>
                <w:spacing w:val="-8"/>
                <w:sz w:val="18"/>
              </w:rPr>
              <w:t xml:space="preserve"> </w:t>
            </w:r>
            <w:r>
              <w:rPr>
                <w:color w:val="5F5F5F"/>
                <w:sz w:val="18"/>
              </w:rPr>
              <w:t>the EPBC</w:t>
            </w:r>
            <w:r>
              <w:rPr>
                <w:color w:val="5F5F5F"/>
                <w:spacing w:val="-7"/>
                <w:sz w:val="18"/>
              </w:rPr>
              <w:t xml:space="preserve"> </w:t>
            </w:r>
            <w:r>
              <w:rPr>
                <w:color w:val="5F5F5F"/>
                <w:sz w:val="18"/>
              </w:rPr>
              <w:t>Act</w:t>
            </w:r>
            <w:r>
              <w:rPr>
                <w:color w:val="5F5F5F"/>
                <w:spacing w:val="-2"/>
                <w:sz w:val="18"/>
              </w:rPr>
              <w:t xml:space="preserve"> </w:t>
            </w:r>
            <w:r>
              <w:rPr>
                <w:color w:val="5F5F5F"/>
                <w:sz w:val="18"/>
              </w:rPr>
              <w:t>for potential</w:t>
            </w:r>
            <w:r>
              <w:rPr>
                <w:color w:val="5F5F5F"/>
                <w:spacing w:val="-2"/>
                <w:sz w:val="18"/>
              </w:rPr>
              <w:t xml:space="preserve"> </w:t>
            </w:r>
            <w:r>
              <w:rPr>
                <w:color w:val="5F5F5F"/>
                <w:sz w:val="18"/>
              </w:rPr>
              <w:t>impacts</w:t>
            </w:r>
            <w:r>
              <w:rPr>
                <w:color w:val="5F5F5F"/>
                <w:spacing w:val="-4"/>
                <w:sz w:val="18"/>
              </w:rPr>
              <w:t xml:space="preserve"> </w:t>
            </w:r>
            <w:r>
              <w:rPr>
                <w:color w:val="5F5F5F"/>
                <w:sz w:val="18"/>
              </w:rPr>
              <w:t>to</w:t>
            </w:r>
            <w:r>
              <w:rPr>
                <w:color w:val="5F5F5F"/>
                <w:spacing w:val="-11"/>
                <w:sz w:val="18"/>
              </w:rPr>
              <w:t xml:space="preserve"> </w:t>
            </w:r>
            <w:r>
              <w:rPr>
                <w:color w:val="5F5F5F"/>
                <w:sz w:val="18"/>
              </w:rPr>
              <w:t xml:space="preserve">threatened species and communities, migratory </w:t>
            </w:r>
            <w:proofErr w:type="gramStart"/>
            <w:r>
              <w:rPr>
                <w:color w:val="5F5F5F"/>
                <w:sz w:val="18"/>
              </w:rPr>
              <w:t>species</w:t>
            </w:r>
            <w:proofErr w:type="gramEnd"/>
            <w:r>
              <w:rPr>
                <w:color w:val="5F5F5F"/>
                <w:sz w:val="18"/>
              </w:rPr>
              <w:t xml:space="preserve"> and Commonwealth marine area.</w:t>
            </w:r>
          </w:p>
        </w:tc>
      </w:tr>
      <w:tr w:rsidR="00354AC6" w14:paraId="04369171" w14:textId="77777777">
        <w:trPr>
          <w:trHeight w:val="1771"/>
        </w:trPr>
        <w:tc>
          <w:tcPr>
            <w:tcW w:w="2369" w:type="dxa"/>
          </w:tcPr>
          <w:p w14:paraId="628CC295" w14:textId="77777777" w:rsidR="00354AC6" w:rsidRDefault="002A1805">
            <w:pPr>
              <w:pStyle w:val="TableParagraph"/>
              <w:spacing w:before="148" w:line="207" w:lineRule="exact"/>
              <w:rPr>
                <w:i/>
                <w:sz w:val="18"/>
              </w:rPr>
            </w:pPr>
            <w:r>
              <w:rPr>
                <w:i/>
                <w:color w:val="5F5F5F"/>
                <w:sz w:val="18"/>
              </w:rPr>
              <w:t>Navigation</w:t>
            </w:r>
            <w:r>
              <w:rPr>
                <w:i/>
                <w:color w:val="5F5F5F"/>
                <w:spacing w:val="-2"/>
                <w:sz w:val="18"/>
              </w:rPr>
              <w:t xml:space="preserve"> </w:t>
            </w:r>
            <w:r>
              <w:rPr>
                <w:i/>
                <w:color w:val="5F5F5F"/>
                <w:sz w:val="18"/>
              </w:rPr>
              <w:t>Act</w:t>
            </w:r>
            <w:r>
              <w:rPr>
                <w:i/>
                <w:color w:val="5F5F5F"/>
                <w:spacing w:val="-3"/>
                <w:sz w:val="18"/>
              </w:rPr>
              <w:t xml:space="preserve"> </w:t>
            </w:r>
            <w:r>
              <w:rPr>
                <w:i/>
                <w:color w:val="5F5F5F"/>
                <w:spacing w:val="-4"/>
                <w:sz w:val="18"/>
              </w:rPr>
              <w:t>2012</w:t>
            </w:r>
          </w:p>
          <w:p w14:paraId="4D11C993" w14:textId="77777777" w:rsidR="00354AC6" w:rsidRDefault="002A1805">
            <w:pPr>
              <w:pStyle w:val="TableParagraph"/>
              <w:spacing w:before="0" w:line="207" w:lineRule="exact"/>
              <w:rPr>
                <w:sz w:val="18"/>
              </w:rPr>
            </w:pPr>
            <w:r>
              <w:rPr>
                <w:color w:val="5F5F5F"/>
                <w:sz w:val="18"/>
              </w:rPr>
              <w:t>(Cwlth)</w:t>
            </w:r>
            <w:r>
              <w:rPr>
                <w:color w:val="5F5F5F"/>
                <w:spacing w:val="-5"/>
                <w:sz w:val="18"/>
              </w:rPr>
              <w:t xml:space="preserve"> </w:t>
            </w:r>
            <w:r>
              <w:rPr>
                <w:color w:val="5F5F5F"/>
                <w:sz w:val="18"/>
              </w:rPr>
              <w:t>(Navigation</w:t>
            </w:r>
            <w:r>
              <w:rPr>
                <w:color w:val="5F5F5F"/>
                <w:spacing w:val="-7"/>
                <w:sz w:val="18"/>
              </w:rPr>
              <w:t xml:space="preserve"> </w:t>
            </w:r>
            <w:r>
              <w:rPr>
                <w:color w:val="5F5F5F"/>
                <w:spacing w:val="-4"/>
                <w:sz w:val="18"/>
              </w:rPr>
              <w:t>Act)</w:t>
            </w:r>
          </w:p>
        </w:tc>
        <w:tc>
          <w:tcPr>
            <w:tcW w:w="7269" w:type="dxa"/>
          </w:tcPr>
          <w:p w14:paraId="3E6EDCBA" w14:textId="77777777" w:rsidR="00354AC6" w:rsidRDefault="002A1805">
            <w:pPr>
              <w:pStyle w:val="TableParagraph"/>
              <w:tabs>
                <w:tab w:val="left" w:pos="506"/>
              </w:tabs>
              <w:spacing w:before="148"/>
              <w:ind w:left="506" w:right="212" w:hanging="355"/>
              <w:rPr>
                <w:sz w:val="18"/>
              </w:rPr>
            </w:pPr>
            <w:r>
              <w:rPr>
                <w:noProof/>
              </w:rPr>
              <w:drawing>
                <wp:inline distT="0" distB="0" distL="0" distR="0" wp14:anchorId="246571E8" wp14:editId="62CF9EC1">
                  <wp:extent cx="94614" cy="88265"/>
                  <wp:effectExtent l="0" t="0" r="0" b="0"/>
                  <wp:docPr id="168" name="Image 16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descr="*"/>
                          <pic:cNvPicPr/>
                        </pic:nvPicPr>
                        <pic:blipFill>
                          <a:blip r:embed="rId8" cstate="print"/>
                          <a:stretch>
                            <a:fillRect/>
                          </a:stretch>
                        </pic:blipFill>
                        <pic:spPr>
                          <a:xfrm>
                            <a:off x="0" y="0"/>
                            <a:ext cx="94614" cy="88265"/>
                          </a:xfrm>
                          <a:prstGeom prst="rect">
                            <a:avLst/>
                          </a:prstGeom>
                        </pic:spPr>
                      </pic:pic>
                    </a:graphicData>
                  </a:graphic>
                </wp:inline>
              </w:drawing>
            </w:r>
            <w:r>
              <w:rPr>
                <w:rFonts w:ascii="Times New Roman"/>
                <w:sz w:val="20"/>
              </w:rPr>
              <w:tab/>
            </w:r>
            <w:r>
              <w:rPr>
                <w:color w:val="5F5F5F"/>
                <w:sz w:val="18"/>
              </w:rPr>
              <w:t>This Act is</w:t>
            </w:r>
            <w:r>
              <w:rPr>
                <w:color w:val="5F5F5F"/>
                <w:spacing w:val="-4"/>
                <w:sz w:val="18"/>
              </w:rPr>
              <w:t xml:space="preserve"> </w:t>
            </w:r>
            <w:r>
              <w:rPr>
                <w:color w:val="5F5F5F"/>
                <w:sz w:val="18"/>
              </w:rPr>
              <w:t>administered</w:t>
            </w:r>
            <w:r>
              <w:rPr>
                <w:color w:val="5F5F5F"/>
                <w:spacing w:val="-5"/>
                <w:sz w:val="18"/>
              </w:rPr>
              <w:t xml:space="preserve"> </w:t>
            </w:r>
            <w:r>
              <w:rPr>
                <w:color w:val="5F5F5F"/>
                <w:sz w:val="18"/>
              </w:rPr>
              <w:t>by</w:t>
            </w:r>
            <w:r>
              <w:rPr>
                <w:color w:val="5F5F5F"/>
                <w:spacing w:val="-5"/>
                <w:sz w:val="18"/>
              </w:rPr>
              <w:t xml:space="preserve"> </w:t>
            </w:r>
            <w:r>
              <w:rPr>
                <w:color w:val="5F5F5F"/>
                <w:sz w:val="18"/>
              </w:rPr>
              <w:t>AMSA</w:t>
            </w:r>
            <w:r>
              <w:rPr>
                <w:color w:val="5F5F5F"/>
                <w:spacing w:val="-6"/>
                <w:sz w:val="18"/>
              </w:rPr>
              <w:t xml:space="preserve"> </w:t>
            </w:r>
            <w:r>
              <w:rPr>
                <w:color w:val="5F5F5F"/>
                <w:sz w:val="18"/>
              </w:rPr>
              <w:t>and</w:t>
            </w:r>
            <w:r>
              <w:rPr>
                <w:color w:val="5F5F5F"/>
                <w:spacing w:val="-5"/>
                <w:sz w:val="18"/>
              </w:rPr>
              <w:t xml:space="preserve"> </w:t>
            </w:r>
            <w:r>
              <w:rPr>
                <w:color w:val="5F5F5F"/>
                <w:sz w:val="18"/>
              </w:rPr>
              <w:t>promotes</w:t>
            </w:r>
            <w:r>
              <w:rPr>
                <w:color w:val="5F5F5F"/>
                <w:spacing w:val="-4"/>
                <w:sz w:val="18"/>
              </w:rPr>
              <w:t xml:space="preserve"> </w:t>
            </w:r>
            <w:r>
              <w:rPr>
                <w:color w:val="5F5F5F"/>
                <w:sz w:val="18"/>
              </w:rPr>
              <w:t>maritime</w:t>
            </w:r>
            <w:r>
              <w:rPr>
                <w:color w:val="5F5F5F"/>
                <w:spacing w:val="-5"/>
                <w:sz w:val="18"/>
              </w:rPr>
              <w:t xml:space="preserve"> </w:t>
            </w:r>
            <w:r>
              <w:rPr>
                <w:color w:val="5F5F5F"/>
                <w:sz w:val="18"/>
              </w:rPr>
              <w:t>safety</w:t>
            </w:r>
            <w:r>
              <w:rPr>
                <w:color w:val="5F5F5F"/>
                <w:spacing w:val="-5"/>
                <w:sz w:val="18"/>
              </w:rPr>
              <w:t xml:space="preserve"> </w:t>
            </w:r>
            <w:r>
              <w:rPr>
                <w:color w:val="5F5F5F"/>
                <w:sz w:val="18"/>
              </w:rPr>
              <w:t>in navigation</w:t>
            </w:r>
            <w:r>
              <w:rPr>
                <w:color w:val="5F5F5F"/>
                <w:spacing w:val="-5"/>
                <w:sz w:val="18"/>
              </w:rPr>
              <w:t xml:space="preserve"> </w:t>
            </w:r>
            <w:r>
              <w:rPr>
                <w:color w:val="5F5F5F"/>
                <w:sz w:val="18"/>
              </w:rPr>
              <w:t>and marine pollution prevention, giving effect to relevant international safety and navigation conventions in Commonwealth waters, including</w:t>
            </w:r>
            <w:r>
              <w:rPr>
                <w:color w:val="5F5F5F"/>
                <w:spacing w:val="-4"/>
                <w:sz w:val="18"/>
              </w:rPr>
              <w:t xml:space="preserve"> </w:t>
            </w:r>
            <w:r>
              <w:rPr>
                <w:color w:val="5F5F5F"/>
                <w:sz w:val="18"/>
              </w:rPr>
              <w:t xml:space="preserve">the convention on the </w:t>
            </w:r>
            <w:r>
              <w:rPr>
                <w:i/>
                <w:color w:val="5F5F5F"/>
                <w:sz w:val="18"/>
              </w:rPr>
              <w:t xml:space="preserve">International Regulations for Preventing Collisions at Sea 1972 </w:t>
            </w:r>
            <w:r>
              <w:rPr>
                <w:color w:val="5F5F5F"/>
                <w:sz w:val="18"/>
              </w:rPr>
              <w:t>(COLREGs).</w:t>
            </w:r>
          </w:p>
          <w:p w14:paraId="3E169A9F" w14:textId="77777777" w:rsidR="00354AC6" w:rsidRDefault="002A1805">
            <w:pPr>
              <w:pStyle w:val="TableParagraph"/>
              <w:tabs>
                <w:tab w:val="left" w:pos="506"/>
              </w:tabs>
              <w:spacing w:before="41"/>
              <w:ind w:left="506" w:right="273" w:hanging="355"/>
              <w:rPr>
                <w:sz w:val="18"/>
              </w:rPr>
            </w:pPr>
            <w:r>
              <w:rPr>
                <w:noProof/>
              </w:rPr>
              <w:drawing>
                <wp:inline distT="0" distB="0" distL="0" distR="0" wp14:anchorId="520A4B46" wp14:editId="6FF68B40">
                  <wp:extent cx="94614" cy="88265"/>
                  <wp:effectExtent l="0" t="0" r="0" b="0"/>
                  <wp:docPr id="169" name="Image 16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descr="*"/>
                          <pic:cNvPicPr/>
                        </pic:nvPicPr>
                        <pic:blipFill>
                          <a:blip r:embed="rId8" cstate="print"/>
                          <a:stretch>
                            <a:fillRect/>
                          </a:stretch>
                        </pic:blipFill>
                        <pic:spPr>
                          <a:xfrm>
                            <a:off x="0" y="0"/>
                            <a:ext cx="94614" cy="88265"/>
                          </a:xfrm>
                          <a:prstGeom prst="rect">
                            <a:avLst/>
                          </a:prstGeom>
                        </pic:spPr>
                      </pic:pic>
                    </a:graphicData>
                  </a:graphic>
                </wp:inline>
              </w:drawing>
            </w:r>
            <w:r>
              <w:rPr>
                <w:rFonts w:ascii="Times New Roman" w:hAnsi="Times New Roman"/>
                <w:sz w:val="20"/>
              </w:rPr>
              <w:tab/>
            </w:r>
            <w:r>
              <w:rPr>
                <w:color w:val="5F5F5F"/>
                <w:sz w:val="18"/>
              </w:rPr>
              <w:t>The project’s vessels will need to comply with requirements of this Act, including safe</w:t>
            </w:r>
            <w:r>
              <w:rPr>
                <w:color w:val="5F5F5F"/>
                <w:spacing w:val="-5"/>
                <w:sz w:val="18"/>
              </w:rPr>
              <w:t xml:space="preserve"> </w:t>
            </w:r>
            <w:r>
              <w:rPr>
                <w:color w:val="5F5F5F"/>
                <w:sz w:val="18"/>
              </w:rPr>
              <w:t>navigation</w:t>
            </w:r>
            <w:r>
              <w:rPr>
                <w:color w:val="5F5F5F"/>
                <w:spacing w:val="-5"/>
                <w:sz w:val="18"/>
              </w:rPr>
              <w:t xml:space="preserve"> </w:t>
            </w:r>
            <w:r>
              <w:rPr>
                <w:color w:val="5F5F5F"/>
                <w:sz w:val="18"/>
              </w:rPr>
              <w:t>and</w:t>
            </w:r>
            <w:r>
              <w:rPr>
                <w:color w:val="5F5F5F"/>
                <w:spacing w:val="-5"/>
                <w:sz w:val="18"/>
              </w:rPr>
              <w:t xml:space="preserve"> </w:t>
            </w:r>
            <w:r>
              <w:rPr>
                <w:color w:val="5F5F5F"/>
                <w:sz w:val="18"/>
              </w:rPr>
              <w:t>pilotage</w:t>
            </w:r>
            <w:r>
              <w:rPr>
                <w:color w:val="5F5F5F"/>
                <w:spacing w:val="-5"/>
                <w:sz w:val="18"/>
              </w:rPr>
              <w:t xml:space="preserve"> </w:t>
            </w:r>
            <w:r>
              <w:rPr>
                <w:color w:val="5F5F5F"/>
                <w:sz w:val="18"/>
              </w:rPr>
              <w:t>practices,</w:t>
            </w:r>
            <w:r>
              <w:rPr>
                <w:color w:val="5F5F5F"/>
                <w:spacing w:val="-2"/>
                <w:sz w:val="18"/>
              </w:rPr>
              <w:t xml:space="preserve"> </w:t>
            </w:r>
            <w:r>
              <w:rPr>
                <w:color w:val="5F5F5F"/>
                <w:sz w:val="18"/>
              </w:rPr>
              <w:t>implementation of</w:t>
            </w:r>
            <w:r>
              <w:rPr>
                <w:color w:val="5F5F5F"/>
                <w:spacing w:val="-2"/>
                <w:sz w:val="18"/>
              </w:rPr>
              <w:t xml:space="preserve"> </w:t>
            </w:r>
            <w:r>
              <w:rPr>
                <w:color w:val="5F5F5F"/>
                <w:sz w:val="18"/>
              </w:rPr>
              <w:t>navigation</w:t>
            </w:r>
            <w:r>
              <w:rPr>
                <w:color w:val="5F5F5F"/>
                <w:spacing w:val="-5"/>
                <w:sz w:val="18"/>
              </w:rPr>
              <w:t xml:space="preserve"> </w:t>
            </w:r>
            <w:r>
              <w:rPr>
                <w:color w:val="5F5F5F"/>
                <w:sz w:val="18"/>
              </w:rPr>
              <w:t>aids,</w:t>
            </w:r>
            <w:r>
              <w:rPr>
                <w:color w:val="5F5F5F"/>
                <w:spacing w:val="-2"/>
                <w:sz w:val="18"/>
              </w:rPr>
              <w:t xml:space="preserve"> </w:t>
            </w:r>
            <w:r>
              <w:rPr>
                <w:color w:val="5F5F5F"/>
                <w:sz w:val="18"/>
              </w:rPr>
              <w:t>and</w:t>
            </w:r>
            <w:r>
              <w:rPr>
                <w:color w:val="5F5F5F"/>
                <w:spacing w:val="-5"/>
                <w:sz w:val="18"/>
              </w:rPr>
              <w:t xml:space="preserve"> </w:t>
            </w:r>
            <w:r>
              <w:rPr>
                <w:color w:val="5F5F5F"/>
                <w:sz w:val="18"/>
              </w:rPr>
              <w:t>the appropriate pollution prevention certificates.</w:t>
            </w:r>
          </w:p>
        </w:tc>
      </w:tr>
      <w:tr w:rsidR="00354AC6" w14:paraId="6C857348" w14:textId="77777777">
        <w:trPr>
          <w:trHeight w:val="931"/>
        </w:trPr>
        <w:tc>
          <w:tcPr>
            <w:tcW w:w="2369" w:type="dxa"/>
            <w:shd w:val="clear" w:color="auto" w:fill="D3E6F4"/>
          </w:tcPr>
          <w:p w14:paraId="3C76610F" w14:textId="77777777" w:rsidR="00354AC6" w:rsidRDefault="002A1805">
            <w:pPr>
              <w:pStyle w:val="TableParagraph"/>
              <w:spacing w:before="152"/>
              <w:ind w:right="432"/>
              <w:rPr>
                <w:sz w:val="18"/>
              </w:rPr>
            </w:pPr>
            <w:r>
              <w:rPr>
                <w:i/>
                <w:color w:val="5F5F5F"/>
                <w:sz w:val="18"/>
              </w:rPr>
              <w:t>Offshore Electricity Infrastructure</w:t>
            </w:r>
            <w:r>
              <w:rPr>
                <w:i/>
                <w:color w:val="5F5F5F"/>
                <w:spacing w:val="-15"/>
                <w:sz w:val="18"/>
              </w:rPr>
              <w:t xml:space="preserve"> </w:t>
            </w:r>
            <w:r>
              <w:rPr>
                <w:i/>
                <w:color w:val="5F5F5F"/>
                <w:sz w:val="18"/>
              </w:rPr>
              <w:t>Act</w:t>
            </w:r>
            <w:r>
              <w:rPr>
                <w:i/>
                <w:color w:val="5F5F5F"/>
                <w:spacing w:val="-12"/>
                <w:sz w:val="18"/>
              </w:rPr>
              <w:t xml:space="preserve"> </w:t>
            </w:r>
            <w:r>
              <w:rPr>
                <w:i/>
                <w:color w:val="5F5F5F"/>
                <w:sz w:val="18"/>
              </w:rPr>
              <w:t xml:space="preserve">2021 </w:t>
            </w:r>
            <w:r>
              <w:rPr>
                <w:color w:val="5F5F5F"/>
                <w:spacing w:val="-2"/>
                <w:sz w:val="18"/>
              </w:rPr>
              <w:t>(Cwlth)</w:t>
            </w:r>
          </w:p>
        </w:tc>
        <w:tc>
          <w:tcPr>
            <w:tcW w:w="7269" w:type="dxa"/>
            <w:shd w:val="clear" w:color="auto" w:fill="D3E6F4"/>
          </w:tcPr>
          <w:p w14:paraId="24766174" w14:textId="77777777" w:rsidR="00354AC6" w:rsidRDefault="002A1805">
            <w:pPr>
              <w:pStyle w:val="TableParagraph"/>
              <w:tabs>
                <w:tab w:val="left" w:pos="506"/>
              </w:tabs>
              <w:spacing w:before="152"/>
              <w:ind w:left="506" w:right="389" w:hanging="355"/>
              <w:rPr>
                <w:sz w:val="18"/>
              </w:rPr>
            </w:pPr>
            <w:r>
              <w:rPr>
                <w:noProof/>
              </w:rPr>
              <w:drawing>
                <wp:inline distT="0" distB="0" distL="0" distR="0" wp14:anchorId="604919BF" wp14:editId="6F6DAC32">
                  <wp:extent cx="94614" cy="88265"/>
                  <wp:effectExtent l="0" t="0" r="0" b="0"/>
                  <wp:docPr id="170" name="Image 17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descr="*"/>
                          <pic:cNvPicPr/>
                        </pic:nvPicPr>
                        <pic:blipFill>
                          <a:blip r:embed="rId8" cstate="print"/>
                          <a:stretch>
                            <a:fillRect/>
                          </a:stretch>
                        </pic:blipFill>
                        <pic:spPr>
                          <a:xfrm>
                            <a:off x="0" y="0"/>
                            <a:ext cx="94614" cy="88265"/>
                          </a:xfrm>
                          <a:prstGeom prst="rect">
                            <a:avLst/>
                          </a:prstGeom>
                        </pic:spPr>
                      </pic:pic>
                    </a:graphicData>
                  </a:graphic>
                </wp:inline>
              </w:drawing>
            </w:r>
            <w:r>
              <w:rPr>
                <w:rFonts w:ascii="Times New Roman"/>
                <w:sz w:val="20"/>
              </w:rPr>
              <w:tab/>
            </w:r>
            <w:r>
              <w:rPr>
                <w:color w:val="5F5F5F"/>
                <w:sz w:val="18"/>
              </w:rPr>
              <w:t>This</w:t>
            </w:r>
            <w:r>
              <w:rPr>
                <w:color w:val="5F5F5F"/>
                <w:spacing w:val="-1"/>
                <w:sz w:val="18"/>
              </w:rPr>
              <w:t xml:space="preserve"> </w:t>
            </w:r>
            <w:r>
              <w:rPr>
                <w:color w:val="5F5F5F"/>
                <w:sz w:val="18"/>
              </w:rPr>
              <w:t>Act outlines</w:t>
            </w:r>
            <w:r>
              <w:rPr>
                <w:color w:val="5F5F5F"/>
                <w:spacing w:val="-6"/>
                <w:sz w:val="18"/>
              </w:rPr>
              <w:t xml:space="preserve"> </w:t>
            </w:r>
            <w:r>
              <w:rPr>
                <w:color w:val="5F5F5F"/>
                <w:sz w:val="18"/>
              </w:rPr>
              <w:t>requirements</w:t>
            </w:r>
            <w:r>
              <w:rPr>
                <w:color w:val="5F5F5F"/>
                <w:spacing w:val="-6"/>
                <w:sz w:val="18"/>
              </w:rPr>
              <w:t xml:space="preserve"> </w:t>
            </w:r>
            <w:r>
              <w:rPr>
                <w:color w:val="5F5F5F"/>
                <w:sz w:val="18"/>
              </w:rPr>
              <w:t>for potential</w:t>
            </w:r>
            <w:r>
              <w:rPr>
                <w:color w:val="5F5F5F"/>
                <w:spacing w:val="-8"/>
                <w:sz w:val="18"/>
              </w:rPr>
              <w:t xml:space="preserve"> </w:t>
            </w:r>
            <w:r>
              <w:rPr>
                <w:color w:val="5F5F5F"/>
                <w:sz w:val="18"/>
              </w:rPr>
              <w:t>future</w:t>
            </w:r>
            <w:r>
              <w:rPr>
                <w:color w:val="5F5F5F"/>
                <w:spacing w:val="-6"/>
                <w:sz w:val="18"/>
              </w:rPr>
              <w:t xml:space="preserve"> </w:t>
            </w:r>
            <w:r>
              <w:rPr>
                <w:color w:val="5F5F5F"/>
                <w:sz w:val="18"/>
              </w:rPr>
              <w:t>conflict</w:t>
            </w:r>
            <w:r>
              <w:rPr>
                <w:color w:val="5F5F5F"/>
                <w:spacing w:val="-3"/>
                <w:sz w:val="18"/>
              </w:rPr>
              <w:t xml:space="preserve"> </w:t>
            </w:r>
            <w:r>
              <w:rPr>
                <w:color w:val="5F5F5F"/>
                <w:sz w:val="18"/>
              </w:rPr>
              <w:t>management</w:t>
            </w:r>
            <w:r>
              <w:rPr>
                <w:color w:val="5F5F5F"/>
                <w:spacing w:val="-3"/>
                <w:sz w:val="18"/>
              </w:rPr>
              <w:t xml:space="preserve"> </w:t>
            </w:r>
            <w:r>
              <w:rPr>
                <w:color w:val="5F5F5F"/>
                <w:sz w:val="18"/>
              </w:rPr>
              <w:t>between intersecting infrastructure projects, to manage cumulative impacts.</w:t>
            </w:r>
          </w:p>
        </w:tc>
      </w:tr>
      <w:tr w:rsidR="00354AC6" w14:paraId="76A5F45A" w14:textId="77777777">
        <w:trPr>
          <w:trHeight w:val="1430"/>
        </w:trPr>
        <w:tc>
          <w:tcPr>
            <w:tcW w:w="2369" w:type="dxa"/>
          </w:tcPr>
          <w:p w14:paraId="56A490AF" w14:textId="77777777" w:rsidR="00354AC6" w:rsidRDefault="002A1805">
            <w:pPr>
              <w:pStyle w:val="TableParagraph"/>
              <w:spacing w:before="148"/>
              <w:ind w:right="120"/>
              <w:rPr>
                <w:sz w:val="18"/>
              </w:rPr>
            </w:pPr>
            <w:r>
              <w:rPr>
                <w:i/>
                <w:color w:val="5F5F5F"/>
                <w:sz w:val="18"/>
              </w:rPr>
              <w:t>Protection of the Sea (Prevention</w:t>
            </w:r>
            <w:r>
              <w:rPr>
                <w:i/>
                <w:color w:val="5F5F5F"/>
                <w:spacing w:val="-15"/>
                <w:sz w:val="18"/>
              </w:rPr>
              <w:t xml:space="preserve"> </w:t>
            </w:r>
            <w:r>
              <w:rPr>
                <w:i/>
                <w:color w:val="5F5F5F"/>
                <w:sz w:val="18"/>
              </w:rPr>
              <w:t>of</w:t>
            </w:r>
            <w:r>
              <w:rPr>
                <w:i/>
                <w:color w:val="5F5F5F"/>
                <w:spacing w:val="-12"/>
                <w:sz w:val="18"/>
              </w:rPr>
              <w:t xml:space="preserve"> </w:t>
            </w:r>
            <w:r>
              <w:rPr>
                <w:i/>
                <w:color w:val="5F5F5F"/>
                <w:sz w:val="18"/>
              </w:rPr>
              <w:t xml:space="preserve">Pollution from Ships) Act 1983 </w:t>
            </w:r>
            <w:r>
              <w:rPr>
                <w:color w:val="5F5F5F"/>
                <w:sz w:val="18"/>
              </w:rPr>
              <w:t>(Cwlth) (PSPPS Act)</w:t>
            </w:r>
          </w:p>
        </w:tc>
        <w:tc>
          <w:tcPr>
            <w:tcW w:w="7269" w:type="dxa"/>
          </w:tcPr>
          <w:p w14:paraId="024F6969" w14:textId="77777777" w:rsidR="00354AC6" w:rsidRDefault="002A1805">
            <w:pPr>
              <w:pStyle w:val="TableParagraph"/>
              <w:tabs>
                <w:tab w:val="left" w:pos="506"/>
              </w:tabs>
              <w:spacing w:before="148"/>
              <w:ind w:left="506" w:right="231" w:hanging="355"/>
              <w:rPr>
                <w:sz w:val="18"/>
              </w:rPr>
            </w:pPr>
            <w:r>
              <w:rPr>
                <w:noProof/>
              </w:rPr>
              <w:drawing>
                <wp:inline distT="0" distB="0" distL="0" distR="0" wp14:anchorId="5D73E503" wp14:editId="42257ED4">
                  <wp:extent cx="94614" cy="88899"/>
                  <wp:effectExtent l="0" t="0" r="0" b="0"/>
                  <wp:docPr id="171" name="Image 17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descr="*"/>
                          <pic:cNvPicPr/>
                        </pic:nvPicPr>
                        <pic:blipFill>
                          <a:blip r:embed="rId8" cstate="print"/>
                          <a:stretch>
                            <a:fillRect/>
                          </a:stretch>
                        </pic:blipFill>
                        <pic:spPr>
                          <a:xfrm>
                            <a:off x="0" y="0"/>
                            <a:ext cx="94614" cy="88899"/>
                          </a:xfrm>
                          <a:prstGeom prst="rect">
                            <a:avLst/>
                          </a:prstGeom>
                        </pic:spPr>
                      </pic:pic>
                    </a:graphicData>
                  </a:graphic>
                </wp:inline>
              </w:drawing>
            </w:r>
            <w:r>
              <w:rPr>
                <w:rFonts w:ascii="Times New Roman"/>
                <w:sz w:val="20"/>
              </w:rPr>
              <w:tab/>
            </w:r>
            <w:r>
              <w:rPr>
                <w:color w:val="5F5F5F"/>
                <w:sz w:val="18"/>
              </w:rPr>
              <w:t>This Act is</w:t>
            </w:r>
            <w:r>
              <w:rPr>
                <w:color w:val="5F5F5F"/>
                <w:spacing w:val="-5"/>
                <w:sz w:val="18"/>
              </w:rPr>
              <w:t xml:space="preserve"> </w:t>
            </w:r>
            <w:r>
              <w:rPr>
                <w:color w:val="5F5F5F"/>
                <w:sz w:val="18"/>
              </w:rPr>
              <w:t>administered</w:t>
            </w:r>
            <w:r>
              <w:rPr>
                <w:color w:val="5F5F5F"/>
                <w:spacing w:val="-5"/>
                <w:sz w:val="18"/>
              </w:rPr>
              <w:t xml:space="preserve"> </w:t>
            </w:r>
            <w:r>
              <w:rPr>
                <w:color w:val="5F5F5F"/>
                <w:sz w:val="18"/>
              </w:rPr>
              <w:t>by</w:t>
            </w:r>
            <w:r>
              <w:rPr>
                <w:color w:val="5F5F5F"/>
                <w:spacing w:val="-5"/>
                <w:sz w:val="18"/>
              </w:rPr>
              <w:t xml:space="preserve"> </w:t>
            </w:r>
            <w:r>
              <w:rPr>
                <w:color w:val="5F5F5F"/>
                <w:sz w:val="18"/>
              </w:rPr>
              <w:t>AMSA</w:t>
            </w:r>
            <w:r>
              <w:rPr>
                <w:color w:val="5F5F5F"/>
                <w:spacing w:val="-5"/>
                <w:sz w:val="18"/>
              </w:rPr>
              <w:t xml:space="preserve"> </w:t>
            </w:r>
            <w:r>
              <w:rPr>
                <w:color w:val="5F5F5F"/>
                <w:sz w:val="18"/>
              </w:rPr>
              <w:t>and</w:t>
            </w:r>
            <w:r>
              <w:rPr>
                <w:color w:val="5F5F5F"/>
                <w:spacing w:val="-5"/>
                <w:sz w:val="18"/>
              </w:rPr>
              <w:t xml:space="preserve"> </w:t>
            </w:r>
            <w:r>
              <w:rPr>
                <w:color w:val="5F5F5F"/>
                <w:sz w:val="18"/>
              </w:rPr>
              <w:t>gives</w:t>
            </w:r>
            <w:r>
              <w:rPr>
                <w:color w:val="5F5F5F"/>
                <w:spacing w:val="-4"/>
                <w:sz w:val="18"/>
              </w:rPr>
              <w:t xml:space="preserve"> </w:t>
            </w:r>
            <w:r>
              <w:rPr>
                <w:color w:val="5F5F5F"/>
                <w:sz w:val="18"/>
              </w:rPr>
              <w:t>effect</w:t>
            </w:r>
            <w:r>
              <w:rPr>
                <w:color w:val="5F5F5F"/>
                <w:spacing w:val="-2"/>
                <w:sz w:val="18"/>
              </w:rPr>
              <w:t xml:space="preserve"> </w:t>
            </w:r>
            <w:r>
              <w:rPr>
                <w:color w:val="5F5F5F"/>
                <w:sz w:val="18"/>
              </w:rPr>
              <w:t>to</w:t>
            </w:r>
            <w:r>
              <w:rPr>
                <w:color w:val="5F5F5F"/>
                <w:spacing w:val="-5"/>
                <w:sz w:val="18"/>
              </w:rPr>
              <w:t xml:space="preserve"> </w:t>
            </w:r>
            <w:r>
              <w:rPr>
                <w:color w:val="5F5F5F"/>
                <w:sz w:val="18"/>
              </w:rPr>
              <w:t>the</w:t>
            </w:r>
            <w:r>
              <w:rPr>
                <w:color w:val="5F5F5F"/>
                <w:spacing w:val="-5"/>
                <w:sz w:val="18"/>
              </w:rPr>
              <w:t xml:space="preserve"> </w:t>
            </w:r>
            <w:r>
              <w:rPr>
                <w:i/>
                <w:color w:val="5F5F5F"/>
                <w:sz w:val="18"/>
              </w:rPr>
              <w:t>International</w:t>
            </w:r>
            <w:r>
              <w:rPr>
                <w:i/>
                <w:color w:val="5F5F5F"/>
                <w:spacing w:val="-2"/>
                <w:sz w:val="18"/>
              </w:rPr>
              <w:t xml:space="preserve"> </w:t>
            </w:r>
            <w:r>
              <w:rPr>
                <w:i/>
                <w:color w:val="5F5F5F"/>
                <w:sz w:val="18"/>
              </w:rPr>
              <w:t xml:space="preserve">Convention for the Prevention of Pollution from Ships (MARPOL 73/78), </w:t>
            </w:r>
            <w:r>
              <w:rPr>
                <w:color w:val="5F5F5F"/>
                <w:sz w:val="18"/>
              </w:rPr>
              <w:t>mandating controls and equipment standards for construction and operational discharges at sea (Annexes I-VI of MARPOL 73/78).</w:t>
            </w:r>
          </w:p>
          <w:p w14:paraId="3B8BA0D6" w14:textId="77777777" w:rsidR="00354AC6" w:rsidRDefault="002A1805">
            <w:pPr>
              <w:pStyle w:val="TableParagraph"/>
              <w:tabs>
                <w:tab w:val="left" w:pos="506"/>
              </w:tabs>
              <w:spacing w:before="22" w:line="206" w:lineRule="exact"/>
              <w:ind w:left="506" w:right="231" w:hanging="355"/>
              <w:rPr>
                <w:sz w:val="18"/>
              </w:rPr>
            </w:pPr>
            <w:r>
              <w:rPr>
                <w:noProof/>
              </w:rPr>
              <w:drawing>
                <wp:inline distT="0" distB="0" distL="0" distR="0" wp14:anchorId="337F6395" wp14:editId="391C196E">
                  <wp:extent cx="94614" cy="88265"/>
                  <wp:effectExtent l="0" t="0" r="0" b="0"/>
                  <wp:docPr id="172" name="Image 17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descr="*"/>
                          <pic:cNvPicPr/>
                        </pic:nvPicPr>
                        <pic:blipFill>
                          <a:blip r:embed="rId8" cstate="print"/>
                          <a:stretch>
                            <a:fillRect/>
                          </a:stretch>
                        </pic:blipFill>
                        <pic:spPr>
                          <a:xfrm>
                            <a:off x="0" y="0"/>
                            <a:ext cx="94614" cy="88265"/>
                          </a:xfrm>
                          <a:prstGeom prst="rect">
                            <a:avLst/>
                          </a:prstGeom>
                        </pic:spPr>
                      </pic:pic>
                    </a:graphicData>
                  </a:graphic>
                </wp:inline>
              </w:drawing>
            </w:r>
            <w:r>
              <w:rPr>
                <w:rFonts w:ascii="Times New Roman" w:hAnsi="Times New Roman"/>
                <w:sz w:val="20"/>
              </w:rPr>
              <w:tab/>
            </w:r>
            <w:r>
              <w:rPr>
                <w:color w:val="5F5F5F"/>
                <w:sz w:val="18"/>
              </w:rPr>
              <w:t>The project’s</w:t>
            </w:r>
            <w:r>
              <w:rPr>
                <w:color w:val="5F5F5F"/>
                <w:spacing w:val="-4"/>
                <w:sz w:val="18"/>
              </w:rPr>
              <w:t xml:space="preserve"> </w:t>
            </w:r>
            <w:r>
              <w:rPr>
                <w:color w:val="5F5F5F"/>
                <w:sz w:val="18"/>
              </w:rPr>
              <w:t>vessels</w:t>
            </w:r>
            <w:r>
              <w:rPr>
                <w:color w:val="5F5F5F"/>
                <w:spacing w:val="-5"/>
                <w:sz w:val="18"/>
              </w:rPr>
              <w:t xml:space="preserve"> </w:t>
            </w:r>
            <w:r>
              <w:rPr>
                <w:color w:val="5F5F5F"/>
                <w:sz w:val="18"/>
              </w:rPr>
              <w:t>will</w:t>
            </w:r>
            <w:r>
              <w:rPr>
                <w:color w:val="5F5F5F"/>
                <w:spacing w:val="-2"/>
                <w:sz w:val="18"/>
              </w:rPr>
              <w:t xml:space="preserve"> </w:t>
            </w:r>
            <w:r>
              <w:rPr>
                <w:color w:val="5F5F5F"/>
                <w:sz w:val="18"/>
              </w:rPr>
              <w:t>need</w:t>
            </w:r>
            <w:r>
              <w:rPr>
                <w:color w:val="5F5F5F"/>
                <w:spacing w:val="-5"/>
                <w:sz w:val="18"/>
              </w:rPr>
              <w:t xml:space="preserve"> </w:t>
            </w:r>
            <w:r>
              <w:rPr>
                <w:color w:val="5F5F5F"/>
                <w:sz w:val="18"/>
              </w:rPr>
              <w:t>to</w:t>
            </w:r>
            <w:r>
              <w:rPr>
                <w:color w:val="5F5F5F"/>
                <w:spacing w:val="-5"/>
                <w:sz w:val="18"/>
              </w:rPr>
              <w:t xml:space="preserve"> </w:t>
            </w:r>
            <w:r>
              <w:rPr>
                <w:color w:val="5F5F5F"/>
                <w:sz w:val="18"/>
              </w:rPr>
              <w:t>comply with</w:t>
            </w:r>
            <w:r>
              <w:rPr>
                <w:color w:val="5F5F5F"/>
                <w:spacing w:val="-5"/>
                <w:sz w:val="18"/>
              </w:rPr>
              <w:t xml:space="preserve"> </w:t>
            </w:r>
            <w:r>
              <w:rPr>
                <w:color w:val="5F5F5F"/>
                <w:sz w:val="18"/>
              </w:rPr>
              <w:t>these standards, including</w:t>
            </w:r>
            <w:r>
              <w:rPr>
                <w:color w:val="5F5F5F"/>
                <w:spacing w:val="-10"/>
                <w:sz w:val="18"/>
              </w:rPr>
              <w:t xml:space="preserve"> </w:t>
            </w:r>
            <w:r>
              <w:rPr>
                <w:color w:val="5F5F5F"/>
                <w:sz w:val="18"/>
              </w:rPr>
              <w:t>reporting of marine pollution incidents.</w:t>
            </w:r>
          </w:p>
        </w:tc>
      </w:tr>
    </w:tbl>
    <w:p w14:paraId="579C23E5" w14:textId="77777777" w:rsidR="00354AC6" w:rsidRDefault="00354AC6">
      <w:pPr>
        <w:spacing w:line="206" w:lineRule="exact"/>
        <w:rPr>
          <w:sz w:val="18"/>
        </w:rPr>
        <w:sectPr w:rsidR="00354AC6">
          <w:headerReference w:type="default" r:id="rId15"/>
          <w:footerReference w:type="default" r:id="rId16"/>
          <w:pgSz w:w="11910" w:h="16840"/>
          <w:pgMar w:top="1500" w:right="1020" w:bottom="800" w:left="1020" w:header="467" w:footer="612" w:gutter="0"/>
          <w:pgNumType w:start="7"/>
          <w:cols w:space="720"/>
        </w:sectPr>
      </w:pPr>
    </w:p>
    <w:p w14:paraId="1C19E422" w14:textId="77777777" w:rsidR="00354AC6" w:rsidRDefault="00354AC6">
      <w:pPr>
        <w:pStyle w:val="BodyText"/>
        <w:spacing w:before="1"/>
        <w:rPr>
          <w:rFonts w:ascii="Century Gothic"/>
          <w:sz w:val="7"/>
        </w:rPr>
      </w:pPr>
    </w:p>
    <w:tbl>
      <w:tblPr>
        <w:tblW w:w="0" w:type="auto"/>
        <w:tblInd w:w="120" w:type="dxa"/>
        <w:tblLayout w:type="fixed"/>
        <w:tblCellMar>
          <w:left w:w="0" w:type="dxa"/>
          <w:right w:w="0" w:type="dxa"/>
        </w:tblCellMar>
        <w:tblLook w:val="01E0" w:firstRow="1" w:lastRow="1" w:firstColumn="1" w:lastColumn="1" w:noHBand="0" w:noVBand="0"/>
      </w:tblPr>
      <w:tblGrid>
        <w:gridCol w:w="2412"/>
        <w:gridCol w:w="7225"/>
      </w:tblGrid>
      <w:tr w:rsidR="00354AC6" w14:paraId="2435AB70" w14:textId="77777777">
        <w:trPr>
          <w:trHeight w:val="475"/>
        </w:trPr>
        <w:tc>
          <w:tcPr>
            <w:tcW w:w="2412" w:type="dxa"/>
            <w:shd w:val="clear" w:color="auto" w:fill="133149"/>
          </w:tcPr>
          <w:p w14:paraId="28519AF5" w14:textId="77777777" w:rsidR="00354AC6" w:rsidRDefault="002A1805">
            <w:pPr>
              <w:pStyle w:val="TableParagraph"/>
              <w:spacing w:before="133"/>
              <w:rPr>
                <w:b/>
                <w:sz w:val="18"/>
              </w:rPr>
            </w:pPr>
            <w:r>
              <w:rPr>
                <w:b/>
                <w:color w:val="FFFFFF"/>
                <w:spacing w:val="-2"/>
                <w:sz w:val="18"/>
              </w:rPr>
              <w:t>Title</w:t>
            </w:r>
          </w:p>
        </w:tc>
        <w:tc>
          <w:tcPr>
            <w:tcW w:w="7225" w:type="dxa"/>
            <w:shd w:val="clear" w:color="auto" w:fill="133149"/>
          </w:tcPr>
          <w:p w14:paraId="5DB28218" w14:textId="77777777" w:rsidR="00354AC6" w:rsidRDefault="002A1805">
            <w:pPr>
              <w:pStyle w:val="TableParagraph"/>
              <w:spacing w:before="133"/>
              <w:ind w:left="107"/>
              <w:rPr>
                <w:b/>
                <w:sz w:val="18"/>
              </w:rPr>
            </w:pPr>
            <w:r>
              <w:rPr>
                <w:b/>
                <w:color w:val="FFFFFF"/>
                <w:sz w:val="18"/>
              </w:rPr>
              <w:t>Relevance</w:t>
            </w:r>
            <w:r>
              <w:rPr>
                <w:b/>
                <w:color w:val="FFFFFF"/>
                <w:spacing w:val="-7"/>
                <w:sz w:val="18"/>
              </w:rPr>
              <w:t xml:space="preserve"> </w:t>
            </w:r>
            <w:r>
              <w:rPr>
                <w:b/>
                <w:color w:val="FFFFFF"/>
                <w:sz w:val="18"/>
              </w:rPr>
              <w:t>to</w:t>
            </w:r>
            <w:r>
              <w:rPr>
                <w:b/>
                <w:color w:val="FFFFFF"/>
                <w:spacing w:val="-2"/>
                <w:sz w:val="18"/>
              </w:rPr>
              <w:t xml:space="preserve"> </w:t>
            </w:r>
            <w:r>
              <w:rPr>
                <w:b/>
                <w:color w:val="FFFFFF"/>
                <w:sz w:val="18"/>
              </w:rPr>
              <w:t>the</w:t>
            </w:r>
            <w:r>
              <w:rPr>
                <w:b/>
                <w:color w:val="FFFFFF"/>
                <w:spacing w:val="-2"/>
                <w:sz w:val="18"/>
              </w:rPr>
              <w:t xml:space="preserve"> assessment</w:t>
            </w:r>
          </w:p>
        </w:tc>
      </w:tr>
      <w:tr w:rsidR="00354AC6" w14:paraId="27FCADAB" w14:textId="77777777">
        <w:trPr>
          <w:trHeight w:val="2644"/>
        </w:trPr>
        <w:tc>
          <w:tcPr>
            <w:tcW w:w="2412" w:type="dxa"/>
            <w:shd w:val="clear" w:color="auto" w:fill="D3E6F4"/>
          </w:tcPr>
          <w:p w14:paraId="39FE9D90" w14:textId="77777777" w:rsidR="00354AC6" w:rsidRDefault="002A1805">
            <w:pPr>
              <w:pStyle w:val="TableParagraph"/>
              <w:spacing w:before="152"/>
              <w:ind w:right="424"/>
              <w:jc w:val="both"/>
              <w:rPr>
                <w:sz w:val="18"/>
              </w:rPr>
            </w:pPr>
            <w:r>
              <w:rPr>
                <w:i/>
                <w:color w:val="5F5F5F"/>
                <w:sz w:val="18"/>
              </w:rPr>
              <w:t>Marine</w:t>
            </w:r>
            <w:r>
              <w:rPr>
                <w:i/>
                <w:color w:val="5F5F5F"/>
                <w:spacing w:val="-10"/>
                <w:sz w:val="18"/>
              </w:rPr>
              <w:t xml:space="preserve"> </w:t>
            </w:r>
            <w:r>
              <w:rPr>
                <w:i/>
                <w:color w:val="5F5F5F"/>
                <w:sz w:val="18"/>
              </w:rPr>
              <w:t>and</w:t>
            </w:r>
            <w:r>
              <w:rPr>
                <w:i/>
                <w:color w:val="5F5F5F"/>
                <w:spacing w:val="-13"/>
                <w:sz w:val="18"/>
              </w:rPr>
              <w:t xml:space="preserve"> </w:t>
            </w:r>
            <w:r>
              <w:rPr>
                <w:i/>
                <w:color w:val="5F5F5F"/>
                <w:sz w:val="18"/>
              </w:rPr>
              <w:t>Coastal</w:t>
            </w:r>
            <w:r>
              <w:rPr>
                <w:i/>
                <w:color w:val="5F5F5F"/>
                <w:spacing w:val="-11"/>
                <w:sz w:val="18"/>
              </w:rPr>
              <w:t xml:space="preserve"> </w:t>
            </w:r>
            <w:r>
              <w:rPr>
                <w:i/>
                <w:color w:val="5F5F5F"/>
                <w:sz w:val="18"/>
              </w:rPr>
              <w:t>Act 2018</w:t>
            </w:r>
            <w:r>
              <w:rPr>
                <w:i/>
                <w:color w:val="5F5F5F"/>
                <w:spacing w:val="-1"/>
                <w:sz w:val="18"/>
              </w:rPr>
              <w:t xml:space="preserve"> </w:t>
            </w:r>
            <w:r>
              <w:rPr>
                <w:color w:val="5F5F5F"/>
                <w:sz w:val="18"/>
              </w:rPr>
              <w:t>(Vic) (Marine and Coastal Act)</w:t>
            </w:r>
          </w:p>
        </w:tc>
        <w:tc>
          <w:tcPr>
            <w:tcW w:w="7225" w:type="dxa"/>
            <w:shd w:val="clear" w:color="auto" w:fill="D3E6F4"/>
          </w:tcPr>
          <w:p w14:paraId="77EF67CA" w14:textId="77777777" w:rsidR="00354AC6" w:rsidRDefault="002A1805">
            <w:pPr>
              <w:pStyle w:val="TableParagraph"/>
              <w:tabs>
                <w:tab w:val="left" w:pos="463"/>
              </w:tabs>
              <w:spacing w:before="153"/>
              <w:ind w:left="463" w:right="133" w:hanging="355"/>
              <w:rPr>
                <w:sz w:val="18"/>
              </w:rPr>
            </w:pPr>
            <w:r>
              <w:rPr>
                <w:noProof/>
              </w:rPr>
              <w:drawing>
                <wp:inline distT="0" distB="0" distL="0" distR="0" wp14:anchorId="060863B0" wp14:editId="0AE4F86F">
                  <wp:extent cx="94614" cy="88900"/>
                  <wp:effectExtent l="0" t="0" r="0" b="0"/>
                  <wp:docPr id="173" name="Image 17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descr="*"/>
                          <pic:cNvPicPr/>
                        </pic:nvPicPr>
                        <pic:blipFill>
                          <a:blip r:embed="rId8" cstate="print"/>
                          <a:stretch>
                            <a:fillRect/>
                          </a:stretch>
                        </pic:blipFill>
                        <pic:spPr>
                          <a:xfrm>
                            <a:off x="0" y="0"/>
                            <a:ext cx="94614" cy="88900"/>
                          </a:xfrm>
                          <a:prstGeom prst="rect">
                            <a:avLst/>
                          </a:prstGeom>
                        </pic:spPr>
                      </pic:pic>
                    </a:graphicData>
                  </a:graphic>
                </wp:inline>
              </w:drawing>
            </w:r>
            <w:r>
              <w:rPr>
                <w:rFonts w:ascii="Times New Roman"/>
                <w:sz w:val="20"/>
              </w:rPr>
              <w:tab/>
            </w:r>
            <w:r>
              <w:rPr>
                <w:color w:val="5F5F5F"/>
                <w:sz w:val="18"/>
              </w:rPr>
              <w:t>The project</w:t>
            </w:r>
            <w:r>
              <w:rPr>
                <w:color w:val="5F5F5F"/>
                <w:spacing w:val="-1"/>
                <w:sz w:val="18"/>
              </w:rPr>
              <w:t xml:space="preserve"> </w:t>
            </w:r>
            <w:r>
              <w:rPr>
                <w:color w:val="5F5F5F"/>
                <w:sz w:val="18"/>
              </w:rPr>
              <w:t>will</w:t>
            </w:r>
            <w:r>
              <w:rPr>
                <w:color w:val="5F5F5F"/>
                <w:spacing w:val="-1"/>
                <w:sz w:val="18"/>
              </w:rPr>
              <w:t xml:space="preserve"> </w:t>
            </w:r>
            <w:r>
              <w:rPr>
                <w:color w:val="5F5F5F"/>
                <w:sz w:val="18"/>
              </w:rPr>
              <w:t>require</w:t>
            </w:r>
            <w:r>
              <w:rPr>
                <w:color w:val="5F5F5F"/>
                <w:spacing w:val="-4"/>
                <w:sz w:val="18"/>
              </w:rPr>
              <w:t xml:space="preserve"> </w:t>
            </w:r>
            <w:r>
              <w:rPr>
                <w:color w:val="5F5F5F"/>
                <w:sz w:val="18"/>
              </w:rPr>
              <w:t>consent</w:t>
            </w:r>
            <w:r>
              <w:rPr>
                <w:color w:val="5F5F5F"/>
                <w:spacing w:val="-1"/>
                <w:sz w:val="18"/>
              </w:rPr>
              <w:t xml:space="preserve"> </w:t>
            </w:r>
            <w:r>
              <w:rPr>
                <w:color w:val="5F5F5F"/>
                <w:sz w:val="18"/>
              </w:rPr>
              <w:t>under</w:t>
            </w:r>
            <w:r>
              <w:rPr>
                <w:color w:val="5F5F5F"/>
                <w:spacing w:val="-2"/>
                <w:sz w:val="18"/>
              </w:rPr>
              <w:t xml:space="preserve"> </w:t>
            </w:r>
            <w:r>
              <w:rPr>
                <w:color w:val="5F5F5F"/>
                <w:sz w:val="18"/>
              </w:rPr>
              <w:t>the</w:t>
            </w:r>
            <w:r>
              <w:rPr>
                <w:color w:val="5F5F5F"/>
                <w:spacing w:val="-9"/>
                <w:sz w:val="18"/>
              </w:rPr>
              <w:t xml:space="preserve"> </w:t>
            </w:r>
            <w:r>
              <w:rPr>
                <w:color w:val="5F5F5F"/>
                <w:sz w:val="18"/>
              </w:rPr>
              <w:t>Marine</w:t>
            </w:r>
            <w:r>
              <w:rPr>
                <w:color w:val="5F5F5F"/>
                <w:spacing w:val="-4"/>
                <w:sz w:val="18"/>
              </w:rPr>
              <w:t xml:space="preserve"> </w:t>
            </w:r>
            <w:r>
              <w:rPr>
                <w:color w:val="5F5F5F"/>
                <w:sz w:val="18"/>
              </w:rPr>
              <w:t>and</w:t>
            </w:r>
            <w:r>
              <w:rPr>
                <w:color w:val="5F5F5F"/>
                <w:spacing w:val="-4"/>
                <w:sz w:val="18"/>
              </w:rPr>
              <w:t xml:space="preserve"> </w:t>
            </w:r>
            <w:r>
              <w:rPr>
                <w:color w:val="5F5F5F"/>
                <w:sz w:val="18"/>
              </w:rPr>
              <w:t>Coastal</w:t>
            </w:r>
            <w:r>
              <w:rPr>
                <w:color w:val="5F5F5F"/>
                <w:spacing w:val="-6"/>
                <w:sz w:val="18"/>
              </w:rPr>
              <w:t xml:space="preserve"> </w:t>
            </w:r>
            <w:r>
              <w:rPr>
                <w:color w:val="5F5F5F"/>
                <w:sz w:val="18"/>
              </w:rPr>
              <w:t>Act</w:t>
            </w:r>
            <w:r>
              <w:rPr>
                <w:color w:val="5F5F5F"/>
                <w:spacing w:val="-6"/>
                <w:sz w:val="18"/>
              </w:rPr>
              <w:t xml:space="preserve"> </w:t>
            </w:r>
            <w:r>
              <w:rPr>
                <w:color w:val="5F5F5F"/>
                <w:sz w:val="18"/>
              </w:rPr>
              <w:t>for</w:t>
            </w:r>
            <w:r>
              <w:rPr>
                <w:color w:val="5F5F5F"/>
                <w:spacing w:val="-2"/>
                <w:sz w:val="18"/>
              </w:rPr>
              <w:t xml:space="preserve"> </w:t>
            </w:r>
            <w:r>
              <w:rPr>
                <w:color w:val="5F5F5F"/>
                <w:sz w:val="18"/>
              </w:rPr>
              <w:t>any</w:t>
            </w:r>
            <w:r>
              <w:rPr>
                <w:color w:val="5F5F5F"/>
                <w:spacing w:val="-3"/>
                <w:sz w:val="18"/>
              </w:rPr>
              <w:t xml:space="preserve"> </w:t>
            </w:r>
            <w:r>
              <w:rPr>
                <w:color w:val="5F5F5F"/>
                <w:sz w:val="18"/>
              </w:rPr>
              <w:t>proposed use, development or works that are on marine and coastal Crown land.</w:t>
            </w:r>
          </w:p>
          <w:p w14:paraId="366D9F5A" w14:textId="77777777" w:rsidR="00354AC6" w:rsidRDefault="002A1805">
            <w:pPr>
              <w:pStyle w:val="TableParagraph"/>
              <w:tabs>
                <w:tab w:val="left" w:pos="463"/>
              </w:tabs>
              <w:spacing w:before="37"/>
              <w:ind w:left="463" w:right="231" w:hanging="355"/>
              <w:rPr>
                <w:sz w:val="18"/>
              </w:rPr>
            </w:pPr>
            <w:r>
              <w:rPr>
                <w:noProof/>
              </w:rPr>
              <w:drawing>
                <wp:inline distT="0" distB="0" distL="0" distR="0" wp14:anchorId="0D1B7539" wp14:editId="716CB657">
                  <wp:extent cx="94614" cy="88265"/>
                  <wp:effectExtent l="0" t="0" r="0" b="0"/>
                  <wp:docPr id="174" name="Image 17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descr="*"/>
                          <pic:cNvPicPr/>
                        </pic:nvPicPr>
                        <pic:blipFill>
                          <a:blip r:embed="rId8" cstate="print"/>
                          <a:stretch>
                            <a:fillRect/>
                          </a:stretch>
                        </pic:blipFill>
                        <pic:spPr>
                          <a:xfrm>
                            <a:off x="0" y="0"/>
                            <a:ext cx="94614" cy="88265"/>
                          </a:xfrm>
                          <a:prstGeom prst="rect">
                            <a:avLst/>
                          </a:prstGeom>
                        </pic:spPr>
                      </pic:pic>
                    </a:graphicData>
                  </a:graphic>
                </wp:inline>
              </w:drawing>
            </w:r>
            <w:r>
              <w:rPr>
                <w:rFonts w:ascii="Times New Roman"/>
                <w:sz w:val="20"/>
              </w:rPr>
              <w:tab/>
            </w:r>
            <w:r>
              <w:rPr>
                <w:i/>
                <w:color w:val="5F5F5F"/>
                <w:sz w:val="18"/>
              </w:rPr>
              <w:t xml:space="preserve">Marine and Coastal Policy 2020 </w:t>
            </w:r>
            <w:r>
              <w:rPr>
                <w:color w:val="5F5F5F"/>
                <w:sz w:val="18"/>
              </w:rPr>
              <w:t>was prepared under the</w:t>
            </w:r>
            <w:r>
              <w:rPr>
                <w:color w:val="5F5F5F"/>
                <w:spacing w:val="-2"/>
                <w:sz w:val="18"/>
              </w:rPr>
              <w:t xml:space="preserve"> </w:t>
            </w:r>
            <w:r>
              <w:rPr>
                <w:color w:val="5F5F5F"/>
                <w:sz w:val="18"/>
              </w:rPr>
              <w:t>Marine and Coastal Act and</w:t>
            </w:r>
            <w:r>
              <w:rPr>
                <w:color w:val="5F5F5F"/>
                <w:spacing w:val="-1"/>
                <w:sz w:val="18"/>
              </w:rPr>
              <w:t xml:space="preserve"> </w:t>
            </w:r>
            <w:r>
              <w:rPr>
                <w:color w:val="5F5F5F"/>
                <w:sz w:val="18"/>
              </w:rPr>
              <w:t>provides</w:t>
            </w:r>
            <w:r>
              <w:rPr>
                <w:color w:val="5F5F5F"/>
                <w:spacing w:val="-4"/>
                <w:sz w:val="18"/>
              </w:rPr>
              <w:t xml:space="preserve"> </w:t>
            </w:r>
            <w:r>
              <w:rPr>
                <w:color w:val="5F5F5F"/>
                <w:sz w:val="18"/>
              </w:rPr>
              <w:t>direction</w:t>
            </w:r>
            <w:r>
              <w:rPr>
                <w:color w:val="5F5F5F"/>
                <w:spacing w:val="-5"/>
                <w:sz w:val="18"/>
              </w:rPr>
              <w:t xml:space="preserve"> </w:t>
            </w:r>
            <w:r>
              <w:rPr>
                <w:color w:val="5F5F5F"/>
                <w:sz w:val="18"/>
              </w:rPr>
              <w:t>to</w:t>
            </w:r>
            <w:r>
              <w:rPr>
                <w:color w:val="5F5F5F"/>
                <w:spacing w:val="-5"/>
                <w:sz w:val="18"/>
              </w:rPr>
              <w:t xml:space="preserve"> </w:t>
            </w:r>
            <w:r>
              <w:rPr>
                <w:color w:val="5F5F5F"/>
                <w:sz w:val="18"/>
              </w:rPr>
              <w:t>decision</w:t>
            </w:r>
            <w:r>
              <w:rPr>
                <w:color w:val="5F5F5F"/>
                <w:spacing w:val="-5"/>
                <w:sz w:val="18"/>
              </w:rPr>
              <w:t xml:space="preserve"> </w:t>
            </w:r>
            <w:r>
              <w:rPr>
                <w:color w:val="5F5F5F"/>
                <w:sz w:val="18"/>
              </w:rPr>
              <w:t>makers</w:t>
            </w:r>
            <w:r>
              <w:rPr>
                <w:color w:val="5F5F5F"/>
                <w:spacing w:val="-5"/>
                <w:sz w:val="18"/>
              </w:rPr>
              <w:t xml:space="preserve"> </w:t>
            </w:r>
            <w:r>
              <w:rPr>
                <w:color w:val="5F5F5F"/>
                <w:sz w:val="18"/>
              </w:rPr>
              <w:t>including</w:t>
            </w:r>
            <w:r>
              <w:rPr>
                <w:color w:val="5F5F5F"/>
                <w:spacing w:val="-1"/>
                <w:sz w:val="18"/>
              </w:rPr>
              <w:t xml:space="preserve"> </w:t>
            </w:r>
            <w:r>
              <w:rPr>
                <w:color w:val="5F5F5F"/>
                <w:sz w:val="18"/>
              </w:rPr>
              <w:t>local</w:t>
            </w:r>
            <w:r>
              <w:rPr>
                <w:color w:val="5F5F5F"/>
                <w:spacing w:val="-3"/>
                <w:sz w:val="18"/>
              </w:rPr>
              <w:t xml:space="preserve"> </w:t>
            </w:r>
            <w:r>
              <w:rPr>
                <w:color w:val="5F5F5F"/>
                <w:sz w:val="18"/>
              </w:rPr>
              <w:t>councils</w:t>
            </w:r>
            <w:r>
              <w:rPr>
                <w:color w:val="5F5F5F"/>
                <w:spacing w:val="-1"/>
                <w:sz w:val="18"/>
              </w:rPr>
              <w:t xml:space="preserve"> </w:t>
            </w:r>
            <w:r>
              <w:rPr>
                <w:color w:val="5F5F5F"/>
                <w:sz w:val="18"/>
              </w:rPr>
              <w:t>and</w:t>
            </w:r>
            <w:r>
              <w:rPr>
                <w:color w:val="5F5F5F"/>
                <w:spacing w:val="-5"/>
                <w:sz w:val="18"/>
              </w:rPr>
              <w:t xml:space="preserve"> </w:t>
            </w:r>
            <w:r>
              <w:rPr>
                <w:color w:val="5F5F5F"/>
                <w:sz w:val="18"/>
              </w:rPr>
              <w:t>landholders on a</w:t>
            </w:r>
            <w:r>
              <w:rPr>
                <w:color w:val="5F5F5F"/>
                <w:spacing w:val="-3"/>
                <w:sz w:val="18"/>
              </w:rPr>
              <w:t xml:space="preserve"> </w:t>
            </w:r>
            <w:r>
              <w:rPr>
                <w:color w:val="5F5F5F"/>
                <w:sz w:val="18"/>
              </w:rPr>
              <w:t>range of issues</w:t>
            </w:r>
            <w:r>
              <w:rPr>
                <w:color w:val="5F5F5F"/>
                <w:spacing w:val="-3"/>
                <w:sz w:val="18"/>
              </w:rPr>
              <w:t xml:space="preserve"> </w:t>
            </w:r>
            <w:r>
              <w:rPr>
                <w:color w:val="5F5F5F"/>
                <w:sz w:val="18"/>
              </w:rPr>
              <w:t>relating</w:t>
            </w:r>
            <w:r>
              <w:rPr>
                <w:color w:val="5F5F5F"/>
                <w:spacing w:val="-3"/>
                <w:sz w:val="18"/>
              </w:rPr>
              <w:t xml:space="preserve"> </w:t>
            </w:r>
            <w:r>
              <w:rPr>
                <w:color w:val="5F5F5F"/>
                <w:sz w:val="18"/>
              </w:rPr>
              <w:t>to</w:t>
            </w:r>
            <w:r>
              <w:rPr>
                <w:color w:val="5F5F5F"/>
                <w:spacing w:val="-3"/>
                <w:sz w:val="18"/>
              </w:rPr>
              <w:t xml:space="preserve"> </w:t>
            </w:r>
            <w:r>
              <w:rPr>
                <w:color w:val="5F5F5F"/>
                <w:sz w:val="18"/>
              </w:rPr>
              <w:t>the planning, management and sustainable</w:t>
            </w:r>
            <w:r>
              <w:rPr>
                <w:color w:val="5F5F5F"/>
                <w:spacing w:val="-3"/>
                <w:sz w:val="18"/>
              </w:rPr>
              <w:t xml:space="preserve"> </w:t>
            </w:r>
            <w:r>
              <w:rPr>
                <w:color w:val="5F5F5F"/>
                <w:sz w:val="18"/>
              </w:rPr>
              <w:t>use</w:t>
            </w:r>
            <w:r>
              <w:rPr>
                <w:color w:val="5F5F5F"/>
                <w:spacing w:val="-3"/>
                <w:sz w:val="18"/>
              </w:rPr>
              <w:t xml:space="preserve"> </w:t>
            </w:r>
            <w:r>
              <w:rPr>
                <w:color w:val="5F5F5F"/>
                <w:sz w:val="18"/>
              </w:rPr>
              <w:t xml:space="preserve">of coastal and marine </w:t>
            </w:r>
            <w:proofErr w:type="gramStart"/>
            <w:r>
              <w:rPr>
                <w:color w:val="5F5F5F"/>
                <w:sz w:val="18"/>
              </w:rPr>
              <w:t>environments;</w:t>
            </w:r>
            <w:proofErr w:type="gramEnd"/>
            <w:r>
              <w:rPr>
                <w:color w:val="5F5F5F"/>
                <w:sz w:val="18"/>
              </w:rPr>
              <w:t xml:space="preserve"> including the impacts of climate change, population growth and ageing coastal structures.</w:t>
            </w:r>
          </w:p>
          <w:p w14:paraId="268719FC" w14:textId="77777777" w:rsidR="00354AC6" w:rsidRDefault="002A1805">
            <w:pPr>
              <w:pStyle w:val="TableParagraph"/>
              <w:tabs>
                <w:tab w:val="left" w:pos="463"/>
              </w:tabs>
              <w:spacing w:before="40"/>
              <w:ind w:left="463" w:right="220" w:hanging="355"/>
              <w:rPr>
                <w:sz w:val="18"/>
              </w:rPr>
            </w:pPr>
            <w:r>
              <w:rPr>
                <w:noProof/>
              </w:rPr>
              <w:drawing>
                <wp:inline distT="0" distB="0" distL="0" distR="0" wp14:anchorId="729C0F01" wp14:editId="67F88CAD">
                  <wp:extent cx="94614" cy="88265"/>
                  <wp:effectExtent l="0" t="0" r="0" b="0"/>
                  <wp:docPr id="175" name="Image 17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descr="*"/>
                          <pic:cNvPicPr/>
                        </pic:nvPicPr>
                        <pic:blipFill>
                          <a:blip r:embed="rId8" cstate="print"/>
                          <a:stretch>
                            <a:fillRect/>
                          </a:stretch>
                        </pic:blipFill>
                        <pic:spPr>
                          <a:xfrm>
                            <a:off x="0" y="0"/>
                            <a:ext cx="94614" cy="88265"/>
                          </a:xfrm>
                          <a:prstGeom prst="rect">
                            <a:avLst/>
                          </a:prstGeom>
                        </pic:spPr>
                      </pic:pic>
                    </a:graphicData>
                  </a:graphic>
                </wp:inline>
              </w:drawing>
            </w:r>
            <w:r>
              <w:rPr>
                <w:rFonts w:ascii="Times New Roman"/>
                <w:sz w:val="20"/>
              </w:rPr>
              <w:tab/>
            </w:r>
            <w:r>
              <w:rPr>
                <w:color w:val="5F5F5F"/>
                <w:sz w:val="18"/>
              </w:rPr>
              <w:t>The policy applies to the planning and</w:t>
            </w:r>
            <w:r>
              <w:rPr>
                <w:color w:val="5F5F5F"/>
                <w:spacing w:val="-1"/>
                <w:sz w:val="18"/>
              </w:rPr>
              <w:t xml:space="preserve"> </w:t>
            </w:r>
            <w:r>
              <w:rPr>
                <w:color w:val="5F5F5F"/>
                <w:sz w:val="18"/>
              </w:rPr>
              <w:t>management of all private and public land and waters between</w:t>
            </w:r>
            <w:r>
              <w:rPr>
                <w:color w:val="5F5F5F"/>
                <w:spacing w:val="-9"/>
                <w:sz w:val="18"/>
              </w:rPr>
              <w:t xml:space="preserve"> </w:t>
            </w:r>
            <w:r>
              <w:rPr>
                <w:color w:val="5F5F5F"/>
                <w:sz w:val="18"/>
              </w:rPr>
              <w:t>the</w:t>
            </w:r>
            <w:r>
              <w:rPr>
                <w:color w:val="5F5F5F"/>
                <w:spacing w:val="-4"/>
                <w:sz w:val="18"/>
              </w:rPr>
              <w:t xml:space="preserve"> </w:t>
            </w:r>
            <w:r>
              <w:rPr>
                <w:color w:val="5F5F5F"/>
                <w:sz w:val="18"/>
              </w:rPr>
              <w:t>outer</w:t>
            </w:r>
            <w:r>
              <w:rPr>
                <w:color w:val="5F5F5F"/>
                <w:spacing w:val="-2"/>
                <w:sz w:val="18"/>
              </w:rPr>
              <w:t xml:space="preserve"> </w:t>
            </w:r>
            <w:r>
              <w:rPr>
                <w:color w:val="5F5F5F"/>
                <w:sz w:val="18"/>
              </w:rPr>
              <w:t>limits</w:t>
            </w:r>
            <w:r>
              <w:rPr>
                <w:color w:val="5F5F5F"/>
                <w:spacing w:val="-3"/>
                <w:sz w:val="18"/>
              </w:rPr>
              <w:t xml:space="preserve"> </w:t>
            </w:r>
            <w:r>
              <w:rPr>
                <w:color w:val="5F5F5F"/>
                <w:sz w:val="18"/>
              </w:rPr>
              <w:t>of</w:t>
            </w:r>
            <w:r>
              <w:rPr>
                <w:color w:val="5F5F5F"/>
                <w:spacing w:val="-1"/>
                <w:sz w:val="18"/>
              </w:rPr>
              <w:t xml:space="preserve"> </w:t>
            </w:r>
            <w:r>
              <w:rPr>
                <w:color w:val="5F5F5F"/>
                <w:sz w:val="18"/>
              </w:rPr>
              <w:t>the</w:t>
            </w:r>
            <w:r>
              <w:rPr>
                <w:color w:val="5F5F5F"/>
                <w:spacing w:val="-4"/>
                <w:sz w:val="18"/>
              </w:rPr>
              <w:t xml:space="preserve"> </w:t>
            </w:r>
            <w:r>
              <w:rPr>
                <w:color w:val="5F5F5F"/>
                <w:sz w:val="18"/>
              </w:rPr>
              <w:t>Victorian</w:t>
            </w:r>
            <w:r>
              <w:rPr>
                <w:color w:val="5F5F5F"/>
                <w:spacing w:val="-4"/>
                <w:sz w:val="18"/>
              </w:rPr>
              <w:t xml:space="preserve"> </w:t>
            </w:r>
            <w:r>
              <w:rPr>
                <w:color w:val="5F5F5F"/>
                <w:sz w:val="18"/>
              </w:rPr>
              <w:t>coastal</w:t>
            </w:r>
            <w:r>
              <w:rPr>
                <w:color w:val="5F5F5F"/>
                <w:spacing w:val="-1"/>
                <w:sz w:val="18"/>
              </w:rPr>
              <w:t xml:space="preserve"> </w:t>
            </w:r>
            <w:r>
              <w:rPr>
                <w:color w:val="5F5F5F"/>
                <w:sz w:val="18"/>
              </w:rPr>
              <w:t>waters</w:t>
            </w:r>
            <w:r>
              <w:rPr>
                <w:color w:val="5F5F5F"/>
                <w:spacing w:val="-3"/>
                <w:sz w:val="18"/>
              </w:rPr>
              <w:t xml:space="preserve"> </w:t>
            </w:r>
            <w:r>
              <w:rPr>
                <w:color w:val="5F5F5F"/>
                <w:sz w:val="18"/>
              </w:rPr>
              <w:t>(3 NM</w:t>
            </w:r>
            <w:r>
              <w:rPr>
                <w:color w:val="5F5F5F"/>
                <w:spacing w:val="-2"/>
                <w:sz w:val="18"/>
              </w:rPr>
              <w:t xml:space="preserve"> </w:t>
            </w:r>
            <w:r>
              <w:rPr>
                <w:color w:val="5F5F5F"/>
                <w:sz w:val="18"/>
              </w:rPr>
              <w:t>from</w:t>
            </w:r>
            <w:r>
              <w:rPr>
                <w:color w:val="5F5F5F"/>
                <w:spacing w:val="-2"/>
                <w:sz w:val="18"/>
              </w:rPr>
              <w:t xml:space="preserve"> </w:t>
            </w:r>
            <w:r>
              <w:rPr>
                <w:color w:val="5F5F5F"/>
                <w:sz w:val="18"/>
              </w:rPr>
              <w:t xml:space="preserve">the high-water mark) and five kilometres inland of the high water mark, including 200 </w:t>
            </w:r>
            <w:proofErr w:type="spellStart"/>
            <w:r>
              <w:rPr>
                <w:color w:val="5F5F5F"/>
                <w:sz w:val="18"/>
              </w:rPr>
              <w:t>metres</w:t>
            </w:r>
            <w:proofErr w:type="spellEnd"/>
            <w:r>
              <w:rPr>
                <w:color w:val="5F5F5F"/>
                <w:sz w:val="18"/>
              </w:rPr>
              <w:t xml:space="preserve"> below the surface of that land.</w:t>
            </w:r>
          </w:p>
        </w:tc>
      </w:tr>
      <w:tr w:rsidR="00354AC6" w14:paraId="15B2C647" w14:textId="77777777">
        <w:trPr>
          <w:trHeight w:val="1977"/>
        </w:trPr>
        <w:tc>
          <w:tcPr>
            <w:tcW w:w="2412" w:type="dxa"/>
          </w:tcPr>
          <w:p w14:paraId="239F39C9" w14:textId="77777777" w:rsidR="00354AC6" w:rsidRDefault="002A1805">
            <w:pPr>
              <w:pStyle w:val="TableParagraph"/>
              <w:spacing w:before="148" w:line="244" w:lineRule="auto"/>
              <w:rPr>
                <w:sz w:val="18"/>
              </w:rPr>
            </w:pPr>
            <w:r>
              <w:rPr>
                <w:i/>
                <w:color w:val="5F5F5F"/>
                <w:sz w:val="18"/>
              </w:rPr>
              <w:t>Environment</w:t>
            </w:r>
            <w:r>
              <w:rPr>
                <w:i/>
                <w:color w:val="5F5F5F"/>
                <w:spacing w:val="-15"/>
                <w:sz w:val="18"/>
              </w:rPr>
              <w:t xml:space="preserve"> </w:t>
            </w:r>
            <w:r>
              <w:rPr>
                <w:i/>
                <w:color w:val="5F5F5F"/>
                <w:sz w:val="18"/>
              </w:rPr>
              <w:t>Protection</w:t>
            </w:r>
            <w:r>
              <w:rPr>
                <w:i/>
                <w:color w:val="5F5F5F"/>
                <w:spacing w:val="-12"/>
                <w:sz w:val="18"/>
              </w:rPr>
              <w:t xml:space="preserve"> </w:t>
            </w:r>
            <w:r>
              <w:rPr>
                <w:i/>
                <w:color w:val="5F5F5F"/>
                <w:sz w:val="18"/>
              </w:rPr>
              <w:t xml:space="preserve">Act 2017 </w:t>
            </w:r>
            <w:r>
              <w:rPr>
                <w:color w:val="5F5F5F"/>
                <w:sz w:val="18"/>
              </w:rPr>
              <w:t>(Vic) (EP Act)</w:t>
            </w:r>
          </w:p>
        </w:tc>
        <w:tc>
          <w:tcPr>
            <w:tcW w:w="7225" w:type="dxa"/>
          </w:tcPr>
          <w:p w14:paraId="2E78A47E" w14:textId="77777777" w:rsidR="00354AC6" w:rsidRDefault="002A1805">
            <w:pPr>
              <w:pStyle w:val="TableParagraph"/>
              <w:tabs>
                <w:tab w:val="left" w:pos="463"/>
              </w:tabs>
              <w:spacing w:before="148"/>
              <w:ind w:left="463" w:right="186" w:hanging="355"/>
              <w:rPr>
                <w:sz w:val="18"/>
              </w:rPr>
            </w:pPr>
            <w:r>
              <w:rPr>
                <w:noProof/>
              </w:rPr>
              <w:drawing>
                <wp:inline distT="0" distB="0" distL="0" distR="0" wp14:anchorId="4539B7AB" wp14:editId="5247E766">
                  <wp:extent cx="94614" cy="88899"/>
                  <wp:effectExtent l="0" t="0" r="0" b="0"/>
                  <wp:docPr id="176" name="Image 17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descr="*"/>
                          <pic:cNvPicPr/>
                        </pic:nvPicPr>
                        <pic:blipFill>
                          <a:blip r:embed="rId8" cstate="print"/>
                          <a:stretch>
                            <a:fillRect/>
                          </a:stretch>
                        </pic:blipFill>
                        <pic:spPr>
                          <a:xfrm>
                            <a:off x="0" y="0"/>
                            <a:ext cx="94614" cy="88899"/>
                          </a:xfrm>
                          <a:prstGeom prst="rect">
                            <a:avLst/>
                          </a:prstGeom>
                        </pic:spPr>
                      </pic:pic>
                    </a:graphicData>
                  </a:graphic>
                </wp:inline>
              </w:drawing>
            </w:r>
            <w:r>
              <w:rPr>
                <w:rFonts w:ascii="Times New Roman"/>
                <w:sz w:val="20"/>
              </w:rPr>
              <w:tab/>
            </w:r>
            <w:r>
              <w:rPr>
                <w:color w:val="5F5F5F"/>
                <w:sz w:val="18"/>
              </w:rPr>
              <w:t>The EP</w:t>
            </w:r>
            <w:r>
              <w:rPr>
                <w:color w:val="5F5F5F"/>
                <w:spacing w:val="-6"/>
                <w:sz w:val="18"/>
              </w:rPr>
              <w:t xml:space="preserve"> </w:t>
            </w:r>
            <w:r>
              <w:rPr>
                <w:color w:val="5F5F5F"/>
                <w:sz w:val="18"/>
              </w:rPr>
              <w:t>Act</w:t>
            </w:r>
            <w:r>
              <w:rPr>
                <w:color w:val="5F5F5F"/>
                <w:spacing w:val="-2"/>
                <w:sz w:val="18"/>
              </w:rPr>
              <w:t xml:space="preserve"> </w:t>
            </w:r>
            <w:r>
              <w:rPr>
                <w:color w:val="5F5F5F"/>
                <w:sz w:val="18"/>
              </w:rPr>
              <w:t>provides</w:t>
            </w:r>
            <w:r>
              <w:rPr>
                <w:color w:val="5F5F5F"/>
                <w:spacing w:val="-4"/>
                <w:sz w:val="18"/>
              </w:rPr>
              <w:t xml:space="preserve"> </w:t>
            </w:r>
            <w:r>
              <w:rPr>
                <w:color w:val="5F5F5F"/>
                <w:sz w:val="18"/>
              </w:rPr>
              <w:t>the</w:t>
            </w:r>
            <w:r>
              <w:rPr>
                <w:color w:val="5F5F5F"/>
                <w:spacing w:val="-5"/>
                <w:sz w:val="18"/>
              </w:rPr>
              <w:t xml:space="preserve"> </w:t>
            </w:r>
            <w:r>
              <w:rPr>
                <w:color w:val="5F5F5F"/>
                <w:sz w:val="18"/>
              </w:rPr>
              <w:t>framework</w:t>
            </w:r>
            <w:r>
              <w:rPr>
                <w:color w:val="5F5F5F"/>
                <w:spacing w:val="-4"/>
                <w:sz w:val="18"/>
              </w:rPr>
              <w:t xml:space="preserve"> </w:t>
            </w:r>
            <w:r>
              <w:rPr>
                <w:color w:val="5F5F5F"/>
                <w:sz w:val="18"/>
              </w:rPr>
              <w:t>for</w:t>
            </w:r>
            <w:r>
              <w:rPr>
                <w:color w:val="5F5F5F"/>
                <w:spacing w:val="-3"/>
                <w:sz w:val="18"/>
              </w:rPr>
              <w:t xml:space="preserve"> </w:t>
            </w:r>
            <w:r>
              <w:rPr>
                <w:color w:val="5F5F5F"/>
                <w:sz w:val="18"/>
              </w:rPr>
              <w:t>assessing</w:t>
            </w:r>
            <w:r>
              <w:rPr>
                <w:color w:val="5F5F5F"/>
                <w:spacing w:val="-5"/>
                <w:sz w:val="18"/>
              </w:rPr>
              <w:t xml:space="preserve"> </w:t>
            </w:r>
            <w:r>
              <w:rPr>
                <w:color w:val="5F5F5F"/>
                <w:sz w:val="18"/>
              </w:rPr>
              <w:t>the</w:t>
            </w:r>
            <w:r>
              <w:rPr>
                <w:color w:val="5F5F5F"/>
                <w:spacing w:val="-5"/>
                <w:sz w:val="18"/>
              </w:rPr>
              <w:t xml:space="preserve"> </w:t>
            </w:r>
            <w:r>
              <w:rPr>
                <w:color w:val="5F5F5F"/>
                <w:sz w:val="18"/>
              </w:rPr>
              <w:t>potential</w:t>
            </w:r>
            <w:r>
              <w:rPr>
                <w:color w:val="5F5F5F"/>
                <w:spacing w:val="-2"/>
                <w:sz w:val="18"/>
              </w:rPr>
              <w:t xml:space="preserve"> </w:t>
            </w:r>
            <w:r>
              <w:rPr>
                <w:color w:val="5F5F5F"/>
                <w:sz w:val="18"/>
              </w:rPr>
              <w:t>impacts</w:t>
            </w:r>
            <w:r>
              <w:rPr>
                <w:color w:val="5F5F5F"/>
                <w:spacing w:val="-4"/>
                <w:sz w:val="18"/>
              </w:rPr>
              <w:t xml:space="preserve"> </w:t>
            </w:r>
            <w:r>
              <w:rPr>
                <w:color w:val="5F5F5F"/>
                <w:sz w:val="18"/>
              </w:rPr>
              <w:t>of pollution and waste</w:t>
            </w:r>
            <w:r>
              <w:rPr>
                <w:color w:val="5F5F5F"/>
                <w:spacing w:val="-1"/>
                <w:sz w:val="18"/>
              </w:rPr>
              <w:t xml:space="preserve"> </w:t>
            </w:r>
            <w:r>
              <w:rPr>
                <w:color w:val="5F5F5F"/>
                <w:sz w:val="18"/>
              </w:rPr>
              <w:t>on human health and</w:t>
            </w:r>
            <w:r>
              <w:rPr>
                <w:color w:val="5F5F5F"/>
                <w:spacing w:val="-5"/>
                <w:sz w:val="18"/>
              </w:rPr>
              <w:t xml:space="preserve"> </w:t>
            </w:r>
            <w:r>
              <w:rPr>
                <w:color w:val="5F5F5F"/>
                <w:sz w:val="18"/>
              </w:rPr>
              <w:t>the environment. The subordinate legislation and guidance for the EP Act that have informed this assessment include the Environment Reference Standard (ERS) 2021 and the GED.</w:t>
            </w:r>
          </w:p>
          <w:p w14:paraId="654B52C2" w14:textId="77777777" w:rsidR="00354AC6" w:rsidRDefault="002A1805">
            <w:pPr>
              <w:pStyle w:val="TableParagraph"/>
              <w:tabs>
                <w:tab w:val="left" w:pos="463"/>
              </w:tabs>
              <w:spacing w:before="41"/>
              <w:ind w:left="463" w:right="268" w:hanging="355"/>
              <w:rPr>
                <w:sz w:val="18"/>
              </w:rPr>
            </w:pPr>
            <w:r>
              <w:rPr>
                <w:noProof/>
              </w:rPr>
              <w:drawing>
                <wp:inline distT="0" distB="0" distL="0" distR="0" wp14:anchorId="2B850A73" wp14:editId="29EEA1D0">
                  <wp:extent cx="94614" cy="88264"/>
                  <wp:effectExtent l="0" t="0" r="0" b="0"/>
                  <wp:docPr id="177" name="Image 17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descr="*"/>
                          <pic:cNvPicPr/>
                        </pic:nvPicPr>
                        <pic:blipFill>
                          <a:blip r:embed="rId8" cstate="print"/>
                          <a:stretch>
                            <a:fillRect/>
                          </a:stretch>
                        </pic:blipFill>
                        <pic:spPr>
                          <a:xfrm>
                            <a:off x="0" y="0"/>
                            <a:ext cx="94614" cy="88264"/>
                          </a:xfrm>
                          <a:prstGeom prst="rect">
                            <a:avLst/>
                          </a:prstGeom>
                        </pic:spPr>
                      </pic:pic>
                    </a:graphicData>
                  </a:graphic>
                </wp:inline>
              </w:drawing>
            </w:r>
            <w:r>
              <w:rPr>
                <w:rFonts w:ascii="Times New Roman"/>
                <w:sz w:val="20"/>
              </w:rPr>
              <w:tab/>
            </w:r>
            <w:r>
              <w:rPr>
                <w:color w:val="5F5F5F"/>
                <w:sz w:val="18"/>
              </w:rPr>
              <w:t>The</w:t>
            </w:r>
            <w:r>
              <w:rPr>
                <w:color w:val="5F5F5F"/>
                <w:spacing w:val="-2"/>
                <w:sz w:val="18"/>
              </w:rPr>
              <w:t xml:space="preserve"> </w:t>
            </w:r>
            <w:r>
              <w:rPr>
                <w:color w:val="5F5F5F"/>
                <w:sz w:val="18"/>
              </w:rPr>
              <w:t>GED outlines</w:t>
            </w:r>
            <w:r>
              <w:rPr>
                <w:color w:val="5F5F5F"/>
                <w:spacing w:val="-2"/>
                <w:sz w:val="18"/>
              </w:rPr>
              <w:t xml:space="preserve"> </w:t>
            </w:r>
            <w:r>
              <w:rPr>
                <w:color w:val="5F5F5F"/>
                <w:sz w:val="18"/>
              </w:rPr>
              <w:t>the duty</w:t>
            </w:r>
            <w:r>
              <w:rPr>
                <w:color w:val="5F5F5F"/>
                <w:spacing w:val="-1"/>
                <w:sz w:val="18"/>
              </w:rPr>
              <w:t xml:space="preserve"> </w:t>
            </w:r>
            <w:r>
              <w:rPr>
                <w:color w:val="5F5F5F"/>
                <w:sz w:val="18"/>
              </w:rPr>
              <w:t>that applies</w:t>
            </w:r>
            <w:r>
              <w:rPr>
                <w:color w:val="5F5F5F"/>
                <w:spacing w:val="-2"/>
                <w:sz w:val="18"/>
              </w:rPr>
              <w:t xml:space="preserve"> </w:t>
            </w:r>
            <w:r>
              <w:rPr>
                <w:color w:val="5F5F5F"/>
                <w:sz w:val="18"/>
              </w:rPr>
              <w:t>to</w:t>
            </w:r>
            <w:r>
              <w:rPr>
                <w:color w:val="5F5F5F"/>
                <w:spacing w:val="-2"/>
                <w:sz w:val="18"/>
              </w:rPr>
              <w:t xml:space="preserve"> </w:t>
            </w:r>
            <w:r>
              <w:rPr>
                <w:color w:val="5F5F5F"/>
                <w:sz w:val="18"/>
              </w:rPr>
              <w:t>any organisation</w:t>
            </w:r>
            <w:r>
              <w:rPr>
                <w:color w:val="5F5F5F"/>
                <w:spacing w:val="-2"/>
                <w:sz w:val="18"/>
              </w:rPr>
              <w:t xml:space="preserve"> </w:t>
            </w:r>
            <w:r>
              <w:rPr>
                <w:color w:val="5F5F5F"/>
                <w:sz w:val="18"/>
              </w:rPr>
              <w:t>or</w:t>
            </w:r>
            <w:r>
              <w:rPr>
                <w:color w:val="5F5F5F"/>
                <w:spacing w:val="-5"/>
                <w:sz w:val="18"/>
              </w:rPr>
              <w:t xml:space="preserve"> </w:t>
            </w:r>
            <w:r>
              <w:rPr>
                <w:color w:val="5F5F5F"/>
                <w:sz w:val="18"/>
              </w:rPr>
              <w:t>person</w:t>
            </w:r>
            <w:r>
              <w:rPr>
                <w:color w:val="5F5F5F"/>
                <w:spacing w:val="-2"/>
                <w:sz w:val="18"/>
              </w:rPr>
              <w:t xml:space="preserve"> </w:t>
            </w:r>
            <w:r>
              <w:rPr>
                <w:color w:val="5F5F5F"/>
                <w:sz w:val="18"/>
              </w:rPr>
              <w:t>undertaking an activity</w:t>
            </w:r>
            <w:r>
              <w:rPr>
                <w:color w:val="5F5F5F"/>
                <w:spacing w:val="-4"/>
                <w:sz w:val="18"/>
              </w:rPr>
              <w:t xml:space="preserve"> </w:t>
            </w:r>
            <w:r>
              <w:rPr>
                <w:color w:val="5F5F5F"/>
                <w:sz w:val="18"/>
              </w:rPr>
              <w:t>that</w:t>
            </w:r>
            <w:r>
              <w:rPr>
                <w:color w:val="5F5F5F"/>
                <w:spacing w:val="-6"/>
                <w:sz w:val="18"/>
              </w:rPr>
              <w:t xml:space="preserve"> </w:t>
            </w:r>
            <w:r>
              <w:rPr>
                <w:color w:val="5F5F5F"/>
                <w:sz w:val="18"/>
              </w:rPr>
              <w:t>may</w:t>
            </w:r>
            <w:r>
              <w:rPr>
                <w:color w:val="5F5F5F"/>
                <w:spacing w:val="-3"/>
                <w:sz w:val="18"/>
              </w:rPr>
              <w:t xml:space="preserve"> </w:t>
            </w:r>
            <w:r>
              <w:rPr>
                <w:color w:val="5F5F5F"/>
                <w:sz w:val="18"/>
              </w:rPr>
              <w:t>give</w:t>
            </w:r>
            <w:r>
              <w:rPr>
                <w:color w:val="5F5F5F"/>
                <w:spacing w:val="-4"/>
                <w:sz w:val="18"/>
              </w:rPr>
              <w:t xml:space="preserve"> </w:t>
            </w:r>
            <w:r>
              <w:rPr>
                <w:color w:val="5F5F5F"/>
                <w:sz w:val="18"/>
              </w:rPr>
              <w:t>rise</w:t>
            </w:r>
            <w:r>
              <w:rPr>
                <w:color w:val="5F5F5F"/>
                <w:spacing w:val="-4"/>
                <w:sz w:val="18"/>
              </w:rPr>
              <w:t xml:space="preserve"> </w:t>
            </w:r>
            <w:r>
              <w:rPr>
                <w:color w:val="5F5F5F"/>
                <w:sz w:val="18"/>
              </w:rPr>
              <w:t>to</w:t>
            </w:r>
            <w:r>
              <w:rPr>
                <w:color w:val="5F5F5F"/>
                <w:spacing w:val="-4"/>
                <w:sz w:val="18"/>
              </w:rPr>
              <w:t xml:space="preserve"> </w:t>
            </w:r>
            <w:r>
              <w:rPr>
                <w:color w:val="5F5F5F"/>
                <w:sz w:val="18"/>
              </w:rPr>
              <w:t>risk of</w:t>
            </w:r>
            <w:r>
              <w:rPr>
                <w:color w:val="5F5F5F"/>
                <w:spacing w:val="-2"/>
                <w:sz w:val="18"/>
              </w:rPr>
              <w:t xml:space="preserve"> </w:t>
            </w:r>
            <w:r>
              <w:rPr>
                <w:color w:val="5F5F5F"/>
                <w:sz w:val="18"/>
              </w:rPr>
              <w:t>harm</w:t>
            </w:r>
            <w:r>
              <w:rPr>
                <w:color w:val="5F5F5F"/>
                <w:spacing w:val="-2"/>
                <w:sz w:val="18"/>
              </w:rPr>
              <w:t xml:space="preserve"> </w:t>
            </w:r>
            <w:r>
              <w:rPr>
                <w:color w:val="5F5F5F"/>
                <w:sz w:val="18"/>
              </w:rPr>
              <w:t>to</w:t>
            </w:r>
            <w:r>
              <w:rPr>
                <w:color w:val="5F5F5F"/>
                <w:spacing w:val="-9"/>
                <w:sz w:val="18"/>
              </w:rPr>
              <w:t xml:space="preserve"> </w:t>
            </w:r>
            <w:r>
              <w:rPr>
                <w:color w:val="5F5F5F"/>
                <w:sz w:val="18"/>
              </w:rPr>
              <w:t>the</w:t>
            </w:r>
            <w:r>
              <w:rPr>
                <w:color w:val="5F5F5F"/>
                <w:spacing w:val="-4"/>
                <w:sz w:val="18"/>
              </w:rPr>
              <w:t xml:space="preserve"> </w:t>
            </w:r>
            <w:r>
              <w:rPr>
                <w:color w:val="5F5F5F"/>
                <w:sz w:val="18"/>
              </w:rPr>
              <w:t>environment and human health from pollution event or waste to minimise those risk so far as reasonably practicable. This would apply to marine vessels and construction activities.</w:t>
            </w:r>
          </w:p>
        </w:tc>
      </w:tr>
      <w:tr w:rsidR="00354AC6" w14:paraId="4D08EF6C" w14:textId="77777777">
        <w:trPr>
          <w:trHeight w:val="1324"/>
        </w:trPr>
        <w:tc>
          <w:tcPr>
            <w:tcW w:w="2412" w:type="dxa"/>
            <w:shd w:val="clear" w:color="auto" w:fill="D3E6F4"/>
          </w:tcPr>
          <w:p w14:paraId="066D578E" w14:textId="77777777" w:rsidR="00354AC6" w:rsidRDefault="002A1805">
            <w:pPr>
              <w:pStyle w:val="TableParagraph"/>
              <w:spacing w:before="152" w:line="244" w:lineRule="auto"/>
              <w:ind w:right="195"/>
              <w:rPr>
                <w:i/>
                <w:sz w:val="18"/>
              </w:rPr>
            </w:pPr>
            <w:r>
              <w:rPr>
                <w:i/>
                <w:color w:val="5F5F5F"/>
                <w:sz w:val="18"/>
              </w:rPr>
              <w:t>Flora</w:t>
            </w:r>
            <w:r>
              <w:rPr>
                <w:i/>
                <w:color w:val="5F5F5F"/>
                <w:spacing w:val="-15"/>
                <w:sz w:val="18"/>
              </w:rPr>
              <w:t xml:space="preserve"> </w:t>
            </w:r>
            <w:r>
              <w:rPr>
                <w:i/>
                <w:color w:val="5F5F5F"/>
                <w:sz w:val="18"/>
              </w:rPr>
              <w:t>and</w:t>
            </w:r>
            <w:r>
              <w:rPr>
                <w:i/>
                <w:color w:val="5F5F5F"/>
                <w:spacing w:val="-12"/>
                <w:sz w:val="18"/>
              </w:rPr>
              <w:t xml:space="preserve"> </w:t>
            </w:r>
            <w:r>
              <w:rPr>
                <w:i/>
                <w:color w:val="5F5F5F"/>
                <w:sz w:val="18"/>
              </w:rPr>
              <w:t xml:space="preserve">Fauna </w:t>
            </w:r>
            <w:r>
              <w:rPr>
                <w:i/>
                <w:color w:val="5F5F5F"/>
                <w:spacing w:val="-2"/>
                <w:sz w:val="18"/>
              </w:rPr>
              <w:t>Guarantee</w:t>
            </w:r>
          </w:p>
          <w:p w14:paraId="2BC49A2F" w14:textId="77777777" w:rsidR="00354AC6" w:rsidRDefault="002A1805">
            <w:pPr>
              <w:pStyle w:val="TableParagraph"/>
              <w:spacing w:before="34"/>
              <w:rPr>
                <w:sz w:val="18"/>
              </w:rPr>
            </w:pPr>
            <w:r>
              <w:rPr>
                <w:i/>
                <w:color w:val="5F5F5F"/>
                <w:sz w:val="18"/>
              </w:rPr>
              <w:t>Act</w:t>
            </w:r>
            <w:r>
              <w:rPr>
                <w:i/>
                <w:color w:val="5F5F5F"/>
                <w:spacing w:val="-2"/>
                <w:sz w:val="18"/>
              </w:rPr>
              <w:t xml:space="preserve"> </w:t>
            </w:r>
            <w:r>
              <w:rPr>
                <w:i/>
                <w:color w:val="5F5F5F"/>
                <w:sz w:val="18"/>
              </w:rPr>
              <w:t>1988</w:t>
            </w:r>
            <w:r>
              <w:rPr>
                <w:i/>
                <w:color w:val="5F5F5F"/>
                <w:spacing w:val="-5"/>
                <w:sz w:val="18"/>
              </w:rPr>
              <w:t xml:space="preserve"> </w:t>
            </w:r>
            <w:r>
              <w:rPr>
                <w:color w:val="5F5F5F"/>
                <w:sz w:val="18"/>
              </w:rPr>
              <w:t>(Vic)</w:t>
            </w:r>
            <w:r>
              <w:rPr>
                <w:color w:val="5F5F5F"/>
                <w:spacing w:val="-2"/>
                <w:sz w:val="18"/>
              </w:rPr>
              <w:t xml:space="preserve"> </w:t>
            </w:r>
            <w:r>
              <w:rPr>
                <w:color w:val="5F5F5F"/>
                <w:sz w:val="18"/>
              </w:rPr>
              <w:t>(FFG</w:t>
            </w:r>
            <w:r>
              <w:rPr>
                <w:color w:val="5F5F5F"/>
                <w:spacing w:val="2"/>
                <w:sz w:val="18"/>
              </w:rPr>
              <w:t xml:space="preserve"> </w:t>
            </w:r>
            <w:r>
              <w:rPr>
                <w:color w:val="5F5F5F"/>
                <w:spacing w:val="-4"/>
                <w:sz w:val="18"/>
              </w:rPr>
              <w:t>Act)</w:t>
            </w:r>
          </w:p>
        </w:tc>
        <w:tc>
          <w:tcPr>
            <w:tcW w:w="7225" w:type="dxa"/>
            <w:shd w:val="clear" w:color="auto" w:fill="D3E6F4"/>
          </w:tcPr>
          <w:p w14:paraId="305BCE5F" w14:textId="77777777" w:rsidR="00354AC6" w:rsidRDefault="002A1805">
            <w:pPr>
              <w:pStyle w:val="TableParagraph"/>
              <w:tabs>
                <w:tab w:val="left" w:pos="463"/>
              </w:tabs>
              <w:spacing w:before="152"/>
              <w:ind w:left="463" w:right="133" w:hanging="355"/>
              <w:rPr>
                <w:sz w:val="18"/>
              </w:rPr>
            </w:pPr>
            <w:r>
              <w:rPr>
                <w:noProof/>
              </w:rPr>
              <w:drawing>
                <wp:inline distT="0" distB="0" distL="0" distR="0" wp14:anchorId="42C27FB4" wp14:editId="3AA9FFBF">
                  <wp:extent cx="94614" cy="88264"/>
                  <wp:effectExtent l="0" t="0" r="0" b="0"/>
                  <wp:docPr id="178" name="Image 17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descr="*"/>
                          <pic:cNvPicPr/>
                        </pic:nvPicPr>
                        <pic:blipFill>
                          <a:blip r:embed="rId8" cstate="print"/>
                          <a:stretch>
                            <a:fillRect/>
                          </a:stretch>
                        </pic:blipFill>
                        <pic:spPr>
                          <a:xfrm>
                            <a:off x="0" y="0"/>
                            <a:ext cx="94614" cy="88264"/>
                          </a:xfrm>
                          <a:prstGeom prst="rect">
                            <a:avLst/>
                          </a:prstGeom>
                        </pic:spPr>
                      </pic:pic>
                    </a:graphicData>
                  </a:graphic>
                </wp:inline>
              </w:drawing>
            </w:r>
            <w:r>
              <w:rPr>
                <w:rFonts w:ascii="Times New Roman"/>
                <w:sz w:val="20"/>
              </w:rPr>
              <w:tab/>
            </w:r>
            <w:r>
              <w:rPr>
                <w:color w:val="5F5F5F"/>
                <w:sz w:val="18"/>
              </w:rPr>
              <w:t>The FFG</w:t>
            </w:r>
            <w:r>
              <w:rPr>
                <w:color w:val="5F5F5F"/>
                <w:spacing w:val="-2"/>
                <w:sz w:val="18"/>
              </w:rPr>
              <w:t xml:space="preserve"> </w:t>
            </w:r>
            <w:r>
              <w:rPr>
                <w:color w:val="5F5F5F"/>
                <w:sz w:val="18"/>
              </w:rPr>
              <w:t>Act</w:t>
            </w:r>
            <w:r>
              <w:rPr>
                <w:color w:val="5F5F5F"/>
                <w:spacing w:val="-6"/>
                <w:sz w:val="18"/>
              </w:rPr>
              <w:t xml:space="preserve"> </w:t>
            </w:r>
            <w:r>
              <w:rPr>
                <w:color w:val="5F5F5F"/>
                <w:sz w:val="18"/>
              </w:rPr>
              <w:t>regulates</w:t>
            </w:r>
            <w:r>
              <w:rPr>
                <w:color w:val="5F5F5F"/>
                <w:spacing w:val="-3"/>
                <w:sz w:val="18"/>
              </w:rPr>
              <w:t xml:space="preserve"> </w:t>
            </w:r>
            <w:r>
              <w:rPr>
                <w:color w:val="5F5F5F"/>
                <w:sz w:val="18"/>
              </w:rPr>
              <w:t>the</w:t>
            </w:r>
            <w:r>
              <w:rPr>
                <w:color w:val="5F5F5F"/>
                <w:spacing w:val="-4"/>
                <w:sz w:val="18"/>
              </w:rPr>
              <w:t xml:space="preserve"> </w:t>
            </w:r>
            <w:r>
              <w:rPr>
                <w:color w:val="5F5F5F"/>
                <w:sz w:val="18"/>
              </w:rPr>
              <w:t>protection</w:t>
            </w:r>
            <w:r>
              <w:rPr>
                <w:color w:val="5F5F5F"/>
                <w:spacing w:val="-4"/>
                <w:sz w:val="18"/>
              </w:rPr>
              <w:t xml:space="preserve"> </w:t>
            </w:r>
            <w:r>
              <w:rPr>
                <w:color w:val="5F5F5F"/>
                <w:sz w:val="18"/>
              </w:rPr>
              <w:t>and</w:t>
            </w:r>
            <w:r>
              <w:rPr>
                <w:color w:val="5F5F5F"/>
                <w:spacing w:val="-9"/>
                <w:sz w:val="18"/>
              </w:rPr>
              <w:t xml:space="preserve"> </w:t>
            </w:r>
            <w:r>
              <w:rPr>
                <w:color w:val="5F5F5F"/>
                <w:sz w:val="18"/>
              </w:rPr>
              <w:t>management</w:t>
            </w:r>
            <w:r>
              <w:rPr>
                <w:color w:val="5F5F5F"/>
                <w:spacing w:val="-2"/>
                <w:sz w:val="18"/>
              </w:rPr>
              <w:t xml:space="preserve"> </w:t>
            </w:r>
            <w:r>
              <w:rPr>
                <w:color w:val="5F5F5F"/>
                <w:sz w:val="18"/>
              </w:rPr>
              <w:t>of</w:t>
            </w:r>
            <w:r>
              <w:rPr>
                <w:color w:val="5F5F5F"/>
                <w:spacing w:val="-2"/>
                <w:sz w:val="18"/>
              </w:rPr>
              <w:t xml:space="preserve"> </w:t>
            </w:r>
            <w:r>
              <w:rPr>
                <w:color w:val="5F5F5F"/>
                <w:sz w:val="18"/>
              </w:rPr>
              <w:t>biodiversity</w:t>
            </w:r>
            <w:r>
              <w:rPr>
                <w:color w:val="5F5F5F"/>
                <w:spacing w:val="-3"/>
                <w:sz w:val="18"/>
              </w:rPr>
              <w:t xml:space="preserve"> </w:t>
            </w:r>
            <w:r>
              <w:rPr>
                <w:color w:val="5F5F5F"/>
                <w:sz w:val="18"/>
              </w:rPr>
              <w:t>including</w:t>
            </w:r>
            <w:r>
              <w:rPr>
                <w:color w:val="5F5F5F"/>
                <w:spacing w:val="-4"/>
                <w:sz w:val="18"/>
              </w:rPr>
              <w:t xml:space="preserve"> </w:t>
            </w:r>
            <w:r>
              <w:rPr>
                <w:color w:val="5F5F5F"/>
                <w:sz w:val="18"/>
              </w:rPr>
              <w:t xml:space="preserve">the conservation of threatened species and communities and the management of potentially threatening processes in Victoria. For example, permits are required to take, remove, or disturb listed or protected flora species, listed </w:t>
            </w:r>
            <w:proofErr w:type="gramStart"/>
            <w:r>
              <w:rPr>
                <w:color w:val="5F5F5F"/>
                <w:sz w:val="18"/>
              </w:rPr>
              <w:t>communities</w:t>
            </w:r>
            <w:proofErr w:type="gramEnd"/>
            <w:r>
              <w:rPr>
                <w:color w:val="5F5F5F"/>
                <w:sz w:val="18"/>
              </w:rPr>
              <w:t xml:space="preserve"> and fish on public land.</w:t>
            </w:r>
          </w:p>
        </w:tc>
      </w:tr>
      <w:tr w:rsidR="00354AC6" w14:paraId="5D6701D2" w14:textId="77777777">
        <w:trPr>
          <w:trHeight w:val="1108"/>
        </w:trPr>
        <w:tc>
          <w:tcPr>
            <w:tcW w:w="2412" w:type="dxa"/>
          </w:tcPr>
          <w:p w14:paraId="6AD5E510" w14:textId="77777777" w:rsidR="00354AC6" w:rsidRDefault="002A1805">
            <w:pPr>
              <w:pStyle w:val="TableParagraph"/>
              <w:spacing w:before="148" w:line="244" w:lineRule="auto"/>
              <w:ind w:right="195"/>
              <w:rPr>
                <w:sz w:val="18"/>
              </w:rPr>
            </w:pPr>
            <w:r>
              <w:rPr>
                <w:i/>
                <w:color w:val="5F5F5F"/>
                <w:sz w:val="18"/>
              </w:rPr>
              <w:t>Significant Impact Guidelines</w:t>
            </w:r>
            <w:r>
              <w:rPr>
                <w:i/>
                <w:color w:val="5F5F5F"/>
                <w:spacing w:val="-15"/>
                <w:sz w:val="18"/>
              </w:rPr>
              <w:t xml:space="preserve"> </w:t>
            </w:r>
            <w:r>
              <w:rPr>
                <w:i/>
                <w:color w:val="5F5F5F"/>
                <w:sz w:val="18"/>
              </w:rPr>
              <w:t>1.1</w:t>
            </w:r>
            <w:r>
              <w:rPr>
                <w:i/>
                <w:color w:val="5F5F5F"/>
                <w:spacing w:val="-12"/>
                <w:sz w:val="18"/>
              </w:rPr>
              <w:t xml:space="preserve"> </w:t>
            </w:r>
            <w:r>
              <w:rPr>
                <w:color w:val="5F5F5F"/>
                <w:sz w:val="18"/>
              </w:rPr>
              <w:t>(Cwlth)</w:t>
            </w:r>
          </w:p>
        </w:tc>
        <w:tc>
          <w:tcPr>
            <w:tcW w:w="7225" w:type="dxa"/>
          </w:tcPr>
          <w:p w14:paraId="2AC1870F" w14:textId="77777777" w:rsidR="00354AC6" w:rsidRDefault="002A1805">
            <w:pPr>
              <w:pStyle w:val="TableParagraph"/>
              <w:tabs>
                <w:tab w:val="left" w:pos="463"/>
              </w:tabs>
              <w:spacing w:before="148"/>
              <w:ind w:left="463" w:right="375" w:hanging="355"/>
              <w:rPr>
                <w:sz w:val="18"/>
              </w:rPr>
            </w:pPr>
            <w:r>
              <w:rPr>
                <w:noProof/>
              </w:rPr>
              <w:drawing>
                <wp:inline distT="0" distB="0" distL="0" distR="0" wp14:anchorId="26C516AF" wp14:editId="7203F84F">
                  <wp:extent cx="94614" cy="88264"/>
                  <wp:effectExtent l="0" t="0" r="0" b="0"/>
                  <wp:docPr id="179" name="Image 17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descr="*"/>
                          <pic:cNvPicPr/>
                        </pic:nvPicPr>
                        <pic:blipFill>
                          <a:blip r:embed="rId8" cstate="print"/>
                          <a:stretch>
                            <a:fillRect/>
                          </a:stretch>
                        </pic:blipFill>
                        <pic:spPr>
                          <a:xfrm>
                            <a:off x="0" y="0"/>
                            <a:ext cx="94614" cy="88264"/>
                          </a:xfrm>
                          <a:prstGeom prst="rect">
                            <a:avLst/>
                          </a:prstGeom>
                        </pic:spPr>
                      </pic:pic>
                    </a:graphicData>
                  </a:graphic>
                </wp:inline>
              </w:drawing>
            </w:r>
            <w:r>
              <w:rPr>
                <w:rFonts w:ascii="Times New Roman"/>
                <w:sz w:val="20"/>
              </w:rPr>
              <w:tab/>
            </w:r>
            <w:r>
              <w:rPr>
                <w:color w:val="5F5F5F"/>
                <w:sz w:val="18"/>
              </w:rPr>
              <w:t>EPBC Act policy statement that provides guidance for determining whether the project is likely to have a significant impact on a protect matter. Relevant to this chapter</w:t>
            </w:r>
            <w:r>
              <w:rPr>
                <w:color w:val="5F5F5F"/>
                <w:spacing w:val="-5"/>
                <w:sz w:val="18"/>
              </w:rPr>
              <w:t xml:space="preserve"> </w:t>
            </w:r>
            <w:r>
              <w:rPr>
                <w:color w:val="5F5F5F"/>
                <w:sz w:val="18"/>
              </w:rPr>
              <w:t>are</w:t>
            </w:r>
            <w:r>
              <w:rPr>
                <w:color w:val="5F5F5F"/>
                <w:spacing w:val="-7"/>
                <w:sz w:val="18"/>
              </w:rPr>
              <w:t xml:space="preserve"> </w:t>
            </w:r>
            <w:r>
              <w:rPr>
                <w:color w:val="5F5F5F"/>
                <w:sz w:val="18"/>
              </w:rPr>
              <w:t>guidelines</w:t>
            </w:r>
            <w:r>
              <w:rPr>
                <w:color w:val="5F5F5F"/>
                <w:spacing w:val="-7"/>
                <w:sz w:val="18"/>
              </w:rPr>
              <w:t xml:space="preserve"> </w:t>
            </w:r>
            <w:r>
              <w:rPr>
                <w:color w:val="5F5F5F"/>
                <w:sz w:val="18"/>
              </w:rPr>
              <w:t>for listed</w:t>
            </w:r>
            <w:r>
              <w:rPr>
                <w:color w:val="5F5F5F"/>
                <w:spacing w:val="-7"/>
                <w:sz w:val="18"/>
              </w:rPr>
              <w:t xml:space="preserve"> </w:t>
            </w:r>
            <w:r>
              <w:rPr>
                <w:color w:val="5F5F5F"/>
                <w:sz w:val="18"/>
              </w:rPr>
              <w:t>threatened</w:t>
            </w:r>
            <w:r>
              <w:rPr>
                <w:color w:val="5F5F5F"/>
                <w:spacing w:val="-7"/>
                <w:sz w:val="18"/>
              </w:rPr>
              <w:t xml:space="preserve"> </w:t>
            </w:r>
            <w:r>
              <w:rPr>
                <w:color w:val="5F5F5F"/>
                <w:sz w:val="18"/>
              </w:rPr>
              <w:t>species</w:t>
            </w:r>
            <w:r>
              <w:rPr>
                <w:color w:val="5F5F5F"/>
                <w:spacing w:val="-2"/>
                <w:sz w:val="18"/>
              </w:rPr>
              <w:t xml:space="preserve"> </w:t>
            </w:r>
            <w:r>
              <w:rPr>
                <w:color w:val="5F5F5F"/>
                <w:sz w:val="18"/>
              </w:rPr>
              <w:t>and</w:t>
            </w:r>
            <w:r>
              <w:rPr>
                <w:color w:val="5F5F5F"/>
                <w:spacing w:val="-2"/>
                <w:sz w:val="18"/>
              </w:rPr>
              <w:t xml:space="preserve"> </w:t>
            </w:r>
            <w:r>
              <w:rPr>
                <w:color w:val="5F5F5F"/>
                <w:sz w:val="18"/>
              </w:rPr>
              <w:t>ecological</w:t>
            </w:r>
            <w:r>
              <w:rPr>
                <w:color w:val="5F5F5F"/>
                <w:spacing w:val="-4"/>
                <w:sz w:val="18"/>
              </w:rPr>
              <w:t xml:space="preserve"> </w:t>
            </w:r>
            <w:r>
              <w:rPr>
                <w:color w:val="5F5F5F"/>
                <w:sz w:val="18"/>
              </w:rPr>
              <w:t>communities, listed migratory species and the Commonwealth marine environment.</w:t>
            </w:r>
          </w:p>
        </w:tc>
      </w:tr>
      <w:tr w:rsidR="00354AC6" w14:paraId="165FB760" w14:textId="77777777">
        <w:trPr>
          <w:trHeight w:val="1348"/>
        </w:trPr>
        <w:tc>
          <w:tcPr>
            <w:tcW w:w="2412" w:type="dxa"/>
            <w:shd w:val="clear" w:color="auto" w:fill="D3E6F4"/>
          </w:tcPr>
          <w:p w14:paraId="53BDB80B" w14:textId="77777777" w:rsidR="00354AC6" w:rsidRDefault="002A1805">
            <w:pPr>
              <w:pStyle w:val="TableParagraph"/>
              <w:spacing w:before="152" w:line="242" w:lineRule="auto"/>
              <w:ind w:right="195"/>
              <w:rPr>
                <w:i/>
                <w:sz w:val="18"/>
              </w:rPr>
            </w:pPr>
            <w:r>
              <w:rPr>
                <w:color w:val="5F5F5F"/>
                <w:sz w:val="18"/>
              </w:rPr>
              <w:t>Australian</w:t>
            </w:r>
            <w:r>
              <w:rPr>
                <w:color w:val="5F5F5F"/>
                <w:spacing w:val="-13"/>
                <w:sz w:val="18"/>
              </w:rPr>
              <w:t xml:space="preserve"> </w:t>
            </w:r>
            <w:r>
              <w:rPr>
                <w:color w:val="5F5F5F"/>
                <w:sz w:val="18"/>
              </w:rPr>
              <w:t>Standard</w:t>
            </w:r>
            <w:r>
              <w:rPr>
                <w:color w:val="5F5F5F"/>
                <w:spacing w:val="-12"/>
                <w:sz w:val="18"/>
              </w:rPr>
              <w:t xml:space="preserve"> </w:t>
            </w:r>
            <w:r>
              <w:rPr>
                <w:color w:val="5F5F5F"/>
                <w:sz w:val="18"/>
              </w:rPr>
              <w:t>/</w:t>
            </w:r>
            <w:r>
              <w:rPr>
                <w:color w:val="5F5F5F"/>
                <w:spacing w:val="-9"/>
                <w:sz w:val="18"/>
              </w:rPr>
              <w:t xml:space="preserve"> </w:t>
            </w:r>
            <w:r>
              <w:rPr>
                <w:color w:val="5F5F5F"/>
                <w:sz w:val="18"/>
              </w:rPr>
              <w:t xml:space="preserve">New Zealand Standard (AS/NZS) </w:t>
            </w:r>
            <w:r>
              <w:rPr>
                <w:i/>
                <w:color w:val="5F5F5F"/>
                <w:sz w:val="18"/>
              </w:rPr>
              <w:t>4282:2019 –</w:t>
            </w:r>
          </w:p>
          <w:p w14:paraId="304A6746" w14:textId="77777777" w:rsidR="00354AC6" w:rsidRDefault="002A1805">
            <w:pPr>
              <w:pStyle w:val="TableParagraph"/>
              <w:spacing w:before="0"/>
              <w:rPr>
                <w:i/>
                <w:sz w:val="18"/>
              </w:rPr>
            </w:pPr>
            <w:r>
              <w:rPr>
                <w:i/>
                <w:color w:val="5F5F5F"/>
                <w:sz w:val="18"/>
              </w:rPr>
              <w:t>Control of the obtrusive effects</w:t>
            </w:r>
            <w:r>
              <w:rPr>
                <w:i/>
                <w:color w:val="5F5F5F"/>
                <w:spacing w:val="-10"/>
                <w:sz w:val="18"/>
              </w:rPr>
              <w:t xml:space="preserve"> </w:t>
            </w:r>
            <w:r>
              <w:rPr>
                <w:i/>
                <w:color w:val="5F5F5F"/>
                <w:sz w:val="18"/>
              </w:rPr>
              <w:t>of</w:t>
            </w:r>
            <w:r>
              <w:rPr>
                <w:i/>
                <w:color w:val="5F5F5F"/>
                <w:spacing w:val="-11"/>
                <w:sz w:val="18"/>
              </w:rPr>
              <w:t xml:space="preserve"> </w:t>
            </w:r>
            <w:r>
              <w:rPr>
                <w:i/>
                <w:color w:val="5F5F5F"/>
                <w:sz w:val="18"/>
              </w:rPr>
              <w:t>outdoor</w:t>
            </w:r>
            <w:r>
              <w:rPr>
                <w:i/>
                <w:color w:val="5F5F5F"/>
                <w:spacing w:val="-12"/>
                <w:sz w:val="18"/>
              </w:rPr>
              <w:t xml:space="preserve"> </w:t>
            </w:r>
            <w:r>
              <w:rPr>
                <w:i/>
                <w:color w:val="5F5F5F"/>
                <w:sz w:val="18"/>
              </w:rPr>
              <w:t>lighting</w:t>
            </w:r>
          </w:p>
        </w:tc>
        <w:tc>
          <w:tcPr>
            <w:tcW w:w="7225" w:type="dxa"/>
            <w:shd w:val="clear" w:color="auto" w:fill="D3E6F4"/>
          </w:tcPr>
          <w:p w14:paraId="3168A3C6" w14:textId="77777777" w:rsidR="00354AC6" w:rsidRDefault="002A1805">
            <w:pPr>
              <w:pStyle w:val="TableParagraph"/>
              <w:tabs>
                <w:tab w:val="left" w:pos="463"/>
              </w:tabs>
              <w:spacing w:before="153" w:line="244" w:lineRule="auto"/>
              <w:ind w:left="463" w:right="712" w:hanging="355"/>
              <w:rPr>
                <w:sz w:val="18"/>
              </w:rPr>
            </w:pPr>
            <w:r>
              <w:rPr>
                <w:noProof/>
              </w:rPr>
              <w:drawing>
                <wp:inline distT="0" distB="0" distL="0" distR="0" wp14:anchorId="1D59EC82" wp14:editId="1DD2E9CE">
                  <wp:extent cx="94614" cy="88900"/>
                  <wp:effectExtent l="0" t="0" r="0" b="0"/>
                  <wp:docPr id="180" name="Image 18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descr="*"/>
                          <pic:cNvPicPr/>
                        </pic:nvPicPr>
                        <pic:blipFill>
                          <a:blip r:embed="rId8" cstate="print"/>
                          <a:stretch>
                            <a:fillRect/>
                          </a:stretch>
                        </pic:blipFill>
                        <pic:spPr>
                          <a:xfrm>
                            <a:off x="0" y="0"/>
                            <a:ext cx="94614" cy="88900"/>
                          </a:xfrm>
                          <a:prstGeom prst="rect">
                            <a:avLst/>
                          </a:prstGeom>
                        </pic:spPr>
                      </pic:pic>
                    </a:graphicData>
                  </a:graphic>
                </wp:inline>
              </w:drawing>
            </w:r>
            <w:r>
              <w:rPr>
                <w:rFonts w:ascii="Times New Roman"/>
                <w:sz w:val="20"/>
              </w:rPr>
              <w:tab/>
            </w:r>
            <w:r>
              <w:rPr>
                <w:color w:val="5F5F5F"/>
                <w:sz w:val="18"/>
              </w:rPr>
              <w:t>This guideline outlines</w:t>
            </w:r>
            <w:r>
              <w:rPr>
                <w:color w:val="5F5F5F"/>
                <w:spacing w:val="-4"/>
                <w:sz w:val="18"/>
              </w:rPr>
              <w:t xml:space="preserve"> </w:t>
            </w:r>
            <w:r>
              <w:rPr>
                <w:color w:val="5F5F5F"/>
                <w:sz w:val="18"/>
              </w:rPr>
              <w:t>measures</w:t>
            </w:r>
            <w:r>
              <w:rPr>
                <w:color w:val="5F5F5F"/>
                <w:spacing w:val="-6"/>
                <w:sz w:val="18"/>
              </w:rPr>
              <w:t xml:space="preserve"> </w:t>
            </w:r>
            <w:r>
              <w:rPr>
                <w:color w:val="5F5F5F"/>
                <w:sz w:val="18"/>
              </w:rPr>
              <w:t>to</w:t>
            </w:r>
            <w:r>
              <w:rPr>
                <w:color w:val="5F5F5F"/>
                <w:spacing w:val="-10"/>
                <w:sz w:val="18"/>
              </w:rPr>
              <w:t xml:space="preserve"> </w:t>
            </w:r>
            <w:r>
              <w:rPr>
                <w:color w:val="5F5F5F"/>
                <w:sz w:val="18"/>
              </w:rPr>
              <w:t>manage</w:t>
            </w:r>
            <w:r>
              <w:rPr>
                <w:color w:val="5F5F5F"/>
                <w:spacing w:val="-10"/>
                <w:sz w:val="18"/>
              </w:rPr>
              <w:t xml:space="preserve"> </w:t>
            </w:r>
            <w:r>
              <w:rPr>
                <w:color w:val="5F5F5F"/>
                <w:sz w:val="18"/>
              </w:rPr>
              <w:t>the</w:t>
            </w:r>
            <w:r>
              <w:rPr>
                <w:color w:val="5F5F5F"/>
                <w:spacing w:val="-5"/>
                <w:sz w:val="18"/>
              </w:rPr>
              <w:t xml:space="preserve"> </w:t>
            </w:r>
            <w:r>
              <w:rPr>
                <w:color w:val="5F5F5F"/>
                <w:sz w:val="18"/>
              </w:rPr>
              <w:t>obtrusive</w:t>
            </w:r>
            <w:r>
              <w:rPr>
                <w:color w:val="5F5F5F"/>
                <w:spacing w:val="-5"/>
                <w:sz w:val="18"/>
              </w:rPr>
              <w:t xml:space="preserve"> </w:t>
            </w:r>
            <w:r>
              <w:rPr>
                <w:color w:val="5F5F5F"/>
                <w:sz w:val="18"/>
              </w:rPr>
              <w:t>effects</w:t>
            </w:r>
            <w:r>
              <w:rPr>
                <w:color w:val="5F5F5F"/>
                <w:spacing w:val="-4"/>
                <w:sz w:val="18"/>
              </w:rPr>
              <w:t xml:space="preserve"> </w:t>
            </w:r>
            <w:r>
              <w:rPr>
                <w:color w:val="5F5F5F"/>
                <w:sz w:val="18"/>
              </w:rPr>
              <w:t>of outdoor lighting on living organisms.</w:t>
            </w:r>
          </w:p>
        </w:tc>
      </w:tr>
      <w:tr w:rsidR="00354AC6" w14:paraId="766E44EC" w14:textId="77777777">
        <w:trPr>
          <w:trHeight w:val="1108"/>
        </w:trPr>
        <w:tc>
          <w:tcPr>
            <w:tcW w:w="2412" w:type="dxa"/>
          </w:tcPr>
          <w:p w14:paraId="710AAC8C" w14:textId="77777777" w:rsidR="00354AC6" w:rsidRDefault="002A1805">
            <w:pPr>
              <w:pStyle w:val="TableParagraph"/>
              <w:spacing w:before="148"/>
              <w:rPr>
                <w:i/>
                <w:sz w:val="18"/>
              </w:rPr>
            </w:pPr>
            <w:r>
              <w:rPr>
                <w:i/>
                <w:color w:val="5F5F5F"/>
                <w:sz w:val="18"/>
              </w:rPr>
              <w:t>National</w:t>
            </w:r>
            <w:r>
              <w:rPr>
                <w:i/>
                <w:color w:val="5F5F5F"/>
                <w:spacing w:val="-15"/>
                <w:sz w:val="18"/>
              </w:rPr>
              <w:t xml:space="preserve"> </w:t>
            </w:r>
            <w:r>
              <w:rPr>
                <w:i/>
                <w:color w:val="5F5F5F"/>
                <w:sz w:val="18"/>
              </w:rPr>
              <w:t>Light</w:t>
            </w:r>
            <w:r>
              <w:rPr>
                <w:i/>
                <w:color w:val="5F5F5F"/>
                <w:spacing w:val="-12"/>
                <w:sz w:val="18"/>
              </w:rPr>
              <w:t xml:space="preserve"> </w:t>
            </w:r>
            <w:r>
              <w:rPr>
                <w:i/>
                <w:color w:val="5F5F5F"/>
                <w:sz w:val="18"/>
              </w:rPr>
              <w:t>Pollution Guidelines for Wildlife</w:t>
            </w:r>
          </w:p>
        </w:tc>
        <w:tc>
          <w:tcPr>
            <w:tcW w:w="7225" w:type="dxa"/>
          </w:tcPr>
          <w:p w14:paraId="418A6C6C" w14:textId="77777777" w:rsidR="00354AC6" w:rsidRDefault="002A1805">
            <w:pPr>
              <w:pStyle w:val="TableParagraph"/>
              <w:tabs>
                <w:tab w:val="left" w:pos="463"/>
              </w:tabs>
              <w:spacing w:before="148"/>
              <w:ind w:left="463" w:right="231" w:hanging="355"/>
              <w:rPr>
                <w:sz w:val="18"/>
              </w:rPr>
            </w:pPr>
            <w:r>
              <w:rPr>
                <w:noProof/>
              </w:rPr>
              <w:drawing>
                <wp:inline distT="0" distB="0" distL="0" distR="0" wp14:anchorId="3F604E9D" wp14:editId="6CB4C183">
                  <wp:extent cx="94614" cy="88885"/>
                  <wp:effectExtent l="0" t="0" r="0" b="0"/>
                  <wp:docPr id="181" name="Image 18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descr="*"/>
                          <pic:cNvPicPr/>
                        </pic:nvPicPr>
                        <pic:blipFill>
                          <a:blip r:embed="rId8" cstate="print"/>
                          <a:stretch>
                            <a:fillRect/>
                          </a:stretch>
                        </pic:blipFill>
                        <pic:spPr>
                          <a:xfrm>
                            <a:off x="0" y="0"/>
                            <a:ext cx="94614" cy="88885"/>
                          </a:xfrm>
                          <a:prstGeom prst="rect">
                            <a:avLst/>
                          </a:prstGeom>
                        </pic:spPr>
                      </pic:pic>
                    </a:graphicData>
                  </a:graphic>
                </wp:inline>
              </w:drawing>
            </w:r>
            <w:r>
              <w:rPr>
                <w:rFonts w:ascii="Times New Roman"/>
                <w:sz w:val="20"/>
              </w:rPr>
              <w:tab/>
            </w:r>
            <w:r>
              <w:rPr>
                <w:color w:val="5F5F5F"/>
                <w:sz w:val="18"/>
              </w:rPr>
              <w:t>This guideline outlines the</w:t>
            </w:r>
            <w:r>
              <w:rPr>
                <w:color w:val="5F5F5F"/>
                <w:spacing w:val="-4"/>
                <w:sz w:val="18"/>
              </w:rPr>
              <w:t xml:space="preserve"> </w:t>
            </w:r>
            <w:r>
              <w:rPr>
                <w:color w:val="5F5F5F"/>
                <w:sz w:val="18"/>
              </w:rPr>
              <w:t>framework for managing the effects of artificial light on fauna. This guideline</w:t>
            </w:r>
            <w:r>
              <w:rPr>
                <w:color w:val="5F5F5F"/>
                <w:spacing w:val="-5"/>
                <w:sz w:val="18"/>
              </w:rPr>
              <w:t xml:space="preserve"> </w:t>
            </w:r>
            <w:r>
              <w:rPr>
                <w:color w:val="5F5F5F"/>
                <w:sz w:val="18"/>
              </w:rPr>
              <w:t>has</w:t>
            </w:r>
            <w:r>
              <w:rPr>
                <w:color w:val="5F5F5F"/>
                <w:spacing w:val="-5"/>
                <w:sz w:val="18"/>
              </w:rPr>
              <w:t xml:space="preserve"> </w:t>
            </w:r>
            <w:r>
              <w:rPr>
                <w:color w:val="5F5F5F"/>
                <w:sz w:val="18"/>
              </w:rPr>
              <w:t>been</w:t>
            </w:r>
            <w:r>
              <w:rPr>
                <w:color w:val="5F5F5F"/>
                <w:spacing w:val="-5"/>
                <w:sz w:val="18"/>
              </w:rPr>
              <w:t xml:space="preserve"> </w:t>
            </w:r>
            <w:r>
              <w:rPr>
                <w:color w:val="5F5F5F"/>
                <w:sz w:val="18"/>
              </w:rPr>
              <w:t>adopted</w:t>
            </w:r>
            <w:r>
              <w:rPr>
                <w:color w:val="5F5F5F"/>
                <w:spacing w:val="-10"/>
                <w:sz w:val="18"/>
              </w:rPr>
              <w:t xml:space="preserve"> </w:t>
            </w:r>
            <w:r>
              <w:rPr>
                <w:color w:val="5F5F5F"/>
                <w:sz w:val="18"/>
              </w:rPr>
              <w:t>for</w:t>
            </w:r>
            <w:r>
              <w:rPr>
                <w:color w:val="5F5F5F"/>
                <w:spacing w:val="-3"/>
                <w:sz w:val="18"/>
              </w:rPr>
              <w:t xml:space="preserve"> </w:t>
            </w:r>
            <w:r>
              <w:rPr>
                <w:color w:val="5F5F5F"/>
                <w:sz w:val="18"/>
              </w:rPr>
              <w:t>assessing</w:t>
            </w:r>
            <w:r>
              <w:rPr>
                <w:color w:val="5F5F5F"/>
                <w:spacing w:val="-5"/>
                <w:sz w:val="18"/>
              </w:rPr>
              <w:t xml:space="preserve"> </w:t>
            </w:r>
            <w:r>
              <w:rPr>
                <w:color w:val="5F5F5F"/>
                <w:sz w:val="18"/>
              </w:rPr>
              <w:t>the</w:t>
            </w:r>
            <w:r>
              <w:rPr>
                <w:color w:val="5F5F5F"/>
                <w:spacing w:val="-5"/>
                <w:sz w:val="18"/>
              </w:rPr>
              <w:t xml:space="preserve"> </w:t>
            </w:r>
            <w:r>
              <w:rPr>
                <w:color w:val="5F5F5F"/>
                <w:sz w:val="18"/>
              </w:rPr>
              <w:t>impacts</w:t>
            </w:r>
            <w:r>
              <w:rPr>
                <w:color w:val="5F5F5F"/>
                <w:spacing w:val="-4"/>
                <w:sz w:val="18"/>
              </w:rPr>
              <w:t xml:space="preserve"> </w:t>
            </w:r>
            <w:r>
              <w:rPr>
                <w:color w:val="5F5F5F"/>
                <w:sz w:val="18"/>
              </w:rPr>
              <w:t>of artificial</w:t>
            </w:r>
            <w:r>
              <w:rPr>
                <w:color w:val="5F5F5F"/>
                <w:spacing w:val="-2"/>
                <w:sz w:val="18"/>
              </w:rPr>
              <w:t xml:space="preserve"> </w:t>
            </w:r>
            <w:r>
              <w:rPr>
                <w:color w:val="5F5F5F"/>
                <w:sz w:val="18"/>
              </w:rPr>
              <w:t xml:space="preserve">light, used in construction activities on EPBC Act listed species and state protected </w:t>
            </w:r>
            <w:r>
              <w:rPr>
                <w:color w:val="5F5F5F"/>
                <w:spacing w:val="-2"/>
                <w:sz w:val="18"/>
              </w:rPr>
              <w:t>species.</w:t>
            </w:r>
          </w:p>
        </w:tc>
      </w:tr>
      <w:tr w:rsidR="00354AC6" w14:paraId="185BCCA5" w14:textId="77777777">
        <w:trPr>
          <w:trHeight w:val="1344"/>
        </w:trPr>
        <w:tc>
          <w:tcPr>
            <w:tcW w:w="2412" w:type="dxa"/>
            <w:shd w:val="clear" w:color="auto" w:fill="D3E6F4"/>
          </w:tcPr>
          <w:p w14:paraId="7F56FBD4" w14:textId="77777777" w:rsidR="00354AC6" w:rsidRDefault="002A1805">
            <w:pPr>
              <w:pStyle w:val="TableParagraph"/>
              <w:spacing w:before="152"/>
              <w:ind w:right="195"/>
              <w:rPr>
                <w:i/>
                <w:sz w:val="18"/>
              </w:rPr>
            </w:pPr>
            <w:r>
              <w:rPr>
                <w:i/>
                <w:color w:val="5F5F5F"/>
                <w:sz w:val="18"/>
              </w:rPr>
              <w:t>EPBC Act Policy Statement</w:t>
            </w:r>
            <w:r>
              <w:rPr>
                <w:i/>
                <w:color w:val="5F5F5F"/>
                <w:spacing w:val="-5"/>
                <w:sz w:val="18"/>
              </w:rPr>
              <w:t xml:space="preserve"> </w:t>
            </w:r>
            <w:r>
              <w:rPr>
                <w:i/>
                <w:color w:val="5F5F5F"/>
                <w:sz w:val="18"/>
              </w:rPr>
              <w:t>2.1</w:t>
            </w:r>
            <w:r>
              <w:rPr>
                <w:i/>
                <w:color w:val="5F5F5F"/>
                <w:spacing w:val="-9"/>
                <w:sz w:val="18"/>
              </w:rPr>
              <w:t xml:space="preserve"> </w:t>
            </w:r>
            <w:r>
              <w:rPr>
                <w:i/>
                <w:color w:val="5F5F5F"/>
                <w:sz w:val="18"/>
              </w:rPr>
              <w:t>Interaction between</w:t>
            </w:r>
            <w:r>
              <w:rPr>
                <w:i/>
                <w:color w:val="5F5F5F"/>
                <w:spacing w:val="-15"/>
                <w:sz w:val="18"/>
              </w:rPr>
              <w:t xml:space="preserve"> </w:t>
            </w:r>
            <w:r>
              <w:rPr>
                <w:i/>
                <w:color w:val="5F5F5F"/>
                <w:sz w:val="18"/>
              </w:rPr>
              <w:t>offshore</w:t>
            </w:r>
            <w:r>
              <w:rPr>
                <w:i/>
                <w:color w:val="5F5F5F"/>
                <w:spacing w:val="-12"/>
                <w:sz w:val="18"/>
              </w:rPr>
              <w:t xml:space="preserve"> </w:t>
            </w:r>
            <w:r>
              <w:rPr>
                <w:i/>
                <w:color w:val="5F5F5F"/>
                <w:sz w:val="18"/>
              </w:rPr>
              <w:t>seismic exploration and whales: Industry guidelines</w:t>
            </w:r>
          </w:p>
        </w:tc>
        <w:tc>
          <w:tcPr>
            <w:tcW w:w="7225" w:type="dxa"/>
            <w:shd w:val="clear" w:color="auto" w:fill="D3E6F4"/>
          </w:tcPr>
          <w:p w14:paraId="4707FC03" w14:textId="77777777" w:rsidR="00354AC6" w:rsidRDefault="002A1805">
            <w:pPr>
              <w:pStyle w:val="TableParagraph"/>
              <w:tabs>
                <w:tab w:val="left" w:pos="463"/>
              </w:tabs>
              <w:spacing w:before="152"/>
              <w:ind w:left="463" w:right="253" w:hanging="355"/>
              <w:jc w:val="both"/>
              <w:rPr>
                <w:sz w:val="18"/>
              </w:rPr>
            </w:pPr>
            <w:r>
              <w:rPr>
                <w:noProof/>
              </w:rPr>
              <w:drawing>
                <wp:inline distT="0" distB="0" distL="0" distR="0" wp14:anchorId="6D70AEAE" wp14:editId="16EA3F3A">
                  <wp:extent cx="94614" cy="88265"/>
                  <wp:effectExtent l="0" t="0" r="0" b="0"/>
                  <wp:docPr id="182" name="Image 18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descr="*"/>
                          <pic:cNvPicPr/>
                        </pic:nvPicPr>
                        <pic:blipFill>
                          <a:blip r:embed="rId8" cstate="print"/>
                          <a:stretch>
                            <a:fillRect/>
                          </a:stretch>
                        </pic:blipFill>
                        <pic:spPr>
                          <a:xfrm>
                            <a:off x="0" y="0"/>
                            <a:ext cx="94614" cy="88265"/>
                          </a:xfrm>
                          <a:prstGeom prst="rect">
                            <a:avLst/>
                          </a:prstGeom>
                        </pic:spPr>
                      </pic:pic>
                    </a:graphicData>
                  </a:graphic>
                </wp:inline>
              </w:drawing>
            </w:r>
            <w:r>
              <w:rPr>
                <w:rFonts w:ascii="Times New Roman"/>
                <w:sz w:val="20"/>
              </w:rPr>
              <w:tab/>
            </w:r>
            <w:r>
              <w:rPr>
                <w:color w:val="5F5F5F"/>
                <w:sz w:val="18"/>
              </w:rPr>
              <w:t>While</w:t>
            </w:r>
            <w:r>
              <w:rPr>
                <w:color w:val="5F5F5F"/>
                <w:spacing w:val="-2"/>
                <w:sz w:val="18"/>
              </w:rPr>
              <w:t xml:space="preserve"> </w:t>
            </w:r>
            <w:r>
              <w:rPr>
                <w:color w:val="5F5F5F"/>
                <w:sz w:val="18"/>
              </w:rPr>
              <w:t>the</w:t>
            </w:r>
            <w:r>
              <w:rPr>
                <w:color w:val="5F5F5F"/>
                <w:spacing w:val="-2"/>
                <w:sz w:val="18"/>
              </w:rPr>
              <w:t xml:space="preserve"> </w:t>
            </w:r>
            <w:r>
              <w:rPr>
                <w:color w:val="5F5F5F"/>
                <w:sz w:val="18"/>
              </w:rPr>
              <w:t>guidelines</w:t>
            </w:r>
            <w:r>
              <w:rPr>
                <w:color w:val="5F5F5F"/>
                <w:spacing w:val="-2"/>
                <w:sz w:val="18"/>
              </w:rPr>
              <w:t xml:space="preserve"> </w:t>
            </w:r>
            <w:r>
              <w:rPr>
                <w:color w:val="5F5F5F"/>
                <w:sz w:val="18"/>
              </w:rPr>
              <w:t>are</w:t>
            </w:r>
            <w:r>
              <w:rPr>
                <w:color w:val="5F5F5F"/>
                <w:spacing w:val="-6"/>
                <w:sz w:val="18"/>
              </w:rPr>
              <w:t xml:space="preserve"> </w:t>
            </w:r>
            <w:r>
              <w:rPr>
                <w:color w:val="5F5F5F"/>
                <w:sz w:val="18"/>
              </w:rPr>
              <w:t>for seismic</w:t>
            </w:r>
            <w:r>
              <w:rPr>
                <w:color w:val="5F5F5F"/>
                <w:spacing w:val="-5"/>
                <w:sz w:val="18"/>
              </w:rPr>
              <w:t xml:space="preserve"> </w:t>
            </w:r>
            <w:r>
              <w:rPr>
                <w:color w:val="5F5F5F"/>
                <w:sz w:val="18"/>
              </w:rPr>
              <w:t>noise</w:t>
            </w:r>
            <w:r>
              <w:rPr>
                <w:color w:val="5F5F5F"/>
                <w:spacing w:val="-6"/>
                <w:sz w:val="18"/>
              </w:rPr>
              <w:t xml:space="preserve"> </w:t>
            </w:r>
            <w:r>
              <w:rPr>
                <w:color w:val="5F5F5F"/>
                <w:sz w:val="18"/>
              </w:rPr>
              <w:t>sources,</w:t>
            </w:r>
            <w:r>
              <w:rPr>
                <w:color w:val="5F5F5F"/>
                <w:spacing w:val="-4"/>
                <w:sz w:val="18"/>
              </w:rPr>
              <w:t xml:space="preserve"> </w:t>
            </w:r>
            <w:r>
              <w:rPr>
                <w:color w:val="5F5F5F"/>
                <w:sz w:val="18"/>
              </w:rPr>
              <w:t>the</w:t>
            </w:r>
            <w:r>
              <w:rPr>
                <w:color w:val="5F5F5F"/>
                <w:spacing w:val="-2"/>
                <w:sz w:val="18"/>
              </w:rPr>
              <w:t xml:space="preserve"> </w:t>
            </w:r>
            <w:r>
              <w:rPr>
                <w:color w:val="5F5F5F"/>
                <w:sz w:val="18"/>
              </w:rPr>
              <w:t>policy</w:t>
            </w:r>
            <w:r>
              <w:rPr>
                <w:color w:val="5F5F5F"/>
                <w:spacing w:val="-10"/>
                <w:sz w:val="18"/>
              </w:rPr>
              <w:t xml:space="preserve"> </w:t>
            </w:r>
            <w:r>
              <w:rPr>
                <w:color w:val="5F5F5F"/>
                <w:sz w:val="18"/>
              </w:rPr>
              <w:t>includes</w:t>
            </w:r>
            <w:r>
              <w:rPr>
                <w:color w:val="5F5F5F"/>
                <w:spacing w:val="-2"/>
                <w:sz w:val="18"/>
              </w:rPr>
              <w:t xml:space="preserve"> </w:t>
            </w:r>
            <w:r>
              <w:rPr>
                <w:color w:val="5F5F5F"/>
                <w:sz w:val="18"/>
              </w:rPr>
              <w:t>information on acoustic</w:t>
            </w:r>
            <w:r>
              <w:rPr>
                <w:color w:val="5F5F5F"/>
                <w:spacing w:val="-4"/>
                <w:sz w:val="18"/>
              </w:rPr>
              <w:t xml:space="preserve"> </w:t>
            </w:r>
            <w:r>
              <w:rPr>
                <w:color w:val="5F5F5F"/>
                <w:sz w:val="18"/>
              </w:rPr>
              <w:t>thresholds</w:t>
            </w:r>
            <w:r>
              <w:rPr>
                <w:color w:val="5F5F5F"/>
                <w:spacing w:val="-3"/>
                <w:sz w:val="18"/>
              </w:rPr>
              <w:t xml:space="preserve"> </w:t>
            </w:r>
            <w:r>
              <w:rPr>
                <w:color w:val="5F5F5F"/>
                <w:sz w:val="18"/>
              </w:rPr>
              <w:t>and</w:t>
            </w:r>
            <w:r>
              <w:rPr>
                <w:color w:val="5F5F5F"/>
                <w:spacing w:val="-4"/>
                <w:sz w:val="18"/>
              </w:rPr>
              <w:t xml:space="preserve"> </w:t>
            </w:r>
            <w:r>
              <w:rPr>
                <w:color w:val="5F5F5F"/>
                <w:sz w:val="18"/>
              </w:rPr>
              <w:t>precautionary</w:t>
            </w:r>
            <w:r>
              <w:rPr>
                <w:color w:val="5F5F5F"/>
                <w:spacing w:val="-4"/>
                <w:sz w:val="18"/>
              </w:rPr>
              <w:t xml:space="preserve"> </w:t>
            </w:r>
            <w:r>
              <w:rPr>
                <w:color w:val="5F5F5F"/>
                <w:sz w:val="18"/>
              </w:rPr>
              <w:t>exclusion zones</w:t>
            </w:r>
            <w:r>
              <w:rPr>
                <w:color w:val="5F5F5F"/>
                <w:spacing w:val="-3"/>
                <w:sz w:val="18"/>
              </w:rPr>
              <w:t xml:space="preserve"> </w:t>
            </w:r>
            <w:r>
              <w:rPr>
                <w:color w:val="5F5F5F"/>
                <w:sz w:val="18"/>
              </w:rPr>
              <w:t>that have</w:t>
            </w:r>
            <w:r>
              <w:rPr>
                <w:color w:val="5F5F5F"/>
                <w:spacing w:val="-4"/>
                <w:sz w:val="18"/>
              </w:rPr>
              <w:t xml:space="preserve"> </w:t>
            </w:r>
            <w:r>
              <w:rPr>
                <w:color w:val="5F5F5F"/>
                <w:sz w:val="18"/>
              </w:rPr>
              <w:t>been</w:t>
            </w:r>
            <w:r>
              <w:rPr>
                <w:color w:val="5F5F5F"/>
                <w:spacing w:val="-4"/>
                <w:sz w:val="18"/>
              </w:rPr>
              <w:t xml:space="preserve"> </w:t>
            </w:r>
            <w:r>
              <w:rPr>
                <w:color w:val="5F5F5F"/>
                <w:sz w:val="18"/>
              </w:rPr>
              <w:t>used</w:t>
            </w:r>
            <w:r>
              <w:rPr>
                <w:color w:val="5F5F5F"/>
                <w:spacing w:val="-4"/>
                <w:sz w:val="18"/>
              </w:rPr>
              <w:t xml:space="preserve"> </w:t>
            </w:r>
            <w:r>
              <w:rPr>
                <w:color w:val="5F5F5F"/>
                <w:sz w:val="18"/>
              </w:rPr>
              <w:t>in the development of underwater noise management measures.</w:t>
            </w:r>
          </w:p>
        </w:tc>
      </w:tr>
      <w:tr w:rsidR="00354AC6" w14:paraId="1D4E327D" w14:textId="77777777">
        <w:trPr>
          <w:trHeight w:val="1598"/>
        </w:trPr>
        <w:tc>
          <w:tcPr>
            <w:tcW w:w="2412" w:type="dxa"/>
          </w:tcPr>
          <w:p w14:paraId="14C68958" w14:textId="77777777" w:rsidR="00354AC6" w:rsidRDefault="002A1805">
            <w:pPr>
              <w:pStyle w:val="TableParagraph"/>
              <w:spacing w:before="148"/>
              <w:ind w:right="105"/>
              <w:rPr>
                <w:i/>
                <w:sz w:val="18"/>
              </w:rPr>
            </w:pPr>
            <w:r>
              <w:rPr>
                <w:i/>
                <w:color w:val="5F5F5F"/>
                <w:sz w:val="18"/>
              </w:rPr>
              <w:t>EPBC Act Policy</w:t>
            </w:r>
            <w:r>
              <w:rPr>
                <w:i/>
                <w:color w:val="5F5F5F"/>
                <w:spacing w:val="40"/>
                <w:sz w:val="18"/>
              </w:rPr>
              <w:t xml:space="preserve"> </w:t>
            </w:r>
            <w:r>
              <w:rPr>
                <w:i/>
                <w:color w:val="5F5F5F"/>
                <w:sz w:val="18"/>
              </w:rPr>
              <w:t>Statement 3.21 – Industry guidelines for avoiding, assessing and mitigating impacts</w:t>
            </w:r>
            <w:r>
              <w:rPr>
                <w:i/>
                <w:color w:val="5F5F5F"/>
                <w:spacing w:val="-10"/>
                <w:sz w:val="18"/>
              </w:rPr>
              <w:t xml:space="preserve"> </w:t>
            </w:r>
            <w:r>
              <w:rPr>
                <w:i/>
                <w:color w:val="5F5F5F"/>
                <w:sz w:val="18"/>
              </w:rPr>
              <w:t>on</w:t>
            </w:r>
            <w:r>
              <w:rPr>
                <w:i/>
                <w:color w:val="5F5F5F"/>
                <w:spacing w:val="-7"/>
                <w:sz w:val="18"/>
              </w:rPr>
              <w:t xml:space="preserve"> </w:t>
            </w:r>
            <w:r>
              <w:rPr>
                <w:i/>
                <w:color w:val="5F5F5F"/>
                <w:sz w:val="18"/>
              </w:rPr>
              <w:t>EPBC</w:t>
            </w:r>
            <w:r>
              <w:rPr>
                <w:i/>
                <w:color w:val="5F5F5F"/>
                <w:spacing w:val="-13"/>
                <w:sz w:val="18"/>
              </w:rPr>
              <w:t xml:space="preserve"> </w:t>
            </w:r>
            <w:r>
              <w:rPr>
                <w:i/>
                <w:color w:val="5F5F5F"/>
                <w:sz w:val="18"/>
              </w:rPr>
              <w:t>Act</w:t>
            </w:r>
            <w:r>
              <w:rPr>
                <w:i/>
                <w:color w:val="5F5F5F"/>
                <w:spacing w:val="-5"/>
                <w:sz w:val="18"/>
              </w:rPr>
              <w:t xml:space="preserve"> </w:t>
            </w:r>
            <w:proofErr w:type="gramStart"/>
            <w:r>
              <w:rPr>
                <w:i/>
                <w:color w:val="5F5F5F"/>
                <w:sz w:val="18"/>
              </w:rPr>
              <w:t>listed</w:t>
            </w:r>
            <w:proofErr w:type="gramEnd"/>
          </w:p>
          <w:p w14:paraId="1F8FBFAD" w14:textId="77777777" w:rsidR="00354AC6" w:rsidRDefault="002A1805">
            <w:pPr>
              <w:pStyle w:val="TableParagraph"/>
              <w:spacing w:before="0" w:line="206" w:lineRule="exact"/>
              <w:ind w:right="195"/>
              <w:rPr>
                <w:i/>
                <w:sz w:val="18"/>
              </w:rPr>
            </w:pPr>
            <w:r>
              <w:rPr>
                <w:i/>
                <w:color w:val="5F5F5F"/>
                <w:sz w:val="18"/>
              </w:rPr>
              <w:t>migratory</w:t>
            </w:r>
            <w:r>
              <w:rPr>
                <w:i/>
                <w:color w:val="5F5F5F"/>
                <w:spacing w:val="-13"/>
                <w:sz w:val="18"/>
              </w:rPr>
              <w:t xml:space="preserve"> </w:t>
            </w:r>
            <w:r>
              <w:rPr>
                <w:i/>
                <w:color w:val="5F5F5F"/>
                <w:sz w:val="18"/>
              </w:rPr>
              <w:t xml:space="preserve">shorebird </w:t>
            </w:r>
            <w:r>
              <w:rPr>
                <w:i/>
                <w:color w:val="5F5F5F"/>
                <w:spacing w:val="-2"/>
                <w:sz w:val="18"/>
              </w:rPr>
              <w:t>species</w:t>
            </w:r>
          </w:p>
        </w:tc>
        <w:tc>
          <w:tcPr>
            <w:tcW w:w="7225" w:type="dxa"/>
          </w:tcPr>
          <w:p w14:paraId="68B906FE" w14:textId="77777777" w:rsidR="00354AC6" w:rsidRDefault="002A1805">
            <w:pPr>
              <w:pStyle w:val="TableParagraph"/>
              <w:tabs>
                <w:tab w:val="left" w:pos="463"/>
              </w:tabs>
              <w:spacing w:before="148"/>
              <w:ind w:left="463" w:right="312" w:hanging="355"/>
              <w:rPr>
                <w:sz w:val="18"/>
              </w:rPr>
            </w:pPr>
            <w:r>
              <w:rPr>
                <w:noProof/>
              </w:rPr>
              <w:drawing>
                <wp:inline distT="0" distB="0" distL="0" distR="0" wp14:anchorId="33884AD8" wp14:editId="0EAC11D8">
                  <wp:extent cx="94614" cy="88265"/>
                  <wp:effectExtent l="0" t="0" r="0" b="0"/>
                  <wp:docPr id="183" name="Image 18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descr="*"/>
                          <pic:cNvPicPr/>
                        </pic:nvPicPr>
                        <pic:blipFill>
                          <a:blip r:embed="rId8" cstate="print"/>
                          <a:stretch>
                            <a:fillRect/>
                          </a:stretch>
                        </pic:blipFill>
                        <pic:spPr>
                          <a:xfrm>
                            <a:off x="0" y="0"/>
                            <a:ext cx="94614" cy="88265"/>
                          </a:xfrm>
                          <a:prstGeom prst="rect">
                            <a:avLst/>
                          </a:prstGeom>
                        </pic:spPr>
                      </pic:pic>
                    </a:graphicData>
                  </a:graphic>
                </wp:inline>
              </w:drawing>
            </w:r>
            <w:r>
              <w:rPr>
                <w:rFonts w:ascii="Times New Roman"/>
                <w:sz w:val="20"/>
              </w:rPr>
              <w:tab/>
            </w:r>
            <w:r>
              <w:rPr>
                <w:color w:val="5F5F5F"/>
                <w:sz w:val="18"/>
              </w:rPr>
              <w:t xml:space="preserve">This policy statement outlines industry guidelines for assessing, </w:t>
            </w:r>
            <w:proofErr w:type="gramStart"/>
            <w:r>
              <w:rPr>
                <w:color w:val="5F5F5F"/>
                <w:sz w:val="18"/>
              </w:rPr>
              <w:t>avoiding</w:t>
            </w:r>
            <w:proofErr w:type="gramEnd"/>
            <w:r>
              <w:rPr>
                <w:color w:val="5F5F5F"/>
                <w:sz w:val="18"/>
              </w:rPr>
              <w:t xml:space="preserve"> and mitigating impacts on EPBC Act listed migratory shorebird species. These guidelines</w:t>
            </w:r>
            <w:r>
              <w:rPr>
                <w:color w:val="5F5F5F"/>
                <w:spacing w:val="-1"/>
                <w:sz w:val="18"/>
              </w:rPr>
              <w:t xml:space="preserve"> </w:t>
            </w:r>
            <w:r>
              <w:rPr>
                <w:color w:val="5F5F5F"/>
                <w:sz w:val="18"/>
              </w:rPr>
              <w:t>will</w:t>
            </w:r>
            <w:r>
              <w:rPr>
                <w:color w:val="5F5F5F"/>
                <w:spacing w:val="-3"/>
                <w:sz w:val="18"/>
              </w:rPr>
              <w:t xml:space="preserve"> </w:t>
            </w:r>
            <w:r>
              <w:rPr>
                <w:color w:val="5F5F5F"/>
                <w:sz w:val="18"/>
              </w:rPr>
              <w:t>be</w:t>
            </w:r>
            <w:r>
              <w:rPr>
                <w:color w:val="5F5F5F"/>
                <w:spacing w:val="-1"/>
                <w:sz w:val="18"/>
              </w:rPr>
              <w:t xml:space="preserve"> </w:t>
            </w:r>
            <w:r>
              <w:rPr>
                <w:color w:val="5F5F5F"/>
                <w:sz w:val="18"/>
              </w:rPr>
              <w:t>adopted</w:t>
            </w:r>
            <w:r>
              <w:rPr>
                <w:color w:val="5F5F5F"/>
                <w:spacing w:val="-1"/>
                <w:sz w:val="18"/>
              </w:rPr>
              <w:t xml:space="preserve"> </w:t>
            </w:r>
            <w:r>
              <w:rPr>
                <w:color w:val="5F5F5F"/>
                <w:sz w:val="18"/>
              </w:rPr>
              <w:t>in</w:t>
            </w:r>
            <w:r>
              <w:rPr>
                <w:color w:val="5F5F5F"/>
                <w:spacing w:val="-5"/>
                <w:sz w:val="18"/>
              </w:rPr>
              <w:t xml:space="preserve"> </w:t>
            </w:r>
            <w:r>
              <w:rPr>
                <w:color w:val="5F5F5F"/>
                <w:sz w:val="18"/>
              </w:rPr>
              <w:t>cases</w:t>
            </w:r>
            <w:r>
              <w:rPr>
                <w:color w:val="5F5F5F"/>
                <w:spacing w:val="-1"/>
                <w:sz w:val="18"/>
              </w:rPr>
              <w:t xml:space="preserve"> </w:t>
            </w:r>
            <w:r>
              <w:rPr>
                <w:color w:val="5F5F5F"/>
                <w:sz w:val="18"/>
              </w:rPr>
              <w:t>where</w:t>
            </w:r>
            <w:r>
              <w:rPr>
                <w:color w:val="5F5F5F"/>
                <w:spacing w:val="-5"/>
                <w:sz w:val="18"/>
              </w:rPr>
              <w:t xml:space="preserve"> </w:t>
            </w:r>
            <w:r>
              <w:rPr>
                <w:color w:val="5F5F5F"/>
                <w:sz w:val="18"/>
              </w:rPr>
              <w:t>the</w:t>
            </w:r>
            <w:r>
              <w:rPr>
                <w:color w:val="5F5F5F"/>
                <w:spacing w:val="-1"/>
                <w:sz w:val="18"/>
              </w:rPr>
              <w:t xml:space="preserve"> </w:t>
            </w:r>
            <w:r>
              <w:rPr>
                <w:color w:val="5F5F5F"/>
                <w:sz w:val="18"/>
              </w:rPr>
              <w:t>species</w:t>
            </w:r>
            <w:r>
              <w:rPr>
                <w:color w:val="5F5F5F"/>
                <w:spacing w:val="-4"/>
                <w:sz w:val="18"/>
              </w:rPr>
              <w:t xml:space="preserve"> </w:t>
            </w:r>
            <w:r>
              <w:rPr>
                <w:color w:val="5F5F5F"/>
                <w:sz w:val="18"/>
              </w:rPr>
              <w:t>is</w:t>
            </w:r>
            <w:r>
              <w:rPr>
                <w:color w:val="5F5F5F"/>
                <w:spacing w:val="-4"/>
                <w:sz w:val="18"/>
              </w:rPr>
              <w:t xml:space="preserve"> </w:t>
            </w:r>
            <w:r>
              <w:rPr>
                <w:color w:val="5F5F5F"/>
                <w:sz w:val="18"/>
              </w:rPr>
              <w:t>found</w:t>
            </w:r>
            <w:r>
              <w:rPr>
                <w:color w:val="5F5F5F"/>
                <w:spacing w:val="-1"/>
                <w:sz w:val="18"/>
              </w:rPr>
              <w:t xml:space="preserve"> </w:t>
            </w:r>
            <w:r>
              <w:rPr>
                <w:color w:val="5F5F5F"/>
                <w:sz w:val="18"/>
              </w:rPr>
              <w:t>in</w:t>
            </w:r>
            <w:r>
              <w:rPr>
                <w:color w:val="5F5F5F"/>
                <w:spacing w:val="-5"/>
                <w:sz w:val="18"/>
              </w:rPr>
              <w:t xml:space="preserve"> </w:t>
            </w:r>
            <w:r>
              <w:rPr>
                <w:color w:val="5F5F5F"/>
                <w:sz w:val="18"/>
              </w:rPr>
              <w:t>the</w:t>
            </w:r>
            <w:r>
              <w:rPr>
                <w:color w:val="5F5F5F"/>
                <w:spacing w:val="-5"/>
                <w:sz w:val="18"/>
              </w:rPr>
              <w:t xml:space="preserve"> </w:t>
            </w:r>
            <w:r>
              <w:rPr>
                <w:color w:val="5F5F5F"/>
                <w:sz w:val="18"/>
              </w:rPr>
              <w:t>project</w:t>
            </w:r>
            <w:r>
              <w:rPr>
                <w:color w:val="5F5F5F"/>
                <w:spacing w:val="-4"/>
                <w:sz w:val="18"/>
              </w:rPr>
              <w:t xml:space="preserve"> </w:t>
            </w:r>
            <w:r>
              <w:rPr>
                <w:color w:val="5F5F5F"/>
                <w:sz w:val="18"/>
              </w:rPr>
              <w:t>area and assessed to be potentially impacted.</w:t>
            </w:r>
          </w:p>
        </w:tc>
      </w:tr>
    </w:tbl>
    <w:p w14:paraId="5BF3B4AF" w14:textId="77777777" w:rsidR="00354AC6" w:rsidRDefault="00354AC6">
      <w:pPr>
        <w:rPr>
          <w:sz w:val="18"/>
        </w:rPr>
        <w:sectPr w:rsidR="00354AC6">
          <w:pgSz w:w="11910" w:h="16840"/>
          <w:pgMar w:top="1500" w:right="1020" w:bottom="800" w:left="1020" w:header="467" w:footer="612" w:gutter="0"/>
          <w:cols w:space="720"/>
        </w:sectPr>
      </w:pPr>
    </w:p>
    <w:p w14:paraId="2F677E28" w14:textId="77777777" w:rsidR="00354AC6" w:rsidRDefault="00354AC6">
      <w:pPr>
        <w:pStyle w:val="BodyText"/>
        <w:spacing w:before="1"/>
        <w:rPr>
          <w:rFonts w:ascii="Century Gothic"/>
          <w:sz w:val="7"/>
        </w:rPr>
      </w:pPr>
    </w:p>
    <w:tbl>
      <w:tblPr>
        <w:tblW w:w="0" w:type="auto"/>
        <w:tblInd w:w="120" w:type="dxa"/>
        <w:tblLayout w:type="fixed"/>
        <w:tblCellMar>
          <w:left w:w="0" w:type="dxa"/>
          <w:right w:w="0" w:type="dxa"/>
        </w:tblCellMar>
        <w:tblLook w:val="01E0" w:firstRow="1" w:lastRow="1" w:firstColumn="1" w:lastColumn="1" w:noHBand="0" w:noVBand="0"/>
      </w:tblPr>
      <w:tblGrid>
        <w:gridCol w:w="2390"/>
        <w:gridCol w:w="7249"/>
      </w:tblGrid>
      <w:tr w:rsidR="00354AC6" w14:paraId="25AF92EC" w14:textId="77777777">
        <w:trPr>
          <w:trHeight w:val="475"/>
        </w:trPr>
        <w:tc>
          <w:tcPr>
            <w:tcW w:w="2390" w:type="dxa"/>
            <w:shd w:val="clear" w:color="auto" w:fill="133149"/>
          </w:tcPr>
          <w:p w14:paraId="305FA38B" w14:textId="77777777" w:rsidR="00354AC6" w:rsidRDefault="002A1805">
            <w:pPr>
              <w:pStyle w:val="TableParagraph"/>
              <w:spacing w:before="133"/>
              <w:rPr>
                <w:b/>
                <w:sz w:val="18"/>
              </w:rPr>
            </w:pPr>
            <w:r>
              <w:rPr>
                <w:b/>
                <w:color w:val="FFFFFF"/>
                <w:spacing w:val="-2"/>
                <w:sz w:val="18"/>
              </w:rPr>
              <w:t>Title</w:t>
            </w:r>
          </w:p>
        </w:tc>
        <w:tc>
          <w:tcPr>
            <w:tcW w:w="7249" w:type="dxa"/>
            <w:shd w:val="clear" w:color="auto" w:fill="133149"/>
          </w:tcPr>
          <w:p w14:paraId="6011CB42" w14:textId="77777777" w:rsidR="00354AC6" w:rsidRDefault="002A1805">
            <w:pPr>
              <w:pStyle w:val="TableParagraph"/>
              <w:spacing w:before="133"/>
              <w:ind w:left="130"/>
              <w:rPr>
                <w:b/>
                <w:sz w:val="18"/>
              </w:rPr>
            </w:pPr>
            <w:r>
              <w:rPr>
                <w:b/>
                <w:color w:val="FFFFFF"/>
                <w:sz w:val="18"/>
              </w:rPr>
              <w:t>Relevance</w:t>
            </w:r>
            <w:r>
              <w:rPr>
                <w:b/>
                <w:color w:val="FFFFFF"/>
                <w:spacing w:val="-7"/>
                <w:sz w:val="18"/>
              </w:rPr>
              <w:t xml:space="preserve"> </w:t>
            </w:r>
            <w:r>
              <w:rPr>
                <w:b/>
                <w:color w:val="FFFFFF"/>
                <w:sz w:val="18"/>
              </w:rPr>
              <w:t>to</w:t>
            </w:r>
            <w:r>
              <w:rPr>
                <w:b/>
                <w:color w:val="FFFFFF"/>
                <w:spacing w:val="-2"/>
                <w:sz w:val="18"/>
              </w:rPr>
              <w:t xml:space="preserve"> </w:t>
            </w:r>
            <w:r>
              <w:rPr>
                <w:b/>
                <w:color w:val="FFFFFF"/>
                <w:sz w:val="18"/>
              </w:rPr>
              <w:t>the</w:t>
            </w:r>
            <w:r>
              <w:rPr>
                <w:b/>
                <w:color w:val="FFFFFF"/>
                <w:spacing w:val="-2"/>
                <w:sz w:val="18"/>
              </w:rPr>
              <w:t xml:space="preserve"> assessment</w:t>
            </w:r>
          </w:p>
        </w:tc>
      </w:tr>
      <w:tr w:rsidR="00354AC6" w14:paraId="25515F80" w14:textId="77777777">
        <w:trPr>
          <w:trHeight w:val="1550"/>
        </w:trPr>
        <w:tc>
          <w:tcPr>
            <w:tcW w:w="2390" w:type="dxa"/>
            <w:shd w:val="clear" w:color="auto" w:fill="D3E6F4"/>
          </w:tcPr>
          <w:p w14:paraId="5BA42972" w14:textId="77777777" w:rsidR="00354AC6" w:rsidRDefault="002A1805">
            <w:pPr>
              <w:pStyle w:val="TableParagraph"/>
              <w:spacing w:before="152"/>
              <w:ind w:right="38"/>
              <w:rPr>
                <w:sz w:val="18"/>
              </w:rPr>
            </w:pPr>
            <w:r>
              <w:rPr>
                <w:i/>
                <w:color w:val="5F5F5F"/>
                <w:sz w:val="18"/>
              </w:rPr>
              <w:t>The International Convention for the Control and</w:t>
            </w:r>
            <w:r>
              <w:rPr>
                <w:i/>
                <w:color w:val="5F5F5F"/>
                <w:spacing w:val="-9"/>
                <w:sz w:val="18"/>
              </w:rPr>
              <w:t xml:space="preserve"> </w:t>
            </w:r>
            <w:r>
              <w:rPr>
                <w:i/>
                <w:color w:val="5F5F5F"/>
                <w:sz w:val="18"/>
              </w:rPr>
              <w:t>Management</w:t>
            </w:r>
            <w:r>
              <w:rPr>
                <w:i/>
                <w:color w:val="5F5F5F"/>
                <w:spacing w:val="-11"/>
                <w:sz w:val="18"/>
              </w:rPr>
              <w:t xml:space="preserve"> </w:t>
            </w:r>
            <w:r>
              <w:rPr>
                <w:i/>
                <w:color w:val="5F5F5F"/>
                <w:sz w:val="18"/>
              </w:rPr>
              <w:t>of</w:t>
            </w:r>
            <w:r>
              <w:rPr>
                <w:i/>
                <w:color w:val="5F5F5F"/>
                <w:spacing w:val="-11"/>
                <w:sz w:val="18"/>
              </w:rPr>
              <w:t xml:space="preserve"> </w:t>
            </w:r>
            <w:r>
              <w:rPr>
                <w:i/>
                <w:color w:val="5F5F5F"/>
                <w:sz w:val="18"/>
              </w:rPr>
              <w:t xml:space="preserve">Ships’ Ballast Water and Sediments, 2004 </w:t>
            </w:r>
            <w:r>
              <w:rPr>
                <w:color w:val="5F5F5F"/>
                <w:sz w:val="18"/>
              </w:rPr>
              <w:t xml:space="preserve">(BWM </w:t>
            </w:r>
            <w:r>
              <w:rPr>
                <w:color w:val="5F5F5F"/>
                <w:spacing w:val="-2"/>
                <w:sz w:val="18"/>
              </w:rPr>
              <w:t>Convention)</w:t>
            </w:r>
          </w:p>
        </w:tc>
        <w:tc>
          <w:tcPr>
            <w:tcW w:w="7249" w:type="dxa"/>
            <w:shd w:val="clear" w:color="auto" w:fill="D3E6F4"/>
          </w:tcPr>
          <w:p w14:paraId="43D6DFB8" w14:textId="77777777" w:rsidR="00354AC6" w:rsidRDefault="002A1805">
            <w:pPr>
              <w:pStyle w:val="TableParagraph"/>
              <w:tabs>
                <w:tab w:val="left" w:pos="485"/>
              </w:tabs>
              <w:spacing w:before="153"/>
              <w:ind w:left="485" w:right="130" w:hanging="355"/>
              <w:rPr>
                <w:sz w:val="18"/>
              </w:rPr>
            </w:pPr>
            <w:r>
              <w:rPr>
                <w:noProof/>
              </w:rPr>
              <w:drawing>
                <wp:inline distT="0" distB="0" distL="0" distR="0" wp14:anchorId="7A3548FB" wp14:editId="693DCA41">
                  <wp:extent cx="94614" cy="88900"/>
                  <wp:effectExtent l="0" t="0" r="0" b="0"/>
                  <wp:docPr id="184" name="Image 18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descr="*"/>
                          <pic:cNvPicPr/>
                        </pic:nvPicPr>
                        <pic:blipFill>
                          <a:blip r:embed="rId8" cstate="print"/>
                          <a:stretch>
                            <a:fillRect/>
                          </a:stretch>
                        </pic:blipFill>
                        <pic:spPr>
                          <a:xfrm>
                            <a:off x="0" y="0"/>
                            <a:ext cx="94614" cy="88900"/>
                          </a:xfrm>
                          <a:prstGeom prst="rect">
                            <a:avLst/>
                          </a:prstGeom>
                        </pic:spPr>
                      </pic:pic>
                    </a:graphicData>
                  </a:graphic>
                </wp:inline>
              </w:drawing>
            </w:r>
            <w:r>
              <w:rPr>
                <w:rFonts w:ascii="Times New Roman"/>
                <w:sz w:val="20"/>
              </w:rPr>
              <w:tab/>
            </w:r>
            <w:r>
              <w:rPr>
                <w:color w:val="5F5F5F"/>
                <w:sz w:val="18"/>
              </w:rPr>
              <w:t>This BWM Convention outlines the ballast water management requirements of vessels</w:t>
            </w:r>
            <w:r>
              <w:rPr>
                <w:color w:val="5F5F5F"/>
                <w:spacing w:val="-4"/>
                <w:sz w:val="18"/>
              </w:rPr>
              <w:t xml:space="preserve"> </w:t>
            </w:r>
            <w:r>
              <w:rPr>
                <w:color w:val="5F5F5F"/>
                <w:sz w:val="18"/>
              </w:rPr>
              <w:t>in international</w:t>
            </w:r>
            <w:r>
              <w:rPr>
                <w:color w:val="5F5F5F"/>
                <w:spacing w:val="-2"/>
                <w:sz w:val="18"/>
              </w:rPr>
              <w:t xml:space="preserve"> </w:t>
            </w:r>
            <w:r>
              <w:rPr>
                <w:color w:val="5F5F5F"/>
                <w:sz w:val="18"/>
              </w:rPr>
              <w:t>waters</w:t>
            </w:r>
            <w:r>
              <w:rPr>
                <w:color w:val="5F5F5F"/>
                <w:spacing w:val="-4"/>
                <w:sz w:val="18"/>
              </w:rPr>
              <w:t xml:space="preserve"> </w:t>
            </w:r>
            <w:r>
              <w:rPr>
                <w:color w:val="5F5F5F"/>
                <w:sz w:val="18"/>
              </w:rPr>
              <w:t>must</w:t>
            </w:r>
            <w:r>
              <w:rPr>
                <w:color w:val="5F5F5F"/>
                <w:spacing w:val="-2"/>
                <w:sz w:val="18"/>
              </w:rPr>
              <w:t xml:space="preserve"> </w:t>
            </w:r>
            <w:r>
              <w:rPr>
                <w:color w:val="5F5F5F"/>
                <w:sz w:val="18"/>
              </w:rPr>
              <w:t>be</w:t>
            </w:r>
            <w:r>
              <w:rPr>
                <w:color w:val="5F5F5F"/>
                <w:spacing w:val="-5"/>
                <w:sz w:val="18"/>
              </w:rPr>
              <w:t xml:space="preserve"> </w:t>
            </w:r>
            <w:r>
              <w:rPr>
                <w:color w:val="5F5F5F"/>
                <w:sz w:val="18"/>
              </w:rPr>
              <w:t>managed.</w:t>
            </w:r>
            <w:r>
              <w:rPr>
                <w:color w:val="5F5F5F"/>
                <w:spacing w:val="-2"/>
                <w:sz w:val="18"/>
              </w:rPr>
              <w:t xml:space="preserve"> </w:t>
            </w:r>
            <w:r>
              <w:rPr>
                <w:color w:val="5F5F5F"/>
                <w:sz w:val="18"/>
              </w:rPr>
              <w:t>This will</w:t>
            </w:r>
            <w:r>
              <w:rPr>
                <w:color w:val="5F5F5F"/>
                <w:spacing w:val="-2"/>
                <w:sz w:val="18"/>
              </w:rPr>
              <w:t xml:space="preserve"> </w:t>
            </w:r>
            <w:r>
              <w:rPr>
                <w:color w:val="5F5F5F"/>
                <w:sz w:val="18"/>
              </w:rPr>
              <w:t>apply to</w:t>
            </w:r>
            <w:r>
              <w:rPr>
                <w:color w:val="5F5F5F"/>
                <w:spacing w:val="-5"/>
                <w:sz w:val="18"/>
              </w:rPr>
              <w:t xml:space="preserve"> </w:t>
            </w:r>
            <w:r>
              <w:rPr>
                <w:color w:val="5F5F5F"/>
                <w:sz w:val="18"/>
              </w:rPr>
              <w:t>vessels</w:t>
            </w:r>
            <w:r>
              <w:rPr>
                <w:color w:val="5F5F5F"/>
                <w:spacing w:val="-5"/>
                <w:sz w:val="18"/>
              </w:rPr>
              <w:t xml:space="preserve"> </w:t>
            </w:r>
            <w:r>
              <w:rPr>
                <w:color w:val="5F5F5F"/>
                <w:sz w:val="18"/>
              </w:rPr>
              <w:t>that</w:t>
            </w:r>
            <w:r>
              <w:rPr>
                <w:color w:val="5F5F5F"/>
                <w:spacing w:val="-2"/>
                <w:sz w:val="18"/>
              </w:rPr>
              <w:t xml:space="preserve"> </w:t>
            </w:r>
            <w:r>
              <w:rPr>
                <w:color w:val="5F5F5F"/>
                <w:sz w:val="18"/>
              </w:rPr>
              <w:t>are involved with the project and arrive through international waters.</w:t>
            </w:r>
          </w:p>
        </w:tc>
      </w:tr>
      <w:tr w:rsidR="00354AC6" w14:paraId="796A2DDD" w14:textId="77777777">
        <w:trPr>
          <w:trHeight w:val="1152"/>
        </w:trPr>
        <w:tc>
          <w:tcPr>
            <w:tcW w:w="2390" w:type="dxa"/>
          </w:tcPr>
          <w:p w14:paraId="3DC97A2E" w14:textId="77777777" w:rsidR="00354AC6" w:rsidRDefault="002A1805">
            <w:pPr>
              <w:pStyle w:val="TableParagraph"/>
              <w:spacing w:before="148" w:line="242" w:lineRule="auto"/>
              <w:ind w:right="542"/>
              <w:rPr>
                <w:i/>
                <w:sz w:val="18"/>
              </w:rPr>
            </w:pPr>
            <w:r>
              <w:rPr>
                <w:i/>
                <w:color w:val="5F5F5F"/>
                <w:sz w:val="18"/>
              </w:rPr>
              <w:t>International Cable Protection</w:t>
            </w:r>
            <w:r>
              <w:rPr>
                <w:i/>
                <w:color w:val="5F5F5F"/>
                <w:spacing w:val="-13"/>
                <w:sz w:val="18"/>
              </w:rPr>
              <w:t xml:space="preserve"> </w:t>
            </w:r>
            <w:r>
              <w:rPr>
                <w:i/>
                <w:color w:val="5F5F5F"/>
                <w:sz w:val="18"/>
              </w:rPr>
              <w:t>Committee (ICPC) guidelines</w:t>
            </w:r>
          </w:p>
        </w:tc>
        <w:tc>
          <w:tcPr>
            <w:tcW w:w="7249" w:type="dxa"/>
          </w:tcPr>
          <w:p w14:paraId="756117E4" w14:textId="77777777" w:rsidR="00354AC6" w:rsidRDefault="002A1805">
            <w:pPr>
              <w:pStyle w:val="TableParagraph"/>
              <w:tabs>
                <w:tab w:val="left" w:pos="485"/>
              </w:tabs>
              <w:spacing w:before="148" w:line="244" w:lineRule="auto"/>
              <w:ind w:left="485" w:right="904" w:hanging="355"/>
              <w:rPr>
                <w:sz w:val="18"/>
              </w:rPr>
            </w:pPr>
            <w:r>
              <w:rPr>
                <w:noProof/>
              </w:rPr>
              <w:drawing>
                <wp:inline distT="0" distB="0" distL="0" distR="0" wp14:anchorId="0285103C" wp14:editId="45CC817F">
                  <wp:extent cx="94614" cy="88265"/>
                  <wp:effectExtent l="0" t="0" r="0" b="0"/>
                  <wp:docPr id="185" name="Image 18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descr="*"/>
                          <pic:cNvPicPr/>
                        </pic:nvPicPr>
                        <pic:blipFill>
                          <a:blip r:embed="rId8" cstate="print"/>
                          <a:stretch>
                            <a:fillRect/>
                          </a:stretch>
                        </pic:blipFill>
                        <pic:spPr>
                          <a:xfrm>
                            <a:off x="0" y="0"/>
                            <a:ext cx="94614" cy="88265"/>
                          </a:xfrm>
                          <a:prstGeom prst="rect">
                            <a:avLst/>
                          </a:prstGeom>
                        </pic:spPr>
                      </pic:pic>
                    </a:graphicData>
                  </a:graphic>
                </wp:inline>
              </w:drawing>
            </w:r>
            <w:r>
              <w:rPr>
                <w:rFonts w:ascii="Times New Roman"/>
                <w:sz w:val="20"/>
              </w:rPr>
              <w:tab/>
            </w:r>
            <w:r>
              <w:rPr>
                <w:color w:val="5F5F5F"/>
                <w:sz w:val="18"/>
              </w:rPr>
              <w:t>Recommendations</w:t>
            </w:r>
            <w:r>
              <w:rPr>
                <w:color w:val="5F5F5F"/>
                <w:spacing w:val="-4"/>
                <w:sz w:val="18"/>
              </w:rPr>
              <w:t xml:space="preserve"> </w:t>
            </w:r>
            <w:r>
              <w:rPr>
                <w:color w:val="5F5F5F"/>
                <w:sz w:val="18"/>
              </w:rPr>
              <w:t>published</w:t>
            </w:r>
            <w:r>
              <w:rPr>
                <w:color w:val="5F5F5F"/>
                <w:spacing w:val="-4"/>
                <w:sz w:val="18"/>
              </w:rPr>
              <w:t xml:space="preserve"> </w:t>
            </w:r>
            <w:r>
              <w:rPr>
                <w:color w:val="5F5F5F"/>
                <w:sz w:val="18"/>
              </w:rPr>
              <w:t>by</w:t>
            </w:r>
            <w:r>
              <w:rPr>
                <w:color w:val="5F5F5F"/>
                <w:spacing w:val="-8"/>
                <w:sz w:val="18"/>
              </w:rPr>
              <w:t xml:space="preserve"> </w:t>
            </w:r>
            <w:r>
              <w:rPr>
                <w:color w:val="5F5F5F"/>
                <w:sz w:val="18"/>
              </w:rPr>
              <w:t>the</w:t>
            </w:r>
            <w:r>
              <w:rPr>
                <w:color w:val="5F5F5F"/>
                <w:spacing w:val="-4"/>
                <w:sz w:val="18"/>
              </w:rPr>
              <w:t xml:space="preserve"> </w:t>
            </w:r>
            <w:r>
              <w:rPr>
                <w:color w:val="5F5F5F"/>
                <w:sz w:val="18"/>
              </w:rPr>
              <w:t>ICPC</w:t>
            </w:r>
            <w:r>
              <w:rPr>
                <w:color w:val="5F5F5F"/>
                <w:spacing w:val="-6"/>
                <w:sz w:val="18"/>
              </w:rPr>
              <w:t xml:space="preserve"> </w:t>
            </w:r>
            <w:r>
              <w:rPr>
                <w:color w:val="5F5F5F"/>
                <w:sz w:val="18"/>
              </w:rPr>
              <w:t>to</w:t>
            </w:r>
            <w:r>
              <w:rPr>
                <w:color w:val="5F5F5F"/>
                <w:spacing w:val="-4"/>
                <w:sz w:val="18"/>
              </w:rPr>
              <w:t xml:space="preserve"> </w:t>
            </w:r>
            <w:r>
              <w:rPr>
                <w:color w:val="5F5F5F"/>
                <w:sz w:val="18"/>
              </w:rPr>
              <w:t>assist</w:t>
            </w:r>
            <w:r>
              <w:rPr>
                <w:color w:val="5F5F5F"/>
                <w:spacing w:val="-1"/>
                <w:sz w:val="18"/>
              </w:rPr>
              <w:t xml:space="preserve"> </w:t>
            </w:r>
            <w:r>
              <w:rPr>
                <w:color w:val="5F5F5F"/>
                <w:sz w:val="18"/>
              </w:rPr>
              <w:t>the</w:t>
            </w:r>
            <w:r>
              <w:rPr>
                <w:color w:val="5F5F5F"/>
                <w:spacing w:val="-4"/>
                <w:sz w:val="18"/>
              </w:rPr>
              <w:t xml:space="preserve"> </w:t>
            </w:r>
            <w:r>
              <w:rPr>
                <w:color w:val="5F5F5F"/>
                <w:sz w:val="18"/>
              </w:rPr>
              <w:t>cable</w:t>
            </w:r>
            <w:r>
              <w:rPr>
                <w:color w:val="5F5F5F"/>
                <w:spacing w:val="-4"/>
                <w:sz w:val="18"/>
              </w:rPr>
              <w:t xml:space="preserve"> </w:t>
            </w:r>
            <w:r>
              <w:rPr>
                <w:color w:val="5F5F5F"/>
                <w:sz w:val="18"/>
              </w:rPr>
              <w:t xml:space="preserve">and pipeline industries to adopt a </w:t>
            </w:r>
            <w:proofErr w:type="spellStart"/>
            <w:r>
              <w:rPr>
                <w:color w:val="5F5F5F"/>
                <w:sz w:val="18"/>
              </w:rPr>
              <w:t>harmonised</w:t>
            </w:r>
            <w:proofErr w:type="spellEnd"/>
            <w:r>
              <w:rPr>
                <w:color w:val="5F5F5F"/>
                <w:sz w:val="18"/>
              </w:rPr>
              <w:t xml:space="preserve"> approach in relation to crossings.</w:t>
            </w:r>
          </w:p>
          <w:p w14:paraId="28DE7639" w14:textId="77777777" w:rsidR="00354AC6" w:rsidRDefault="002A1805">
            <w:pPr>
              <w:pStyle w:val="TableParagraph"/>
              <w:tabs>
                <w:tab w:val="left" w:pos="485"/>
              </w:tabs>
              <w:spacing w:before="33"/>
              <w:ind w:left="485" w:right="313" w:hanging="355"/>
              <w:rPr>
                <w:sz w:val="18"/>
              </w:rPr>
            </w:pPr>
            <w:r>
              <w:rPr>
                <w:noProof/>
              </w:rPr>
              <w:drawing>
                <wp:inline distT="0" distB="0" distL="0" distR="0" wp14:anchorId="5190CBB7" wp14:editId="3AE40F83">
                  <wp:extent cx="94614" cy="88265"/>
                  <wp:effectExtent l="0" t="0" r="0" b="0"/>
                  <wp:docPr id="186" name="Image 18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descr="*"/>
                          <pic:cNvPicPr/>
                        </pic:nvPicPr>
                        <pic:blipFill>
                          <a:blip r:embed="rId8" cstate="print"/>
                          <a:stretch>
                            <a:fillRect/>
                          </a:stretch>
                        </pic:blipFill>
                        <pic:spPr>
                          <a:xfrm>
                            <a:off x="0" y="0"/>
                            <a:ext cx="94614" cy="88265"/>
                          </a:xfrm>
                          <a:prstGeom prst="rect">
                            <a:avLst/>
                          </a:prstGeom>
                        </pic:spPr>
                      </pic:pic>
                    </a:graphicData>
                  </a:graphic>
                </wp:inline>
              </w:drawing>
            </w:r>
            <w:r>
              <w:rPr>
                <w:rFonts w:ascii="Times New Roman"/>
                <w:sz w:val="20"/>
              </w:rPr>
              <w:tab/>
            </w:r>
            <w:r>
              <w:rPr>
                <w:color w:val="5F5F5F"/>
                <w:sz w:val="18"/>
              </w:rPr>
              <w:t>The project</w:t>
            </w:r>
            <w:r>
              <w:rPr>
                <w:color w:val="5F5F5F"/>
                <w:spacing w:val="-2"/>
                <w:sz w:val="18"/>
              </w:rPr>
              <w:t xml:space="preserve"> </w:t>
            </w:r>
            <w:r>
              <w:rPr>
                <w:color w:val="5F5F5F"/>
                <w:sz w:val="18"/>
              </w:rPr>
              <w:t>will</w:t>
            </w:r>
            <w:r>
              <w:rPr>
                <w:color w:val="5F5F5F"/>
                <w:spacing w:val="-2"/>
                <w:sz w:val="18"/>
              </w:rPr>
              <w:t xml:space="preserve"> </w:t>
            </w:r>
            <w:r>
              <w:rPr>
                <w:color w:val="5F5F5F"/>
                <w:sz w:val="18"/>
              </w:rPr>
              <w:t>consider</w:t>
            </w:r>
            <w:r>
              <w:rPr>
                <w:color w:val="5F5F5F"/>
                <w:spacing w:val="-3"/>
                <w:sz w:val="18"/>
              </w:rPr>
              <w:t xml:space="preserve"> </w:t>
            </w:r>
            <w:r>
              <w:rPr>
                <w:color w:val="5F5F5F"/>
                <w:sz w:val="18"/>
              </w:rPr>
              <w:t>these guidelines in</w:t>
            </w:r>
            <w:r>
              <w:rPr>
                <w:color w:val="5F5F5F"/>
                <w:spacing w:val="-5"/>
                <w:sz w:val="18"/>
              </w:rPr>
              <w:t xml:space="preserve"> </w:t>
            </w:r>
            <w:r>
              <w:rPr>
                <w:color w:val="5F5F5F"/>
                <w:sz w:val="18"/>
              </w:rPr>
              <w:t>relation</w:t>
            </w:r>
            <w:r>
              <w:rPr>
                <w:color w:val="5F5F5F"/>
                <w:spacing w:val="-10"/>
                <w:sz w:val="18"/>
              </w:rPr>
              <w:t xml:space="preserve"> </w:t>
            </w:r>
            <w:r>
              <w:rPr>
                <w:color w:val="5F5F5F"/>
                <w:sz w:val="18"/>
              </w:rPr>
              <w:t>to</w:t>
            </w:r>
            <w:r>
              <w:rPr>
                <w:color w:val="5F5F5F"/>
                <w:spacing w:val="-5"/>
                <w:sz w:val="18"/>
              </w:rPr>
              <w:t xml:space="preserve"> </w:t>
            </w:r>
            <w:r>
              <w:rPr>
                <w:color w:val="5F5F5F"/>
                <w:sz w:val="18"/>
              </w:rPr>
              <w:t>the</w:t>
            </w:r>
            <w:r>
              <w:rPr>
                <w:color w:val="5F5F5F"/>
                <w:spacing w:val="-5"/>
                <w:sz w:val="18"/>
              </w:rPr>
              <w:t xml:space="preserve"> </w:t>
            </w:r>
            <w:r>
              <w:rPr>
                <w:color w:val="5F5F5F"/>
                <w:sz w:val="18"/>
              </w:rPr>
              <w:t>subsea</w:t>
            </w:r>
            <w:r>
              <w:rPr>
                <w:color w:val="5F5F5F"/>
                <w:spacing w:val="-5"/>
                <w:sz w:val="18"/>
              </w:rPr>
              <w:t xml:space="preserve"> </w:t>
            </w:r>
            <w:r>
              <w:rPr>
                <w:color w:val="5F5F5F"/>
                <w:sz w:val="18"/>
              </w:rPr>
              <w:t>cable crossing other infrastructure.</w:t>
            </w:r>
          </w:p>
        </w:tc>
      </w:tr>
      <w:tr w:rsidR="00354AC6" w14:paraId="512D3D5C" w14:textId="77777777">
        <w:trPr>
          <w:trHeight w:val="5222"/>
        </w:trPr>
        <w:tc>
          <w:tcPr>
            <w:tcW w:w="2390" w:type="dxa"/>
            <w:shd w:val="clear" w:color="auto" w:fill="D3E6F4"/>
          </w:tcPr>
          <w:p w14:paraId="796E6A39" w14:textId="77777777" w:rsidR="00354AC6" w:rsidRDefault="002A1805">
            <w:pPr>
              <w:pStyle w:val="TableParagraph"/>
              <w:spacing w:before="152"/>
              <w:rPr>
                <w:sz w:val="18"/>
              </w:rPr>
            </w:pPr>
            <w:r>
              <w:rPr>
                <w:color w:val="5F5F5F"/>
                <w:sz w:val="18"/>
              </w:rPr>
              <w:t>Recovery</w:t>
            </w:r>
            <w:r>
              <w:rPr>
                <w:color w:val="5F5F5F"/>
                <w:spacing w:val="-11"/>
                <w:sz w:val="18"/>
              </w:rPr>
              <w:t xml:space="preserve"> </w:t>
            </w:r>
            <w:r>
              <w:rPr>
                <w:color w:val="5F5F5F"/>
                <w:sz w:val="18"/>
              </w:rPr>
              <w:t>plans</w:t>
            </w:r>
            <w:r>
              <w:rPr>
                <w:color w:val="5F5F5F"/>
                <w:spacing w:val="-11"/>
                <w:sz w:val="18"/>
              </w:rPr>
              <w:t xml:space="preserve"> </w:t>
            </w:r>
            <w:r>
              <w:rPr>
                <w:color w:val="5F5F5F"/>
                <w:sz w:val="18"/>
              </w:rPr>
              <w:t>under</w:t>
            </w:r>
            <w:r>
              <w:rPr>
                <w:color w:val="5F5F5F"/>
                <w:spacing w:val="-13"/>
                <w:sz w:val="18"/>
              </w:rPr>
              <w:t xml:space="preserve"> </w:t>
            </w:r>
            <w:r>
              <w:rPr>
                <w:color w:val="5F5F5F"/>
                <w:sz w:val="18"/>
              </w:rPr>
              <w:t>the EPBC Act</w:t>
            </w:r>
          </w:p>
        </w:tc>
        <w:tc>
          <w:tcPr>
            <w:tcW w:w="7249" w:type="dxa"/>
            <w:shd w:val="clear" w:color="auto" w:fill="D3E6F4"/>
          </w:tcPr>
          <w:p w14:paraId="1BEDFF20" w14:textId="77777777" w:rsidR="00354AC6" w:rsidRDefault="002A1805">
            <w:pPr>
              <w:pStyle w:val="TableParagraph"/>
              <w:tabs>
                <w:tab w:val="left" w:pos="485"/>
              </w:tabs>
              <w:spacing w:before="152"/>
              <w:ind w:left="485" w:right="260" w:hanging="355"/>
              <w:rPr>
                <w:sz w:val="18"/>
              </w:rPr>
            </w:pPr>
            <w:r>
              <w:rPr>
                <w:noProof/>
              </w:rPr>
              <w:drawing>
                <wp:inline distT="0" distB="0" distL="0" distR="0" wp14:anchorId="5A33DADF" wp14:editId="12608564">
                  <wp:extent cx="94614" cy="88264"/>
                  <wp:effectExtent l="0" t="0" r="0" b="0"/>
                  <wp:docPr id="187" name="Image 18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descr="*"/>
                          <pic:cNvPicPr/>
                        </pic:nvPicPr>
                        <pic:blipFill>
                          <a:blip r:embed="rId8" cstate="print"/>
                          <a:stretch>
                            <a:fillRect/>
                          </a:stretch>
                        </pic:blipFill>
                        <pic:spPr>
                          <a:xfrm>
                            <a:off x="0" y="0"/>
                            <a:ext cx="94614" cy="88264"/>
                          </a:xfrm>
                          <a:prstGeom prst="rect">
                            <a:avLst/>
                          </a:prstGeom>
                        </pic:spPr>
                      </pic:pic>
                    </a:graphicData>
                  </a:graphic>
                </wp:inline>
              </w:drawing>
            </w:r>
            <w:r>
              <w:rPr>
                <w:rFonts w:ascii="Times New Roman"/>
                <w:sz w:val="20"/>
              </w:rPr>
              <w:tab/>
            </w:r>
            <w:r>
              <w:rPr>
                <w:color w:val="5F5F5F"/>
                <w:sz w:val="18"/>
              </w:rPr>
              <w:t>Sets the research and management actions required to stop the decline of, and support the recovery of, listed species and threatened ecological communities. Recovery</w:t>
            </w:r>
            <w:r>
              <w:rPr>
                <w:color w:val="5F5F5F"/>
                <w:spacing w:val="-1"/>
                <w:sz w:val="18"/>
              </w:rPr>
              <w:t xml:space="preserve"> </w:t>
            </w:r>
            <w:r>
              <w:rPr>
                <w:color w:val="5F5F5F"/>
                <w:sz w:val="18"/>
              </w:rPr>
              <w:t>plans</w:t>
            </w:r>
            <w:r>
              <w:rPr>
                <w:color w:val="5F5F5F"/>
                <w:spacing w:val="-1"/>
                <w:sz w:val="18"/>
              </w:rPr>
              <w:t xml:space="preserve"> </w:t>
            </w:r>
            <w:r>
              <w:rPr>
                <w:color w:val="5F5F5F"/>
                <w:sz w:val="18"/>
              </w:rPr>
              <w:t>have</w:t>
            </w:r>
            <w:r>
              <w:rPr>
                <w:color w:val="5F5F5F"/>
                <w:spacing w:val="-5"/>
                <w:sz w:val="18"/>
              </w:rPr>
              <w:t xml:space="preserve"> </w:t>
            </w:r>
            <w:r>
              <w:rPr>
                <w:color w:val="5F5F5F"/>
                <w:sz w:val="18"/>
              </w:rPr>
              <w:t>been</w:t>
            </w:r>
            <w:r>
              <w:rPr>
                <w:color w:val="5F5F5F"/>
                <w:spacing w:val="-5"/>
                <w:sz w:val="18"/>
              </w:rPr>
              <w:t xml:space="preserve"> </w:t>
            </w:r>
            <w:r>
              <w:rPr>
                <w:color w:val="5F5F5F"/>
                <w:sz w:val="18"/>
              </w:rPr>
              <w:t>considered</w:t>
            </w:r>
            <w:r>
              <w:rPr>
                <w:color w:val="5F5F5F"/>
                <w:spacing w:val="-5"/>
                <w:sz w:val="18"/>
              </w:rPr>
              <w:t xml:space="preserve"> </w:t>
            </w:r>
            <w:r>
              <w:rPr>
                <w:color w:val="5F5F5F"/>
                <w:sz w:val="18"/>
              </w:rPr>
              <w:t>for</w:t>
            </w:r>
            <w:r>
              <w:rPr>
                <w:color w:val="5F5F5F"/>
                <w:spacing w:val="-3"/>
                <w:sz w:val="18"/>
              </w:rPr>
              <w:t xml:space="preserve"> </w:t>
            </w:r>
            <w:r>
              <w:rPr>
                <w:color w:val="5F5F5F"/>
                <w:sz w:val="18"/>
              </w:rPr>
              <w:t>relevant</w:t>
            </w:r>
            <w:r>
              <w:rPr>
                <w:color w:val="5F5F5F"/>
                <w:spacing w:val="-3"/>
                <w:sz w:val="18"/>
              </w:rPr>
              <w:t xml:space="preserve"> </w:t>
            </w:r>
            <w:r>
              <w:rPr>
                <w:color w:val="5F5F5F"/>
                <w:sz w:val="18"/>
              </w:rPr>
              <w:t>species</w:t>
            </w:r>
            <w:r>
              <w:rPr>
                <w:color w:val="5F5F5F"/>
                <w:spacing w:val="-1"/>
                <w:sz w:val="18"/>
              </w:rPr>
              <w:t xml:space="preserve"> </w:t>
            </w:r>
            <w:r>
              <w:rPr>
                <w:color w:val="5F5F5F"/>
                <w:sz w:val="18"/>
              </w:rPr>
              <w:t>where</w:t>
            </w:r>
            <w:r>
              <w:rPr>
                <w:color w:val="5F5F5F"/>
                <w:spacing w:val="-5"/>
                <w:sz w:val="18"/>
              </w:rPr>
              <w:t xml:space="preserve"> </w:t>
            </w:r>
            <w:r>
              <w:rPr>
                <w:color w:val="5F5F5F"/>
                <w:sz w:val="18"/>
              </w:rPr>
              <w:t>they</w:t>
            </w:r>
            <w:r>
              <w:rPr>
                <w:color w:val="5F5F5F"/>
                <w:spacing w:val="-1"/>
                <w:sz w:val="18"/>
              </w:rPr>
              <w:t xml:space="preserve"> </w:t>
            </w:r>
            <w:r>
              <w:rPr>
                <w:color w:val="5F5F5F"/>
                <w:sz w:val="18"/>
              </w:rPr>
              <w:t>have</w:t>
            </w:r>
            <w:r>
              <w:rPr>
                <w:color w:val="5F5F5F"/>
                <w:spacing w:val="-5"/>
                <w:sz w:val="18"/>
              </w:rPr>
              <w:t xml:space="preserve"> </w:t>
            </w:r>
            <w:r>
              <w:rPr>
                <w:color w:val="5F5F5F"/>
                <w:sz w:val="18"/>
              </w:rPr>
              <w:t>been prepared. Under the</w:t>
            </w:r>
            <w:r>
              <w:rPr>
                <w:color w:val="5F5F5F"/>
                <w:spacing w:val="-2"/>
                <w:sz w:val="18"/>
              </w:rPr>
              <w:t xml:space="preserve"> </w:t>
            </w:r>
            <w:r>
              <w:rPr>
                <w:color w:val="5F5F5F"/>
                <w:sz w:val="18"/>
              </w:rPr>
              <w:t>EPBC Act, in</w:t>
            </w:r>
            <w:r>
              <w:rPr>
                <w:color w:val="5F5F5F"/>
                <w:spacing w:val="-2"/>
                <w:sz w:val="18"/>
              </w:rPr>
              <w:t xml:space="preserve"> </w:t>
            </w:r>
            <w:r>
              <w:rPr>
                <w:color w:val="5F5F5F"/>
                <w:sz w:val="18"/>
              </w:rPr>
              <w:t>deciding</w:t>
            </w:r>
            <w:r>
              <w:rPr>
                <w:color w:val="5F5F5F"/>
                <w:spacing w:val="-2"/>
                <w:sz w:val="18"/>
              </w:rPr>
              <w:t xml:space="preserve"> </w:t>
            </w:r>
            <w:proofErr w:type="gramStart"/>
            <w:r>
              <w:rPr>
                <w:color w:val="5F5F5F"/>
                <w:sz w:val="18"/>
              </w:rPr>
              <w:t>whether or not</w:t>
            </w:r>
            <w:proofErr w:type="gramEnd"/>
            <w:r>
              <w:rPr>
                <w:color w:val="5F5F5F"/>
                <w:sz w:val="18"/>
              </w:rPr>
              <w:t xml:space="preserve"> to</w:t>
            </w:r>
            <w:r>
              <w:rPr>
                <w:color w:val="5F5F5F"/>
                <w:spacing w:val="-7"/>
                <w:sz w:val="18"/>
              </w:rPr>
              <w:t xml:space="preserve"> </w:t>
            </w:r>
            <w:r>
              <w:rPr>
                <w:color w:val="5F5F5F"/>
                <w:sz w:val="18"/>
              </w:rPr>
              <w:t>approve</w:t>
            </w:r>
            <w:r>
              <w:rPr>
                <w:color w:val="5F5F5F"/>
                <w:spacing w:val="-2"/>
                <w:sz w:val="18"/>
              </w:rPr>
              <w:t xml:space="preserve"> </w:t>
            </w:r>
            <w:r>
              <w:rPr>
                <w:color w:val="5F5F5F"/>
                <w:sz w:val="18"/>
              </w:rPr>
              <w:t>the</w:t>
            </w:r>
            <w:r>
              <w:rPr>
                <w:color w:val="5F5F5F"/>
                <w:spacing w:val="-2"/>
                <w:sz w:val="18"/>
              </w:rPr>
              <w:t xml:space="preserve"> </w:t>
            </w:r>
            <w:r>
              <w:rPr>
                <w:color w:val="5F5F5F"/>
                <w:sz w:val="18"/>
              </w:rPr>
              <w:t>project, the Minister for the Environment and Water must not act inconsistently with a recovery plan. Applicable recovery plans include:</w:t>
            </w:r>
          </w:p>
          <w:p w14:paraId="14613031" w14:textId="77777777" w:rsidR="00354AC6" w:rsidRDefault="002A1805">
            <w:pPr>
              <w:pStyle w:val="TableParagraph"/>
              <w:numPr>
                <w:ilvl w:val="0"/>
                <w:numId w:val="11"/>
              </w:numPr>
              <w:tabs>
                <w:tab w:val="left" w:pos="844"/>
              </w:tabs>
              <w:spacing w:before="45"/>
              <w:ind w:left="844" w:hanging="359"/>
              <w:rPr>
                <w:sz w:val="18"/>
              </w:rPr>
            </w:pPr>
            <w:r>
              <w:rPr>
                <w:i/>
                <w:color w:val="5F5F5F"/>
                <w:sz w:val="18"/>
              </w:rPr>
              <w:t>Recovery</w:t>
            </w:r>
            <w:r>
              <w:rPr>
                <w:i/>
                <w:color w:val="5F5F5F"/>
                <w:spacing w:val="2"/>
                <w:sz w:val="18"/>
              </w:rPr>
              <w:t xml:space="preserve"> </w:t>
            </w:r>
            <w:r>
              <w:rPr>
                <w:i/>
                <w:color w:val="5F5F5F"/>
                <w:sz w:val="18"/>
              </w:rPr>
              <w:t>Plan</w:t>
            </w:r>
            <w:r>
              <w:rPr>
                <w:i/>
                <w:color w:val="5F5F5F"/>
                <w:spacing w:val="-3"/>
                <w:sz w:val="18"/>
              </w:rPr>
              <w:t xml:space="preserve"> </w:t>
            </w:r>
            <w:r>
              <w:rPr>
                <w:i/>
                <w:color w:val="5F5F5F"/>
                <w:sz w:val="18"/>
              </w:rPr>
              <w:t>for</w:t>
            </w:r>
            <w:r>
              <w:rPr>
                <w:i/>
                <w:color w:val="5F5F5F"/>
                <w:spacing w:val="-1"/>
                <w:sz w:val="18"/>
              </w:rPr>
              <w:t xml:space="preserve"> </w:t>
            </w:r>
            <w:r>
              <w:rPr>
                <w:i/>
                <w:color w:val="5F5F5F"/>
                <w:sz w:val="18"/>
              </w:rPr>
              <w:t>Marine</w:t>
            </w:r>
            <w:r>
              <w:rPr>
                <w:i/>
                <w:color w:val="5F5F5F"/>
                <w:spacing w:val="-2"/>
                <w:sz w:val="18"/>
              </w:rPr>
              <w:t xml:space="preserve"> </w:t>
            </w:r>
            <w:r>
              <w:rPr>
                <w:i/>
                <w:color w:val="5F5F5F"/>
                <w:sz w:val="18"/>
              </w:rPr>
              <w:t>Turtles</w:t>
            </w:r>
            <w:r>
              <w:rPr>
                <w:i/>
                <w:color w:val="5F5F5F"/>
                <w:spacing w:val="-2"/>
                <w:sz w:val="18"/>
              </w:rPr>
              <w:t xml:space="preserve"> </w:t>
            </w:r>
            <w:r>
              <w:rPr>
                <w:i/>
                <w:color w:val="5F5F5F"/>
                <w:sz w:val="18"/>
              </w:rPr>
              <w:t>in</w:t>
            </w:r>
            <w:r>
              <w:rPr>
                <w:i/>
                <w:color w:val="5F5F5F"/>
                <w:spacing w:val="2"/>
                <w:sz w:val="18"/>
              </w:rPr>
              <w:t xml:space="preserve"> </w:t>
            </w:r>
            <w:r>
              <w:rPr>
                <w:i/>
                <w:color w:val="5F5F5F"/>
                <w:sz w:val="18"/>
              </w:rPr>
              <w:t>Australia</w:t>
            </w:r>
            <w:r>
              <w:rPr>
                <w:i/>
                <w:color w:val="5F5F5F"/>
                <w:spacing w:val="1"/>
                <w:sz w:val="18"/>
              </w:rPr>
              <w:t xml:space="preserve"> </w:t>
            </w:r>
            <w:r>
              <w:rPr>
                <w:color w:val="5F5F5F"/>
                <w:sz w:val="18"/>
              </w:rPr>
              <w:t>(DoEE</w:t>
            </w:r>
            <w:r>
              <w:rPr>
                <w:color w:val="5F5F5F"/>
                <w:spacing w:val="-3"/>
                <w:sz w:val="18"/>
              </w:rPr>
              <w:t xml:space="preserve"> </w:t>
            </w:r>
            <w:r>
              <w:rPr>
                <w:color w:val="5F5F5F"/>
                <w:spacing w:val="-2"/>
                <w:sz w:val="18"/>
              </w:rPr>
              <w:t>2017c)</w:t>
            </w:r>
          </w:p>
          <w:p w14:paraId="6F8278CD" w14:textId="77777777" w:rsidR="00354AC6" w:rsidRDefault="002A1805">
            <w:pPr>
              <w:pStyle w:val="TableParagraph"/>
              <w:numPr>
                <w:ilvl w:val="0"/>
                <w:numId w:val="11"/>
              </w:numPr>
              <w:tabs>
                <w:tab w:val="left" w:pos="845"/>
              </w:tabs>
              <w:spacing w:before="25" w:line="228" w:lineRule="auto"/>
              <w:ind w:right="285"/>
              <w:rPr>
                <w:sz w:val="18"/>
              </w:rPr>
            </w:pPr>
            <w:r>
              <w:rPr>
                <w:i/>
                <w:color w:val="5F5F5F"/>
                <w:sz w:val="18"/>
              </w:rPr>
              <w:t>National Recovery Plan</w:t>
            </w:r>
            <w:r>
              <w:rPr>
                <w:i/>
                <w:color w:val="5F5F5F"/>
                <w:spacing w:val="-2"/>
                <w:sz w:val="18"/>
              </w:rPr>
              <w:t xml:space="preserve"> </w:t>
            </w:r>
            <w:r>
              <w:rPr>
                <w:i/>
                <w:color w:val="5F5F5F"/>
                <w:sz w:val="18"/>
              </w:rPr>
              <w:t>for threatened</w:t>
            </w:r>
            <w:r>
              <w:rPr>
                <w:i/>
                <w:color w:val="5F5F5F"/>
                <w:spacing w:val="-2"/>
                <w:sz w:val="18"/>
              </w:rPr>
              <w:t xml:space="preserve"> </w:t>
            </w:r>
            <w:r>
              <w:rPr>
                <w:i/>
                <w:color w:val="5F5F5F"/>
                <w:sz w:val="18"/>
              </w:rPr>
              <w:t>Albatrosses</w:t>
            </w:r>
            <w:r>
              <w:rPr>
                <w:i/>
                <w:color w:val="5F5F5F"/>
                <w:spacing w:val="-1"/>
                <w:sz w:val="18"/>
              </w:rPr>
              <w:t xml:space="preserve"> </w:t>
            </w:r>
            <w:r>
              <w:rPr>
                <w:i/>
                <w:color w:val="5F5F5F"/>
                <w:sz w:val="18"/>
              </w:rPr>
              <w:t>and</w:t>
            </w:r>
            <w:r>
              <w:rPr>
                <w:i/>
                <w:color w:val="5F5F5F"/>
                <w:spacing w:val="-2"/>
                <w:sz w:val="18"/>
              </w:rPr>
              <w:t xml:space="preserve"> </w:t>
            </w:r>
            <w:r>
              <w:rPr>
                <w:i/>
                <w:color w:val="5F5F5F"/>
                <w:sz w:val="18"/>
              </w:rPr>
              <w:t>Giant Petrels</w:t>
            </w:r>
            <w:r>
              <w:rPr>
                <w:i/>
                <w:color w:val="5F5F5F"/>
                <w:spacing w:val="-1"/>
                <w:sz w:val="18"/>
              </w:rPr>
              <w:t xml:space="preserve"> </w:t>
            </w:r>
            <w:r>
              <w:rPr>
                <w:i/>
                <w:color w:val="5F5F5F"/>
                <w:sz w:val="18"/>
              </w:rPr>
              <w:t>2011</w:t>
            </w:r>
            <w:r>
              <w:rPr>
                <w:i/>
                <w:color w:val="5F5F5F"/>
                <w:spacing w:val="-4"/>
                <w:sz w:val="18"/>
              </w:rPr>
              <w:t xml:space="preserve"> </w:t>
            </w:r>
            <w:r>
              <w:rPr>
                <w:i/>
                <w:color w:val="5F5F5F"/>
                <w:sz w:val="18"/>
              </w:rPr>
              <w:t xml:space="preserve">– 2016 </w:t>
            </w:r>
            <w:r>
              <w:rPr>
                <w:color w:val="5F5F5F"/>
                <w:sz w:val="18"/>
              </w:rPr>
              <w:t>(</w:t>
            </w:r>
            <w:proofErr w:type="spellStart"/>
            <w:r>
              <w:rPr>
                <w:color w:val="5F5F5F"/>
                <w:sz w:val="18"/>
              </w:rPr>
              <w:t>DSEWPaC</w:t>
            </w:r>
            <w:proofErr w:type="spellEnd"/>
            <w:r>
              <w:rPr>
                <w:color w:val="5F5F5F"/>
                <w:sz w:val="18"/>
              </w:rPr>
              <w:t xml:space="preserve"> 2011c)</w:t>
            </w:r>
          </w:p>
          <w:p w14:paraId="7B6148BB" w14:textId="77777777" w:rsidR="00354AC6" w:rsidRDefault="002A1805">
            <w:pPr>
              <w:pStyle w:val="TableParagraph"/>
              <w:numPr>
                <w:ilvl w:val="0"/>
                <w:numId w:val="11"/>
              </w:numPr>
              <w:tabs>
                <w:tab w:val="left" w:pos="844"/>
              </w:tabs>
              <w:spacing w:before="39" w:line="215" w:lineRule="exact"/>
              <w:ind w:left="844" w:hanging="359"/>
              <w:rPr>
                <w:i/>
                <w:sz w:val="18"/>
              </w:rPr>
            </w:pPr>
            <w:r>
              <w:rPr>
                <w:i/>
                <w:color w:val="5F5F5F"/>
                <w:sz w:val="18"/>
              </w:rPr>
              <w:t>Recovery</w:t>
            </w:r>
            <w:r>
              <w:rPr>
                <w:i/>
                <w:color w:val="5F5F5F"/>
                <w:spacing w:val="2"/>
                <w:sz w:val="18"/>
              </w:rPr>
              <w:t xml:space="preserve"> </w:t>
            </w:r>
            <w:r>
              <w:rPr>
                <w:i/>
                <w:color w:val="5F5F5F"/>
                <w:sz w:val="18"/>
              </w:rPr>
              <w:t>Plan</w:t>
            </w:r>
            <w:r>
              <w:rPr>
                <w:i/>
                <w:color w:val="5F5F5F"/>
                <w:spacing w:val="-3"/>
                <w:sz w:val="18"/>
              </w:rPr>
              <w:t xml:space="preserve"> </w:t>
            </w:r>
            <w:r>
              <w:rPr>
                <w:i/>
                <w:color w:val="5F5F5F"/>
                <w:sz w:val="18"/>
              </w:rPr>
              <w:t>for the</w:t>
            </w:r>
            <w:r>
              <w:rPr>
                <w:i/>
                <w:color w:val="5F5F5F"/>
                <w:spacing w:val="-8"/>
                <w:sz w:val="18"/>
              </w:rPr>
              <w:t xml:space="preserve"> </w:t>
            </w:r>
            <w:r>
              <w:rPr>
                <w:i/>
                <w:color w:val="5F5F5F"/>
                <w:sz w:val="18"/>
              </w:rPr>
              <w:t>White</w:t>
            </w:r>
            <w:r>
              <w:rPr>
                <w:i/>
                <w:color w:val="5F5F5F"/>
                <w:spacing w:val="-2"/>
                <w:sz w:val="18"/>
              </w:rPr>
              <w:t xml:space="preserve"> </w:t>
            </w:r>
            <w:r>
              <w:rPr>
                <w:i/>
                <w:color w:val="5F5F5F"/>
                <w:sz w:val="18"/>
              </w:rPr>
              <w:t>Shark</w:t>
            </w:r>
            <w:r>
              <w:rPr>
                <w:i/>
                <w:color w:val="5F5F5F"/>
                <w:spacing w:val="-2"/>
                <w:sz w:val="18"/>
              </w:rPr>
              <w:t xml:space="preserve"> </w:t>
            </w:r>
            <w:r>
              <w:rPr>
                <w:i/>
                <w:color w:val="5F5F5F"/>
                <w:sz w:val="18"/>
              </w:rPr>
              <w:t>(Carcharodon</w:t>
            </w:r>
            <w:r>
              <w:rPr>
                <w:i/>
                <w:color w:val="5F5F5F"/>
                <w:spacing w:val="-2"/>
                <w:sz w:val="18"/>
              </w:rPr>
              <w:t xml:space="preserve"> carcharias)</w:t>
            </w:r>
          </w:p>
          <w:p w14:paraId="5E301C4D" w14:textId="77777777" w:rsidR="00354AC6" w:rsidRDefault="002A1805">
            <w:pPr>
              <w:pStyle w:val="TableParagraph"/>
              <w:spacing w:before="0" w:line="199" w:lineRule="exact"/>
              <w:ind w:left="845"/>
              <w:rPr>
                <w:sz w:val="18"/>
              </w:rPr>
            </w:pPr>
            <w:r>
              <w:rPr>
                <w:color w:val="5F5F5F"/>
                <w:sz w:val="18"/>
              </w:rPr>
              <w:t>(</w:t>
            </w:r>
            <w:proofErr w:type="spellStart"/>
            <w:r>
              <w:rPr>
                <w:color w:val="5F5F5F"/>
                <w:sz w:val="18"/>
              </w:rPr>
              <w:t>DSEWPaC</w:t>
            </w:r>
            <w:proofErr w:type="spellEnd"/>
            <w:r>
              <w:rPr>
                <w:color w:val="5F5F5F"/>
                <w:spacing w:val="-10"/>
                <w:sz w:val="18"/>
              </w:rPr>
              <w:t xml:space="preserve"> </w:t>
            </w:r>
            <w:r>
              <w:rPr>
                <w:color w:val="5F5F5F"/>
                <w:spacing w:val="-2"/>
                <w:sz w:val="18"/>
              </w:rPr>
              <w:t>2013a)</w:t>
            </w:r>
          </w:p>
          <w:p w14:paraId="76BAA53D" w14:textId="77777777" w:rsidR="00354AC6" w:rsidRDefault="002A1805">
            <w:pPr>
              <w:pStyle w:val="TableParagraph"/>
              <w:numPr>
                <w:ilvl w:val="0"/>
                <w:numId w:val="11"/>
              </w:numPr>
              <w:tabs>
                <w:tab w:val="left" w:pos="845"/>
              </w:tabs>
              <w:spacing w:before="49" w:line="230" w:lineRule="auto"/>
              <w:ind w:right="73"/>
              <w:rPr>
                <w:sz w:val="18"/>
              </w:rPr>
            </w:pPr>
            <w:r>
              <w:rPr>
                <w:i/>
                <w:color w:val="5F5F5F"/>
                <w:sz w:val="18"/>
              </w:rPr>
              <w:t>Conservation Management Plan for the Blue Whale 2015-2025. A Recovery Plan under the</w:t>
            </w:r>
            <w:r>
              <w:rPr>
                <w:i/>
                <w:color w:val="5F5F5F"/>
                <w:spacing w:val="-2"/>
                <w:sz w:val="18"/>
              </w:rPr>
              <w:t xml:space="preserve"> </w:t>
            </w:r>
            <w:r>
              <w:rPr>
                <w:i/>
                <w:color w:val="5F5F5F"/>
                <w:sz w:val="18"/>
              </w:rPr>
              <w:t>Environment Protection</w:t>
            </w:r>
            <w:r>
              <w:rPr>
                <w:i/>
                <w:color w:val="5F5F5F"/>
                <w:spacing w:val="-2"/>
                <w:sz w:val="18"/>
              </w:rPr>
              <w:t xml:space="preserve"> </w:t>
            </w:r>
            <w:r>
              <w:rPr>
                <w:i/>
                <w:color w:val="5F5F5F"/>
                <w:sz w:val="18"/>
              </w:rPr>
              <w:t>and</w:t>
            </w:r>
            <w:r>
              <w:rPr>
                <w:i/>
                <w:color w:val="5F5F5F"/>
                <w:spacing w:val="-2"/>
                <w:sz w:val="18"/>
              </w:rPr>
              <w:t xml:space="preserve"> </w:t>
            </w:r>
            <w:r>
              <w:rPr>
                <w:i/>
                <w:color w:val="5F5F5F"/>
                <w:sz w:val="18"/>
              </w:rPr>
              <w:t xml:space="preserve">Biodiversity Conservation Act 1999 </w:t>
            </w:r>
            <w:r>
              <w:rPr>
                <w:color w:val="5F5F5F"/>
                <w:sz w:val="18"/>
              </w:rPr>
              <w:t>(DoE 2015a)</w:t>
            </w:r>
          </w:p>
          <w:p w14:paraId="71620B3F" w14:textId="77777777" w:rsidR="00354AC6" w:rsidRDefault="002A1805">
            <w:pPr>
              <w:pStyle w:val="TableParagraph"/>
              <w:numPr>
                <w:ilvl w:val="0"/>
                <w:numId w:val="11"/>
              </w:numPr>
              <w:tabs>
                <w:tab w:val="left" w:pos="844"/>
              </w:tabs>
              <w:spacing w:before="40" w:line="215" w:lineRule="exact"/>
              <w:ind w:left="844" w:hanging="359"/>
              <w:rPr>
                <w:i/>
                <w:sz w:val="18"/>
              </w:rPr>
            </w:pPr>
            <w:r>
              <w:rPr>
                <w:i/>
                <w:color w:val="5F5F5F"/>
                <w:sz w:val="18"/>
              </w:rPr>
              <w:t>Conservation</w:t>
            </w:r>
            <w:r>
              <w:rPr>
                <w:i/>
                <w:color w:val="5F5F5F"/>
                <w:spacing w:val="-3"/>
                <w:sz w:val="18"/>
              </w:rPr>
              <w:t xml:space="preserve"> </w:t>
            </w:r>
            <w:r>
              <w:rPr>
                <w:i/>
                <w:color w:val="5F5F5F"/>
                <w:sz w:val="18"/>
              </w:rPr>
              <w:t>Management</w:t>
            </w:r>
            <w:r>
              <w:rPr>
                <w:i/>
                <w:color w:val="5F5F5F"/>
                <w:spacing w:val="4"/>
                <w:sz w:val="18"/>
              </w:rPr>
              <w:t xml:space="preserve"> </w:t>
            </w:r>
            <w:r>
              <w:rPr>
                <w:i/>
                <w:color w:val="5F5F5F"/>
                <w:sz w:val="18"/>
              </w:rPr>
              <w:t>Plan</w:t>
            </w:r>
            <w:r>
              <w:rPr>
                <w:i/>
                <w:color w:val="5F5F5F"/>
                <w:spacing w:val="-7"/>
                <w:sz w:val="18"/>
              </w:rPr>
              <w:t xml:space="preserve"> </w:t>
            </w:r>
            <w:r>
              <w:rPr>
                <w:i/>
                <w:color w:val="5F5F5F"/>
                <w:sz w:val="18"/>
              </w:rPr>
              <w:t>for</w:t>
            </w:r>
            <w:r>
              <w:rPr>
                <w:i/>
                <w:color w:val="5F5F5F"/>
                <w:spacing w:val="-1"/>
                <w:sz w:val="18"/>
              </w:rPr>
              <w:t xml:space="preserve"> </w:t>
            </w:r>
            <w:r>
              <w:rPr>
                <w:i/>
                <w:color w:val="5F5F5F"/>
                <w:sz w:val="18"/>
              </w:rPr>
              <w:t>the</w:t>
            </w:r>
            <w:r>
              <w:rPr>
                <w:i/>
                <w:color w:val="5F5F5F"/>
                <w:spacing w:val="3"/>
                <w:sz w:val="18"/>
              </w:rPr>
              <w:t xml:space="preserve"> </w:t>
            </w:r>
            <w:r>
              <w:rPr>
                <w:i/>
                <w:color w:val="5F5F5F"/>
                <w:sz w:val="18"/>
              </w:rPr>
              <w:t>Southern</w:t>
            </w:r>
            <w:r>
              <w:rPr>
                <w:i/>
                <w:color w:val="5F5F5F"/>
                <w:spacing w:val="-3"/>
                <w:sz w:val="18"/>
              </w:rPr>
              <w:t xml:space="preserve"> </w:t>
            </w:r>
            <w:r>
              <w:rPr>
                <w:i/>
                <w:color w:val="5F5F5F"/>
                <w:sz w:val="18"/>
              </w:rPr>
              <w:t xml:space="preserve">Right </w:t>
            </w:r>
            <w:r>
              <w:rPr>
                <w:i/>
                <w:color w:val="5F5F5F"/>
                <w:spacing w:val="-2"/>
                <w:sz w:val="18"/>
              </w:rPr>
              <w:t>Whale</w:t>
            </w:r>
          </w:p>
          <w:p w14:paraId="595653EA" w14:textId="77777777" w:rsidR="00354AC6" w:rsidRDefault="002A1805">
            <w:pPr>
              <w:pStyle w:val="TableParagraph"/>
              <w:spacing w:before="0" w:line="199" w:lineRule="exact"/>
              <w:ind w:left="845"/>
              <w:rPr>
                <w:sz w:val="18"/>
              </w:rPr>
            </w:pPr>
            <w:r>
              <w:rPr>
                <w:color w:val="5F5F5F"/>
                <w:sz w:val="18"/>
              </w:rPr>
              <w:t>(</w:t>
            </w:r>
            <w:proofErr w:type="spellStart"/>
            <w:r>
              <w:rPr>
                <w:color w:val="5F5F5F"/>
                <w:sz w:val="18"/>
              </w:rPr>
              <w:t>DSEWPaC</w:t>
            </w:r>
            <w:proofErr w:type="spellEnd"/>
            <w:r>
              <w:rPr>
                <w:color w:val="5F5F5F"/>
                <w:spacing w:val="-10"/>
                <w:sz w:val="18"/>
              </w:rPr>
              <w:t xml:space="preserve"> </w:t>
            </w:r>
            <w:r>
              <w:rPr>
                <w:color w:val="5F5F5F"/>
                <w:spacing w:val="-2"/>
                <w:sz w:val="18"/>
              </w:rPr>
              <w:t>2012)</w:t>
            </w:r>
          </w:p>
          <w:p w14:paraId="5FDE24BA" w14:textId="77777777" w:rsidR="00354AC6" w:rsidRDefault="002A1805">
            <w:pPr>
              <w:pStyle w:val="TableParagraph"/>
              <w:numPr>
                <w:ilvl w:val="0"/>
                <w:numId w:val="11"/>
              </w:numPr>
              <w:tabs>
                <w:tab w:val="left" w:pos="844"/>
              </w:tabs>
              <w:spacing w:before="42" w:line="215" w:lineRule="exact"/>
              <w:ind w:left="844" w:hanging="359"/>
              <w:rPr>
                <w:i/>
                <w:sz w:val="18"/>
              </w:rPr>
            </w:pPr>
            <w:r>
              <w:rPr>
                <w:i/>
                <w:color w:val="5F5F5F"/>
                <w:sz w:val="18"/>
              </w:rPr>
              <w:t>Sub-Antarctic</w:t>
            </w:r>
            <w:r>
              <w:rPr>
                <w:i/>
                <w:color w:val="5F5F5F"/>
                <w:spacing w:val="-2"/>
                <w:sz w:val="18"/>
              </w:rPr>
              <w:t xml:space="preserve"> </w:t>
            </w:r>
            <w:r>
              <w:rPr>
                <w:i/>
                <w:color w:val="5F5F5F"/>
                <w:sz w:val="18"/>
              </w:rPr>
              <w:t>Fur</w:t>
            </w:r>
            <w:r>
              <w:rPr>
                <w:i/>
                <w:color w:val="5F5F5F"/>
                <w:spacing w:val="-1"/>
                <w:sz w:val="18"/>
              </w:rPr>
              <w:t xml:space="preserve"> </w:t>
            </w:r>
            <w:r>
              <w:rPr>
                <w:i/>
                <w:color w:val="5F5F5F"/>
                <w:sz w:val="18"/>
              </w:rPr>
              <w:t>Seal</w:t>
            </w:r>
            <w:r>
              <w:rPr>
                <w:i/>
                <w:color w:val="5F5F5F"/>
                <w:spacing w:val="-5"/>
                <w:sz w:val="18"/>
              </w:rPr>
              <w:t xml:space="preserve"> </w:t>
            </w:r>
            <w:r>
              <w:rPr>
                <w:i/>
                <w:color w:val="5F5F5F"/>
                <w:sz w:val="18"/>
              </w:rPr>
              <w:t>and</w:t>
            </w:r>
            <w:r>
              <w:rPr>
                <w:i/>
                <w:color w:val="5F5F5F"/>
                <w:spacing w:val="2"/>
                <w:sz w:val="18"/>
              </w:rPr>
              <w:t xml:space="preserve"> </w:t>
            </w:r>
            <w:r>
              <w:rPr>
                <w:i/>
                <w:color w:val="5F5F5F"/>
                <w:sz w:val="18"/>
              </w:rPr>
              <w:t>Southern</w:t>
            </w:r>
            <w:r>
              <w:rPr>
                <w:i/>
                <w:color w:val="5F5F5F"/>
                <w:spacing w:val="-3"/>
                <w:sz w:val="18"/>
              </w:rPr>
              <w:t xml:space="preserve"> </w:t>
            </w:r>
            <w:r>
              <w:rPr>
                <w:i/>
                <w:color w:val="5F5F5F"/>
                <w:sz w:val="18"/>
              </w:rPr>
              <w:t>Elephant</w:t>
            </w:r>
            <w:r>
              <w:rPr>
                <w:i/>
                <w:color w:val="5F5F5F"/>
                <w:spacing w:val="4"/>
                <w:sz w:val="18"/>
              </w:rPr>
              <w:t xml:space="preserve"> </w:t>
            </w:r>
            <w:r>
              <w:rPr>
                <w:i/>
                <w:color w:val="5F5F5F"/>
                <w:sz w:val="18"/>
              </w:rPr>
              <w:t>Seal Recovery</w:t>
            </w:r>
            <w:r>
              <w:rPr>
                <w:i/>
                <w:color w:val="5F5F5F"/>
                <w:spacing w:val="2"/>
                <w:sz w:val="18"/>
              </w:rPr>
              <w:t xml:space="preserve"> </w:t>
            </w:r>
            <w:r>
              <w:rPr>
                <w:i/>
                <w:color w:val="5F5F5F"/>
                <w:spacing w:val="-4"/>
                <w:sz w:val="18"/>
              </w:rPr>
              <w:t>Plan</w:t>
            </w:r>
          </w:p>
          <w:p w14:paraId="6833E2E9" w14:textId="77777777" w:rsidR="00354AC6" w:rsidRDefault="002A1805">
            <w:pPr>
              <w:pStyle w:val="TableParagraph"/>
              <w:spacing w:before="0" w:line="199" w:lineRule="exact"/>
              <w:ind w:left="845"/>
              <w:rPr>
                <w:sz w:val="18"/>
              </w:rPr>
            </w:pPr>
            <w:r>
              <w:rPr>
                <w:color w:val="5F5F5F"/>
                <w:sz w:val="18"/>
              </w:rPr>
              <w:t>(DEH</w:t>
            </w:r>
            <w:r>
              <w:rPr>
                <w:color w:val="5F5F5F"/>
                <w:spacing w:val="-5"/>
                <w:sz w:val="18"/>
              </w:rPr>
              <w:t xml:space="preserve"> </w:t>
            </w:r>
            <w:r>
              <w:rPr>
                <w:color w:val="5F5F5F"/>
                <w:spacing w:val="-2"/>
                <w:sz w:val="18"/>
              </w:rPr>
              <w:t>2004)</w:t>
            </w:r>
          </w:p>
          <w:p w14:paraId="299501B4" w14:textId="77777777" w:rsidR="00354AC6" w:rsidRDefault="002A1805">
            <w:pPr>
              <w:pStyle w:val="TableParagraph"/>
              <w:numPr>
                <w:ilvl w:val="0"/>
                <w:numId w:val="11"/>
              </w:numPr>
              <w:tabs>
                <w:tab w:val="left" w:pos="844"/>
              </w:tabs>
              <w:spacing w:before="38" w:line="217" w:lineRule="exact"/>
              <w:ind w:left="844" w:hanging="359"/>
              <w:rPr>
                <w:i/>
                <w:sz w:val="18"/>
              </w:rPr>
            </w:pPr>
            <w:r>
              <w:rPr>
                <w:i/>
                <w:color w:val="5F5F5F"/>
                <w:sz w:val="18"/>
              </w:rPr>
              <w:t>Recovery</w:t>
            </w:r>
            <w:r>
              <w:rPr>
                <w:i/>
                <w:color w:val="5F5F5F"/>
                <w:spacing w:val="2"/>
                <w:sz w:val="18"/>
              </w:rPr>
              <w:t xml:space="preserve"> </w:t>
            </w:r>
            <w:r>
              <w:rPr>
                <w:i/>
                <w:color w:val="5F5F5F"/>
                <w:sz w:val="18"/>
              </w:rPr>
              <w:t>Plan</w:t>
            </w:r>
            <w:r>
              <w:rPr>
                <w:i/>
                <w:color w:val="5F5F5F"/>
                <w:spacing w:val="-3"/>
                <w:sz w:val="18"/>
              </w:rPr>
              <w:t xml:space="preserve"> </w:t>
            </w:r>
            <w:r>
              <w:rPr>
                <w:i/>
                <w:color w:val="5F5F5F"/>
                <w:sz w:val="18"/>
              </w:rPr>
              <w:t>for the</w:t>
            </w:r>
            <w:r>
              <w:rPr>
                <w:i/>
                <w:color w:val="5F5F5F"/>
                <w:spacing w:val="-3"/>
                <w:sz w:val="18"/>
              </w:rPr>
              <w:t xml:space="preserve"> </w:t>
            </w:r>
            <w:r>
              <w:rPr>
                <w:i/>
                <w:color w:val="5F5F5F"/>
                <w:sz w:val="18"/>
              </w:rPr>
              <w:t>Australian</w:t>
            </w:r>
            <w:r>
              <w:rPr>
                <w:i/>
                <w:color w:val="5F5F5F"/>
                <w:spacing w:val="3"/>
                <w:sz w:val="18"/>
              </w:rPr>
              <w:t xml:space="preserve"> </w:t>
            </w:r>
            <w:r>
              <w:rPr>
                <w:i/>
                <w:color w:val="5F5F5F"/>
                <w:sz w:val="18"/>
              </w:rPr>
              <w:t>Sea</w:t>
            </w:r>
            <w:r>
              <w:rPr>
                <w:i/>
                <w:color w:val="5F5F5F"/>
                <w:spacing w:val="-3"/>
                <w:sz w:val="18"/>
              </w:rPr>
              <w:t xml:space="preserve"> </w:t>
            </w:r>
            <w:r>
              <w:rPr>
                <w:i/>
                <w:color w:val="5F5F5F"/>
                <w:sz w:val="18"/>
              </w:rPr>
              <w:t>Lion</w:t>
            </w:r>
            <w:r>
              <w:rPr>
                <w:i/>
                <w:color w:val="5F5F5F"/>
                <w:spacing w:val="-3"/>
                <w:sz w:val="18"/>
              </w:rPr>
              <w:t xml:space="preserve"> </w:t>
            </w:r>
            <w:r>
              <w:rPr>
                <w:i/>
                <w:color w:val="5F5F5F"/>
                <w:sz w:val="18"/>
              </w:rPr>
              <w:t>(</w:t>
            </w:r>
            <w:proofErr w:type="spellStart"/>
            <w:r>
              <w:rPr>
                <w:i/>
                <w:color w:val="5F5F5F"/>
                <w:sz w:val="18"/>
              </w:rPr>
              <w:t>Neophoca</w:t>
            </w:r>
            <w:proofErr w:type="spellEnd"/>
            <w:r>
              <w:rPr>
                <w:i/>
                <w:color w:val="5F5F5F"/>
                <w:spacing w:val="-2"/>
                <w:sz w:val="18"/>
              </w:rPr>
              <w:t xml:space="preserve"> cinerea)</w:t>
            </w:r>
          </w:p>
          <w:p w14:paraId="546F0FEF" w14:textId="77777777" w:rsidR="00354AC6" w:rsidRDefault="002A1805">
            <w:pPr>
              <w:pStyle w:val="TableParagraph"/>
              <w:spacing w:before="0" w:line="201" w:lineRule="exact"/>
              <w:ind w:left="845"/>
              <w:rPr>
                <w:sz w:val="18"/>
              </w:rPr>
            </w:pPr>
            <w:r>
              <w:rPr>
                <w:color w:val="5F5F5F"/>
                <w:sz w:val="18"/>
              </w:rPr>
              <w:t>(</w:t>
            </w:r>
            <w:proofErr w:type="spellStart"/>
            <w:r>
              <w:rPr>
                <w:color w:val="5F5F5F"/>
                <w:sz w:val="18"/>
              </w:rPr>
              <w:t>DSEWPaC</w:t>
            </w:r>
            <w:proofErr w:type="spellEnd"/>
            <w:r>
              <w:rPr>
                <w:color w:val="5F5F5F"/>
                <w:spacing w:val="-10"/>
                <w:sz w:val="18"/>
              </w:rPr>
              <w:t xml:space="preserve"> </w:t>
            </w:r>
            <w:r>
              <w:rPr>
                <w:color w:val="5F5F5F"/>
                <w:spacing w:val="-2"/>
                <w:sz w:val="18"/>
              </w:rPr>
              <w:t>2013b)</w:t>
            </w:r>
          </w:p>
          <w:p w14:paraId="43C330D8" w14:textId="77777777" w:rsidR="00354AC6" w:rsidRDefault="002A1805">
            <w:pPr>
              <w:pStyle w:val="TableParagraph"/>
              <w:numPr>
                <w:ilvl w:val="0"/>
                <w:numId w:val="11"/>
              </w:numPr>
              <w:tabs>
                <w:tab w:val="left" w:pos="844"/>
              </w:tabs>
              <w:spacing w:before="38"/>
              <w:ind w:left="844" w:hanging="359"/>
              <w:rPr>
                <w:sz w:val="18"/>
              </w:rPr>
            </w:pPr>
            <w:r>
              <w:rPr>
                <w:i/>
                <w:color w:val="5F5F5F"/>
                <w:sz w:val="18"/>
              </w:rPr>
              <w:t>National Recovery</w:t>
            </w:r>
            <w:r>
              <w:rPr>
                <w:i/>
                <w:color w:val="5F5F5F"/>
                <w:spacing w:val="2"/>
                <w:sz w:val="18"/>
              </w:rPr>
              <w:t xml:space="preserve"> </w:t>
            </w:r>
            <w:r>
              <w:rPr>
                <w:i/>
                <w:color w:val="5F5F5F"/>
                <w:sz w:val="18"/>
              </w:rPr>
              <w:t>Plan</w:t>
            </w:r>
            <w:r>
              <w:rPr>
                <w:i/>
                <w:color w:val="5F5F5F"/>
                <w:spacing w:val="-3"/>
                <w:sz w:val="18"/>
              </w:rPr>
              <w:t xml:space="preserve"> </w:t>
            </w:r>
            <w:r>
              <w:rPr>
                <w:i/>
                <w:color w:val="5F5F5F"/>
                <w:sz w:val="18"/>
              </w:rPr>
              <w:t>for the</w:t>
            </w:r>
            <w:r>
              <w:rPr>
                <w:i/>
                <w:color w:val="5F5F5F"/>
                <w:spacing w:val="-8"/>
                <w:sz w:val="18"/>
              </w:rPr>
              <w:t xml:space="preserve"> </w:t>
            </w:r>
            <w:r>
              <w:rPr>
                <w:i/>
                <w:color w:val="5F5F5F"/>
                <w:sz w:val="18"/>
              </w:rPr>
              <w:t>Orange-bellied</w:t>
            </w:r>
            <w:r>
              <w:rPr>
                <w:i/>
                <w:color w:val="5F5F5F"/>
                <w:spacing w:val="2"/>
                <w:sz w:val="18"/>
              </w:rPr>
              <w:t xml:space="preserve"> </w:t>
            </w:r>
            <w:r>
              <w:rPr>
                <w:i/>
                <w:color w:val="5F5F5F"/>
                <w:sz w:val="18"/>
              </w:rPr>
              <w:t>Parrot</w:t>
            </w:r>
            <w:r>
              <w:rPr>
                <w:i/>
                <w:color w:val="5F5F5F"/>
                <w:spacing w:val="-1"/>
                <w:sz w:val="18"/>
              </w:rPr>
              <w:t xml:space="preserve"> </w:t>
            </w:r>
            <w:r>
              <w:rPr>
                <w:color w:val="5F5F5F"/>
                <w:sz w:val="18"/>
              </w:rPr>
              <w:t>(DELWP</w:t>
            </w:r>
            <w:r>
              <w:rPr>
                <w:color w:val="5F5F5F"/>
                <w:spacing w:val="2"/>
                <w:sz w:val="18"/>
              </w:rPr>
              <w:t xml:space="preserve"> </w:t>
            </w:r>
            <w:r>
              <w:rPr>
                <w:color w:val="5F5F5F"/>
                <w:spacing w:val="-2"/>
                <w:sz w:val="18"/>
              </w:rPr>
              <w:t>2016)</w:t>
            </w:r>
          </w:p>
          <w:p w14:paraId="3235B353" w14:textId="77777777" w:rsidR="00354AC6" w:rsidRDefault="002A1805">
            <w:pPr>
              <w:pStyle w:val="TableParagraph"/>
              <w:numPr>
                <w:ilvl w:val="0"/>
                <w:numId w:val="11"/>
              </w:numPr>
              <w:tabs>
                <w:tab w:val="left" w:pos="844"/>
              </w:tabs>
              <w:spacing w:before="22"/>
              <w:ind w:left="844" w:hanging="359"/>
              <w:rPr>
                <w:sz w:val="18"/>
              </w:rPr>
            </w:pPr>
            <w:r>
              <w:rPr>
                <w:i/>
                <w:color w:val="5F5F5F"/>
                <w:sz w:val="18"/>
              </w:rPr>
              <w:t>National Recovery</w:t>
            </w:r>
            <w:r>
              <w:rPr>
                <w:i/>
                <w:color w:val="5F5F5F"/>
                <w:spacing w:val="2"/>
                <w:sz w:val="18"/>
              </w:rPr>
              <w:t xml:space="preserve"> </w:t>
            </w:r>
            <w:r>
              <w:rPr>
                <w:i/>
                <w:color w:val="5F5F5F"/>
                <w:sz w:val="18"/>
              </w:rPr>
              <w:t>Plan</w:t>
            </w:r>
            <w:r>
              <w:rPr>
                <w:i/>
                <w:color w:val="5F5F5F"/>
                <w:spacing w:val="-3"/>
                <w:sz w:val="18"/>
              </w:rPr>
              <w:t xml:space="preserve"> </w:t>
            </w:r>
            <w:r>
              <w:rPr>
                <w:i/>
                <w:color w:val="5F5F5F"/>
                <w:sz w:val="18"/>
              </w:rPr>
              <w:t>for the</w:t>
            </w:r>
            <w:r>
              <w:rPr>
                <w:i/>
                <w:color w:val="5F5F5F"/>
                <w:spacing w:val="-3"/>
                <w:sz w:val="18"/>
              </w:rPr>
              <w:t xml:space="preserve"> </w:t>
            </w:r>
            <w:r>
              <w:rPr>
                <w:i/>
                <w:color w:val="5F5F5F"/>
                <w:sz w:val="18"/>
              </w:rPr>
              <w:t>Swift</w:t>
            </w:r>
            <w:r>
              <w:rPr>
                <w:i/>
                <w:color w:val="5F5F5F"/>
                <w:spacing w:val="4"/>
                <w:sz w:val="18"/>
              </w:rPr>
              <w:t xml:space="preserve"> </w:t>
            </w:r>
            <w:r>
              <w:rPr>
                <w:i/>
                <w:color w:val="5F5F5F"/>
                <w:sz w:val="18"/>
              </w:rPr>
              <w:t>Parrot</w:t>
            </w:r>
            <w:r>
              <w:rPr>
                <w:i/>
                <w:color w:val="5F5F5F"/>
                <w:spacing w:val="-1"/>
                <w:sz w:val="18"/>
              </w:rPr>
              <w:t xml:space="preserve"> </w:t>
            </w:r>
            <w:r>
              <w:rPr>
                <w:color w:val="5F5F5F"/>
                <w:sz w:val="18"/>
              </w:rPr>
              <w:t>(Saunders</w:t>
            </w:r>
            <w:r>
              <w:rPr>
                <w:color w:val="5F5F5F"/>
                <w:spacing w:val="-2"/>
                <w:sz w:val="18"/>
              </w:rPr>
              <w:t xml:space="preserve"> </w:t>
            </w:r>
            <w:r>
              <w:rPr>
                <w:color w:val="5F5F5F"/>
                <w:sz w:val="18"/>
              </w:rPr>
              <w:t>and</w:t>
            </w:r>
            <w:r>
              <w:rPr>
                <w:color w:val="5F5F5F"/>
                <w:spacing w:val="-3"/>
                <w:sz w:val="18"/>
              </w:rPr>
              <w:t xml:space="preserve"> </w:t>
            </w:r>
            <w:proofErr w:type="spellStart"/>
            <w:r>
              <w:rPr>
                <w:color w:val="5F5F5F"/>
                <w:sz w:val="18"/>
              </w:rPr>
              <w:t>Tzaros</w:t>
            </w:r>
            <w:proofErr w:type="spellEnd"/>
            <w:r>
              <w:rPr>
                <w:color w:val="5F5F5F"/>
                <w:sz w:val="18"/>
              </w:rPr>
              <w:t>,</w:t>
            </w:r>
            <w:r>
              <w:rPr>
                <w:color w:val="5F5F5F"/>
                <w:spacing w:val="4"/>
                <w:sz w:val="18"/>
              </w:rPr>
              <w:t xml:space="preserve"> </w:t>
            </w:r>
            <w:r>
              <w:rPr>
                <w:color w:val="5F5F5F"/>
                <w:spacing w:val="-2"/>
                <w:sz w:val="18"/>
              </w:rPr>
              <w:t>2011)</w:t>
            </w:r>
          </w:p>
        </w:tc>
      </w:tr>
      <w:tr w:rsidR="00354AC6" w14:paraId="1C962B70" w14:textId="77777777">
        <w:trPr>
          <w:trHeight w:val="1127"/>
        </w:trPr>
        <w:tc>
          <w:tcPr>
            <w:tcW w:w="2390" w:type="dxa"/>
          </w:tcPr>
          <w:p w14:paraId="4F97D3D4" w14:textId="77777777" w:rsidR="00354AC6" w:rsidRDefault="002A1805">
            <w:pPr>
              <w:pStyle w:val="TableParagraph"/>
              <w:spacing w:before="148"/>
              <w:rPr>
                <w:sz w:val="18"/>
              </w:rPr>
            </w:pPr>
            <w:r>
              <w:rPr>
                <w:i/>
                <w:color w:val="5F5F5F"/>
                <w:sz w:val="18"/>
              </w:rPr>
              <w:t>A guide to boating and swimming</w:t>
            </w:r>
            <w:r>
              <w:rPr>
                <w:i/>
                <w:color w:val="5F5F5F"/>
                <w:spacing w:val="-15"/>
                <w:sz w:val="18"/>
              </w:rPr>
              <w:t xml:space="preserve"> </w:t>
            </w:r>
            <w:r>
              <w:rPr>
                <w:i/>
                <w:color w:val="5F5F5F"/>
                <w:sz w:val="18"/>
              </w:rPr>
              <w:t>around</w:t>
            </w:r>
            <w:r>
              <w:rPr>
                <w:i/>
                <w:color w:val="5F5F5F"/>
                <w:spacing w:val="-12"/>
                <w:sz w:val="18"/>
              </w:rPr>
              <w:t xml:space="preserve"> </w:t>
            </w:r>
            <w:r>
              <w:rPr>
                <w:i/>
                <w:color w:val="5F5F5F"/>
                <w:sz w:val="18"/>
              </w:rPr>
              <w:t xml:space="preserve">whales, </w:t>
            </w:r>
            <w:proofErr w:type="gramStart"/>
            <w:r>
              <w:rPr>
                <w:i/>
                <w:color w:val="5F5F5F"/>
                <w:sz w:val="18"/>
              </w:rPr>
              <w:t>dolphins</w:t>
            </w:r>
            <w:proofErr w:type="gramEnd"/>
            <w:r>
              <w:rPr>
                <w:i/>
                <w:color w:val="5F5F5F"/>
                <w:sz w:val="18"/>
              </w:rPr>
              <w:t xml:space="preserve"> and seals </w:t>
            </w:r>
            <w:r>
              <w:rPr>
                <w:color w:val="5F5F5F"/>
                <w:sz w:val="18"/>
              </w:rPr>
              <w:t>(Vic) (DELWP 2022)</w:t>
            </w:r>
          </w:p>
        </w:tc>
        <w:tc>
          <w:tcPr>
            <w:tcW w:w="7249" w:type="dxa"/>
          </w:tcPr>
          <w:p w14:paraId="0EA64AF4" w14:textId="77777777" w:rsidR="00354AC6" w:rsidRDefault="002A1805">
            <w:pPr>
              <w:pStyle w:val="TableParagraph"/>
              <w:tabs>
                <w:tab w:val="left" w:pos="485"/>
              </w:tabs>
              <w:spacing w:before="148"/>
              <w:ind w:left="485" w:right="192" w:hanging="355"/>
              <w:rPr>
                <w:sz w:val="18"/>
              </w:rPr>
            </w:pPr>
            <w:r>
              <w:rPr>
                <w:noProof/>
              </w:rPr>
              <w:drawing>
                <wp:inline distT="0" distB="0" distL="0" distR="0" wp14:anchorId="1BEA01C8" wp14:editId="7B530ED3">
                  <wp:extent cx="94614" cy="88899"/>
                  <wp:effectExtent l="0" t="0" r="0" b="0"/>
                  <wp:docPr id="188" name="Image 18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descr="*"/>
                          <pic:cNvPicPr/>
                        </pic:nvPicPr>
                        <pic:blipFill>
                          <a:blip r:embed="rId8" cstate="print"/>
                          <a:stretch>
                            <a:fillRect/>
                          </a:stretch>
                        </pic:blipFill>
                        <pic:spPr>
                          <a:xfrm>
                            <a:off x="0" y="0"/>
                            <a:ext cx="94614" cy="88899"/>
                          </a:xfrm>
                          <a:prstGeom prst="rect">
                            <a:avLst/>
                          </a:prstGeom>
                        </pic:spPr>
                      </pic:pic>
                    </a:graphicData>
                  </a:graphic>
                </wp:inline>
              </w:drawing>
            </w:r>
            <w:r>
              <w:rPr>
                <w:rFonts w:ascii="Times New Roman"/>
                <w:sz w:val="20"/>
              </w:rPr>
              <w:tab/>
            </w:r>
            <w:r>
              <w:rPr>
                <w:color w:val="5F5F5F"/>
                <w:sz w:val="18"/>
              </w:rPr>
              <w:t xml:space="preserve">This is guidance under the </w:t>
            </w:r>
            <w:r>
              <w:rPr>
                <w:i/>
                <w:color w:val="5F5F5F"/>
                <w:sz w:val="18"/>
              </w:rPr>
              <w:t xml:space="preserve">Wildlife (Marine Mammal) Regulations 2019 </w:t>
            </w:r>
            <w:r>
              <w:rPr>
                <w:color w:val="5F5F5F"/>
                <w:sz w:val="18"/>
              </w:rPr>
              <w:t xml:space="preserve">which are laws to protect seals, </w:t>
            </w:r>
            <w:proofErr w:type="gramStart"/>
            <w:r>
              <w:rPr>
                <w:color w:val="5F5F5F"/>
                <w:sz w:val="18"/>
              </w:rPr>
              <w:t>dolphins</w:t>
            </w:r>
            <w:proofErr w:type="gramEnd"/>
            <w:r>
              <w:rPr>
                <w:color w:val="5F5F5F"/>
                <w:sz w:val="18"/>
              </w:rPr>
              <w:t xml:space="preserve"> and whales in Victoria. This guidance document outlines</w:t>
            </w:r>
            <w:r>
              <w:rPr>
                <w:color w:val="5F5F5F"/>
                <w:spacing w:val="-1"/>
                <w:sz w:val="18"/>
              </w:rPr>
              <w:t xml:space="preserve"> </w:t>
            </w:r>
            <w:r>
              <w:rPr>
                <w:color w:val="5F5F5F"/>
                <w:sz w:val="18"/>
              </w:rPr>
              <w:t>distances</w:t>
            </w:r>
            <w:r>
              <w:rPr>
                <w:color w:val="5F5F5F"/>
                <w:spacing w:val="-5"/>
                <w:sz w:val="18"/>
              </w:rPr>
              <w:t xml:space="preserve"> </w:t>
            </w:r>
            <w:r>
              <w:rPr>
                <w:color w:val="5F5F5F"/>
                <w:sz w:val="18"/>
              </w:rPr>
              <w:t>to</w:t>
            </w:r>
            <w:r>
              <w:rPr>
                <w:color w:val="5F5F5F"/>
                <w:spacing w:val="-6"/>
                <w:sz w:val="18"/>
              </w:rPr>
              <w:t xml:space="preserve"> </w:t>
            </w:r>
            <w:r>
              <w:rPr>
                <w:color w:val="5F5F5F"/>
                <w:sz w:val="18"/>
              </w:rPr>
              <w:t>keep</w:t>
            </w:r>
            <w:r>
              <w:rPr>
                <w:color w:val="5F5F5F"/>
                <w:spacing w:val="-6"/>
                <w:sz w:val="18"/>
              </w:rPr>
              <w:t xml:space="preserve"> </w:t>
            </w:r>
            <w:r>
              <w:rPr>
                <w:color w:val="5F5F5F"/>
                <w:sz w:val="18"/>
              </w:rPr>
              <w:t>from</w:t>
            </w:r>
            <w:r>
              <w:rPr>
                <w:color w:val="5F5F5F"/>
                <w:spacing w:val="-4"/>
                <w:sz w:val="18"/>
              </w:rPr>
              <w:t xml:space="preserve"> </w:t>
            </w:r>
            <w:r>
              <w:rPr>
                <w:color w:val="5F5F5F"/>
                <w:sz w:val="18"/>
              </w:rPr>
              <w:t>seals,</w:t>
            </w:r>
            <w:r>
              <w:rPr>
                <w:color w:val="5F5F5F"/>
                <w:spacing w:val="-3"/>
                <w:sz w:val="18"/>
              </w:rPr>
              <w:t xml:space="preserve"> </w:t>
            </w:r>
            <w:proofErr w:type="gramStart"/>
            <w:r>
              <w:rPr>
                <w:color w:val="5F5F5F"/>
                <w:sz w:val="18"/>
              </w:rPr>
              <w:t>dolphins</w:t>
            </w:r>
            <w:proofErr w:type="gramEnd"/>
            <w:r>
              <w:rPr>
                <w:color w:val="5F5F5F"/>
                <w:spacing w:val="-1"/>
                <w:sz w:val="18"/>
              </w:rPr>
              <w:t xml:space="preserve"> </w:t>
            </w:r>
            <w:r>
              <w:rPr>
                <w:color w:val="5F5F5F"/>
                <w:sz w:val="18"/>
              </w:rPr>
              <w:t>and</w:t>
            </w:r>
            <w:r>
              <w:rPr>
                <w:color w:val="5F5F5F"/>
                <w:spacing w:val="-1"/>
                <w:sz w:val="18"/>
              </w:rPr>
              <w:t xml:space="preserve"> </w:t>
            </w:r>
            <w:r>
              <w:rPr>
                <w:color w:val="5F5F5F"/>
                <w:sz w:val="18"/>
              </w:rPr>
              <w:t>whales.</w:t>
            </w:r>
            <w:r>
              <w:rPr>
                <w:color w:val="5F5F5F"/>
                <w:spacing w:val="-3"/>
                <w:sz w:val="18"/>
              </w:rPr>
              <w:t xml:space="preserve"> </w:t>
            </w:r>
            <w:r>
              <w:rPr>
                <w:color w:val="5F5F5F"/>
                <w:sz w:val="18"/>
              </w:rPr>
              <w:t>This</w:t>
            </w:r>
            <w:r>
              <w:rPr>
                <w:color w:val="5F5F5F"/>
                <w:spacing w:val="-1"/>
                <w:sz w:val="18"/>
              </w:rPr>
              <w:t xml:space="preserve"> </w:t>
            </w:r>
            <w:r>
              <w:rPr>
                <w:color w:val="5F5F5F"/>
                <w:sz w:val="18"/>
              </w:rPr>
              <w:t>guide</w:t>
            </w:r>
            <w:r>
              <w:rPr>
                <w:color w:val="5F5F5F"/>
                <w:spacing w:val="-1"/>
                <w:sz w:val="18"/>
              </w:rPr>
              <w:t xml:space="preserve"> </w:t>
            </w:r>
            <w:r>
              <w:rPr>
                <w:color w:val="5F5F5F"/>
                <w:sz w:val="18"/>
              </w:rPr>
              <w:t>will</w:t>
            </w:r>
            <w:r>
              <w:rPr>
                <w:color w:val="5F5F5F"/>
                <w:spacing w:val="-3"/>
                <w:sz w:val="18"/>
              </w:rPr>
              <w:t xml:space="preserve"> </w:t>
            </w:r>
            <w:r>
              <w:rPr>
                <w:color w:val="5F5F5F"/>
                <w:sz w:val="18"/>
              </w:rPr>
              <w:t>need</w:t>
            </w:r>
            <w:r>
              <w:rPr>
                <w:color w:val="5F5F5F"/>
                <w:spacing w:val="-6"/>
                <w:sz w:val="18"/>
              </w:rPr>
              <w:t xml:space="preserve"> </w:t>
            </w:r>
            <w:r>
              <w:rPr>
                <w:color w:val="5F5F5F"/>
                <w:sz w:val="18"/>
              </w:rPr>
              <w:t>to be followed by project-related vessels.</w:t>
            </w:r>
          </w:p>
        </w:tc>
      </w:tr>
      <w:tr w:rsidR="00354AC6" w14:paraId="6FC7A894" w14:textId="77777777">
        <w:trPr>
          <w:trHeight w:val="931"/>
        </w:trPr>
        <w:tc>
          <w:tcPr>
            <w:tcW w:w="2390" w:type="dxa"/>
            <w:shd w:val="clear" w:color="auto" w:fill="D3E6F4"/>
          </w:tcPr>
          <w:p w14:paraId="480D3563" w14:textId="77777777" w:rsidR="00354AC6" w:rsidRDefault="002A1805">
            <w:pPr>
              <w:pStyle w:val="TableParagraph"/>
              <w:spacing w:before="152" w:line="242" w:lineRule="auto"/>
              <w:ind w:right="170"/>
              <w:jc w:val="both"/>
              <w:rPr>
                <w:sz w:val="18"/>
              </w:rPr>
            </w:pPr>
            <w:r>
              <w:rPr>
                <w:i/>
                <w:color w:val="5F5F5F"/>
                <w:sz w:val="18"/>
              </w:rPr>
              <w:t>Environmental</w:t>
            </w:r>
            <w:r>
              <w:rPr>
                <w:i/>
                <w:color w:val="5F5F5F"/>
                <w:spacing w:val="-10"/>
                <w:sz w:val="18"/>
              </w:rPr>
              <w:t xml:space="preserve"> </w:t>
            </w:r>
            <w:r>
              <w:rPr>
                <w:i/>
                <w:color w:val="5F5F5F"/>
                <w:sz w:val="18"/>
              </w:rPr>
              <w:t>and</w:t>
            </w:r>
            <w:r>
              <w:rPr>
                <w:i/>
                <w:color w:val="5F5F5F"/>
                <w:spacing w:val="-12"/>
                <w:sz w:val="18"/>
              </w:rPr>
              <w:t xml:space="preserve"> </w:t>
            </w:r>
            <w:r>
              <w:rPr>
                <w:i/>
                <w:color w:val="5F5F5F"/>
                <w:sz w:val="18"/>
              </w:rPr>
              <w:t>wildlife regulations</w:t>
            </w:r>
            <w:r>
              <w:rPr>
                <w:i/>
                <w:color w:val="5F5F5F"/>
                <w:spacing w:val="-15"/>
                <w:sz w:val="18"/>
              </w:rPr>
              <w:t xml:space="preserve"> </w:t>
            </w:r>
            <w:r>
              <w:rPr>
                <w:color w:val="5F5F5F"/>
                <w:sz w:val="18"/>
              </w:rPr>
              <w:t>(Marine</w:t>
            </w:r>
            <w:r>
              <w:rPr>
                <w:color w:val="5F5F5F"/>
                <w:spacing w:val="-12"/>
                <w:sz w:val="18"/>
              </w:rPr>
              <w:t xml:space="preserve"> </w:t>
            </w:r>
            <w:r>
              <w:rPr>
                <w:color w:val="5F5F5F"/>
                <w:sz w:val="18"/>
              </w:rPr>
              <w:t>Safety Victoria 2022)</w:t>
            </w:r>
          </w:p>
        </w:tc>
        <w:tc>
          <w:tcPr>
            <w:tcW w:w="7249" w:type="dxa"/>
            <w:shd w:val="clear" w:color="auto" w:fill="D3E6F4"/>
          </w:tcPr>
          <w:p w14:paraId="3DC5FEAB" w14:textId="77777777" w:rsidR="00354AC6" w:rsidRDefault="002A1805">
            <w:pPr>
              <w:pStyle w:val="TableParagraph"/>
              <w:tabs>
                <w:tab w:val="left" w:pos="485"/>
              </w:tabs>
              <w:spacing w:before="152" w:line="242" w:lineRule="auto"/>
              <w:ind w:left="485" w:right="461" w:hanging="355"/>
              <w:rPr>
                <w:sz w:val="18"/>
              </w:rPr>
            </w:pPr>
            <w:r>
              <w:rPr>
                <w:noProof/>
              </w:rPr>
              <w:drawing>
                <wp:inline distT="0" distB="0" distL="0" distR="0" wp14:anchorId="3C6CA532" wp14:editId="2F0A4269">
                  <wp:extent cx="94614" cy="88265"/>
                  <wp:effectExtent l="0" t="0" r="0" b="0"/>
                  <wp:docPr id="189" name="Image 18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descr="*"/>
                          <pic:cNvPicPr/>
                        </pic:nvPicPr>
                        <pic:blipFill>
                          <a:blip r:embed="rId8" cstate="print"/>
                          <a:stretch>
                            <a:fillRect/>
                          </a:stretch>
                        </pic:blipFill>
                        <pic:spPr>
                          <a:xfrm>
                            <a:off x="0" y="0"/>
                            <a:ext cx="94614" cy="88265"/>
                          </a:xfrm>
                          <a:prstGeom prst="rect">
                            <a:avLst/>
                          </a:prstGeom>
                        </pic:spPr>
                      </pic:pic>
                    </a:graphicData>
                  </a:graphic>
                </wp:inline>
              </w:drawing>
            </w:r>
            <w:r>
              <w:rPr>
                <w:rFonts w:ascii="Times New Roman"/>
                <w:sz w:val="20"/>
              </w:rPr>
              <w:tab/>
            </w:r>
            <w:r>
              <w:rPr>
                <w:color w:val="5F5F5F"/>
                <w:sz w:val="18"/>
              </w:rPr>
              <w:t>These regulations outline the laws protecting the marine environment and its wildlife. The</w:t>
            </w:r>
            <w:r>
              <w:rPr>
                <w:color w:val="5F5F5F"/>
                <w:spacing w:val="-4"/>
                <w:sz w:val="18"/>
              </w:rPr>
              <w:t xml:space="preserve"> </w:t>
            </w:r>
            <w:r>
              <w:rPr>
                <w:color w:val="5F5F5F"/>
                <w:sz w:val="18"/>
              </w:rPr>
              <w:t>projects</w:t>
            </w:r>
            <w:r>
              <w:rPr>
                <w:color w:val="5F5F5F"/>
                <w:spacing w:val="-3"/>
                <w:sz w:val="18"/>
              </w:rPr>
              <w:t xml:space="preserve"> </w:t>
            </w:r>
            <w:r>
              <w:rPr>
                <w:color w:val="5F5F5F"/>
                <w:sz w:val="18"/>
              </w:rPr>
              <w:t>activities</w:t>
            </w:r>
            <w:r>
              <w:rPr>
                <w:color w:val="5F5F5F"/>
                <w:spacing w:val="-3"/>
                <w:sz w:val="18"/>
              </w:rPr>
              <w:t xml:space="preserve"> </w:t>
            </w:r>
            <w:r>
              <w:rPr>
                <w:color w:val="5F5F5F"/>
                <w:sz w:val="18"/>
              </w:rPr>
              <w:t>will</w:t>
            </w:r>
            <w:r>
              <w:rPr>
                <w:color w:val="5F5F5F"/>
                <w:spacing w:val="-1"/>
                <w:sz w:val="18"/>
              </w:rPr>
              <w:t xml:space="preserve"> </w:t>
            </w:r>
            <w:r>
              <w:rPr>
                <w:color w:val="5F5F5F"/>
                <w:sz w:val="18"/>
              </w:rPr>
              <w:t>need</w:t>
            </w:r>
            <w:r>
              <w:rPr>
                <w:color w:val="5F5F5F"/>
                <w:spacing w:val="-4"/>
                <w:sz w:val="18"/>
              </w:rPr>
              <w:t xml:space="preserve"> </w:t>
            </w:r>
            <w:r>
              <w:rPr>
                <w:color w:val="5F5F5F"/>
                <w:sz w:val="18"/>
              </w:rPr>
              <w:t>to</w:t>
            </w:r>
            <w:r>
              <w:rPr>
                <w:color w:val="5F5F5F"/>
                <w:spacing w:val="-4"/>
                <w:sz w:val="18"/>
              </w:rPr>
              <w:t xml:space="preserve"> </w:t>
            </w:r>
            <w:r>
              <w:rPr>
                <w:color w:val="5F5F5F"/>
                <w:sz w:val="18"/>
              </w:rPr>
              <w:t>be</w:t>
            </w:r>
            <w:r>
              <w:rPr>
                <w:color w:val="5F5F5F"/>
                <w:spacing w:val="-4"/>
                <w:sz w:val="18"/>
              </w:rPr>
              <w:t xml:space="preserve"> </w:t>
            </w:r>
            <w:r>
              <w:rPr>
                <w:color w:val="5F5F5F"/>
                <w:sz w:val="18"/>
              </w:rPr>
              <w:t>undertaken</w:t>
            </w:r>
            <w:r>
              <w:rPr>
                <w:color w:val="5F5F5F"/>
                <w:spacing w:val="-4"/>
                <w:sz w:val="18"/>
              </w:rPr>
              <w:t xml:space="preserve"> </w:t>
            </w:r>
            <w:r>
              <w:rPr>
                <w:color w:val="5F5F5F"/>
                <w:sz w:val="18"/>
              </w:rPr>
              <w:t>and</w:t>
            </w:r>
            <w:r>
              <w:rPr>
                <w:color w:val="5F5F5F"/>
                <w:spacing w:val="-4"/>
                <w:sz w:val="18"/>
              </w:rPr>
              <w:t xml:space="preserve"> </w:t>
            </w:r>
            <w:r>
              <w:rPr>
                <w:color w:val="5F5F5F"/>
                <w:sz w:val="18"/>
              </w:rPr>
              <w:t>designed</w:t>
            </w:r>
            <w:r>
              <w:rPr>
                <w:color w:val="5F5F5F"/>
                <w:spacing w:val="-9"/>
                <w:sz w:val="18"/>
              </w:rPr>
              <w:t xml:space="preserve"> </w:t>
            </w:r>
            <w:r>
              <w:rPr>
                <w:color w:val="5F5F5F"/>
                <w:sz w:val="18"/>
              </w:rPr>
              <w:t>to have compliance with these regulations.</w:t>
            </w:r>
          </w:p>
        </w:tc>
      </w:tr>
      <w:tr w:rsidR="00354AC6" w14:paraId="4DD22BE2" w14:textId="77777777">
        <w:trPr>
          <w:trHeight w:val="902"/>
        </w:trPr>
        <w:tc>
          <w:tcPr>
            <w:tcW w:w="2390" w:type="dxa"/>
          </w:tcPr>
          <w:p w14:paraId="599B3A63" w14:textId="77777777" w:rsidR="00354AC6" w:rsidRDefault="002A1805">
            <w:pPr>
              <w:pStyle w:val="TableParagraph"/>
              <w:spacing w:before="148" w:line="244" w:lineRule="auto"/>
              <w:rPr>
                <w:i/>
                <w:sz w:val="18"/>
              </w:rPr>
            </w:pPr>
            <w:r>
              <w:rPr>
                <w:i/>
                <w:color w:val="5F5F5F"/>
                <w:sz w:val="18"/>
              </w:rPr>
              <w:t>Environment</w:t>
            </w:r>
            <w:r>
              <w:rPr>
                <w:i/>
                <w:color w:val="5F5F5F"/>
                <w:spacing w:val="-13"/>
                <w:sz w:val="18"/>
              </w:rPr>
              <w:t xml:space="preserve"> </w:t>
            </w:r>
            <w:r>
              <w:rPr>
                <w:i/>
                <w:color w:val="5F5F5F"/>
                <w:sz w:val="18"/>
              </w:rPr>
              <w:t>Reference Standard 2021</w:t>
            </w:r>
          </w:p>
        </w:tc>
        <w:tc>
          <w:tcPr>
            <w:tcW w:w="7249" w:type="dxa"/>
          </w:tcPr>
          <w:p w14:paraId="331BD549" w14:textId="77777777" w:rsidR="00354AC6" w:rsidRDefault="002A1805">
            <w:pPr>
              <w:pStyle w:val="TableParagraph"/>
              <w:tabs>
                <w:tab w:val="left" w:pos="485"/>
              </w:tabs>
              <w:spacing w:before="148" w:line="242" w:lineRule="auto"/>
              <w:ind w:left="485" w:right="442" w:hanging="355"/>
              <w:rPr>
                <w:sz w:val="18"/>
              </w:rPr>
            </w:pPr>
            <w:r>
              <w:rPr>
                <w:noProof/>
              </w:rPr>
              <w:drawing>
                <wp:inline distT="0" distB="0" distL="0" distR="0" wp14:anchorId="37A2886B" wp14:editId="71583547">
                  <wp:extent cx="94614" cy="88265"/>
                  <wp:effectExtent l="0" t="0" r="0" b="0"/>
                  <wp:docPr id="190" name="Image 19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descr="*"/>
                          <pic:cNvPicPr/>
                        </pic:nvPicPr>
                        <pic:blipFill>
                          <a:blip r:embed="rId8" cstate="print"/>
                          <a:stretch>
                            <a:fillRect/>
                          </a:stretch>
                        </pic:blipFill>
                        <pic:spPr>
                          <a:xfrm>
                            <a:off x="0" y="0"/>
                            <a:ext cx="94614" cy="88265"/>
                          </a:xfrm>
                          <a:prstGeom prst="rect">
                            <a:avLst/>
                          </a:prstGeom>
                        </pic:spPr>
                      </pic:pic>
                    </a:graphicData>
                  </a:graphic>
                </wp:inline>
              </w:drawing>
            </w:r>
            <w:r>
              <w:rPr>
                <w:rFonts w:ascii="Times New Roman"/>
                <w:sz w:val="20"/>
              </w:rPr>
              <w:tab/>
            </w:r>
            <w:r>
              <w:rPr>
                <w:color w:val="5F5F5F"/>
                <w:sz w:val="18"/>
              </w:rPr>
              <w:t>Under</w:t>
            </w:r>
            <w:r>
              <w:rPr>
                <w:color w:val="5F5F5F"/>
                <w:spacing w:val="-4"/>
                <w:sz w:val="18"/>
              </w:rPr>
              <w:t xml:space="preserve"> </w:t>
            </w:r>
            <w:r>
              <w:rPr>
                <w:color w:val="5F5F5F"/>
                <w:sz w:val="18"/>
              </w:rPr>
              <w:t>the</w:t>
            </w:r>
            <w:r>
              <w:rPr>
                <w:color w:val="5F5F5F"/>
                <w:spacing w:val="-6"/>
                <w:sz w:val="18"/>
              </w:rPr>
              <w:t xml:space="preserve"> </w:t>
            </w:r>
            <w:r>
              <w:rPr>
                <w:color w:val="5F5F5F"/>
                <w:sz w:val="18"/>
              </w:rPr>
              <w:t>EP</w:t>
            </w:r>
            <w:r>
              <w:rPr>
                <w:color w:val="5F5F5F"/>
                <w:spacing w:val="-3"/>
                <w:sz w:val="18"/>
              </w:rPr>
              <w:t xml:space="preserve"> </w:t>
            </w:r>
            <w:r>
              <w:rPr>
                <w:color w:val="5F5F5F"/>
                <w:sz w:val="18"/>
              </w:rPr>
              <w:t>Act,</w:t>
            </w:r>
            <w:r>
              <w:rPr>
                <w:color w:val="5F5F5F"/>
                <w:spacing w:val="-3"/>
                <w:sz w:val="18"/>
              </w:rPr>
              <w:t xml:space="preserve"> </w:t>
            </w:r>
            <w:r>
              <w:rPr>
                <w:color w:val="5F5F5F"/>
                <w:sz w:val="18"/>
              </w:rPr>
              <w:t>the</w:t>
            </w:r>
            <w:r>
              <w:rPr>
                <w:color w:val="5F5F5F"/>
                <w:spacing w:val="-6"/>
                <w:sz w:val="18"/>
              </w:rPr>
              <w:t xml:space="preserve"> </w:t>
            </w:r>
            <w:r>
              <w:rPr>
                <w:color w:val="5F5F5F"/>
                <w:sz w:val="18"/>
              </w:rPr>
              <w:t>Environment</w:t>
            </w:r>
            <w:r>
              <w:rPr>
                <w:color w:val="5F5F5F"/>
                <w:spacing w:val="-3"/>
                <w:sz w:val="18"/>
              </w:rPr>
              <w:t xml:space="preserve"> </w:t>
            </w:r>
            <w:r>
              <w:rPr>
                <w:color w:val="5F5F5F"/>
                <w:sz w:val="18"/>
              </w:rPr>
              <w:t>Reference</w:t>
            </w:r>
            <w:r>
              <w:rPr>
                <w:color w:val="5F5F5F"/>
                <w:spacing w:val="-6"/>
                <w:sz w:val="18"/>
              </w:rPr>
              <w:t xml:space="preserve"> </w:t>
            </w:r>
            <w:r>
              <w:rPr>
                <w:color w:val="5F5F5F"/>
                <w:sz w:val="18"/>
              </w:rPr>
              <w:t>Standard</w:t>
            </w:r>
            <w:r>
              <w:rPr>
                <w:color w:val="5F5F5F"/>
                <w:spacing w:val="-7"/>
                <w:sz w:val="18"/>
              </w:rPr>
              <w:t xml:space="preserve"> </w:t>
            </w:r>
            <w:r>
              <w:rPr>
                <w:color w:val="5F5F5F"/>
                <w:sz w:val="18"/>
              </w:rPr>
              <w:t>outlines</w:t>
            </w:r>
            <w:r>
              <w:rPr>
                <w:color w:val="5F5F5F"/>
                <w:spacing w:val="-1"/>
                <w:sz w:val="18"/>
              </w:rPr>
              <w:t xml:space="preserve"> </w:t>
            </w:r>
            <w:r>
              <w:rPr>
                <w:color w:val="5F5F5F"/>
                <w:sz w:val="18"/>
              </w:rPr>
              <w:t>environmental values, indicators, and objectives to be adopted in assessing and reporting environmental conditions in Victorian Waters.</w:t>
            </w:r>
          </w:p>
        </w:tc>
      </w:tr>
      <w:tr w:rsidR="00354AC6" w14:paraId="311225D1" w14:textId="77777777">
        <w:trPr>
          <w:trHeight w:val="1137"/>
        </w:trPr>
        <w:tc>
          <w:tcPr>
            <w:tcW w:w="2390" w:type="dxa"/>
            <w:shd w:val="clear" w:color="auto" w:fill="D3E6F4"/>
          </w:tcPr>
          <w:p w14:paraId="12EA5931" w14:textId="77777777" w:rsidR="00354AC6" w:rsidRDefault="002A1805">
            <w:pPr>
              <w:pStyle w:val="TableParagraph"/>
              <w:spacing w:before="152"/>
              <w:ind w:right="148"/>
              <w:rPr>
                <w:sz w:val="18"/>
              </w:rPr>
            </w:pPr>
            <w:r>
              <w:rPr>
                <w:i/>
                <w:color w:val="5F5F5F"/>
                <w:sz w:val="18"/>
              </w:rPr>
              <w:t xml:space="preserve">Australian Biofouling </w:t>
            </w:r>
            <w:r>
              <w:rPr>
                <w:i/>
                <w:color w:val="5F5F5F"/>
                <w:spacing w:val="-2"/>
                <w:sz w:val="18"/>
              </w:rPr>
              <w:t xml:space="preserve">Management </w:t>
            </w:r>
            <w:r>
              <w:rPr>
                <w:i/>
                <w:color w:val="5F5F5F"/>
                <w:sz w:val="18"/>
              </w:rPr>
              <w:t>Requirements</w:t>
            </w:r>
            <w:r>
              <w:rPr>
                <w:i/>
                <w:color w:val="5F5F5F"/>
                <w:spacing w:val="-13"/>
                <w:sz w:val="18"/>
              </w:rPr>
              <w:t xml:space="preserve"> </w:t>
            </w:r>
            <w:r>
              <w:rPr>
                <w:color w:val="5F5F5F"/>
                <w:sz w:val="18"/>
              </w:rPr>
              <w:t xml:space="preserve">(DAWE </w:t>
            </w:r>
            <w:r>
              <w:rPr>
                <w:color w:val="5F5F5F"/>
                <w:spacing w:val="-2"/>
                <w:sz w:val="18"/>
              </w:rPr>
              <w:t>2022)</w:t>
            </w:r>
          </w:p>
        </w:tc>
        <w:tc>
          <w:tcPr>
            <w:tcW w:w="7249" w:type="dxa"/>
            <w:shd w:val="clear" w:color="auto" w:fill="D3E6F4"/>
          </w:tcPr>
          <w:p w14:paraId="436C6958" w14:textId="77777777" w:rsidR="00354AC6" w:rsidRDefault="002A1805">
            <w:pPr>
              <w:pStyle w:val="TableParagraph"/>
              <w:tabs>
                <w:tab w:val="left" w:pos="485"/>
              </w:tabs>
              <w:spacing w:before="152" w:line="242" w:lineRule="auto"/>
              <w:ind w:left="485" w:right="451" w:hanging="355"/>
              <w:rPr>
                <w:sz w:val="18"/>
              </w:rPr>
            </w:pPr>
            <w:r>
              <w:rPr>
                <w:noProof/>
              </w:rPr>
              <w:drawing>
                <wp:inline distT="0" distB="0" distL="0" distR="0" wp14:anchorId="6000DEC6" wp14:editId="1C6F470C">
                  <wp:extent cx="94614" cy="88265"/>
                  <wp:effectExtent l="0" t="0" r="0" b="0"/>
                  <wp:docPr id="191" name="Image 19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descr="*"/>
                          <pic:cNvPicPr/>
                        </pic:nvPicPr>
                        <pic:blipFill>
                          <a:blip r:embed="rId8" cstate="print"/>
                          <a:stretch>
                            <a:fillRect/>
                          </a:stretch>
                        </pic:blipFill>
                        <pic:spPr>
                          <a:xfrm>
                            <a:off x="0" y="0"/>
                            <a:ext cx="94614" cy="88265"/>
                          </a:xfrm>
                          <a:prstGeom prst="rect">
                            <a:avLst/>
                          </a:prstGeom>
                        </pic:spPr>
                      </pic:pic>
                    </a:graphicData>
                  </a:graphic>
                </wp:inline>
              </w:drawing>
            </w:r>
            <w:r>
              <w:rPr>
                <w:rFonts w:ascii="Times New Roman"/>
                <w:sz w:val="20"/>
              </w:rPr>
              <w:tab/>
            </w:r>
            <w:r>
              <w:rPr>
                <w:color w:val="5F5F5F"/>
                <w:sz w:val="18"/>
              </w:rPr>
              <w:t>Provides</w:t>
            </w:r>
            <w:r>
              <w:rPr>
                <w:color w:val="5F5F5F"/>
                <w:spacing w:val="-6"/>
                <w:sz w:val="18"/>
              </w:rPr>
              <w:t xml:space="preserve"> </w:t>
            </w:r>
            <w:r>
              <w:rPr>
                <w:color w:val="5F5F5F"/>
                <w:sz w:val="18"/>
              </w:rPr>
              <w:t>guidance</w:t>
            </w:r>
            <w:r>
              <w:rPr>
                <w:color w:val="5F5F5F"/>
                <w:spacing w:val="-2"/>
                <w:sz w:val="18"/>
              </w:rPr>
              <w:t xml:space="preserve"> </w:t>
            </w:r>
            <w:r>
              <w:rPr>
                <w:color w:val="5F5F5F"/>
                <w:sz w:val="18"/>
              </w:rPr>
              <w:t>on</w:t>
            </w:r>
            <w:r>
              <w:rPr>
                <w:color w:val="5F5F5F"/>
                <w:spacing w:val="-6"/>
                <w:sz w:val="18"/>
              </w:rPr>
              <w:t xml:space="preserve"> </w:t>
            </w:r>
            <w:r>
              <w:rPr>
                <w:color w:val="5F5F5F"/>
                <w:sz w:val="18"/>
              </w:rPr>
              <w:t>biosecurity</w:t>
            </w:r>
            <w:r>
              <w:rPr>
                <w:color w:val="5F5F5F"/>
                <w:spacing w:val="-2"/>
                <w:sz w:val="18"/>
              </w:rPr>
              <w:t xml:space="preserve"> </w:t>
            </w:r>
            <w:r>
              <w:rPr>
                <w:color w:val="5F5F5F"/>
                <w:sz w:val="18"/>
              </w:rPr>
              <w:t>best</w:t>
            </w:r>
            <w:r>
              <w:rPr>
                <w:color w:val="5F5F5F"/>
                <w:spacing w:val="-3"/>
                <w:sz w:val="18"/>
              </w:rPr>
              <w:t xml:space="preserve"> </w:t>
            </w:r>
            <w:r>
              <w:rPr>
                <w:color w:val="5F5F5F"/>
                <w:sz w:val="18"/>
              </w:rPr>
              <w:t>practice</w:t>
            </w:r>
            <w:r>
              <w:rPr>
                <w:color w:val="5F5F5F"/>
                <w:spacing w:val="-6"/>
                <w:sz w:val="18"/>
              </w:rPr>
              <w:t xml:space="preserve"> </w:t>
            </w:r>
            <w:r>
              <w:rPr>
                <w:color w:val="5F5F5F"/>
                <w:sz w:val="18"/>
              </w:rPr>
              <w:t>for international</w:t>
            </w:r>
            <w:r>
              <w:rPr>
                <w:color w:val="5F5F5F"/>
                <w:spacing w:val="-3"/>
                <w:sz w:val="18"/>
              </w:rPr>
              <w:t xml:space="preserve"> </w:t>
            </w:r>
            <w:r>
              <w:rPr>
                <w:color w:val="5F5F5F"/>
                <w:sz w:val="18"/>
              </w:rPr>
              <w:t>vessels</w:t>
            </w:r>
            <w:r>
              <w:rPr>
                <w:color w:val="5F5F5F"/>
                <w:spacing w:val="-5"/>
                <w:sz w:val="18"/>
              </w:rPr>
              <w:t xml:space="preserve"> </w:t>
            </w:r>
            <w:r>
              <w:rPr>
                <w:color w:val="5F5F5F"/>
                <w:sz w:val="18"/>
              </w:rPr>
              <w:t>while</w:t>
            </w:r>
            <w:r>
              <w:rPr>
                <w:color w:val="5F5F5F"/>
                <w:spacing w:val="-2"/>
                <w:sz w:val="18"/>
              </w:rPr>
              <w:t xml:space="preserve"> </w:t>
            </w:r>
            <w:r>
              <w:rPr>
                <w:color w:val="5F5F5F"/>
                <w:sz w:val="18"/>
              </w:rPr>
              <w:t>in Australian territorial seas. This is relevant to the management of IMS from international vessels used in the construction of the project.</w:t>
            </w:r>
          </w:p>
        </w:tc>
      </w:tr>
    </w:tbl>
    <w:p w14:paraId="20419C64" w14:textId="77777777" w:rsidR="00354AC6" w:rsidRDefault="00354AC6">
      <w:pPr>
        <w:spacing w:line="242" w:lineRule="auto"/>
        <w:rPr>
          <w:sz w:val="18"/>
        </w:rPr>
        <w:sectPr w:rsidR="00354AC6">
          <w:pgSz w:w="11910" w:h="16840"/>
          <w:pgMar w:top="1500" w:right="1020" w:bottom="800" w:left="1020" w:header="467" w:footer="612" w:gutter="0"/>
          <w:cols w:space="720"/>
        </w:sectPr>
      </w:pPr>
    </w:p>
    <w:p w14:paraId="10197D86" w14:textId="77777777" w:rsidR="00354AC6" w:rsidRDefault="002A1805">
      <w:pPr>
        <w:pStyle w:val="Heading2"/>
        <w:numPr>
          <w:ilvl w:val="2"/>
          <w:numId w:val="17"/>
        </w:numPr>
        <w:tabs>
          <w:tab w:val="left" w:pos="1245"/>
        </w:tabs>
        <w:spacing w:before="91"/>
      </w:pPr>
      <w:bookmarkStart w:id="7" w:name="2.1.3_Assumptions_and_limitations"/>
      <w:bookmarkEnd w:id="7"/>
      <w:r>
        <w:rPr>
          <w:color w:val="18314A"/>
        </w:rPr>
        <w:lastRenderedPageBreak/>
        <w:t>Assumptions</w:t>
      </w:r>
      <w:r>
        <w:rPr>
          <w:color w:val="18314A"/>
          <w:spacing w:val="-10"/>
        </w:rPr>
        <w:t xml:space="preserve"> </w:t>
      </w:r>
      <w:r>
        <w:rPr>
          <w:color w:val="18314A"/>
        </w:rPr>
        <w:t>and</w:t>
      </w:r>
      <w:r>
        <w:rPr>
          <w:color w:val="18314A"/>
          <w:spacing w:val="-8"/>
        </w:rPr>
        <w:t xml:space="preserve"> </w:t>
      </w:r>
      <w:r>
        <w:rPr>
          <w:color w:val="18314A"/>
          <w:spacing w:val="-2"/>
        </w:rPr>
        <w:t>limitations</w:t>
      </w:r>
    </w:p>
    <w:p w14:paraId="3CF14550" w14:textId="77777777" w:rsidR="00354AC6" w:rsidRDefault="002A1805">
      <w:pPr>
        <w:pStyle w:val="BodyText"/>
        <w:spacing w:before="237"/>
        <w:ind w:left="112"/>
      </w:pPr>
      <w:r>
        <w:rPr>
          <w:color w:val="585858"/>
        </w:rPr>
        <w:t>The</w:t>
      </w:r>
      <w:r>
        <w:rPr>
          <w:color w:val="585858"/>
          <w:spacing w:val="-7"/>
        </w:rPr>
        <w:t xml:space="preserve"> </w:t>
      </w:r>
      <w:r>
        <w:rPr>
          <w:color w:val="585858"/>
        </w:rPr>
        <w:t>key</w:t>
      </w:r>
      <w:r>
        <w:rPr>
          <w:color w:val="585858"/>
          <w:spacing w:val="-5"/>
        </w:rPr>
        <w:t xml:space="preserve"> </w:t>
      </w:r>
      <w:r>
        <w:rPr>
          <w:color w:val="585858"/>
        </w:rPr>
        <w:t>assumptions</w:t>
      </w:r>
      <w:r>
        <w:rPr>
          <w:color w:val="585858"/>
          <w:spacing w:val="-5"/>
        </w:rPr>
        <w:t xml:space="preserve"> </w:t>
      </w:r>
      <w:r>
        <w:rPr>
          <w:color w:val="585858"/>
        </w:rPr>
        <w:t>and</w:t>
      </w:r>
      <w:r>
        <w:rPr>
          <w:color w:val="585858"/>
          <w:spacing w:val="-6"/>
        </w:rPr>
        <w:t xml:space="preserve"> </w:t>
      </w:r>
      <w:r>
        <w:rPr>
          <w:color w:val="585858"/>
        </w:rPr>
        <w:t>limitations</w:t>
      </w:r>
      <w:r>
        <w:rPr>
          <w:color w:val="585858"/>
          <w:spacing w:val="-5"/>
        </w:rPr>
        <w:t xml:space="preserve"> </w:t>
      </w:r>
      <w:r>
        <w:rPr>
          <w:color w:val="585858"/>
        </w:rPr>
        <w:t>for</w:t>
      </w:r>
      <w:r>
        <w:rPr>
          <w:color w:val="585858"/>
          <w:spacing w:val="-9"/>
        </w:rPr>
        <w:t xml:space="preserve"> </w:t>
      </w:r>
      <w:r>
        <w:rPr>
          <w:color w:val="585858"/>
        </w:rPr>
        <w:t>the</w:t>
      </w:r>
      <w:r>
        <w:rPr>
          <w:color w:val="585858"/>
          <w:spacing w:val="-13"/>
        </w:rPr>
        <w:t xml:space="preserve"> </w:t>
      </w:r>
      <w:r>
        <w:rPr>
          <w:color w:val="585858"/>
        </w:rPr>
        <w:t>marine</w:t>
      </w:r>
      <w:r>
        <w:rPr>
          <w:color w:val="585858"/>
          <w:spacing w:val="-7"/>
        </w:rPr>
        <w:t xml:space="preserve"> </w:t>
      </w:r>
      <w:r>
        <w:rPr>
          <w:color w:val="585858"/>
        </w:rPr>
        <w:t>ecology</w:t>
      </w:r>
      <w:r>
        <w:rPr>
          <w:color w:val="585858"/>
          <w:spacing w:val="-5"/>
        </w:rPr>
        <w:t xml:space="preserve"> </w:t>
      </w:r>
      <w:r>
        <w:rPr>
          <w:color w:val="585858"/>
        </w:rPr>
        <w:t>assessment</w:t>
      </w:r>
      <w:r>
        <w:rPr>
          <w:color w:val="585858"/>
          <w:spacing w:val="-3"/>
        </w:rPr>
        <w:t xml:space="preserve"> </w:t>
      </w:r>
      <w:r>
        <w:rPr>
          <w:color w:val="585858"/>
          <w:spacing w:val="-2"/>
        </w:rPr>
        <w:t>include:</w:t>
      </w:r>
    </w:p>
    <w:p w14:paraId="0EFCDA6B" w14:textId="77777777" w:rsidR="00354AC6" w:rsidRDefault="00354AC6">
      <w:pPr>
        <w:pStyle w:val="BodyText"/>
        <w:spacing w:before="5"/>
      </w:pPr>
    </w:p>
    <w:p w14:paraId="1553F1DF" w14:textId="77777777" w:rsidR="00354AC6" w:rsidRDefault="002A1805">
      <w:pPr>
        <w:pStyle w:val="BodyText"/>
        <w:spacing w:line="360" w:lineRule="auto"/>
        <w:ind w:left="472" w:right="149" w:hanging="360"/>
      </w:pPr>
      <w:r>
        <w:rPr>
          <w:noProof/>
        </w:rPr>
        <w:drawing>
          <wp:inline distT="0" distB="0" distL="0" distR="0" wp14:anchorId="74054729" wp14:editId="0987EBC1">
            <wp:extent cx="106679" cy="100329"/>
            <wp:effectExtent l="0" t="0" r="0" b="0"/>
            <wp:docPr id="192" name="Image 19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descr="*"/>
                    <pic:cNvPicPr/>
                  </pic:nvPicPr>
                  <pic:blipFill>
                    <a:blip r:embed="rId8" cstate="print"/>
                    <a:stretch>
                      <a:fillRect/>
                    </a:stretch>
                  </pic:blipFill>
                  <pic:spPr>
                    <a:xfrm>
                      <a:off x="0" y="0"/>
                      <a:ext cx="106679" cy="100329"/>
                    </a:xfrm>
                    <a:prstGeom prst="rect">
                      <a:avLst/>
                    </a:prstGeom>
                  </pic:spPr>
                </pic:pic>
              </a:graphicData>
            </a:graphic>
          </wp:inline>
        </w:drawing>
      </w:r>
      <w:r>
        <w:rPr>
          <w:rFonts w:ascii="Times New Roman"/>
          <w:spacing w:val="80"/>
          <w:w w:val="150"/>
        </w:rPr>
        <w:t xml:space="preserve"> </w:t>
      </w:r>
      <w:r>
        <w:rPr>
          <w:color w:val="5F5F5F"/>
        </w:rPr>
        <w:t>The</w:t>
      </w:r>
      <w:r>
        <w:rPr>
          <w:color w:val="5F5F5F"/>
          <w:spacing w:val="-2"/>
        </w:rPr>
        <w:t xml:space="preserve"> </w:t>
      </w:r>
      <w:r>
        <w:rPr>
          <w:color w:val="5F5F5F"/>
        </w:rPr>
        <w:t>assessment</w:t>
      </w:r>
      <w:r>
        <w:rPr>
          <w:color w:val="5F5F5F"/>
          <w:spacing w:val="-4"/>
        </w:rPr>
        <w:t xml:space="preserve"> </w:t>
      </w:r>
      <w:r>
        <w:rPr>
          <w:color w:val="5F5F5F"/>
        </w:rPr>
        <w:t>has assumed</w:t>
      </w:r>
      <w:r>
        <w:rPr>
          <w:color w:val="5F5F5F"/>
          <w:spacing w:val="-2"/>
        </w:rPr>
        <w:t xml:space="preserve"> </w:t>
      </w:r>
      <w:r>
        <w:rPr>
          <w:color w:val="5F5F5F"/>
        </w:rPr>
        <w:t>all</w:t>
      </w:r>
      <w:r>
        <w:rPr>
          <w:color w:val="5F5F5F"/>
          <w:spacing w:val="-2"/>
        </w:rPr>
        <w:t xml:space="preserve"> </w:t>
      </w:r>
      <w:r>
        <w:rPr>
          <w:color w:val="5F5F5F"/>
        </w:rPr>
        <w:t>marine</w:t>
      </w:r>
      <w:r>
        <w:rPr>
          <w:color w:val="5F5F5F"/>
          <w:spacing w:val="-2"/>
        </w:rPr>
        <w:t xml:space="preserve"> </w:t>
      </w:r>
      <w:r>
        <w:rPr>
          <w:color w:val="5F5F5F"/>
        </w:rPr>
        <w:t>vessels and</w:t>
      </w:r>
      <w:r>
        <w:rPr>
          <w:color w:val="5F5F5F"/>
          <w:spacing w:val="-7"/>
        </w:rPr>
        <w:t xml:space="preserve"> </w:t>
      </w:r>
      <w:r>
        <w:rPr>
          <w:color w:val="5F5F5F"/>
        </w:rPr>
        <w:t>marine</w:t>
      </w:r>
      <w:r>
        <w:rPr>
          <w:color w:val="5F5F5F"/>
          <w:spacing w:val="-2"/>
        </w:rPr>
        <w:t xml:space="preserve"> </w:t>
      </w:r>
      <w:r>
        <w:rPr>
          <w:color w:val="5F5F5F"/>
        </w:rPr>
        <w:t>based</w:t>
      </w:r>
      <w:r>
        <w:rPr>
          <w:color w:val="5F5F5F"/>
          <w:spacing w:val="-2"/>
        </w:rPr>
        <w:t xml:space="preserve"> </w:t>
      </w:r>
      <w:r>
        <w:rPr>
          <w:color w:val="5F5F5F"/>
        </w:rPr>
        <w:t>activities will</w:t>
      </w:r>
      <w:r>
        <w:rPr>
          <w:color w:val="5F5F5F"/>
          <w:spacing w:val="-2"/>
        </w:rPr>
        <w:t xml:space="preserve"> </w:t>
      </w:r>
      <w:r>
        <w:rPr>
          <w:color w:val="5F5F5F"/>
        </w:rPr>
        <w:t>comply with</w:t>
      </w:r>
      <w:r>
        <w:rPr>
          <w:color w:val="5F5F5F"/>
          <w:spacing w:val="-2"/>
        </w:rPr>
        <w:t xml:space="preserve"> </w:t>
      </w:r>
      <w:r>
        <w:rPr>
          <w:color w:val="5F5F5F"/>
        </w:rPr>
        <w:t xml:space="preserve">AMSA </w:t>
      </w:r>
      <w:r>
        <w:rPr>
          <w:color w:val="5F5F5F"/>
          <w:spacing w:val="-2"/>
        </w:rPr>
        <w:t>requirements.</w:t>
      </w:r>
    </w:p>
    <w:p w14:paraId="5072B7ED" w14:textId="77777777" w:rsidR="00354AC6" w:rsidRDefault="002A1805">
      <w:pPr>
        <w:pStyle w:val="BodyText"/>
        <w:spacing w:before="122" w:line="360" w:lineRule="auto"/>
        <w:ind w:left="472" w:right="220" w:hanging="360"/>
      </w:pPr>
      <w:r>
        <w:rPr>
          <w:noProof/>
        </w:rPr>
        <w:drawing>
          <wp:inline distT="0" distB="0" distL="0" distR="0" wp14:anchorId="3E6C0855" wp14:editId="518867B7">
            <wp:extent cx="106679" cy="100329"/>
            <wp:effectExtent l="0" t="0" r="0" b="0"/>
            <wp:docPr id="193" name="Image 19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descr="*"/>
                    <pic:cNvPicPr/>
                  </pic:nvPicPr>
                  <pic:blipFill>
                    <a:blip r:embed="rId8" cstate="print"/>
                    <a:stretch>
                      <a:fillRect/>
                    </a:stretch>
                  </pic:blipFill>
                  <pic:spPr>
                    <a:xfrm>
                      <a:off x="0" y="0"/>
                      <a:ext cx="106679" cy="100329"/>
                    </a:xfrm>
                    <a:prstGeom prst="rect">
                      <a:avLst/>
                    </a:prstGeom>
                  </pic:spPr>
                </pic:pic>
              </a:graphicData>
            </a:graphic>
          </wp:inline>
        </w:drawing>
      </w:r>
      <w:r>
        <w:rPr>
          <w:rFonts w:ascii="Times New Roman"/>
          <w:spacing w:val="80"/>
          <w:w w:val="150"/>
        </w:rPr>
        <w:t xml:space="preserve"> </w:t>
      </w:r>
      <w:r>
        <w:rPr>
          <w:color w:val="5F5F5F"/>
        </w:rPr>
        <w:t>The assessment is based on the observations of the physical environment and biological communities observed in the 2019 and 2021 seabed surveys (Technical Appendix G: Benthic ecology), geophysical data</w:t>
      </w:r>
      <w:r>
        <w:rPr>
          <w:color w:val="5F5F5F"/>
          <w:spacing w:val="-3"/>
        </w:rPr>
        <w:t xml:space="preserve"> </w:t>
      </w:r>
      <w:r>
        <w:rPr>
          <w:color w:val="5F5F5F"/>
        </w:rPr>
        <w:t>collected</w:t>
      </w:r>
      <w:r>
        <w:rPr>
          <w:color w:val="5F5F5F"/>
          <w:spacing w:val="-3"/>
        </w:rPr>
        <w:t xml:space="preserve"> </w:t>
      </w:r>
      <w:r>
        <w:rPr>
          <w:color w:val="5F5F5F"/>
        </w:rPr>
        <w:t>in</w:t>
      </w:r>
      <w:r>
        <w:rPr>
          <w:color w:val="5F5F5F"/>
          <w:spacing w:val="-3"/>
        </w:rPr>
        <w:t xml:space="preserve"> </w:t>
      </w:r>
      <w:r>
        <w:rPr>
          <w:color w:val="5F5F5F"/>
        </w:rPr>
        <w:t>2019, 2020</w:t>
      </w:r>
      <w:r>
        <w:rPr>
          <w:color w:val="5F5F5F"/>
          <w:spacing w:val="-3"/>
        </w:rPr>
        <w:t xml:space="preserve"> </w:t>
      </w:r>
      <w:r>
        <w:rPr>
          <w:color w:val="5F5F5F"/>
        </w:rPr>
        <w:t>and</w:t>
      </w:r>
      <w:r>
        <w:rPr>
          <w:color w:val="5F5F5F"/>
          <w:spacing w:val="-3"/>
        </w:rPr>
        <w:t xml:space="preserve"> </w:t>
      </w:r>
      <w:r>
        <w:rPr>
          <w:color w:val="5F5F5F"/>
        </w:rPr>
        <w:t>2023, and</w:t>
      </w:r>
      <w:r>
        <w:rPr>
          <w:color w:val="5F5F5F"/>
          <w:spacing w:val="-3"/>
        </w:rPr>
        <w:t xml:space="preserve"> </w:t>
      </w:r>
      <w:r>
        <w:rPr>
          <w:color w:val="5F5F5F"/>
        </w:rPr>
        <w:t>regional</w:t>
      </w:r>
      <w:r>
        <w:rPr>
          <w:color w:val="5F5F5F"/>
          <w:spacing w:val="-3"/>
        </w:rPr>
        <w:t xml:space="preserve"> </w:t>
      </w:r>
      <w:r>
        <w:rPr>
          <w:color w:val="5F5F5F"/>
        </w:rPr>
        <w:t>data</w:t>
      </w:r>
      <w:r>
        <w:rPr>
          <w:color w:val="5F5F5F"/>
          <w:spacing w:val="-3"/>
        </w:rPr>
        <w:t xml:space="preserve"> </w:t>
      </w:r>
      <w:r>
        <w:rPr>
          <w:color w:val="5F5F5F"/>
        </w:rPr>
        <w:t>collected. Species</w:t>
      </w:r>
      <w:r>
        <w:rPr>
          <w:color w:val="5F5F5F"/>
          <w:spacing w:val="-6"/>
        </w:rPr>
        <w:t xml:space="preserve"> </w:t>
      </w:r>
      <w:r>
        <w:rPr>
          <w:color w:val="5F5F5F"/>
        </w:rPr>
        <w:t>not</w:t>
      </w:r>
      <w:r>
        <w:rPr>
          <w:color w:val="5F5F5F"/>
          <w:spacing w:val="-5"/>
        </w:rPr>
        <w:t xml:space="preserve"> </w:t>
      </w:r>
      <w:r>
        <w:rPr>
          <w:color w:val="5F5F5F"/>
        </w:rPr>
        <w:t>observed</w:t>
      </w:r>
      <w:r>
        <w:rPr>
          <w:color w:val="5F5F5F"/>
          <w:spacing w:val="-4"/>
        </w:rPr>
        <w:t xml:space="preserve"> </w:t>
      </w:r>
      <w:r>
        <w:rPr>
          <w:color w:val="5F5F5F"/>
        </w:rPr>
        <w:t>in</w:t>
      </w:r>
      <w:r>
        <w:rPr>
          <w:color w:val="5F5F5F"/>
          <w:spacing w:val="-3"/>
        </w:rPr>
        <w:t xml:space="preserve"> </w:t>
      </w:r>
      <w:r>
        <w:rPr>
          <w:color w:val="5F5F5F"/>
        </w:rPr>
        <w:t>the</w:t>
      </w:r>
      <w:r>
        <w:rPr>
          <w:color w:val="5F5F5F"/>
          <w:spacing w:val="-8"/>
        </w:rPr>
        <w:t xml:space="preserve"> </w:t>
      </w:r>
      <w:r>
        <w:rPr>
          <w:color w:val="5F5F5F"/>
        </w:rPr>
        <w:t>seabed surveys, but listed as present according to regional data, were assumed to be present and included in the assessment.</w:t>
      </w:r>
    </w:p>
    <w:p w14:paraId="5C06D69D" w14:textId="77777777" w:rsidR="00354AC6" w:rsidRDefault="002A1805">
      <w:pPr>
        <w:pStyle w:val="BodyText"/>
        <w:spacing w:before="118" w:line="360" w:lineRule="auto"/>
        <w:ind w:left="472" w:right="149" w:hanging="360"/>
      </w:pPr>
      <w:r>
        <w:rPr>
          <w:noProof/>
        </w:rPr>
        <w:drawing>
          <wp:inline distT="0" distB="0" distL="0" distR="0" wp14:anchorId="78FFB237" wp14:editId="0464E6EA">
            <wp:extent cx="106679" cy="100964"/>
            <wp:effectExtent l="0" t="0" r="0" b="0"/>
            <wp:docPr id="194" name="Image 19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The benthic ecology surveys did not capture the 2022 project realignment in Waratah Bay. However, based</w:t>
      </w:r>
      <w:r>
        <w:rPr>
          <w:color w:val="5F5F5F"/>
          <w:spacing w:val="-2"/>
        </w:rPr>
        <w:t xml:space="preserve"> </w:t>
      </w:r>
      <w:r>
        <w:rPr>
          <w:color w:val="5F5F5F"/>
        </w:rPr>
        <w:t>on</w:t>
      </w:r>
      <w:r>
        <w:rPr>
          <w:color w:val="5F5F5F"/>
          <w:spacing w:val="-2"/>
        </w:rPr>
        <w:t xml:space="preserve"> </w:t>
      </w:r>
      <w:r>
        <w:rPr>
          <w:color w:val="5F5F5F"/>
        </w:rPr>
        <w:t>review</w:t>
      </w:r>
      <w:r>
        <w:rPr>
          <w:color w:val="5F5F5F"/>
          <w:spacing w:val="-2"/>
        </w:rPr>
        <w:t xml:space="preserve"> </w:t>
      </w:r>
      <w:r>
        <w:rPr>
          <w:color w:val="5F5F5F"/>
        </w:rPr>
        <w:t>of the</w:t>
      </w:r>
      <w:r>
        <w:rPr>
          <w:color w:val="5F5F5F"/>
          <w:spacing w:val="-2"/>
        </w:rPr>
        <w:t xml:space="preserve"> </w:t>
      </w:r>
      <w:r>
        <w:rPr>
          <w:color w:val="5F5F5F"/>
        </w:rPr>
        <w:t>geophysical</w:t>
      </w:r>
      <w:r>
        <w:rPr>
          <w:color w:val="5F5F5F"/>
          <w:spacing w:val="-2"/>
        </w:rPr>
        <w:t xml:space="preserve"> </w:t>
      </w:r>
      <w:r>
        <w:rPr>
          <w:color w:val="5F5F5F"/>
        </w:rPr>
        <w:t>data</w:t>
      </w:r>
      <w:r>
        <w:rPr>
          <w:color w:val="5F5F5F"/>
          <w:spacing w:val="-4"/>
        </w:rPr>
        <w:t xml:space="preserve"> </w:t>
      </w:r>
      <w:r>
        <w:rPr>
          <w:color w:val="5F5F5F"/>
        </w:rPr>
        <w:t>it</w:t>
      </w:r>
      <w:r>
        <w:rPr>
          <w:color w:val="5F5F5F"/>
          <w:spacing w:val="-4"/>
        </w:rPr>
        <w:t xml:space="preserve"> </w:t>
      </w:r>
      <w:r>
        <w:rPr>
          <w:color w:val="5F5F5F"/>
        </w:rPr>
        <w:t>shows that</w:t>
      </w:r>
      <w:r>
        <w:rPr>
          <w:color w:val="5F5F5F"/>
          <w:spacing w:val="-4"/>
        </w:rPr>
        <w:t xml:space="preserve"> </w:t>
      </w:r>
      <w:r>
        <w:rPr>
          <w:color w:val="5F5F5F"/>
        </w:rPr>
        <w:t>the</w:t>
      </w:r>
      <w:r>
        <w:rPr>
          <w:color w:val="5F5F5F"/>
          <w:spacing w:val="-2"/>
        </w:rPr>
        <w:t xml:space="preserve"> </w:t>
      </w:r>
      <w:r>
        <w:rPr>
          <w:color w:val="5F5F5F"/>
        </w:rPr>
        <w:t>sea</w:t>
      </w:r>
      <w:r>
        <w:rPr>
          <w:color w:val="5F5F5F"/>
          <w:spacing w:val="-2"/>
        </w:rPr>
        <w:t xml:space="preserve"> </w:t>
      </w:r>
      <w:r>
        <w:rPr>
          <w:color w:val="5F5F5F"/>
        </w:rPr>
        <w:t>floor is the</w:t>
      </w:r>
      <w:r>
        <w:rPr>
          <w:color w:val="5F5F5F"/>
          <w:spacing w:val="-7"/>
        </w:rPr>
        <w:t xml:space="preserve"> </w:t>
      </w:r>
      <w:r>
        <w:rPr>
          <w:color w:val="5F5F5F"/>
        </w:rPr>
        <w:t>same</w:t>
      </w:r>
      <w:r>
        <w:rPr>
          <w:color w:val="5F5F5F"/>
          <w:spacing w:val="-2"/>
        </w:rPr>
        <w:t xml:space="preserve"> </w:t>
      </w:r>
      <w:r>
        <w:rPr>
          <w:color w:val="5F5F5F"/>
        </w:rPr>
        <w:t>sandy</w:t>
      </w:r>
      <w:r>
        <w:rPr>
          <w:color w:val="5F5F5F"/>
          <w:spacing w:val="-5"/>
        </w:rPr>
        <w:t xml:space="preserve"> </w:t>
      </w:r>
      <w:r>
        <w:rPr>
          <w:color w:val="5F5F5F"/>
        </w:rPr>
        <w:t>seabed</w:t>
      </w:r>
      <w:r>
        <w:rPr>
          <w:color w:val="5F5F5F"/>
          <w:spacing w:val="-2"/>
        </w:rPr>
        <w:t xml:space="preserve"> </w:t>
      </w:r>
      <w:r>
        <w:rPr>
          <w:color w:val="5F5F5F"/>
        </w:rPr>
        <w:t>with</w:t>
      </w:r>
      <w:r>
        <w:rPr>
          <w:color w:val="5F5F5F"/>
          <w:spacing w:val="-2"/>
        </w:rPr>
        <w:t xml:space="preserve"> </w:t>
      </w:r>
      <w:r>
        <w:rPr>
          <w:color w:val="5F5F5F"/>
        </w:rPr>
        <w:t xml:space="preserve">some rocky outcrops as the previous alignment. With this it is expected that the marine benthic communities are </w:t>
      </w:r>
      <w:proofErr w:type="gramStart"/>
      <w:r>
        <w:rPr>
          <w:color w:val="5F5F5F"/>
        </w:rPr>
        <w:t>similar to</w:t>
      </w:r>
      <w:proofErr w:type="gramEnd"/>
      <w:r>
        <w:rPr>
          <w:color w:val="5F5F5F"/>
        </w:rPr>
        <w:t xml:space="preserve"> those observed in the surveys of the original alignment, which is 2 km to the east.</w:t>
      </w:r>
    </w:p>
    <w:p w14:paraId="0D6424DF" w14:textId="77777777" w:rsidR="00354AC6" w:rsidRDefault="002A1805">
      <w:pPr>
        <w:pStyle w:val="BodyText"/>
        <w:spacing w:before="122" w:line="360" w:lineRule="auto"/>
        <w:ind w:left="472" w:right="266" w:hanging="360"/>
      </w:pPr>
      <w:r>
        <w:rPr>
          <w:noProof/>
        </w:rPr>
        <w:drawing>
          <wp:inline distT="0" distB="0" distL="0" distR="0" wp14:anchorId="2DFB4719" wp14:editId="1BE34461">
            <wp:extent cx="106679" cy="100330"/>
            <wp:effectExtent l="0" t="0" r="0" b="0"/>
            <wp:docPr id="195" name="Image 19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spacing w:val="80"/>
          <w:w w:val="150"/>
        </w:rPr>
        <w:t xml:space="preserve"> </w:t>
      </w:r>
      <w:r>
        <w:rPr>
          <w:color w:val="5F5F5F"/>
        </w:rPr>
        <w:t xml:space="preserve">The assessment is based on a desktop review of relevant data and literature sources (detailed in Section </w:t>
      </w:r>
      <w:hyperlink w:anchor="_bookmark0" w:history="1">
        <w:r>
          <w:rPr>
            <w:color w:val="5F5F5F"/>
          </w:rPr>
          <w:t>2.1</w:t>
        </w:r>
      </w:hyperlink>
      <w:r>
        <w:rPr>
          <w:color w:val="5F5F5F"/>
        </w:rPr>
        <w:t>), including studies of ecological impacts arising from other subsea cable projects. No targeted</w:t>
      </w:r>
      <w:r>
        <w:rPr>
          <w:color w:val="5F5F5F"/>
          <w:spacing w:val="-4"/>
        </w:rPr>
        <w:t xml:space="preserve"> </w:t>
      </w:r>
      <w:r>
        <w:rPr>
          <w:color w:val="5F5F5F"/>
        </w:rPr>
        <w:t>surveys</w:t>
      </w:r>
      <w:r>
        <w:rPr>
          <w:color w:val="5F5F5F"/>
          <w:spacing w:val="-6"/>
        </w:rPr>
        <w:t xml:space="preserve"> </w:t>
      </w:r>
      <w:r>
        <w:rPr>
          <w:color w:val="5F5F5F"/>
        </w:rPr>
        <w:t>for</w:t>
      </w:r>
      <w:r>
        <w:rPr>
          <w:color w:val="5F5F5F"/>
          <w:spacing w:val="-6"/>
        </w:rPr>
        <w:t xml:space="preserve"> </w:t>
      </w:r>
      <w:r>
        <w:rPr>
          <w:color w:val="5F5F5F"/>
        </w:rPr>
        <w:t>marine</w:t>
      </w:r>
      <w:r>
        <w:rPr>
          <w:color w:val="5F5F5F"/>
          <w:spacing w:val="-3"/>
        </w:rPr>
        <w:t xml:space="preserve"> </w:t>
      </w:r>
      <w:r>
        <w:rPr>
          <w:color w:val="5F5F5F"/>
        </w:rPr>
        <w:t>fauna, birds</w:t>
      </w:r>
      <w:r>
        <w:rPr>
          <w:color w:val="5F5F5F"/>
          <w:spacing w:val="-2"/>
        </w:rPr>
        <w:t xml:space="preserve"> </w:t>
      </w:r>
      <w:r>
        <w:rPr>
          <w:color w:val="5F5F5F"/>
        </w:rPr>
        <w:t>or</w:t>
      </w:r>
      <w:r>
        <w:rPr>
          <w:color w:val="5F5F5F"/>
          <w:spacing w:val="-1"/>
        </w:rPr>
        <w:t xml:space="preserve"> </w:t>
      </w:r>
      <w:r>
        <w:rPr>
          <w:color w:val="5F5F5F"/>
        </w:rPr>
        <w:t>pelagic</w:t>
      </w:r>
      <w:r>
        <w:rPr>
          <w:color w:val="5F5F5F"/>
          <w:spacing w:val="-1"/>
        </w:rPr>
        <w:t xml:space="preserve"> </w:t>
      </w:r>
      <w:r>
        <w:rPr>
          <w:color w:val="5F5F5F"/>
        </w:rPr>
        <w:t>marine</w:t>
      </w:r>
      <w:r>
        <w:rPr>
          <w:color w:val="5F5F5F"/>
          <w:spacing w:val="-4"/>
        </w:rPr>
        <w:t xml:space="preserve"> </w:t>
      </w:r>
      <w:r>
        <w:rPr>
          <w:color w:val="5F5F5F"/>
        </w:rPr>
        <w:t>species</w:t>
      </w:r>
      <w:r>
        <w:rPr>
          <w:color w:val="5F5F5F"/>
          <w:spacing w:val="-2"/>
        </w:rPr>
        <w:t xml:space="preserve"> </w:t>
      </w:r>
      <w:r>
        <w:rPr>
          <w:color w:val="5F5F5F"/>
        </w:rPr>
        <w:t>were</w:t>
      </w:r>
      <w:r>
        <w:rPr>
          <w:color w:val="5F5F5F"/>
          <w:spacing w:val="-3"/>
        </w:rPr>
        <w:t xml:space="preserve"> </w:t>
      </w:r>
      <w:r>
        <w:rPr>
          <w:color w:val="5F5F5F"/>
        </w:rPr>
        <w:t>completed</w:t>
      </w:r>
      <w:r>
        <w:rPr>
          <w:color w:val="5F5F5F"/>
          <w:spacing w:val="-3"/>
        </w:rPr>
        <w:t xml:space="preserve"> </w:t>
      </w:r>
      <w:r>
        <w:rPr>
          <w:color w:val="5F5F5F"/>
        </w:rPr>
        <w:t>for</w:t>
      </w:r>
      <w:r>
        <w:rPr>
          <w:color w:val="5F5F5F"/>
          <w:spacing w:val="-6"/>
        </w:rPr>
        <w:t xml:space="preserve"> </w:t>
      </w:r>
      <w:r>
        <w:rPr>
          <w:color w:val="5F5F5F"/>
        </w:rPr>
        <w:t>this</w:t>
      </w:r>
      <w:r>
        <w:rPr>
          <w:color w:val="5F5F5F"/>
          <w:spacing w:val="-2"/>
        </w:rPr>
        <w:t xml:space="preserve"> </w:t>
      </w:r>
      <w:r>
        <w:rPr>
          <w:color w:val="5F5F5F"/>
        </w:rPr>
        <w:t>assessment as the available data and literature sources were considered sufficient for purpose of the assessment.</w:t>
      </w:r>
    </w:p>
    <w:p w14:paraId="55E73EB3" w14:textId="77777777" w:rsidR="00354AC6" w:rsidRDefault="002A1805">
      <w:pPr>
        <w:pStyle w:val="BodyText"/>
        <w:spacing w:before="119" w:line="360" w:lineRule="auto"/>
        <w:ind w:left="472" w:right="220" w:hanging="360"/>
      </w:pPr>
      <w:r>
        <w:rPr>
          <w:noProof/>
        </w:rPr>
        <w:drawing>
          <wp:inline distT="0" distB="0" distL="0" distR="0" wp14:anchorId="78C2FCD9" wp14:editId="6B6B1933">
            <wp:extent cx="106679" cy="100964"/>
            <wp:effectExtent l="0" t="0" r="0" b="0"/>
            <wp:docPr id="196" name="Image 19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The</w:t>
      </w:r>
      <w:r>
        <w:rPr>
          <w:color w:val="5F5F5F"/>
          <w:spacing w:val="-3"/>
        </w:rPr>
        <w:t xml:space="preserve"> </w:t>
      </w:r>
      <w:r>
        <w:rPr>
          <w:color w:val="5F5F5F"/>
        </w:rPr>
        <w:t>specifications</w:t>
      </w:r>
      <w:r>
        <w:rPr>
          <w:color w:val="5F5F5F"/>
          <w:spacing w:val="-1"/>
        </w:rPr>
        <w:t xml:space="preserve"> </w:t>
      </w:r>
      <w:r>
        <w:rPr>
          <w:color w:val="5F5F5F"/>
        </w:rPr>
        <w:t>(i.e.,</w:t>
      </w:r>
      <w:r>
        <w:rPr>
          <w:color w:val="5F5F5F"/>
          <w:spacing w:val="-5"/>
        </w:rPr>
        <w:t xml:space="preserve"> </w:t>
      </w:r>
      <w:r>
        <w:rPr>
          <w:color w:val="5F5F5F"/>
        </w:rPr>
        <w:t>type,</w:t>
      </w:r>
      <w:r>
        <w:rPr>
          <w:color w:val="5F5F5F"/>
          <w:spacing w:val="-5"/>
        </w:rPr>
        <w:t xml:space="preserve"> </w:t>
      </w:r>
      <w:proofErr w:type="gramStart"/>
      <w:r>
        <w:rPr>
          <w:color w:val="5F5F5F"/>
        </w:rPr>
        <w:t>size</w:t>
      </w:r>
      <w:proofErr w:type="gramEnd"/>
      <w:r>
        <w:rPr>
          <w:color w:val="5F5F5F"/>
          <w:spacing w:val="-3"/>
        </w:rPr>
        <w:t xml:space="preserve"> </w:t>
      </w:r>
      <w:r>
        <w:rPr>
          <w:color w:val="5F5F5F"/>
        </w:rPr>
        <w:t>and</w:t>
      </w:r>
      <w:r>
        <w:rPr>
          <w:color w:val="5F5F5F"/>
          <w:spacing w:val="-3"/>
        </w:rPr>
        <w:t xml:space="preserve"> </w:t>
      </w:r>
      <w:r>
        <w:rPr>
          <w:color w:val="5F5F5F"/>
        </w:rPr>
        <w:t>capacity)</w:t>
      </w:r>
      <w:r>
        <w:rPr>
          <w:color w:val="5F5F5F"/>
          <w:spacing w:val="-1"/>
        </w:rPr>
        <w:t xml:space="preserve"> </w:t>
      </w:r>
      <w:r>
        <w:rPr>
          <w:color w:val="5F5F5F"/>
        </w:rPr>
        <w:t>of vessels</w:t>
      </w:r>
      <w:r>
        <w:rPr>
          <w:color w:val="5F5F5F"/>
          <w:spacing w:val="-1"/>
        </w:rPr>
        <w:t xml:space="preserve"> </w:t>
      </w:r>
      <w:r>
        <w:rPr>
          <w:color w:val="5F5F5F"/>
        </w:rPr>
        <w:t>used</w:t>
      </w:r>
      <w:r>
        <w:rPr>
          <w:color w:val="5F5F5F"/>
          <w:spacing w:val="-3"/>
        </w:rPr>
        <w:t xml:space="preserve"> </w:t>
      </w:r>
      <w:r>
        <w:rPr>
          <w:color w:val="5F5F5F"/>
        </w:rPr>
        <w:t>in</w:t>
      </w:r>
      <w:r>
        <w:rPr>
          <w:color w:val="5F5F5F"/>
          <w:spacing w:val="-3"/>
        </w:rPr>
        <w:t xml:space="preserve"> </w:t>
      </w:r>
      <w:r>
        <w:rPr>
          <w:color w:val="5F5F5F"/>
        </w:rPr>
        <w:t>the</w:t>
      </w:r>
      <w:r>
        <w:rPr>
          <w:color w:val="5F5F5F"/>
          <w:spacing w:val="-3"/>
        </w:rPr>
        <w:t xml:space="preserve"> </w:t>
      </w:r>
      <w:r>
        <w:rPr>
          <w:color w:val="5F5F5F"/>
        </w:rPr>
        <w:t>construction, operation</w:t>
      </w:r>
      <w:r>
        <w:rPr>
          <w:color w:val="5F5F5F"/>
          <w:spacing w:val="-3"/>
        </w:rPr>
        <w:t xml:space="preserve"> </w:t>
      </w:r>
      <w:r>
        <w:rPr>
          <w:color w:val="5F5F5F"/>
        </w:rPr>
        <w:t>and decommissioning phases of the project were derived from literature review of similar subsea interconnector projects or operations.</w:t>
      </w:r>
    </w:p>
    <w:p w14:paraId="235D4201" w14:textId="77777777" w:rsidR="00354AC6" w:rsidRDefault="002A1805">
      <w:pPr>
        <w:pStyle w:val="BodyText"/>
        <w:spacing w:before="121" w:line="360" w:lineRule="auto"/>
        <w:ind w:left="472" w:right="220" w:hanging="360"/>
      </w:pPr>
      <w:r>
        <w:rPr>
          <w:noProof/>
        </w:rPr>
        <w:drawing>
          <wp:inline distT="0" distB="0" distL="0" distR="0" wp14:anchorId="06B2A9D9" wp14:editId="0F2AA81A">
            <wp:extent cx="106679" cy="100316"/>
            <wp:effectExtent l="0" t="0" r="0" b="0"/>
            <wp:docPr id="197" name="Image 19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descr="*"/>
                    <pic:cNvPicPr/>
                  </pic:nvPicPr>
                  <pic:blipFill>
                    <a:blip r:embed="rId8" cstate="print"/>
                    <a:stretch>
                      <a:fillRect/>
                    </a:stretch>
                  </pic:blipFill>
                  <pic:spPr>
                    <a:xfrm>
                      <a:off x="0" y="0"/>
                      <a:ext cx="106679" cy="100316"/>
                    </a:xfrm>
                    <a:prstGeom prst="rect">
                      <a:avLst/>
                    </a:prstGeom>
                  </pic:spPr>
                </pic:pic>
              </a:graphicData>
            </a:graphic>
          </wp:inline>
        </w:drawing>
      </w:r>
      <w:r>
        <w:rPr>
          <w:rFonts w:ascii="Times New Roman"/>
          <w:spacing w:val="80"/>
          <w:w w:val="150"/>
        </w:rPr>
        <w:t xml:space="preserve"> </w:t>
      </w:r>
      <w:r>
        <w:rPr>
          <w:color w:val="5F5F5F"/>
        </w:rPr>
        <w:t>The specifications (i.e., type, noise emissions) of equipment for underwater noise source levels for construction</w:t>
      </w:r>
      <w:r>
        <w:rPr>
          <w:color w:val="5F5F5F"/>
          <w:spacing w:val="-2"/>
        </w:rPr>
        <w:t xml:space="preserve"> </w:t>
      </w:r>
      <w:r>
        <w:rPr>
          <w:color w:val="5F5F5F"/>
        </w:rPr>
        <w:t>activities</w:t>
      </w:r>
      <w:r>
        <w:rPr>
          <w:color w:val="5F5F5F"/>
          <w:spacing w:val="-5"/>
        </w:rPr>
        <w:t xml:space="preserve"> </w:t>
      </w:r>
      <w:r>
        <w:rPr>
          <w:color w:val="5F5F5F"/>
        </w:rPr>
        <w:t>(e.g.,</w:t>
      </w:r>
      <w:r>
        <w:rPr>
          <w:color w:val="5F5F5F"/>
          <w:spacing w:val="-4"/>
        </w:rPr>
        <w:t xml:space="preserve"> </w:t>
      </w:r>
      <w:r>
        <w:rPr>
          <w:color w:val="5F5F5F"/>
        </w:rPr>
        <w:t>jet</w:t>
      </w:r>
      <w:r>
        <w:rPr>
          <w:color w:val="5F5F5F"/>
          <w:spacing w:val="-4"/>
        </w:rPr>
        <w:t xml:space="preserve"> </w:t>
      </w:r>
      <w:r>
        <w:rPr>
          <w:color w:val="5F5F5F"/>
        </w:rPr>
        <w:t>trenching</w:t>
      </w:r>
      <w:r>
        <w:rPr>
          <w:color w:val="5F5F5F"/>
          <w:spacing w:val="-2"/>
        </w:rPr>
        <w:t xml:space="preserve"> </w:t>
      </w:r>
      <w:r>
        <w:rPr>
          <w:color w:val="5F5F5F"/>
        </w:rPr>
        <w:t>or targeted</w:t>
      </w:r>
      <w:r>
        <w:rPr>
          <w:color w:val="5F5F5F"/>
          <w:spacing w:val="-7"/>
        </w:rPr>
        <w:t xml:space="preserve"> </w:t>
      </w:r>
      <w:r>
        <w:rPr>
          <w:color w:val="5F5F5F"/>
        </w:rPr>
        <w:t>rock pillow</w:t>
      </w:r>
      <w:r>
        <w:rPr>
          <w:color w:val="5F5F5F"/>
          <w:spacing w:val="-2"/>
        </w:rPr>
        <w:t xml:space="preserve"> </w:t>
      </w:r>
      <w:r>
        <w:rPr>
          <w:color w:val="5F5F5F"/>
        </w:rPr>
        <w:t>placement)</w:t>
      </w:r>
      <w:r>
        <w:rPr>
          <w:color w:val="5F5F5F"/>
          <w:spacing w:val="-3"/>
        </w:rPr>
        <w:t xml:space="preserve"> </w:t>
      </w:r>
      <w:r>
        <w:rPr>
          <w:color w:val="5F5F5F"/>
        </w:rPr>
        <w:t>were</w:t>
      </w:r>
      <w:r>
        <w:rPr>
          <w:color w:val="5F5F5F"/>
          <w:spacing w:val="-2"/>
        </w:rPr>
        <w:t xml:space="preserve"> </w:t>
      </w:r>
      <w:r>
        <w:rPr>
          <w:color w:val="5F5F5F"/>
        </w:rPr>
        <w:t>derived</w:t>
      </w:r>
      <w:r>
        <w:rPr>
          <w:color w:val="5F5F5F"/>
          <w:spacing w:val="-2"/>
        </w:rPr>
        <w:t xml:space="preserve"> </w:t>
      </w:r>
      <w:r>
        <w:rPr>
          <w:color w:val="5F5F5F"/>
        </w:rPr>
        <w:t>from a</w:t>
      </w:r>
      <w:r>
        <w:rPr>
          <w:color w:val="5F5F5F"/>
          <w:spacing w:val="-7"/>
        </w:rPr>
        <w:t xml:space="preserve"> </w:t>
      </w:r>
      <w:r>
        <w:rPr>
          <w:color w:val="5F5F5F"/>
        </w:rPr>
        <w:t>review of construction equipment typically used in subsea cable installation and burial.</w:t>
      </w:r>
    </w:p>
    <w:p w14:paraId="4BB9E632" w14:textId="77777777" w:rsidR="00354AC6" w:rsidRDefault="002A1805">
      <w:pPr>
        <w:pStyle w:val="BodyText"/>
        <w:spacing w:before="117" w:line="360" w:lineRule="auto"/>
        <w:ind w:left="468" w:right="149" w:hanging="356"/>
      </w:pPr>
      <w:r>
        <w:rPr>
          <w:noProof/>
        </w:rPr>
        <w:drawing>
          <wp:inline distT="0" distB="0" distL="0" distR="0" wp14:anchorId="727F9EBF" wp14:editId="24F9F329">
            <wp:extent cx="106679" cy="100315"/>
            <wp:effectExtent l="0" t="0" r="0" b="0"/>
            <wp:docPr id="198" name="Image 19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descr="*"/>
                    <pic:cNvPicPr/>
                  </pic:nvPicPr>
                  <pic:blipFill>
                    <a:blip r:embed="rId8" cstate="print"/>
                    <a:stretch>
                      <a:fillRect/>
                    </a:stretch>
                  </pic:blipFill>
                  <pic:spPr>
                    <a:xfrm>
                      <a:off x="0" y="0"/>
                      <a:ext cx="106679" cy="100315"/>
                    </a:xfrm>
                    <a:prstGeom prst="rect">
                      <a:avLst/>
                    </a:prstGeom>
                  </pic:spPr>
                </pic:pic>
              </a:graphicData>
            </a:graphic>
          </wp:inline>
        </w:drawing>
      </w:r>
      <w:r>
        <w:rPr>
          <w:rFonts w:ascii="Times New Roman"/>
          <w:spacing w:val="80"/>
          <w:w w:val="150"/>
        </w:rPr>
        <w:t xml:space="preserve"> </w:t>
      </w:r>
      <w:r>
        <w:rPr>
          <w:color w:val="5F5F5F"/>
        </w:rPr>
        <w:t xml:space="preserve">The study has </w:t>
      </w:r>
      <w:proofErr w:type="spellStart"/>
      <w:r>
        <w:rPr>
          <w:color w:val="5F5F5F"/>
        </w:rPr>
        <w:t>focussed</w:t>
      </w:r>
      <w:proofErr w:type="spellEnd"/>
      <w:r>
        <w:rPr>
          <w:color w:val="5F5F5F"/>
        </w:rPr>
        <w:t xml:space="preserve"> on electromagnetic fields from DC. While there may be an</w:t>
      </w:r>
      <w:r>
        <w:rPr>
          <w:color w:val="5F5F5F"/>
          <w:spacing w:val="-2"/>
        </w:rPr>
        <w:t xml:space="preserve"> </w:t>
      </w:r>
      <w:r>
        <w:rPr>
          <w:color w:val="5F5F5F"/>
        </w:rPr>
        <w:t xml:space="preserve">AC magnetic field component, it was not modelled. However, it is assumed that </w:t>
      </w:r>
      <w:proofErr w:type="gramStart"/>
      <w:r>
        <w:rPr>
          <w:color w:val="5F5F5F"/>
        </w:rPr>
        <w:t>similar to</w:t>
      </w:r>
      <w:proofErr w:type="gramEnd"/>
      <w:r>
        <w:rPr>
          <w:color w:val="5F5F5F"/>
        </w:rPr>
        <w:t xml:space="preserve"> DC fields, AC fields will be </w:t>
      </w:r>
      <w:proofErr w:type="spellStart"/>
      <w:r>
        <w:rPr>
          <w:color w:val="5F5F5F"/>
        </w:rPr>
        <w:t>localised</w:t>
      </w:r>
      <w:proofErr w:type="spellEnd"/>
      <w:r>
        <w:rPr>
          <w:color w:val="5F5F5F"/>
          <w:spacing w:val="-4"/>
        </w:rPr>
        <w:t xml:space="preserve"> </w:t>
      </w:r>
      <w:r>
        <w:rPr>
          <w:color w:val="5F5F5F"/>
        </w:rPr>
        <w:t>and</w:t>
      </w:r>
      <w:r>
        <w:rPr>
          <w:color w:val="5F5F5F"/>
          <w:spacing w:val="-4"/>
        </w:rPr>
        <w:t xml:space="preserve"> </w:t>
      </w:r>
      <w:r>
        <w:rPr>
          <w:color w:val="5F5F5F"/>
        </w:rPr>
        <w:t>rapidly</w:t>
      </w:r>
      <w:r>
        <w:rPr>
          <w:color w:val="5F5F5F"/>
          <w:spacing w:val="-2"/>
        </w:rPr>
        <w:t xml:space="preserve"> </w:t>
      </w:r>
      <w:r>
        <w:rPr>
          <w:color w:val="5F5F5F"/>
        </w:rPr>
        <w:t>diminishing,</w:t>
      </w:r>
      <w:r>
        <w:rPr>
          <w:color w:val="5F5F5F"/>
          <w:spacing w:val="-1"/>
        </w:rPr>
        <w:t xml:space="preserve"> </w:t>
      </w:r>
      <w:r>
        <w:rPr>
          <w:color w:val="5F5F5F"/>
        </w:rPr>
        <w:t>based</w:t>
      </w:r>
      <w:r>
        <w:rPr>
          <w:color w:val="5F5F5F"/>
          <w:spacing w:val="-4"/>
        </w:rPr>
        <w:t xml:space="preserve"> </w:t>
      </w:r>
      <w:r>
        <w:rPr>
          <w:color w:val="5F5F5F"/>
        </w:rPr>
        <w:t>on</w:t>
      </w:r>
      <w:r>
        <w:rPr>
          <w:color w:val="5F5F5F"/>
          <w:spacing w:val="-4"/>
        </w:rPr>
        <w:t xml:space="preserve"> </w:t>
      </w:r>
      <w:r>
        <w:rPr>
          <w:color w:val="5F5F5F"/>
        </w:rPr>
        <w:t>the</w:t>
      </w:r>
      <w:r>
        <w:rPr>
          <w:color w:val="5F5F5F"/>
          <w:spacing w:val="-4"/>
        </w:rPr>
        <w:t xml:space="preserve"> </w:t>
      </w:r>
      <w:r>
        <w:rPr>
          <w:color w:val="5F5F5F"/>
        </w:rPr>
        <w:t>results</w:t>
      </w:r>
      <w:r>
        <w:rPr>
          <w:color w:val="5F5F5F"/>
          <w:spacing w:val="-7"/>
        </w:rPr>
        <w:t xml:space="preserve"> </w:t>
      </w:r>
      <w:r>
        <w:rPr>
          <w:color w:val="5F5F5F"/>
        </w:rPr>
        <w:t>of</w:t>
      </w:r>
      <w:r>
        <w:rPr>
          <w:color w:val="5F5F5F"/>
          <w:spacing w:val="-1"/>
        </w:rPr>
        <w:t xml:space="preserve"> </w:t>
      </w:r>
      <w:r>
        <w:rPr>
          <w:color w:val="5F5F5F"/>
        </w:rPr>
        <w:t>modelling</w:t>
      </w:r>
      <w:r>
        <w:rPr>
          <w:color w:val="5F5F5F"/>
          <w:spacing w:val="-4"/>
        </w:rPr>
        <w:t xml:space="preserve"> </w:t>
      </w:r>
      <w:r>
        <w:rPr>
          <w:color w:val="5F5F5F"/>
        </w:rPr>
        <w:t>undertaken</w:t>
      </w:r>
      <w:r>
        <w:rPr>
          <w:color w:val="5F5F5F"/>
          <w:spacing w:val="-4"/>
        </w:rPr>
        <w:t xml:space="preserve"> </w:t>
      </w:r>
      <w:r>
        <w:rPr>
          <w:color w:val="5F5F5F"/>
        </w:rPr>
        <w:t>by</w:t>
      </w:r>
      <w:r>
        <w:rPr>
          <w:color w:val="5F5F5F"/>
          <w:spacing w:val="-2"/>
        </w:rPr>
        <w:t xml:space="preserve"> </w:t>
      </w:r>
      <w:r>
        <w:rPr>
          <w:color w:val="5F5F5F"/>
        </w:rPr>
        <w:t>Hutchison</w:t>
      </w:r>
      <w:r>
        <w:rPr>
          <w:color w:val="5F5F5F"/>
          <w:spacing w:val="-4"/>
        </w:rPr>
        <w:t xml:space="preserve"> </w:t>
      </w:r>
      <w:r>
        <w:rPr>
          <w:color w:val="5F5F5F"/>
        </w:rPr>
        <w:t>et</w:t>
      </w:r>
      <w:r>
        <w:rPr>
          <w:color w:val="5F5F5F"/>
          <w:spacing w:val="-1"/>
        </w:rPr>
        <w:t xml:space="preserve"> </w:t>
      </w:r>
      <w:r>
        <w:rPr>
          <w:color w:val="5F5F5F"/>
        </w:rPr>
        <w:t>al.2018 (cited in Technical Appendix H: Marine ecology and resource use) which assessed the magnetic field emissions for existing subsea cables (Cross Sound Cable and the Neptune Cable).</w:t>
      </w:r>
    </w:p>
    <w:p w14:paraId="35C0F118" w14:textId="77777777" w:rsidR="00354AC6" w:rsidRDefault="00354AC6">
      <w:pPr>
        <w:pStyle w:val="BodyText"/>
        <w:spacing w:before="132"/>
      </w:pPr>
    </w:p>
    <w:p w14:paraId="45EDF2E5" w14:textId="77777777" w:rsidR="00354AC6" w:rsidRDefault="002A1805">
      <w:pPr>
        <w:pStyle w:val="Heading1"/>
        <w:numPr>
          <w:ilvl w:val="1"/>
          <w:numId w:val="17"/>
        </w:numPr>
        <w:tabs>
          <w:tab w:val="left" w:pos="960"/>
        </w:tabs>
        <w:spacing w:before="1"/>
        <w:ind w:left="960" w:hanging="848"/>
        <w:jc w:val="left"/>
      </w:pPr>
      <w:bookmarkStart w:id="8" w:name="2.2_Existing_physical_environment"/>
      <w:bookmarkEnd w:id="8"/>
      <w:r>
        <w:rPr>
          <w:color w:val="18314A"/>
        </w:rPr>
        <w:t>Existing</w:t>
      </w:r>
      <w:r>
        <w:rPr>
          <w:color w:val="18314A"/>
          <w:spacing w:val="-6"/>
        </w:rPr>
        <w:t xml:space="preserve"> </w:t>
      </w:r>
      <w:r>
        <w:rPr>
          <w:color w:val="18314A"/>
        </w:rPr>
        <w:t>physical</w:t>
      </w:r>
      <w:r>
        <w:rPr>
          <w:color w:val="18314A"/>
          <w:spacing w:val="-11"/>
        </w:rPr>
        <w:t xml:space="preserve"> </w:t>
      </w:r>
      <w:r>
        <w:rPr>
          <w:color w:val="18314A"/>
          <w:spacing w:val="-2"/>
        </w:rPr>
        <w:t>environment</w:t>
      </w:r>
    </w:p>
    <w:p w14:paraId="548C187A" w14:textId="77777777" w:rsidR="00354AC6" w:rsidRDefault="002A1805">
      <w:pPr>
        <w:pStyle w:val="BodyText"/>
        <w:spacing w:before="320" w:line="360" w:lineRule="auto"/>
        <w:ind w:left="112" w:right="220"/>
      </w:pPr>
      <w:r>
        <w:rPr>
          <w:color w:val="585858"/>
        </w:rPr>
        <w:t>The project alignment across Bass Strait between Heybridge, Tasmania and Waratah Bay, Victoria is approximately 255 km. Bass Strait has numerous islands, and deep ocean drop-offs at its eastern and western</w:t>
      </w:r>
      <w:r>
        <w:rPr>
          <w:color w:val="585858"/>
          <w:spacing w:val="-3"/>
        </w:rPr>
        <w:t xml:space="preserve"> </w:t>
      </w:r>
      <w:r>
        <w:rPr>
          <w:color w:val="585858"/>
        </w:rPr>
        <w:t>borders.</w:t>
      </w:r>
      <w:r>
        <w:rPr>
          <w:color w:val="585858"/>
          <w:spacing w:val="-5"/>
        </w:rPr>
        <w:t xml:space="preserve"> </w:t>
      </w:r>
      <w:r>
        <w:rPr>
          <w:color w:val="585858"/>
        </w:rPr>
        <w:t>This</w:t>
      </w:r>
      <w:r>
        <w:rPr>
          <w:color w:val="585858"/>
          <w:spacing w:val="-1"/>
        </w:rPr>
        <w:t xml:space="preserve"> </w:t>
      </w:r>
      <w:r>
        <w:rPr>
          <w:color w:val="585858"/>
        </w:rPr>
        <w:t>section</w:t>
      </w:r>
      <w:r>
        <w:rPr>
          <w:color w:val="585858"/>
          <w:spacing w:val="-3"/>
        </w:rPr>
        <w:t xml:space="preserve"> </w:t>
      </w:r>
      <w:r>
        <w:rPr>
          <w:color w:val="585858"/>
        </w:rPr>
        <w:t>describes</w:t>
      </w:r>
      <w:r>
        <w:rPr>
          <w:color w:val="585858"/>
          <w:spacing w:val="-6"/>
        </w:rPr>
        <w:t xml:space="preserve"> </w:t>
      </w:r>
      <w:r>
        <w:rPr>
          <w:color w:val="585858"/>
        </w:rPr>
        <w:t>the</w:t>
      </w:r>
      <w:r>
        <w:rPr>
          <w:color w:val="585858"/>
          <w:spacing w:val="-4"/>
        </w:rPr>
        <w:t xml:space="preserve"> </w:t>
      </w:r>
      <w:r>
        <w:rPr>
          <w:color w:val="585858"/>
        </w:rPr>
        <w:t>physical</w:t>
      </w:r>
      <w:r>
        <w:rPr>
          <w:color w:val="585858"/>
          <w:spacing w:val="-3"/>
        </w:rPr>
        <w:t xml:space="preserve"> </w:t>
      </w:r>
      <w:r>
        <w:rPr>
          <w:color w:val="585858"/>
        </w:rPr>
        <w:t>environment features</w:t>
      </w:r>
      <w:r>
        <w:rPr>
          <w:color w:val="585858"/>
          <w:spacing w:val="-7"/>
        </w:rPr>
        <w:t xml:space="preserve"> </w:t>
      </w:r>
      <w:r>
        <w:rPr>
          <w:color w:val="585858"/>
        </w:rPr>
        <w:t>that influence</w:t>
      </w:r>
      <w:r>
        <w:rPr>
          <w:color w:val="585858"/>
          <w:spacing w:val="-3"/>
        </w:rPr>
        <w:t xml:space="preserve"> </w:t>
      </w:r>
      <w:r>
        <w:rPr>
          <w:color w:val="585858"/>
        </w:rPr>
        <w:t>the</w:t>
      </w:r>
      <w:r>
        <w:rPr>
          <w:color w:val="585858"/>
          <w:spacing w:val="-7"/>
        </w:rPr>
        <w:t xml:space="preserve"> </w:t>
      </w:r>
      <w:r>
        <w:rPr>
          <w:color w:val="585858"/>
        </w:rPr>
        <w:t>marine</w:t>
      </w:r>
      <w:r>
        <w:rPr>
          <w:color w:val="585858"/>
          <w:spacing w:val="-3"/>
        </w:rPr>
        <w:t xml:space="preserve"> </w:t>
      </w:r>
      <w:r>
        <w:rPr>
          <w:color w:val="585858"/>
        </w:rPr>
        <w:t>fauna and flora of Bass Strait. This includes currents and waves, bathymetry, coastal processes, water quality, background noise, and magnetic and electric fields.</w:t>
      </w:r>
    </w:p>
    <w:p w14:paraId="1D93DFA2" w14:textId="77777777" w:rsidR="00354AC6" w:rsidRDefault="00354AC6">
      <w:pPr>
        <w:spacing w:line="360" w:lineRule="auto"/>
        <w:sectPr w:rsidR="00354AC6">
          <w:pgSz w:w="11910" w:h="16840"/>
          <w:pgMar w:top="1500" w:right="1020" w:bottom="800" w:left="1020" w:header="467" w:footer="612" w:gutter="0"/>
          <w:cols w:space="720"/>
        </w:sectPr>
      </w:pPr>
    </w:p>
    <w:p w14:paraId="4CF6FF20" w14:textId="77777777" w:rsidR="00354AC6" w:rsidRDefault="002A1805">
      <w:pPr>
        <w:pStyle w:val="Heading2"/>
        <w:numPr>
          <w:ilvl w:val="2"/>
          <w:numId w:val="17"/>
        </w:numPr>
        <w:tabs>
          <w:tab w:val="left" w:pos="1245"/>
        </w:tabs>
        <w:spacing w:before="91"/>
      </w:pPr>
      <w:bookmarkStart w:id="9" w:name="2.2.1_Currents_and_waves"/>
      <w:bookmarkEnd w:id="9"/>
      <w:r>
        <w:rPr>
          <w:color w:val="18314A"/>
        </w:rPr>
        <w:lastRenderedPageBreak/>
        <w:t>Currents</w:t>
      </w:r>
      <w:r>
        <w:rPr>
          <w:color w:val="18314A"/>
          <w:spacing w:val="-6"/>
        </w:rPr>
        <w:t xml:space="preserve"> </w:t>
      </w:r>
      <w:r>
        <w:rPr>
          <w:color w:val="18314A"/>
        </w:rPr>
        <w:t>and</w:t>
      </w:r>
      <w:r>
        <w:rPr>
          <w:color w:val="18314A"/>
          <w:spacing w:val="-9"/>
        </w:rPr>
        <w:t xml:space="preserve"> </w:t>
      </w:r>
      <w:r>
        <w:rPr>
          <w:color w:val="18314A"/>
          <w:spacing w:val="-2"/>
        </w:rPr>
        <w:t>waves</w:t>
      </w:r>
    </w:p>
    <w:p w14:paraId="3AA64E16" w14:textId="77777777" w:rsidR="00354AC6" w:rsidRDefault="002A1805">
      <w:pPr>
        <w:pStyle w:val="BodyText"/>
        <w:spacing w:before="237" w:line="360" w:lineRule="auto"/>
        <w:ind w:left="112" w:right="168"/>
      </w:pPr>
      <w:r>
        <w:rPr>
          <w:color w:val="585858"/>
        </w:rPr>
        <w:t>Surface water from the Great Australian Bight moves eastwards into Bass Strait in winter, where it transforms</w:t>
      </w:r>
      <w:r>
        <w:rPr>
          <w:color w:val="585858"/>
          <w:spacing w:val="-5"/>
        </w:rPr>
        <w:t xml:space="preserve"> </w:t>
      </w:r>
      <w:r>
        <w:rPr>
          <w:color w:val="585858"/>
        </w:rPr>
        <w:t>under atmospheric conditions to</w:t>
      </w:r>
      <w:r>
        <w:rPr>
          <w:color w:val="585858"/>
          <w:spacing w:val="-7"/>
        </w:rPr>
        <w:t xml:space="preserve"> </w:t>
      </w:r>
      <w:r>
        <w:rPr>
          <w:color w:val="585858"/>
        </w:rPr>
        <w:t>what is known</w:t>
      </w:r>
      <w:r>
        <w:rPr>
          <w:color w:val="585858"/>
          <w:spacing w:val="-2"/>
        </w:rPr>
        <w:t xml:space="preserve"> </w:t>
      </w:r>
      <w:r>
        <w:rPr>
          <w:color w:val="585858"/>
        </w:rPr>
        <w:t>as Bass</w:t>
      </w:r>
      <w:r>
        <w:rPr>
          <w:color w:val="585858"/>
          <w:spacing w:val="-5"/>
        </w:rPr>
        <w:t xml:space="preserve"> </w:t>
      </w:r>
      <w:r>
        <w:rPr>
          <w:color w:val="585858"/>
        </w:rPr>
        <w:t>Strait</w:t>
      </w:r>
      <w:r>
        <w:rPr>
          <w:color w:val="585858"/>
          <w:spacing w:val="-4"/>
        </w:rPr>
        <w:t xml:space="preserve"> </w:t>
      </w:r>
      <w:r>
        <w:rPr>
          <w:color w:val="585858"/>
        </w:rPr>
        <w:t>water.</w:t>
      </w:r>
      <w:r>
        <w:rPr>
          <w:color w:val="585858"/>
          <w:spacing w:val="-4"/>
        </w:rPr>
        <w:t xml:space="preserve"> </w:t>
      </w:r>
      <w:r>
        <w:rPr>
          <w:color w:val="585858"/>
        </w:rPr>
        <w:t>The</w:t>
      </w:r>
      <w:r>
        <w:rPr>
          <w:color w:val="585858"/>
          <w:spacing w:val="-2"/>
        </w:rPr>
        <w:t xml:space="preserve"> </w:t>
      </w:r>
      <w:r>
        <w:rPr>
          <w:color w:val="585858"/>
        </w:rPr>
        <w:t>water</w:t>
      </w:r>
      <w:r>
        <w:rPr>
          <w:color w:val="585858"/>
          <w:spacing w:val="-5"/>
        </w:rPr>
        <w:t xml:space="preserve"> </w:t>
      </w:r>
      <w:r>
        <w:rPr>
          <w:color w:val="585858"/>
        </w:rPr>
        <w:t>reaches the</w:t>
      </w:r>
      <w:r>
        <w:rPr>
          <w:color w:val="585858"/>
          <w:spacing w:val="-11"/>
        </w:rPr>
        <w:t xml:space="preserve"> </w:t>
      </w:r>
      <w:r>
        <w:rPr>
          <w:color w:val="585858"/>
        </w:rPr>
        <w:t>Bass Strait eastern shelf break where a northward current then directs the water towards Victoria. The force of each of these water masses is influenced by the climate.</w:t>
      </w:r>
    </w:p>
    <w:p w14:paraId="190E6535" w14:textId="77777777" w:rsidR="00354AC6" w:rsidRDefault="002A1805">
      <w:pPr>
        <w:pStyle w:val="BodyText"/>
        <w:spacing w:before="122" w:line="360" w:lineRule="auto"/>
        <w:ind w:left="112" w:right="149"/>
      </w:pPr>
      <w:r>
        <w:rPr>
          <w:color w:val="585858"/>
        </w:rPr>
        <w:t>Bass</w:t>
      </w:r>
      <w:r>
        <w:rPr>
          <w:color w:val="585858"/>
          <w:spacing w:val="-1"/>
        </w:rPr>
        <w:t xml:space="preserve"> </w:t>
      </w:r>
      <w:r>
        <w:rPr>
          <w:color w:val="585858"/>
        </w:rPr>
        <w:t>Strait is</w:t>
      </w:r>
      <w:r>
        <w:rPr>
          <w:color w:val="585858"/>
          <w:spacing w:val="-1"/>
        </w:rPr>
        <w:t xml:space="preserve"> </w:t>
      </w:r>
      <w:r>
        <w:rPr>
          <w:color w:val="585858"/>
        </w:rPr>
        <w:t>high-energy</w:t>
      </w:r>
      <w:r>
        <w:rPr>
          <w:color w:val="585858"/>
          <w:spacing w:val="-1"/>
        </w:rPr>
        <w:t xml:space="preserve"> </w:t>
      </w:r>
      <w:r>
        <w:rPr>
          <w:color w:val="585858"/>
        </w:rPr>
        <w:t>environment, with</w:t>
      </w:r>
      <w:r>
        <w:rPr>
          <w:color w:val="585858"/>
          <w:spacing w:val="-8"/>
        </w:rPr>
        <w:t xml:space="preserve"> </w:t>
      </w:r>
      <w:r>
        <w:rPr>
          <w:color w:val="585858"/>
        </w:rPr>
        <w:t>median</w:t>
      </w:r>
      <w:r>
        <w:rPr>
          <w:color w:val="585858"/>
          <w:spacing w:val="-3"/>
        </w:rPr>
        <w:t xml:space="preserve"> </w:t>
      </w:r>
      <w:r>
        <w:rPr>
          <w:color w:val="585858"/>
        </w:rPr>
        <w:t>significant wave</w:t>
      </w:r>
      <w:r>
        <w:rPr>
          <w:color w:val="585858"/>
          <w:spacing w:val="-3"/>
        </w:rPr>
        <w:t xml:space="preserve"> </w:t>
      </w:r>
      <w:r>
        <w:rPr>
          <w:color w:val="585858"/>
        </w:rPr>
        <w:t>height range</w:t>
      </w:r>
      <w:r>
        <w:rPr>
          <w:color w:val="585858"/>
          <w:spacing w:val="-3"/>
        </w:rPr>
        <w:t xml:space="preserve"> </w:t>
      </w:r>
      <w:r>
        <w:rPr>
          <w:color w:val="585858"/>
        </w:rPr>
        <w:t>from</w:t>
      </w:r>
      <w:r>
        <w:rPr>
          <w:color w:val="585858"/>
          <w:spacing w:val="-1"/>
        </w:rPr>
        <w:t xml:space="preserve"> </w:t>
      </w:r>
      <w:r>
        <w:rPr>
          <w:color w:val="585858"/>
        </w:rPr>
        <w:t>approximately</w:t>
      </w:r>
      <w:r>
        <w:rPr>
          <w:color w:val="585858"/>
          <w:spacing w:val="-1"/>
        </w:rPr>
        <w:t xml:space="preserve"> </w:t>
      </w:r>
      <w:r>
        <w:rPr>
          <w:color w:val="585858"/>
        </w:rPr>
        <w:t>1</w:t>
      </w:r>
      <w:r>
        <w:rPr>
          <w:color w:val="585858"/>
          <w:spacing w:val="-13"/>
        </w:rPr>
        <w:t xml:space="preserve"> </w:t>
      </w:r>
      <w:r>
        <w:rPr>
          <w:color w:val="585858"/>
        </w:rPr>
        <w:t>m</w:t>
      </w:r>
      <w:r>
        <w:rPr>
          <w:color w:val="585858"/>
          <w:spacing w:val="-1"/>
        </w:rPr>
        <w:t xml:space="preserve"> </w:t>
      </w:r>
      <w:r>
        <w:rPr>
          <w:color w:val="585858"/>
        </w:rPr>
        <w:t>in the southern parts to 1 to 2 m in the northern and central parts of Bass Strait. Currents from the Pacific and Southern oceans merge in Bass Strait and fine-grained seabed sediments in shallow water may be transported and resuspended due to the turbulent wave climate.</w:t>
      </w:r>
    </w:p>
    <w:p w14:paraId="584D531B" w14:textId="77777777" w:rsidR="00354AC6" w:rsidRDefault="00354AC6">
      <w:pPr>
        <w:pStyle w:val="BodyText"/>
        <w:spacing w:before="128"/>
      </w:pPr>
    </w:p>
    <w:p w14:paraId="297A1D22" w14:textId="77777777" w:rsidR="00354AC6" w:rsidRDefault="002A1805">
      <w:pPr>
        <w:pStyle w:val="Heading2"/>
        <w:numPr>
          <w:ilvl w:val="2"/>
          <w:numId w:val="17"/>
        </w:numPr>
        <w:tabs>
          <w:tab w:val="left" w:pos="1245"/>
        </w:tabs>
      </w:pPr>
      <w:bookmarkStart w:id="10" w:name="2.2.2_Bathymetry"/>
      <w:bookmarkEnd w:id="10"/>
      <w:r>
        <w:rPr>
          <w:color w:val="18314A"/>
          <w:spacing w:val="-2"/>
        </w:rPr>
        <w:t>Bathymetry</w:t>
      </w:r>
    </w:p>
    <w:p w14:paraId="4CBC7186" w14:textId="77777777" w:rsidR="00354AC6" w:rsidRDefault="001D329A">
      <w:pPr>
        <w:pStyle w:val="BodyText"/>
        <w:spacing w:before="241" w:line="360" w:lineRule="auto"/>
        <w:ind w:left="113" w:right="248" w:hanging="1"/>
        <w:jc w:val="both"/>
      </w:pPr>
      <w:hyperlink w:anchor="_bookmark5" w:history="1">
        <w:r w:rsidR="002A1805">
          <w:rPr>
            <w:color w:val="585858"/>
          </w:rPr>
          <w:t>Figure</w:t>
        </w:r>
        <w:r w:rsidR="002A1805">
          <w:rPr>
            <w:color w:val="585858"/>
            <w:spacing w:val="-2"/>
          </w:rPr>
          <w:t xml:space="preserve"> </w:t>
        </w:r>
        <w:r w:rsidR="002A1805">
          <w:rPr>
            <w:color w:val="585858"/>
          </w:rPr>
          <w:t>3-07</w:t>
        </w:r>
      </w:hyperlink>
      <w:r w:rsidR="002A1805">
        <w:rPr>
          <w:color w:val="585858"/>
          <w:spacing w:val="-2"/>
        </w:rPr>
        <w:t xml:space="preserve"> </w:t>
      </w:r>
      <w:r w:rsidR="002A1805">
        <w:rPr>
          <w:color w:val="585858"/>
        </w:rPr>
        <w:t>shows the</w:t>
      </w:r>
      <w:r w:rsidR="002A1805">
        <w:rPr>
          <w:color w:val="585858"/>
          <w:spacing w:val="-2"/>
        </w:rPr>
        <w:t xml:space="preserve"> </w:t>
      </w:r>
      <w:r w:rsidR="002A1805">
        <w:rPr>
          <w:color w:val="585858"/>
        </w:rPr>
        <w:t>water</w:t>
      </w:r>
      <w:r w:rsidR="002A1805">
        <w:rPr>
          <w:color w:val="585858"/>
          <w:spacing w:val="-5"/>
        </w:rPr>
        <w:t xml:space="preserve"> </w:t>
      </w:r>
      <w:r w:rsidR="002A1805">
        <w:rPr>
          <w:color w:val="585858"/>
        </w:rPr>
        <w:t>depth</w:t>
      </w:r>
      <w:r w:rsidR="002A1805">
        <w:rPr>
          <w:color w:val="585858"/>
          <w:spacing w:val="-2"/>
        </w:rPr>
        <w:t xml:space="preserve"> </w:t>
      </w:r>
      <w:r w:rsidR="002A1805">
        <w:rPr>
          <w:color w:val="585858"/>
        </w:rPr>
        <w:t>along</w:t>
      </w:r>
      <w:r w:rsidR="002A1805">
        <w:rPr>
          <w:color w:val="585858"/>
          <w:spacing w:val="-2"/>
        </w:rPr>
        <w:t xml:space="preserve"> </w:t>
      </w:r>
      <w:r w:rsidR="002A1805">
        <w:rPr>
          <w:color w:val="585858"/>
        </w:rPr>
        <w:t>the</w:t>
      </w:r>
      <w:r w:rsidR="002A1805">
        <w:rPr>
          <w:color w:val="585858"/>
          <w:spacing w:val="-2"/>
        </w:rPr>
        <w:t xml:space="preserve"> </w:t>
      </w:r>
      <w:r w:rsidR="002A1805">
        <w:rPr>
          <w:color w:val="585858"/>
        </w:rPr>
        <w:t>project alignment. The</w:t>
      </w:r>
      <w:r w:rsidR="002A1805">
        <w:rPr>
          <w:color w:val="585858"/>
          <w:spacing w:val="-6"/>
        </w:rPr>
        <w:t xml:space="preserve"> </w:t>
      </w:r>
      <w:r w:rsidR="002A1805">
        <w:rPr>
          <w:color w:val="585858"/>
        </w:rPr>
        <w:t>depth</w:t>
      </w:r>
      <w:r w:rsidR="002A1805">
        <w:rPr>
          <w:color w:val="585858"/>
          <w:spacing w:val="-2"/>
        </w:rPr>
        <w:t xml:space="preserve"> </w:t>
      </w:r>
      <w:r w:rsidR="002A1805">
        <w:rPr>
          <w:color w:val="585858"/>
        </w:rPr>
        <w:t>of</w:t>
      </w:r>
      <w:r w:rsidR="002A1805">
        <w:rPr>
          <w:color w:val="585858"/>
          <w:spacing w:val="-4"/>
        </w:rPr>
        <w:t xml:space="preserve"> </w:t>
      </w:r>
      <w:r w:rsidR="002A1805">
        <w:rPr>
          <w:color w:val="585858"/>
        </w:rPr>
        <w:t>central</w:t>
      </w:r>
      <w:r w:rsidR="002A1805">
        <w:rPr>
          <w:color w:val="585858"/>
          <w:spacing w:val="-2"/>
        </w:rPr>
        <w:t xml:space="preserve"> </w:t>
      </w:r>
      <w:r w:rsidR="002A1805">
        <w:rPr>
          <w:color w:val="585858"/>
        </w:rPr>
        <w:t>Bass</w:t>
      </w:r>
      <w:r w:rsidR="002A1805">
        <w:rPr>
          <w:color w:val="585858"/>
          <w:spacing w:val="-5"/>
        </w:rPr>
        <w:t xml:space="preserve"> </w:t>
      </w:r>
      <w:r w:rsidR="002A1805">
        <w:rPr>
          <w:color w:val="585858"/>
        </w:rPr>
        <w:t>Strait</w:t>
      </w:r>
      <w:r w:rsidR="002A1805">
        <w:rPr>
          <w:color w:val="585858"/>
          <w:spacing w:val="-5"/>
        </w:rPr>
        <w:t xml:space="preserve"> </w:t>
      </w:r>
      <w:r w:rsidR="002A1805">
        <w:rPr>
          <w:color w:val="585858"/>
        </w:rPr>
        <w:t>is relatively flat, along</w:t>
      </w:r>
      <w:r w:rsidR="002A1805">
        <w:rPr>
          <w:color w:val="585858"/>
          <w:spacing w:val="-2"/>
        </w:rPr>
        <w:t xml:space="preserve"> </w:t>
      </w:r>
      <w:r w:rsidR="002A1805">
        <w:rPr>
          <w:color w:val="585858"/>
        </w:rPr>
        <w:t>the</w:t>
      </w:r>
      <w:r w:rsidR="002A1805">
        <w:rPr>
          <w:color w:val="585858"/>
          <w:spacing w:val="-2"/>
        </w:rPr>
        <w:t xml:space="preserve"> </w:t>
      </w:r>
      <w:r w:rsidR="002A1805">
        <w:rPr>
          <w:color w:val="585858"/>
        </w:rPr>
        <w:t>project</w:t>
      </w:r>
      <w:r w:rsidR="002A1805">
        <w:rPr>
          <w:color w:val="585858"/>
          <w:spacing w:val="-4"/>
        </w:rPr>
        <w:t xml:space="preserve"> </w:t>
      </w:r>
      <w:r w:rsidR="002A1805">
        <w:rPr>
          <w:color w:val="585858"/>
        </w:rPr>
        <w:t>alignment, with</w:t>
      </w:r>
      <w:r w:rsidR="002A1805">
        <w:rPr>
          <w:color w:val="585858"/>
          <w:spacing w:val="-2"/>
        </w:rPr>
        <w:t xml:space="preserve"> </w:t>
      </w:r>
      <w:r w:rsidR="002A1805">
        <w:rPr>
          <w:color w:val="585858"/>
        </w:rPr>
        <w:t>an</w:t>
      </w:r>
      <w:r w:rsidR="002A1805">
        <w:rPr>
          <w:color w:val="585858"/>
          <w:spacing w:val="-2"/>
        </w:rPr>
        <w:t xml:space="preserve"> </w:t>
      </w:r>
      <w:r w:rsidR="002A1805">
        <w:rPr>
          <w:color w:val="585858"/>
        </w:rPr>
        <w:t>average</w:t>
      </w:r>
      <w:r w:rsidR="002A1805">
        <w:rPr>
          <w:color w:val="585858"/>
          <w:spacing w:val="-2"/>
        </w:rPr>
        <w:t xml:space="preserve"> </w:t>
      </w:r>
      <w:r w:rsidR="002A1805">
        <w:rPr>
          <w:color w:val="585858"/>
        </w:rPr>
        <w:t>depth</w:t>
      </w:r>
      <w:r w:rsidR="002A1805">
        <w:rPr>
          <w:color w:val="585858"/>
          <w:spacing w:val="-7"/>
        </w:rPr>
        <w:t xml:space="preserve"> </w:t>
      </w:r>
      <w:r w:rsidR="002A1805">
        <w:rPr>
          <w:color w:val="585858"/>
        </w:rPr>
        <w:t>of 75</w:t>
      </w:r>
      <w:r w:rsidR="002A1805">
        <w:rPr>
          <w:color w:val="585858"/>
          <w:spacing w:val="-3"/>
        </w:rPr>
        <w:t xml:space="preserve"> </w:t>
      </w:r>
      <w:r w:rsidR="002A1805">
        <w:rPr>
          <w:color w:val="585858"/>
        </w:rPr>
        <w:t>m</w:t>
      </w:r>
      <w:r w:rsidR="002A1805">
        <w:rPr>
          <w:color w:val="585858"/>
          <w:spacing w:val="-5"/>
        </w:rPr>
        <w:t xml:space="preserve"> </w:t>
      </w:r>
      <w:r w:rsidR="002A1805">
        <w:rPr>
          <w:color w:val="585858"/>
        </w:rPr>
        <w:t>and</w:t>
      </w:r>
      <w:r w:rsidR="002A1805">
        <w:rPr>
          <w:color w:val="585858"/>
          <w:spacing w:val="-2"/>
        </w:rPr>
        <w:t xml:space="preserve"> </w:t>
      </w:r>
      <w:r w:rsidR="002A1805">
        <w:rPr>
          <w:color w:val="585858"/>
        </w:rPr>
        <w:t>maximum</w:t>
      </w:r>
      <w:r w:rsidR="002A1805">
        <w:rPr>
          <w:color w:val="585858"/>
          <w:spacing w:val="-5"/>
        </w:rPr>
        <w:t xml:space="preserve"> </w:t>
      </w:r>
      <w:r w:rsidR="002A1805">
        <w:rPr>
          <w:color w:val="585858"/>
        </w:rPr>
        <w:t>depth</w:t>
      </w:r>
      <w:r w:rsidR="002A1805">
        <w:rPr>
          <w:color w:val="585858"/>
          <w:spacing w:val="-2"/>
        </w:rPr>
        <w:t xml:space="preserve"> </w:t>
      </w:r>
      <w:r w:rsidR="002A1805">
        <w:rPr>
          <w:color w:val="585858"/>
        </w:rPr>
        <w:t>of</w:t>
      </w:r>
      <w:r w:rsidR="002A1805">
        <w:rPr>
          <w:color w:val="585858"/>
          <w:spacing w:val="-4"/>
        </w:rPr>
        <w:t xml:space="preserve"> </w:t>
      </w:r>
      <w:r w:rsidR="002A1805">
        <w:rPr>
          <w:color w:val="585858"/>
        </w:rPr>
        <w:t>80.6</w:t>
      </w:r>
      <w:r w:rsidR="002A1805">
        <w:rPr>
          <w:color w:val="585858"/>
          <w:spacing w:val="-2"/>
        </w:rPr>
        <w:t xml:space="preserve"> </w:t>
      </w:r>
      <w:r w:rsidR="002A1805">
        <w:rPr>
          <w:color w:val="585858"/>
        </w:rPr>
        <w:t>m.</w:t>
      </w:r>
      <w:r w:rsidR="002A1805">
        <w:rPr>
          <w:color w:val="585858"/>
          <w:spacing w:val="-4"/>
        </w:rPr>
        <w:t xml:space="preserve"> </w:t>
      </w:r>
      <w:r w:rsidR="002A1805">
        <w:rPr>
          <w:color w:val="585858"/>
        </w:rPr>
        <w:t>The</w:t>
      </w:r>
      <w:r w:rsidR="002A1805">
        <w:rPr>
          <w:color w:val="585858"/>
          <w:spacing w:val="-2"/>
        </w:rPr>
        <w:t xml:space="preserve"> </w:t>
      </w:r>
      <w:r w:rsidR="002A1805">
        <w:rPr>
          <w:color w:val="585858"/>
        </w:rPr>
        <w:t>seabed begins to ascend from a depth of 70 m to the Victorian shore.</w:t>
      </w:r>
    </w:p>
    <w:p w14:paraId="745C0927" w14:textId="77777777" w:rsidR="00354AC6" w:rsidRDefault="001D329A">
      <w:pPr>
        <w:pStyle w:val="BodyText"/>
        <w:spacing w:before="122" w:line="360" w:lineRule="auto"/>
        <w:ind w:left="113" w:right="120" w:hanging="1"/>
      </w:pPr>
      <w:hyperlink w:anchor="_bookmark6" w:history="1">
        <w:r w:rsidR="002A1805">
          <w:rPr>
            <w:color w:val="585858"/>
          </w:rPr>
          <w:t>Figure 3-08</w:t>
        </w:r>
      </w:hyperlink>
      <w:r w:rsidR="002A1805">
        <w:rPr>
          <w:color w:val="585858"/>
        </w:rPr>
        <w:t xml:space="preserve"> shows the bathymetry in nearshore Victoria. The bathymetry shows the revised (i.e., current)</w:t>
      </w:r>
      <w:r w:rsidR="002A1805">
        <w:rPr>
          <w:color w:val="585858"/>
          <w:spacing w:val="40"/>
        </w:rPr>
        <w:t xml:space="preserve"> </w:t>
      </w:r>
      <w:r w:rsidR="002A1805">
        <w:rPr>
          <w:color w:val="585858"/>
        </w:rPr>
        <w:t>final 7 km section of the Waratah Bay alignment traverses the same</w:t>
      </w:r>
      <w:r w:rsidR="002A1805">
        <w:rPr>
          <w:color w:val="585858"/>
          <w:spacing w:val="-1"/>
        </w:rPr>
        <w:t xml:space="preserve"> </w:t>
      </w:r>
      <w:r w:rsidR="002A1805">
        <w:rPr>
          <w:color w:val="585858"/>
        </w:rPr>
        <w:t>seabed types as the original alignment, for</w:t>
      </w:r>
      <w:r w:rsidR="002A1805">
        <w:rPr>
          <w:color w:val="585858"/>
          <w:spacing w:val="-1"/>
        </w:rPr>
        <w:t xml:space="preserve"> </w:t>
      </w:r>
      <w:r w:rsidR="002A1805">
        <w:rPr>
          <w:color w:val="585858"/>
        </w:rPr>
        <w:t>which</w:t>
      </w:r>
      <w:r w:rsidR="002A1805">
        <w:rPr>
          <w:color w:val="585858"/>
          <w:spacing w:val="-3"/>
        </w:rPr>
        <w:t xml:space="preserve"> </w:t>
      </w:r>
      <w:r w:rsidR="002A1805">
        <w:rPr>
          <w:color w:val="585858"/>
        </w:rPr>
        <w:t>benthic</w:t>
      </w:r>
      <w:r w:rsidR="002A1805">
        <w:rPr>
          <w:color w:val="585858"/>
          <w:spacing w:val="-1"/>
        </w:rPr>
        <w:t xml:space="preserve"> </w:t>
      </w:r>
      <w:r w:rsidR="002A1805">
        <w:rPr>
          <w:color w:val="585858"/>
        </w:rPr>
        <w:t>underwater</w:t>
      </w:r>
      <w:r w:rsidR="002A1805">
        <w:rPr>
          <w:color w:val="585858"/>
          <w:spacing w:val="-1"/>
        </w:rPr>
        <w:t xml:space="preserve"> </w:t>
      </w:r>
      <w:r w:rsidR="002A1805">
        <w:rPr>
          <w:color w:val="585858"/>
        </w:rPr>
        <w:t>video</w:t>
      </w:r>
      <w:r w:rsidR="002A1805">
        <w:rPr>
          <w:color w:val="585858"/>
          <w:spacing w:val="-3"/>
        </w:rPr>
        <w:t xml:space="preserve"> </w:t>
      </w:r>
      <w:r w:rsidR="002A1805">
        <w:rPr>
          <w:color w:val="585858"/>
        </w:rPr>
        <w:t>characterisation</w:t>
      </w:r>
      <w:r w:rsidR="002A1805">
        <w:rPr>
          <w:color w:val="585858"/>
          <w:spacing w:val="-3"/>
        </w:rPr>
        <w:t xml:space="preserve"> </w:t>
      </w:r>
      <w:r w:rsidR="002A1805">
        <w:rPr>
          <w:color w:val="585858"/>
        </w:rPr>
        <w:t>was</w:t>
      </w:r>
      <w:r w:rsidR="002A1805">
        <w:rPr>
          <w:color w:val="585858"/>
          <w:spacing w:val="-1"/>
        </w:rPr>
        <w:t xml:space="preserve"> </w:t>
      </w:r>
      <w:r w:rsidR="002A1805">
        <w:rPr>
          <w:color w:val="585858"/>
        </w:rPr>
        <w:t>conducted.</w:t>
      </w:r>
      <w:r w:rsidR="002A1805">
        <w:rPr>
          <w:color w:val="585858"/>
          <w:spacing w:val="-8"/>
        </w:rPr>
        <w:t xml:space="preserve"> </w:t>
      </w:r>
      <w:hyperlink w:anchor="_bookmark6" w:history="1">
        <w:r w:rsidR="002A1805">
          <w:rPr>
            <w:color w:val="585858"/>
          </w:rPr>
          <w:t>Figure</w:t>
        </w:r>
        <w:r w:rsidR="002A1805">
          <w:rPr>
            <w:color w:val="585858"/>
            <w:spacing w:val="-3"/>
          </w:rPr>
          <w:t xml:space="preserve"> </w:t>
        </w:r>
        <w:r w:rsidR="002A1805">
          <w:rPr>
            <w:color w:val="585858"/>
          </w:rPr>
          <w:t>3-08</w:t>
        </w:r>
      </w:hyperlink>
      <w:r w:rsidR="002A1805">
        <w:rPr>
          <w:color w:val="585858"/>
          <w:spacing w:val="-3"/>
        </w:rPr>
        <w:t xml:space="preserve"> </w:t>
      </w:r>
      <w:r w:rsidR="002A1805">
        <w:rPr>
          <w:color w:val="585858"/>
        </w:rPr>
        <w:t>shows</w:t>
      </w:r>
      <w:r w:rsidR="002A1805">
        <w:rPr>
          <w:color w:val="585858"/>
          <w:spacing w:val="-1"/>
        </w:rPr>
        <w:t xml:space="preserve"> </w:t>
      </w:r>
      <w:r w:rsidR="002A1805">
        <w:rPr>
          <w:color w:val="585858"/>
        </w:rPr>
        <w:t>the</w:t>
      </w:r>
      <w:r w:rsidR="002A1805">
        <w:rPr>
          <w:color w:val="585858"/>
          <w:spacing w:val="-3"/>
        </w:rPr>
        <w:t xml:space="preserve"> </w:t>
      </w:r>
      <w:r w:rsidR="002A1805">
        <w:rPr>
          <w:color w:val="585858"/>
        </w:rPr>
        <w:t>bathymetry</w:t>
      </w:r>
      <w:r w:rsidR="002A1805">
        <w:rPr>
          <w:color w:val="585858"/>
          <w:spacing w:val="-6"/>
        </w:rPr>
        <w:t xml:space="preserve"> </w:t>
      </w:r>
      <w:r w:rsidR="002A1805">
        <w:rPr>
          <w:color w:val="585858"/>
        </w:rPr>
        <w:t>of</w:t>
      </w:r>
      <w:r w:rsidR="002A1805">
        <w:rPr>
          <w:color w:val="585858"/>
          <w:spacing w:val="-5"/>
        </w:rPr>
        <w:t xml:space="preserve"> </w:t>
      </w:r>
      <w:r w:rsidR="002A1805">
        <w:rPr>
          <w:color w:val="585858"/>
        </w:rPr>
        <w:t>the Waratah Bay seabed.</w:t>
      </w:r>
    </w:p>
    <w:p w14:paraId="09D81774" w14:textId="77777777" w:rsidR="00354AC6" w:rsidRDefault="002A1805">
      <w:pPr>
        <w:pStyle w:val="BodyText"/>
        <w:spacing w:before="8"/>
        <w:rPr>
          <w:sz w:val="4"/>
        </w:rPr>
      </w:pPr>
      <w:r>
        <w:rPr>
          <w:noProof/>
        </w:rPr>
        <w:drawing>
          <wp:anchor distT="0" distB="0" distL="0" distR="0" simplePos="0" relativeHeight="487616512" behindDoc="1" locked="0" layoutInCell="1" allowOverlap="1" wp14:anchorId="23F2236B" wp14:editId="1B458A34">
            <wp:simplePos x="0" y="0"/>
            <wp:positionH relativeFrom="page">
              <wp:posOffset>721359</wp:posOffset>
            </wp:positionH>
            <wp:positionV relativeFrom="paragraph">
              <wp:posOffset>49654</wp:posOffset>
            </wp:positionV>
            <wp:extent cx="6156220" cy="2823210"/>
            <wp:effectExtent l="0" t="0" r="0" b="0"/>
            <wp:wrapTopAndBottom/>
            <wp:docPr id="199" name="Image 199" descr="A graph with a line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descr="A graph with a line  Description automatically generated "/>
                    <pic:cNvPicPr/>
                  </pic:nvPicPr>
                  <pic:blipFill>
                    <a:blip r:embed="rId17" cstate="print"/>
                    <a:stretch>
                      <a:fillRect/>
                    </a:stretch>
                  </pic:blipFill>
                  <pic:spPr>
                    <a:xfrm>
                      <a:off x="0" y="0"/>
                      <a:ext cx="6156220" cy="2823210"/>
                    </a:xfrm>
                    <a:prstGeom prst="rect">
                      <a:avLst/>
                    </a:prstGeom>
                  </pic:spPr>
                </pic:pic>
              </a:graphicData>
            </a:graphic>
          </wp:anchor>
        </w:drawing>
      </w:r>
    </w:p>
    <w:p w14:paraId="42088167" w14:textId="77777777" w:rsidR="00354AC6" w:rsidRDefault="002A1805">
      <w:pPr>
        <w:pStyle w:val="BodyText"/>
        <w:spacing w:before="34"/>
        <w:ind w:left="114"/>
        <w:jc w:val="both"/>
        <w:rPr>
          <w:rFonts w:ascii="Century Gothic"/>
        </w:rPr>
      </w:pPr>
      <w:bookmarkStart w:id="11" w:name="_bookmark5"/>
      <w:bookmarkEnd w:id="11"/>
      <w:r>
        <w:rPr>
          <w:rFonts w:ascii="Century Gothic"/>
          <w:color w:val="18314A"/>
        </w:rPr>
        <w:t>Figure</w:t>
      </w:r>
      <w:r>
        <w:rPr>
          <w:rFonts w:ascii="Century Gothic"/>
          <w:color w:val="18314A"/>
          <w:spacing w:val="-3"/>
        </w:rPr>
        <w:t xml:space="preserve"> </w:t>
      </w:r>
      <w:r>
        <w:rPr>
          <w:rFonts w:ascii="Century Gothic"/>
          <w:color w:val="18314A"/>
        </w:rPr>
        <w:t>3-07</w:t>
      </w:r>
      <w:r>
        <w:rPr>
          <w:rFonts w:ascii="Century Gothic"/>
          <w:color w:val="18314A"/>
          <w:spacing w:val="69"/>
        </w:rPr>
        <w:t xml:space="preserve">   </w:t>
      </w:r>
      <w:r>
        <w:rPr>
          <w:rFonts w:ascii="Century Gothic"/>
          <w:color w:val="18314A"/>
        </w:rPr>
        <w:t>Water</w:t>
      </w:r>
      <w:r>
        <w:rPr>
          <w:rFonts w:ascii="Century Gothic"/>
          <w:color w:val="18314A"/>
          <w:spacing w:val="-2"/>
        </w:rPr>
        <w:t xml:space="preserve"> </w:t>
      </w:r>
      <w:r>
        <w:rPr>
          <w:rFonts w:ascii="Century Gothic"/>
          <w:color w:val="18314A"/>
        </w:rPr>
        <w:t>depths</w:t>
      </w:r>
      <w:r>
        <w:rPr>
          <w:rFonts w:ascii="Century Gothic"/>
          <w:color w:val="18314A"/>
          <w:spacing w:val="-7"/>
        </w:rPr>
        <w:t xml:space="preserve"> </w:t>
      </w:r>
      <w:r>
        <w:rPr>
          <w:rFonts w:ascii="Century Gothic"/>
          <w:color w:val="18314A"/>
        </w:rPr>
        <w:t>along</w:t>
      </w:r>
      <w:r>
        <w:rPr>
          <w:rFonts w:ascii="Century Gothic"/>
          <w:color w:val="18314A"/>
          <w:spacing w:val="-3"/>
        </w:rPr>
        <w:t xml:space="preserve"> </w:t>
      </w:r>
      <w:r>
        <w:rPr>
          <w:rFonts w:ascii="Century Gothic"/>
          <w:color w:val="18314A"/>
        </w:rPr>
        <w:t>the</w:t>
      </w:r>
      <w:r>
        <w:rPr>
          <w:rFonts w:ascii="Century Gothic"/>
          <w:color w:val="18314A"/>
          <w:spacing w:val="-7"/>
        </w:rPr>
        <w:t xml:space="preserve"> </w:t>
      </w:r>
      <w:r>
        <w:rPr>
          <w:rFonts w:ascii="Century Gothic"/>
          <w:color w:val="18314A"/>
        </w:rPr>
        <w:t>project</w:t>
      </w:r>
      <w:r>
        <w:rPr>
          <w:rFonts w:ascii="Century Gothic"/>
          <w:color w:val="18314A"/>
          <w:spacing w:val="-7"/>
        </w:rPr>
        <w:t xml:space="preserve"> </w:t>
      </w:r>
      <w:r>
        <w:rPr>
          <w:rFonts w:ascii="Century Gothic"/>
          <w:color w:val="18314A"/>
        </w:rPr>
        <w:t>alignment</w:t>
      </w:r>
      <w:r>
        <w:rPr>
          <w:rFonts w:ascii="Century Gothic"/>
          <w:color w:val="18314A"/>
          <w:spacing w:val="-6"/>
        </w:rPr>
        <w:t xml:space="preserve"> </w:t>
      </w:r>
      <w:r>
        <w:rPr>
          <w:rFonts w:ascii="Century Gothic"/>
          <w:color w:val="18314A"/>
        </w:rPr>
        <w:t>in</w:t>
      </w:r>
      <w:r>
        <w:rPr>
          <w:rFonts w:ascii="Century Gothic"/>
          <w:color w:val="18314A"/>
          <w:spacing w:val="1"/>
        </w:rPr>
        <w:t xml:space="preserve"> </w:t>
      </w:r>
      <w:r>
        <w:rPr>
          <w:rFonts w:ascii="Century Gothic"/>
          <w:color w:val="18314A"/>
        </w:rPr>
        <w:t>Bass</w:t>
      </w:r>
      <w:r>
        <w:rPr>
          <w:rFonts w:ascii="Century Gothic"/>
          <w:color w:val="18314A"/>
          <w:spacing w:val="-7"/>
        </w:rPr>
        <w:t xml:space="preserve"> </w:t>
      </w:r>
      <w:r>
        <w:rPr>
          <w:rFonts w:ascii="Century Gothic"/>
          <w:color w:val="18314A"/>
          <w:spacing w:val="-2"/>
        </w:rPr>
        <w:t>Strait</w:t>
      </w:r>
    </w:p>
    <w:p w14:paraId="1088E74D" w14:textId="77777777" w:rsidR="00354AC6" w:rsidRDefault="00354AC6">
      <w:pPr>
        <w:jc w:val="both"/>
        <w:rPr>
          <w:rFonts w:ascii="Century Gothic"/>
        </w:rPr>
      </w:pPr>
    </w:p>
    <w:p w14:paraId="6F1E1D48" w14:textId="77777777" w:rsidR="00C953B3" w:rsidRDefault="00C953B3">
      <w:pPr>
        <w:jc w:val="both"/>
        <w:rPr>
          <w:rFonts w:ascii="Century Gothic"/>
        </w:rPr>
        <w:sectPr w:rsidR="00C953B3">
          <w:pgSz w:w="11910" w:h="16840"/>
          <w:pgMar w:top="1500" w:right="1020" w:bottom="800" w:left="1020" w:header="467" w:footer="612" w:gutter="0"/>
          <w:cols w:space="720"/>
        </w:sectPr>
      </w:pPr>
    </w:p>
    <w:p w14:paraId="5B59121A" w14:textId="4A153DD1" w:rsidR="00C953B3" w:rsidRDefault="00C953B3">
      <w:pPr>
        <w:jc w:val="both"/>
        <w:rPr>
          <w:rFonts w:ascii="Century Gothic"/>
        </w:rPr>
        <w:sectPr w:rsidR="00C953B3" w:rsidSect="00C953B3">
          <w:pgSz w:w="16840" w:h="11910" w:orient="landscape"/>
          <w:pgMar w:top="1020" w:right="1500" w:bottom="1020" w:left="800" w:header="467" w:footer="612" w:gutter="0"/>
          <w:cols w:space="720"/>
          <w:docGrid w:linePitch="299"/>
        </w:sectPr>
      </w:pPr>
      <w:r>
        <w:rPr>
          <w:rFonts w:ascii="Century Gothic"/>
          <w:noProof/>
        </w:rPr>
        <w:lastRenderedPageBreak/>
        <w:drawing>
          <wp:anchor distT="0" distB="0" distL="114300" distR="114300" simplePos="0" relativeHeight="487619584" behindDoc="0" locked="0" layoutInCell="1" allowOverlap="1" wp14:anchorId="6133A480" wp14:editId="62AEFFA5">
            <wp:simplePos x="0" y="0"/>
            <wp:positionH relativeFrom="column">
              <wp:posOffset>-508000</wp:posOffset>
            </wp:positionH>
            <wp:positionV relativeFrom="paragraph">
              <wp:posOffset>-685800</wp:posOffset>
            </wp:positionV>
            <wp:extent cx="10692000" cy="7556400"/>
            <wp:effectExtent l="0" t="0" r="0" b="6985"/>
            <wp:wrapNone/>
            <wp:docPr id="4837325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92000" cy="7556400"/>
                    </a:xfrm>
                    <a:prstGeom prst="rect">
                      <a:avLst/>
                    </a:prstGeom>
                    <a:noFill/>
                    <a:ln>
                      <a:noFill/>
                    </a:ln>
                  </pic:spPr>
                </pic:pic>
              </a:graphicData>
            </a:graphic>
          </wp:anchor>
        </w:drawing>
      </w:r>
    </w:p>
    <w:p w14:paraId="1A91C127" w14:textId="77777777" w:rsidR="00354AC6" w:rsidRDefault="002A1805">
      <w:pPr>
        <w:pStyle w:val="Heading2"/>
        <w:numPr>
          <w:ilvl w:val="2"/>
          <w:numId w:val="17"/>
        </w:numPr>
        <w:tabs>
          <w:tab w:val="left" w:pos="1245"/>
        </w:tabs>
        <w:spacing w:before="91"/>
      </w:pPr>
      <w:bookmarkStart w:id="12" w:name="_bookmark7"/>
      <w:bookmarkStart w:id="13" w:name="2.2.3_Seabed_sediments_and_zones"/>
      <w:bookmarkEnd w:id="12"/>
      <w:bookmarkEnd w:id="13"/>
      <w:r>
        <w:rPr>
          <w:color w:val="18314A"/>
        </w:rPr>
        <w:lastRenderedPageBreak/>
        <w:t>Seabed</w:t>
      </w:r>
      <w:r>
        <w:rPr>
          <w:color w:val="18314A"/>
          <w:spacing w:val="-9"/>
        </w:rPr>
        <w:t xml:space="preserve"> </w:t>
      </w:r>
      <w:r>
        <w:rPr>
          <w:color w:val="18314A"/>
        </w:rPr>
        <w:t>sediments</w:t>
      </w:r>
      <w:r>
        <w:rPr>
          <w:color w:val="18314A"/>
          <w:spacing w:val="-8"/>
        </w:rPr>
        <w:t xml:space="preserve"> </w:t>
      </w:r>
      <w:r>
        <w:rPr>
          <w:color w:val="18314A"/>
        </w:rPr>
        <w:t>and</w:t>
      </w:r>
      <w:r>
        <w:rPr>
          <w:color w:val="18314A"/>
          <w:spacing w:val="-8"/>
        </w:rPr>
        <w:t xml:space="preserve"> </w:t>
      </w:r>
      <w:r>
        <w:rPr>
          <w:color w:val="18314A"/>
          <w:spacing w:val="-4"/>
        </w:rPr>
        <w:t>zones</w:t>
      </w:r>
    </w:p>
    <w:p w14:paraId="64ABAB57" w14:textId="77777777" w:rsidR="00354AC6" w:rsidRDefault="002A1805">
      <w:pPr>
        <w:pStyle w:val="BodyText"/>
        <w:spacing w:before="193" w:line="360" w:lineRule="auto"/>
        <w:ind w:left="112" w:right="168"/>
      </w:pPr>
      <w:r>
        <w:rPr>
          <w:color w:val="585858"/>
        </w:rPr>
        <w:t>The</w:t>
      </w:r>
      <w:r>
        <w:rPr>
          <w:color w:val="585858"/>
          <w:spacing w:val="-1"/>
        </w:rPr>
        <w:t xml:space="preserve"> </w:t>
      </w:r>
      <w:r>
        <w:rPr>
          <w:color w:val="585858"/>
        </w:rPr>
        <w:t>Bass</w:t>
      </w:r>
      <w:r>
        <w:rPr>
          <w:color w:val="585858"/>
          <w:spacing w:val="-4"/>
        </w:rPr>
        <w:t xml:space="preserve"> </w:t>
      </w:r>
      <w:r>
        <w:rPr>
          <w:color w:val="585858"/>
        </w:rPr>
        <w:t>Strait</w:t>
      </w:r>
      <w:r>
        <w:rPr>
          <w:color w:val="585858"/>
          <w:spacing w:val="-3"/>
        </w:rPr>
        <w:t xml:space="preserve"> </w:t>
      </w:r>
      <w:r>
        <w:rPr>
          <w:color w:val="585858"/>
        </w:rPr>
        <w:t>offshore</w:t>
      </w:r>
      <w:r>
        <w:rPr>
          <w:color w:val="585858"/>
          <w:spacing w:val="-6"/>
        </w:rPr>
        <w:t xml:space="preserve"> </w:t>
      </w:r>
      <w:r>
        <w:rPr>
          <w:color w:val="585858"/>
        </w:rPr>
        <w:t>seabed</w:t>
      </w:r>
      <w:r>
        <w:rPr>
          <w:color w:val="585858"/>
          <w:spacing w:val="-1"/>
        </w:rPr>
        <w:t xml:space="preserve"> </w:t>
      </w:r>
      <w:r>
        <w:rPr>
          <w:color w:val="585858"/>
        </w:rPr>
        <w:t>comprises predominantly of</w:t>
      </w:r>
      <w:r>
        <w:rPr>
          <w:color w:val="585858"/>
          <w:spacing w:val="-3"/>
        </w:rPr>
        <w:t xml:space="preserve"> </w:t>
      </w:r>
      <w:r>
        <w:rPr>
          <w:color w:val="585858"/>
        </w:rPr>
        <w:t>fine</w:t>
      </w:r>
      <w:r>
        <w:rPr>
          <w:color w:val="585858"/>
          <w:spacing w:val="-1"/>
        </w:rPr>
        <w:t xml:space="preserve"> </w:t>
      </w:r>
      <w:r>
        <w:rPr>
          <w:color w:val="585858"/>
        </w:rPr>
        <w:t>sands and</w:t>
      </w:r>
      <w:r>
        <w:rPr>
          <w:color w:val="585858"/>
          <w:spacing w:val="-1"/>
        </w:rPr>
        <w:t xml:space="preserve"> </w:t>
      </w:r>
      <w:r>
        <w:rPr>
          <w:color w:val="585858"/>
        </w:rPr>
        <w:t>coarse</w:t>
      </w:r>
      <w:r>
        <w:rPr>
          <w:color w:val="585858"/>
          <w:spacing w:val="-6"/>
        </w:rPr>
        <w:t xml:space="preserve"> </w:t>
      </w:r>
      <w:r>
        <w:rPr>
          <w:color w:val="585858"/>
        </w:rPr>
        <w:t>to</w:t>
      </w:r>
      <w:r>
        <w:rPr>
          <w:color w:val="585858"/>
          <w:spacing w:val="-1"/>
        </w:rPr>
        <w:t xml:space="preserve"> </w:t>
      </w:r>
      <w:r>
        <w:rPr>
          <w:color w:val="585858"/>
        </w:rPr>
        <w:t>very</w:t>
      </w:r>
      <w:r>
        <w:rPr>
          <w:color w:val="585858"/>
          <w:spacing w:val="-4"/>
        </w:rPr>
        <w:t xml:space="preserve"> </w:t>
      </w:r>
      <w:r>
        <w:rPr>
          <w:color w:val="585858"/>
        </w:rPr>
        <w:t>coarse</w:t>
      </w:r>
      <w:r>
        <w:rPr>
          <w:color w:val="585858"/>
          <w:spacing w:val="-1"/>
        </w:rPr>
        <w:t xml:space="preserve"> </w:t>
      </w:r>
      <w:r>
        <w:rPr>
          <w:color w:val="585858"/>
        </w:rPr>
        <w:t>silts.</w:t>
      </w:r>
      <w:r>
        <w:rPr>
          <w:color w:val="585858"/>
          <w:spacing w:val="-3"/>
        </w:rPr>
        <w:t xml:space="preserve"> </w:t>
      </w:r>
      <w:r>
        <w:rPr>
          <w:color w:val="585858"/>
        </w:rPr>
        <w:t xml:space="preserve">The dominant seabed types in offshore Bass Strait are described in </w:t>
      </w:r>
      <w:hyperlink w:anchor="_bookmark8" w:history="1">
        <w:r>
          <w:rPr>
            <w:color w:val="585858"/>
          </w:rPr>
          <w:t>Table 2-2.</w:t>
        </w:r>
      </w:hyperlink>
      <w:r>
        <w:rPr>
          <w:color w:val="585858"/>
        </w:rPr>
        <w:t xml:space="preserve"> The seabed sediments are expected to be uncontaminated and of good quality. A literature review did not identify any sources of sediment contamination along the Waratah Bay coastline or across the Bass Strait offshore route. The nearshore seabed in Waratah Bay largely comprises coarse and fine sands.</w:t>
      </w:r>
    </w:p>
    <w:p w14:paraId="28D90EF6" w14:textId="77777777" w:rsidR="00354AC6" w:rsidRDefault="002A1805">
      <w:pPr>
        <w:pStyle w:val="BodyText"/>
        <w:tabs>
          <w:tab w:val="left" w:pos="1553"/>
        </w:tabs>
        <w:spacing w:before="124"/>
        <w:ind w:left="113"/>
        <w:rPr>
          <w:rFonts w:ascii="Century Gothic"/>
        </w:rPr>
      </w:pPr>
      <w:bookmarkStart w:id="14" w:name="_bookmark8"/>
      <w:bookmarkEnd w:id="14"/>
      <w:r>
        <w:rPr>
          <w:rFonts w:ascii="Century Gothic"/>
          <w:color w:val="18314A"/>
        </w:rPr>
        <w:t>Table</w:t>
      </w:r>
      <w:r>
        <w:rPr>
          <w:rFonts w:ascii="Century Gothic"/>
          <w:color w:val="18314A"/>
          <w:spacing w:val="-8"/>
        </w:rPr>
        <w:t xml:space="preserve"> </w:t>
      </w:r>
      <w:r>
        <w:rPr>
          <w:rFonts w:ascii="Century Gothic"/>
          <w:color w:val="18314A"/>
        </w:rPr>
        <w:t>2-</w:t>
      </w:r>
      <w:r>
        <w:rPr>
          <w:rFonts w:ascii="Century Gothic"/>
          <w:color w:val="18314A"/>
          <w:spacing w:val="-10"/>
        </w:rPr>
        <w:t>2</w:t>
      </w:r>
      <w:r>
        <w:rPr>
          <w:rFonts w:ascii="Century Gothic"/>
          <w:color w:val="18314A"/>
        </w:rPr>
        <w:tab/>
        <w:t>Offshore</w:t>
      </w:r>
      <w:r>
        <w:rPr>
          <w:rFonts w:ascii="Century Gothic"/>
          <w:color w:val="18314A"/>
          <w:spacing w:val="-10"/>
        </w:rPr>
        <w:t xml:space="preserve"> </w:t>
      </w:r>
      <w:r>
        <w:rPr>
          <w:rFonts w:ascii="Century Gothic"/>
          <w:color w:val="18314A"/>
        </w:rPr>
        <w:t>seabed</w:t>
      </w:r>
      <w:r>
        <w:rPr>
          <w:rFonts w:ascii="Century Gothic"/>
          <w:color w:val="18314A"/>
          <w:spacing w:val="-8"/>
        </w:rPr>
        <w:t xml:space="preserve"> </w:t>
      </w:r>
      <w:r>
        <w:rPr>
          <w:rFonts w:ascii="Century Gothic"/>
          <w:color w:val="18314A"/>
        </w:rPr>
        <w:t>zones</w:t>
      </w:r>
      <w:r>
        <w:rPr>
          <w:rFonts w:ascii="Century Gothic"/>
          <w:color w:val="18314A"/>
          <w:spacing w:val="-9"/>
        </w:rPr>
        <w:t xml:space="preserve"> </w:t>
      </w:r>
      <w:r>
        <w:rPr>
          <w:rFonts w:ascii="Century Gothic"/>
          <w:color w:val="18314A"/>
        </w:rPr>
        <w:t>and</w:t>
      </w:r>
      <w:r>
        <w:rPr>
          <w:rFonts w:ascii="Century Gothic"/>
          <w:color w:val="18314A"/>
          <w:spacing w:val="-8"/>
        </w:rPr>
        <w:t xml:space="preserve"> </w:t>
      </w:r>
      <w:r>
        <w:rPr>
          <w:rFonts w:ascii="Century Gothic"/>
          <w:color w:val="18314A"/>
        </w:rPr>
        <w:t>dominant</w:t>
      </w:r>
      <w:r>
        <w:rPr>
          <w:rFonts w:ascii="Century Gothic"/>
          <w:color w:val="18314A"/>
          <w:spacing w:val="-5"/>
        </w:rPr>
        <w:t xml:space="preserve"> </w:t>
      </w:r>
      <w:r>
        <w:rPr>
          <w:rFonts w:ascii="Century Gothic"/>
          <w:color w:val="18314A"/>
        </w:rPr>
        <w:t>seabed</w:t>
      </w:r>
      <w:r>
        <w:rPr>
          <w:rFonts w:ascii="Century Gothic"/>
          <w:color w:val="18314A"/>
          <w:spacing w:val="-7"/>
        </w:rPr>
        <w:t xml:space="preserve"> </w:t>
      </w:r>
      <w:r>
        <w:rPr>
          <w:rFonts w:ascii="Century Gothic"/>
          <w:color w:val="18314A"/>
          <w:spacing w:val="-2"/>
        </w:rPr>
        <w:t>types</w:t>
      </w:r>
    </w:p>
    <w:p w14:paraId="2A1FAB7D" w14:textId="77777777" w:rsidR="00354AC6" w:rsidRDefault="00354AC6">
      <w:pPr>
        <w:pStyle w:val="BodyText"/>
        <w:spacing w:before="4"/>
        <w:rPr>
          <w:rFonts w:ascii="Century Gothic"/>
          <w:sz w:val="9"/>
        </w:rPr>
      </w:pPr>
    </w:p>
    <w:tbl>
      <w:tblPr>
        <w:tblW w:w="0" w:type="auto"/>
        <w:tblInd w:w="120" w:type="dxa"/>
        <w:tblLayout w:type="fixed"/>
        <w:tblCellMar>
          <w:left w:w="0" w:type="dxa"/>
          <w:right w:w="0" w:type="dxa"/>
        </w:tblCellMar>
        <w:tblLook w:val="01E0" w:firstRow="1" w:lastRow="1" w:firstColumn="1" w:lastColumn="1" w:noHBand="0" w:noVBand="0"/>
      </w:tblPr>
      <w:tblGrid>
        <w:gridCol w:w="1928"/>
        <w:gridCol w:w="1732"/>
        <w:gridCol w:w="2054"/>
        <w:gridCol w:w="3926"/>
      </w:tblGrid>
      <w:tr w:rsidR="00354AC6" w14:paraId="62C43F2C" w14:textId="77777777">
        <w:trPr>
          <w:trHeight w:val="475"/>
        </w:trPr>
        <w:tc>
          <w:tcPr>
            <w:tcW w:w="1928" w:type="dxa"/>
            <w:shd w:val="clear" w:color="auto" w:fill="133149"/>
          </w:tcPr>
          <w:p w14:paraId="1C02B620" w14:textId="77777777" w:rsidR="00354AC6" w:rsidRDefault="002A1805">
            <w:pPr>
              <w:pStyle w:val="TableParagraph"/>
              <w:spacing w:before="133"/>
              <w:rPr>
                <w:b/>
                <w:sz w:val="18"/>
              </w:rPr>
            </w:pPr>
            <w:r>
              <w:rPr>
                <w:b/>
                <w:color w:val="FFFFFF"/>
                <w:sz w:val="18"/>
              </w:rPr>
              <w:t xml:space="preserve">Offshore </w:t>
            </w:r>
            <w:r>
              <w:rPr>
                <w:b/>
                <w:color w:val="FFFFFF"/>
                <w:spacing w:val="-2"/>
                <w:sz w:val="18"/>
              </w:rPr>
              <w:t>seabed</w:t>
            </w:r>
          </w:p>
        </w:tc>
        <w:tc>
          <w:tcPr>
            <w:tcW w:w="1732" w:type="dxa"/>
            <w:shd w:val="clear" w:color="auto" w:fill="133149"/>
          </w:tcPr>
          <w:p w14:paraId="2F11A9B1" w14:textId="77777777" w:rsidR="00354AC6" w:rsidRDefault="002A1805">
            <w:pPr>
              <w:pStyle w:val="TableParagraph"/>
              <w:spacing w:before="133"/>
              <w:ind w:left="105"/>
              <w:jc w:val="center"/>
              <w:rPr>
                <w:b/>
                <w:sz w:val="18"/>
              </w:rPr>
            </w:pPr>
            <w:r>
              <w:rPr>
                <w:b/>
                <w:color w:val="FFFFFF"/>
                <w:sz w:val="18"/>
              </w:rPr>
              <w:t>Water</w:t>
            </w:r>
            <w:r>
              <w:rPr>
                <w:b/>
                <w:color w:val="FFFFFF"/>
                <w:spacing w:val="-3"/>
                <w:sz w:val="18"/>
              </w:rPr>
              <w:t xml:space="preserve"> </w:t>
            </w:r>
            <w:r>
              <w:rPr>
                <w:b/>
                <w:color w:val="FFFFFF"/>
                <w:spacing w:val="-2"/>
                <w:sz w:val="18"/>
              </w:rPr>
              <w:t>depth</w:t>
            </w:r>
          </w:p>
        </w:tc>
        <w:tc>
          <w:tcPr>
            <w:tcW w:w="2054" w:type="dxa"/>
            <w:shd w:val="clear" w:color="auto" w:fill="133149"/>
          </w:tcPr>
          <w:p w14:paraId="53A7AA64" w14:textId="77777777" w:rsidR="00354AC6" w:rsidRDefault="002A1805">
            <w:pPr>
              <w:pStyle w:val="TableParagraph"/>
              <w:spacing w:before="133"/>
              <w:ind w:left="3" w:right="128"/>
              <w:jc w:val="center"/>
              <w:rPr>
                <w:b/>
                <w:sz w:val="18"/>
              </w:rPr>
            </w:pPr>
            <w:r>
              <w:rPr>
                <w:b/>
                <w:color w:val="FFFFFF"/>
                <w:sz w:val="18"/>
              </w:rPr>
              <w:t>Segment</w:t>
            </w:r>
            <w:r>
              <w:rPr>
                <w:b/>
                <w:color w:val="FFFFFF"/>
                <w:spacing w:val="-5"/>
                <w:sz w:val="18"/>
              </w:rPr>
              <w:t xml:space="preserve"> </w:t>
            </w:r>
            <w:r>
              <w:rPr>
                <w:b/>
                <w:color w:val="FFFFFF"/>
                <w:spacing w:val="-2"/>
                <w:sz w:val="18"/>
              </w:rPr>
              <w:t>length</w:t>
            </w:r>
          </w:p>
        </w:tc>
        <w:tc>
          <w:tcPr>
            <w:tcW w:w="3926" w:type="dxa"/>
            <w:shd w:val="clear" w:color="auto" w:fill="133149"/>
          </w:tcPr>
          <w:p w14:paraId="624095EB" w14:textId="77777777" w:rsidR="00354AC6" w:rsidRDefault="002A1805">
            <w:pPr>
              <w:pStyle w:val="TableParagraph"/>
              <w:spacing w:before="133"/>
              <w:ind w:left="1" w:right="102"/>
              <w:jc w:val="center"/>
              <w:rPr>
                <w:b/>
                <w:sz w:val="18"/>
              </w:rPr>
            </w:pPr>
            <w:r>
              <w:rPr>
                <w:b/>
                <w:color w:val="FFFFFF"/>
                <w:sz w:val="18"/>
              </w:rPr>
              <w:t>Dominant</w:t>
            </w:r>
            <w:r>
              <w:rPr>
                <w:b/>
                <w:color w:val="FFFFFF"/>
                <w:spacing w:val="-3"/>
                <w:sz w:val="18"/>
              </w:rPr>
              <w:t xml:space="preserve"> </w:t>
            </w:r>
            <w:r>
              <w:rPr>
                <w:b/>
                <w:color w:val="FFFFFF"/>
                <w:sz w:val="18"/>
              </w:rPr>
              <w:t>seabed</w:t>
            </w:r>
            <w:r>
              <w:rPr>
                <w:b/>
                <w:color w:val="FFFFFF"/>
                <w:spacing w:val="-9"/>
                <w:sz w:val="18"/>
              </w:rPr>
              <w:t xml:space="preserve"> </w:t>
            </w:r>
            <w:r>
              <w:rPr>
                <w:b/>
                <w:color w:val="FFFFFF"/>
                <w:spacing w:val="-4"/>
                <w:sz w:val="18"/>
              </w:rPr>
              <w:t>type</w:t>
            </w:r>
          </w:p>
        </w:tc>
      </w:tr>
      <w:tr w:rsidR="00354AC6" w14:paraId="25AD4FD0" w14:textId="77777777">
        <w:trPr>
          <w:trHeight w:val="518"/>
        </w:trPr>
        <w:tc>
          <w:tcPr>
            <w:tcW w:w="1928" w:type="dxa"/>
            <w:shd w:val="clear" w:color="auto" w:fill="D3E6F4"/>
          </w:tcPr>
          <w:p w14:paraId="1DB85CEB" w14:textId="77777777" w:rsidR="00354AC6" w:rsidRDefault="002A1805">
            <w:pPr>
              <w:pStyle w:val="TableParagraph"/>
              <w:spacing w:before="157"/>
              <w:rPr>
                <w:sz w:val="18"/>
              </w:rPr>
            </w:pPr>
            <w:r>
              <w:rPr>
                <w:color w:val="5F5F5F"/>
                <w:sz w:val="18"/>
              </w:rPr>
              <w:t>Zone</w:t>
            </w:r>
            <w:r>
              <w:rPr>
                <w:color w:val="5F5F5F"/>
                <w:spacing w:val="2"/>
                <w:sz w:val="18"/>
              </w:rPr>
              <w:t xml:space="preserve"> </w:t>
            </w:r>
            <w:r>
              <w:rPr>
                <w:color w:val="5F5F5F"/>
                <w:spacing w:val="-10"/>
                <w:sz w:val="18"/>
              </w:rPr>
              <w:t>1</w:t>
            </w:r>
          </w:p>
        </w:tc>
        <w:tc>
          <w:tcPr>
            <w:tcW w:w="1732" w:type="dxa"/>
            <w:shd w:val="clear" w:color="auto" w:fill="D3E6F4"/>
          </w:tcPr>
          <w:p w14:paraId="44D1665B" w14:textId="77777777" w:rsidR="00354AC6" w:rsidRDefault="002A1805">
            <w:pPr>
              <w:pStyle w:val="TableParagraph"/>
              <w:spacing w:before="157"/>
              <w:ind w:left="105" w:right="2"/>
              <w:jc w:val="center"/>
              <w:rPr>
                <w:sz w:val="18"/>
              </w:rPr>
            </w:pPr>
            <w:r>
              <w:rPr>
                <w:color w:val="5F5F5F"/>
                <w:sz w:val="18"/>
              </w:rPr>
              <w:t>25</w:t>
            </w:r>
            <w:r>
              <w:rPr>
                <w:color w:val="5F5F5F"/>
                <w:spacing w:val="-2"/>
                <w:sz w:val="18"/>
              </w:rPr>
              <w:t xml:space="preserve"> </w:t>
            </w:r>
            <w:r>
              <w:rPr>
                <w:color w:val="5F5F5F"/>
                <w:sz w:val="18"/>
              </w:rPr>
              <w:t>m</w:t>
            </w:r>
            <w:r>
              <w:rPr>
                <w:color w:val="5F5F5F"/>
                <w:spacing w:val="1"/>
                <w:sz w:val="18"/>
              </w:rPr>
              <w:t xml:space="preserve"> </w:t>
            </w:r>
            <w:r>
              <w:rPr>
                <w:color w:val="5F5F5F"/>
                <w:sz w:val="18"/>
              </w:rPr>
              <w:t>to</w:t>
            </w:r>
            <w:r>
              <w:rPr>
                <w:color w:val="5F5F5F"/>
                <w:spacing w:val="-1"/>
                <w:sz w:val="18"/>
              </w:rPr>
              <w:t xml:space="preserve"> </w:t>
            </w:r>
            <w:r>
              <w:rPr>
                <w:color w:val="5F5F5F"/>
                <w:sz w:val="18"/>
              </w:rPr>
              <w:t>65</w:t>
            </w:r>
            <w:r>
              <w:rPr>
                <w:color w:val="5F5F5F"/>
                <w:spacing w:val="-1"/>
                <w:sz w:val="18"/>
              </w:rPr>
              <w:t xml:space="preserve"> </w:t>
            </w:r>
            <w:r>
              <w:rPr>
                <w:color w:val="5F5F5F"/>
                <w:spacing w:val="-10"/>
                <w:sz w:val="18"/>
              </w:rPr>
              <w:t>m</w:t>
            </w:r>
          </w:p>
        </w:tc>
        <w:tc>
          <w:tcPr>
            <w:tcW w:w="2054" w:type="dxa"/>
            <w:shd w:val="clear" w:color="auto" w:fill="D3E6F4"/>
          </w:tcPr>
          <w:p w14:paraId="305099BC" w14:textId="77777777" w:rsidR="00354AC6" w:rsidRDefault="002A1805">
            <w:pPr>
              <w:pStyle w:val="TableParagraph"/>
              <w:spacing w:before="157"/>
              <w:ind w:left="688"/>
              <w:rPr>
                <w:sz w:val="18"/>
              </w:rPr>
            </w:pPr>
            <w:r>
              <w:rPr>
                <w:color w:val="5F5F5F"/>
                <w:sz w:val="18"/>
              </w:rPr>
              <w:t xml:space="preserve">9.5 </w:t>
            </w:r>
            <w:r>
              <w:rPr>
                <w:color w:val="5F5F5F"/>
                <w:spacing w:val="-5"/>
                <w:sz w:val="18"/>
              </w:rPr>
              <w:t>km</w:t>
            </w:r>
          </w:p>
        </w:tc>
        <w:tc>
          <w:tcPr>
            <w:tcW w:w="3926" w:type="dxa"/>
            <w:shd w:val="clear" w:color="auto" w:fill="D3E6F4"/>
          </w:tcPr>
          <w:p w14:paraId="1F26919F" w14:textId="77777777" w:rsidR="00354AC6" w:rsidRDefault="002A1805">
            <w:pPr>
              <w:pStyle w:val="TableParagraph"/>
              <w:spacing w:before="157"/>
              <w:ind w:left="0" w:right="102"/>
              <w:jc w:val="center"/>
              <w:rPr>
                <w:sz w:val="18"/>
              </w:rPr>
            </w:pPr>
            <w:r>
              <w:rPr>
                <w:color w:val="5F5F5F"/>
                <w:sz w:val="18"/>
              </w:rPr>
              <w:t>Sand with</w:t>
            </w:r>
            <w:r>
              <w:rPr>
                <w:color w:val="5F5F5F"/>
                <w:spacing w:val="-3"/>
                <w:sz w:val="18"/>
              </w:rPr>
              <w:t xml:space="preserve"> </w:t>
            </w:r>
            <w:r>
              <w:rPr>
                <w:color w:val="5F5F5F"/>
                <w:spacing w:val="-2"/>
                <w:sz w:val="18"/>
              </w:rPr>
              <w:t>ripples</w:t>
            </w:r>
          </w:p>
        </w:tc>
      </w:tr>
      <w:tr w:rsidR="00354AC6" w14:paraId="02884B0D" w14:textId="77777777">
        <w:trPr>
          <w:trHeight w:val="503"/>
        </w:trPr>
        <w:tc>
          <w:tcPr>
            <w:tcW w:w="1928" w:type="dxa"/>
          </w:tcPr>
          <w:p w14:paraId="04DBAA3E" w14:textId="77777777" w:rsidR="00354AC6" w:rsidRDefault="002A1805">
            <w:pPr>
              <w:pStyle w:val="TableParagraph"/>
              <w:spacing w:before="152"/>
              <w:rPr>
                <w:sz w:val="18"/>
              </w:rPr>
            </w:pPr>
            <w:r>
              <w:rPr>
                <w:color w:val="5F5F5F"/>
                <w:sz w:val="18"/>
              </w:rPr>
              <w:t>Zone</w:t>
            </w:r>
            <w:r>
              <w:rPr>
                <w:color w:val="5F5F5F"/>
                <w:spacing w:val="2"/>
                <w:sz w:val="18"/>
              </w:rPr>
              <w:t xml:space="preserve"> </w:t>
            </w:r>
            <w:r>
              <w:rPr>
                <w:color w:val="5F5F5F"/>
                <w:spacing w:val="-10"/>
                <w:sz w:val="18"/>
              </w:rPr>
              <w:t>2</w:t>
            </w:r>
          </w:p>
        </w:tc>
        <w:tc>
          <w:tcPr>
            <w:tcW w:w="1732" w:type="dxa"/>
          </w:tcPr>
          <w:p w14:paraId="7A1ED187" w14:textId="77777777" w:rsidR="00354AC6" w:rsidRDefault="002A1805">
            <w:pPr>
              <w:pStyle w:val="TableParagraph"/>
              <w:spacing w:before="152"/>
              <w:ind w:left="105" w:right="2"/>
              <w:jc w:val="center"/>
              <w:rPr>
                <w:sz w:val="18"/>
              </w:rPr>
            </w:pPr>
            <w:r>
              <w:rPr>
                <w:color w:val="5F5F5F"/>
                <w:sz w:val="18"/>
              </w:rPr>
              <w:t>65</w:t>
            </w:r>
            <w:r>
              <w:rPr>
                <w:color w:val="5F5F5F"/>
                <w:spacing w:val="-2"/>
                <w:sz w:val="18"/>
              </w:rPr>
              <w:t xml:space="preserve"> </w:t>
            </w:r>
            <w:r>
              <w:rPr>
                <w:color w:val="5F5F5F"/>
                <w:sz w:val="18"/>
              </w:rPr>
              <w:t>m</w:t>
            </w:r>
            <w:r>
              <w:rPr>
                <w:color w:val="5F5F5F"/>
                <w:spacing w:val="1"/>
                <w:sz w:val="18"/>
              </w:rPr>
              <w:t xml:space="preserve"> </w:t>
            </w:r>
            <w:r>
              <w:rPr>
                <w:color w:val="5F5F5F"/>
                <w:sz w:val="18"/>
              </w:rPr>
              <w:t>to</w:t>
            </w:r>
            <w:r>
              <w:rPr>
                <w:color w:val="5F5F5F"/>
                <w:spacing w:val="-1"/>
                <w:sz w:val="18"/>
              </w:rPr>
              <w:t xml:space="preserve"> </w:t>
            </w:r>
            <w:r>
              <w:rPr>
                <w:color w:val="5F5F5F"/>
                <w:sz w:val="18"/>
              </w:rPr>
              <w:t>79</w:t>
            </w:r>
            <w:r>
              <w:rPr>
                <w:color w:val="5F5F5F"/>
                <w:spacing w:val="-1"/>
                <w:sz w:val="18"/>
              </w:rPr>
              <w:t xml:space="preserve"> </w:t>
            </w:r>
            <w:r>
              <w:rPr>
                <w:color w:val="5F5F5F"/>
                <w:spacing w:val="-10"/>
                <w:sz w:val="18"/>
              </w:rPr>
              <w:t>m</w:t>
            </w:r>
          </w:p>
        </w:tc>
        <w:tc>
          <w:tcPr>
            <w:tcW w:w="2054" w:type="dxa"/>
          </w:tcPr>
          <w:p w14:paraId="0B59336A" w14:textId="77777777" w:rsidR="00354AC6" w:rsidRDefault="002A1805">
            <w:pPr>
              <w:pStyle w:val="TableParagraph"/>
              <w:spacing w:before="152"/>
              <w:ind w:left="0" w:right="128"/>
              <w:jc w:val="center"/>
              <w:rPr>
                <w:sz w:val="18"/>
              </w:rPr>
            </w:pPr>
            <w:r>
              <w:rPr>
                <w:color w:val="5F5F5F"/>
                <w:sz w:val="18"/>
              </w:rPr>
              <w:t>73</w:t>
            </w:r>
            <w:r>
              <w:rPr>
                <w:color w:val="5F5F5F"/>
                <w:spacing w:val="3"/>
                <w:sz w:val="18"/>
              </w:rPr>
              <w:t xml:space="preserve"> </w:t>
            </w:r>
            <w:r>
              <w:rPr>
                <w:color w:val="5F5F5F"/>
                <w:spacing w:val="-5"/>
                <w:sz w:val="18"/>
              </w:rPr>
              <w:t>km</w:t>
            </w:r>
          </w:p>
        </w:tc>
        <w:tc>
          <w:tcPr>
            <w:tcW w:w="3926" w:type="dxa"/>
          </w:tcPr>
          <w:p w14:paraId="78161749" w14:textId="77777777" w:rsidR="00354AC6" w:rsidRDefault="002A1805">
            <w:pPr>
              <w:pStyle w:val="TableParagraph"/>
              <w:spacing w:before="152"/>
              <w:ind w:left="5" w:right="102"/>
              <w:jc w:val="center"/>
              <w:rPr>
                <w:sz w:val="18"/>
              </w:rPr>
            </w:pPr>
            <w:r>
              <w:rPr>
                <w:color w:val="5F5F5F"/>
                <w:sz w:val="18"/>
              </w:rPr>
              <w:t>Silty</w:t>
            </w:r>
            <w:r>
              <w:rPr>
                <w:color w:val="5F5F5F"/>
                <w:spacing w:val="-1"/>
                <w:sz w:val="18"/>
              </w:rPr>
              <w:t xml:space="preserve"> </w:t>
            </w:r>
            <w:r>
              <w:rPr>
                <w:color w:val="5F5F5F"/>
                <w:spacing w:val="-4"/>
                <w:sz w:val="18"/>
              </w:rPr>
              <w:t>sand</w:t>
            </w:r>
          </w:p>
        </w:tc>
      </w:tr>
      <w:tr w:rsidR="00354AC6" w14:paraId="7DFE3C49" w14:textId="77777777">
        <w:trPr>
          <w:trHeight w:val="518"/>
        </w:trPr>
        <w:tc>
          <w:tcPr>
            <w:tcW w:w="1928" w:type="dxa"/>
            <w:shd w:val="clear" w:color="auto" w:fill="D3E6F4"/>
          </w:tcPr>
          <w:p w14:paraId="41B3EB31" w14:textId="77777777" w:rsidR="00354AC6" w:rsidRDefault="002A1805">
            <w:pPr>
              <w:pStyle w:val="TableParagraph"/>
              <w:spacing w:before="157"/>
              <w:rPr>
                <w:sz w:val="18"/>
              </w:rPr>
            </w:pPr>
            <w:r>
              <w:rPr>
                <w:color w:val="5F5F5F"/>
                <w:spacing w:val="-2"/>
                <w:sz w:val="18"/>
              </w:rPr>
              <w:t>Transition</w:t>
            </w:r>
          </w:p>
        </w:tc>
        <w:tc>
          <w:tcPr>
            <w:tcW w:w="1732" w:type="dxa"/>
            <w:shd w:val="clear" w:color="auto" w:fill="D3E6F4"/>
          </w:tcPr>
          <w:p w14:paraId="2E529CDB" w14:textId="77777777" w:rsidR="00354AC6" w:rsidRDefault="002A1805">
            <w:pPr>
              <w:pStyle w:val="TableParagraph"/>
              <w:spacing w:before="157"/>
              <w:ind w:left="105" w:right="2"/>
              <w:jc w:val="center"/>
              <w:rPr>
                <w:sz w:val="18"/>
              </w:rPr>
            </w:pPr>
            <w:r>
              <w:rPr>
                <w:color w:val="5F5F5F"/>
                <w:sz w:val="18"/>
              </w:rPr>
              <w:t>79</w:t>
            </w:r>
            <w:r>
              <w:rPr>
                <w:color w:val="5F5F5F"/>
                <w:spacing w:val="-2"/>
                <w:sz w:val="18"/>
              </w:rPr>
              <w:t xml:space="preserve"> </w:t>
            </w:r>
            <w:r>
              <w:rPr>
                <w:color w:val="5F5F5F"/>
                <w:sz w:val="18"/>
              </w:rPr>
              <w:t>m</w:t>
            </w:r>
            <w:r>
              <w:rPr>
                <w:color w:val="5F5F5F"/>
                <w:spacing w:val="1"/>
                <w:sz w:val="18"/>
              </w:rPr>
              <w:t xml:space="preserve"> </w:t>
            </w:r>
            <w:r>
              <w:rPr>
                <w:color w:val="5F5F5F"/>
                <w:sz w:val="18"/>
              </w:rPr>
              <w:t>to</w:t>
            </w:r>
            <w:r>
              <w:rPr>
                <w:color w:val="5F5F5F"/>
                <w:spacing w:val="-1"/>
                <w:sz w:val="18"/>
              </w:rPr>
              <w:t xml:space="preserve"> </w:t>
            </w:r>
            <w:r>
              <w:rPr>
                <w:color w:val="5F5F5F"/>
                <w:sz w:val="18"/>
              </w:rPr>
              <w:t>80</w:t>
            </w:r>
            <w:r>
              <w:rPr>
                <w:color w:val="5F5F5F"/>
                <w:spacing w:val="-1"/>
                <w:sz w:val="18"/>
              </w:rPr>
              <w:t xml:space="preserve"> </w:t>
            </w:r>
            <w:r>
              <w:rPr>
                <w:color w:val="5F5F5F"/>
                <w:spacing w:val="-10"/>
                <w:sz w:val="18"/>
              </w:rPr>
              <w:t>m</w:t>
            </w:r>
          </w:p>
        </w:tc>
        <w:tc>
          <w:tcPr>
            <w:tcW w:w="2054" w:type="dxa"/>
            <w:shd w:val="clear" w:color="auto" w:fill="D3E6F4"/>
          </w:tcPr>
          <w:p w14:paraId="3258572D" w14:textId="77777777" w:rsidR="00354AC6" w:rsidRDefault="002A1805">
            <w:pPr>
              <w:pStyle w:val="TableParagraph"/>
              <w:spacing w:before="157"/>
              <w:ind w:left="5" w:right="128"/>
              <w:jc w:val="center"/>
              <w:rPr>
                <w:sz w:val="18"/>
              </w:rPr>
            </w:pPr>
            <w:r>
              <w:rPr>
                <w:color w:val="5F5F5F"/>
                <w:sz w:val="18"/>
              </w:rPr>
              <w:t>37</w:t>
            </w:r>
            <w:r>
              <w:rPr>
                <w:color w:val="5F5F5F"/>
                <w:spacing w:val="3"/>
                <w:sz w:val="18"/>
              </w:rPr>
              <w:t xml:space="preserve"> </w:t>
            </w:r>
            <w:r>
              <w:rPr>
                <w:color w:val="5F5F5F"/>
                <w:spacing w:val="-5"/>
                <w:sz w:val="18"/>
              </w:rPr>
              <w:t>km</w:t>
            </w:r>
          </w:p>
        </w:tc>
        <w:tc>
          <w:tcPr>
            <w:tcW w:w="3926" w:type="dxa"/>
            <w:shd w:val="clear" w:color="auto" w:fill="D3E6F4"/>
          </w:tcPr>
          <w:p w14:paraId="0215161E" w14:textId="77777777" w:rsidR="00354AC6" w:rsidRDefault="002A1805">
            <w:pPr>
              <w:pStyle w:val="TableParagraph"/>
              <w:spacing w:before="157"/>
              <w:ind w:left="4" w:right="102"/>
              <w:jc w:val="center"/>
              <w:rPr>
                <w:sz w:val="18"/>
              </w:rPr>
            </w:pPr>
            <w:r>
              <w:rPr>
                <w:color w:val="5F5F5F"/>
                <w:sz w:val="18"/>
              </w:rPr>
              <w:t>Transition</w:t>
            </w:r>
            <w:r>
              <w:rPr>
                <w:color w:val="5F5F5F"/>
                <w:spacing w:val="-9"/>
                <w:sz w:val="18"/>
              </w:rPr>
              <w:t xml:space="preserve"> </w:t>
            </w:r>
            <w:r>
              <w:rPr>
                <w:color w:val="5F5F5F"/>
                <w:sz w:val="18"/>
              </w:rPr>
              <w:t>from</w:t>
            </w:r>
            <w:r>
              <w:rPr>
                <w:color w:val="5F5F5F"/>
                <w:spacing w:val="-2"/>
                <w:sz w:val="18"/>
              </w:rPr>
              <w:t xml:space="preserve"> </w:t>
            </w:r>
            <w:r>
              <w:rPr>
                <w:color w:val="5F5F5F"/>
                <w:sz w:val="18"/>
              </w:rPr>
              <w:t>silty</w:t>
            </w:r>
            <w:r>
              <w:rPr>
                <w:color w:val="5F5F5F"/>
                <w:spacing w:val="-3"/>
                <w:sz w:val="18"/>
              </w:rPr>
              <w:t xml:space="preserve"> </w:t>
            </w:r>
            <w:r>
              <w:rPr>
                <w:color w:val="5F5F5F"/>
                <w:sz w:val="18"/>
              </w:rPr>
              <w:t>sand</w:t>
            </w:r>
            <w:r>
              <w:rPr>
                <w:color w:val="5F5F5F"/>
                <w:spacing w:val="-4"/>
                <w:sz w:val="18"/>
              </w:rPr>
              <w:t xml:space="preserve"> </w:t>
            </w:r>
            <w:r>
              <w:rPr>
                <w:color w:val="5F5F5F"/>
                <w:sz w:val="18"/>
              </w:rPr>
              <w:t>to</w:t>
            </w:r>
            <w:r>
              <w:rPr>
                <w:color w:val="5F5F5F"/>
                <w:spacing w:val="2"/>
                <w:sz w:val="18"/>
              </w:rPr>
              <w:t xml:space="preserve"> </w:t>
            </w:r>
            <w:r>
              <w:rPr>
                <w:color w:val="5F5F5F"/>
                <w:sz w:val="18"/>
              </w:rPr>
              <w:t>sandy</w:t>
            </w:r>
            <w:r>
              <w:rPr>
                <w:color w:val="5F5F5F"/>
                <w:spacing w:val="-3"/>
                <w:sz w:val="18"/>
              </w:rPr>
              <w:t xml:space="preserve"> </w:t>
            </w:r>
            <w:r>
              <w:rPr>
                <w:color w:val="5F5F5F"/>
                <w:spacing w:val="-4"/>
                <w:sz w:val="18"/>
              </w:rPr>
              <w:t>silt</w:t>
            </w:r>
          </w:p>
        </w:tc>
      </w:tr>
      <w:tr w:rsidR="00354AC6" w14:paraId="5A7CFA40" w14:textId="77777777">
        <w:trPr>
          <w:trHeight w:val="508"/>
        </w:trPr>
        <w:tc>
          <w:tcPr>
            <w:tcW w:w="1928" w:type="dxa"/>
          </w:tcPr>
          <w:p w14:paraId="1D5BAFFD" w14:textId="77777777" w:rsidR="00354AC6" w:rsidRDefault="002A1805">
            <w:pPr>
              <w:pStyle w:val="TableParagraph"/>
              <w:spacing w:before="152"/>
              <w:rPr>
                <w:sz w:val="18"/>
              </w:rPr>
            </w:pPr>
            <w:r>
              <w:rPr>
                <w:color w:val="5F5F5F"/>
                <w:sz w:val="18"/>
              </w:rPr>
              <w:t>Zone</w:t>
            </w:r>
            <w:r>
              <w:rPr>
                <w:color w:val="5F5F5F"/>
                <w:spacing w:val="2"/>
                <w:sz w:val="18"/>
              </w:rPr>
              <w:t xml:space="preserve"> </w:t>
            </w:r>
            <w:r>
              <w:rPr>
                <w:color w:val="5F5F5F"/>
                <w:spacing w:val="-10"/>
                <w:sz w:val="18"/>
              </w:rPr>
              <w:t>3</w:t>
            </w:r>
          </w:p>
        </w:tc>
        <w:tc>
          <w:tcPr>
            <w:tcW w:w="1732" w:type="dxa"/>
          </w:tcPr>
          <w:p w14:paraId="617B43DE" w14:textId="77777777" w:rsidR="00354AC6" w:rsidRDefault="002A1805">
            <w:pPr>
              <w:pStyle w:val="TableParagraph"/>
              <w:spacing w:before="152"/>
              <w:ind w:left="105" w:right="2"/>
              <w:jc w:val="center"/>
              <w:rPr>
                <w:sz w:val="18"/>
              </w:rPr>
            </w:pPr>
            <w:r>
              <w:rPr>
                <w:color w:val="5F5F5F"/>
                <w:sz w:val="18"/>
              </w:rPr>
              <w:t>80</w:t>
            </w:r>
            <w:r>
              <w:rPr>
                <w:color w:val="5F5F5F"/>
                <w:spacing w:val="-2"/>
                <w:sz w:val="18"/>
              </w:rPr>
              <w:t xml:space="preserve"> </w:t>
            </w:r>
            <w:r>
              <w:rPr>
                <w:color w:val="5F5F5F"/>
                <w:sz w:val="18"/>
              </w:rPr>
              <w:t>m</w:t>
            </w:r>
            <w:r>
              <w:rPr>
                <w:color w:val="5F5F5F"/>
                <w:spacing w:val="1"/>
                <w:sz w:val="18"/>
              </w:rPr>
              <w:t xml:space="preserve"> </w:t>
            </w:r>
            <w:r>
              <w:rPr>
                <w:color w:val="5F5F5F"/>
                <w:sz w:val="18"/>
              </w:rPr>
              <w:t>to</w:t>
            </w:r>
            <w:r>
              <w:rPr>
                <w:color w:val="5F5F5F"/>
                <w:spacing w:val="-1"/>
                <w:sz w:val="18"/>
              </w:rPr>
              <w:t xml:space="preserve"> </w:t>
            </w:r>
            <w:r>
              <w:rPr>
                <w:color w:val="5F5F5F"/>
                <w:sz w:val="18"/>
              </w:rPr>
              <w:t>62</w:t>
            </w:r>
            <w:r>
              <w:rPr>
                <w:color w:val="5F5F5F"/>
                <w:spacing w:val="-1"/>
                <w:sz w:val="18"/>
              </w:rPr>
              <w:t xml:space="preserve"> </w:t>
            </w:r>
            <w:r>
              <w:rPr>
                <w:color w:val="5F5F5F"/>
                <w:spacing w:val="-10"/>
                <w:sz w:val="18"/>
              </w:rPr>
              <w:t>m</w:t>
            </w:r>
          </w:p>
        </w:tc>
        <w:tc>
          <w:tcPr>
            <w:tcW w:w="2054" w:type="dxa"/>
          </w:tcPr>
          <w:p w14:paraId="50E77603" w14:textId="77777777" w:rsidR="00354AC6" w:rsidRDefault="002A1805">
            <w:pPr>
              <w:pStyle w:val="TableParagraph"/>
              <w:spacing w:before="152"/>
              <w:ind w:left="0" w:right="128"/>
              <w:jc w:val="center"/>
              <w:rPr>
                <w:sz w:val="18"/>
              </w:rPr>
            </w:pPr>
            <w:r>
              <w:rPr>
                <w:color w:val="5F5F5F"/>
                <w:sz w:val="18"/>
              </w:rPr>
              <w:t>112</w:t>
            </w:r>
            <w:r>
              <w:rPr>
                <w:color w:val="5F5F5F"/>
                <w:spacing w:val="3"/>
                <w:sz w:val="18"/>
              </w:rPr>
              <w:t xml:space="preserve"> </w:t>
            </w:r>
            <w:r>
              <w:rPr>
                <w:color w:val="5F5F5F"/>
                <w:spacing w:val="-5"/>
                <w:sz w:val="18"/>
              </w:rPr>
              <w:t>km</w:t>
            </w:r>
          </w:p>
        </w:tc>
        <w:tc>
          <w:tcPr>
            <w:tcW w:w="3926" w:type="dxa"/>
          </w:tcPr>
          <w:p w14:paraId="5AA72D2D" w14:textId="77777777" w:rsidR="00354AC6" w:rsidRDefault="002A1805">
            <w:pPr>
              <w:pStyle w:val="TableParagraph"/>
              <w:spacing w:before="152"/>
              <w:ind w:left="5" w:right="102"/>
              <w:jc w:val="center"/>
              <w:rPr>
                <w:sz w:val="18"/>
              </w:rPr>
            </w:pPr>
            <w:r>
              <w:rPr>
                <w:color w:val="5F5F5F"/>
                <w:spacing w:val="-2"/>
                <w:sz w:val="18"/>
              </w:rPr>
              <w:t>Silt/clay</w:t>
            </w:r>
          </w:p>
        </w:tc>
      </w:tr>
      <w:tr w:rsidR="00354AC6" w14:paraId="3B1C1E1F" w14:textId="77777777">
        <w:trPr>
          <w:trHeight w:val="518"/>
        </w:trPr>
        <w:tc>
          <w:tcPr>
            <w:tcW w:w="1928" w:type="dxa"/>
            <w:shd w:val="clear" w:color="auto" w:fill="D3E6F4"/>
          </w:tcPr>
          <w:p w14:paraId="07996077" w14:textId="77777777" w:rsidR="00354AC6" w:rsidRDefault="002A1805">
            <w:pPr>
              <w:pStyle w:val="TableParagraph"/>
              <w:spacing w:before="157"/>
              <w:rPr>
                <w:sz w:val="18"/>
              </w:rPr>
            </w:pPr>
            <w:r>
              <w:rPr>
                <w:color w:val="5F5F5F"/>
                <w:sz w:val="18"/>
              </w:rPr>
              <w:t>Zone</w:t>
            </w:r>
            <w:r>
              <w:rPr>
                <w:color w:val="5F5F5F"/>
                <w:spacing w:val="2"/>
                <w:sz w:val="18"/>
              </w:rPr>
              <w:t xml:space="preserve"> </w:t>
            </w:r>
            <w:r>
              <w:rPr>
                <w:color w:val="5F5F5F"/>
                <w:spacing w:val="-10"/>
                <w:sz w:val="18"/>
              </w:rPr>
              <w:t>4</w:t>
            </w:r>
          </w:p>
        </w:tc>
        <w:tc>
          <w:tcPr>
            <w:tcW w:w="1732" w:type="dxa"/>
            <w:shd w:val="clear" w:color="auto" w:fill="D3E6F4"/>
          </w:tcPr>
          <w:p w14:paraId="22166855" w14:textId="77777777" w:rsidR="00354AC6" w:rsidRDefault="002A1805">
            <w:pPr>
              <w:pStyle w:val="TableParagraph"/>
              <w:spacing w:before="157"/>
              <w:ind w:left="105" w:right="2"/>
              <w:jc w:val="center"/>
              <w:rPr>
                <w:sz w:val="18"/>
              </w:rPr>
            </w:pPr>
            <w:r>
              <w:rPr>
                <w:color w:val="5F5F5F"/>
                <w:sz w:val="18"/>
              </w:rPr>
              <w:t>62</w:t>
            </w:r>
            <w:r>
              <w:rPr>
                <w:color w:val="5F5F5F"/>
                <w:spacing w:val="-2"/>
                <w:sz w:val="18"/>
              </w:rPr>
              <w:t xml:space="preserve"> </w:t>
            </w:r>
            <w:r>
              <w:rPr>
                <w:color w:val="5F5F5F"/>
                <w:sz w:val="18"/>
              </w:rPr>
              <w:t>m</w:t>
            </w:r>
            <w:r>
              <w:rPr>
                <w:color w:val="5F5F5F"/>
                <w:spacing w:val="1"/>
                <w:sz w:val="18"/>
              </w:rPr>
              <w:t xml:space="preserve"> </w:t>
            </w:r>
            <w:r>
              <w:rPr>
                <w:color w:val="5F5F5F"/>
                <w:sz w:val="18"/>
              </w:rPr>
              <w:t>to</w:t>
            </w:r>
            <w:r>
              <w:rPr>
                <w:color w:val="5F5F5F"/>
                <w:spacing w:val="-1"/>
                <w:sz w:val="18"/>
              </w:rPr>
              <w:t xml:space="preserve"> </w:t>
            </w:r>
            <w:r>
              <w:rPr>
                <w:color w:val="5F5F5F"/>
                <w:sz w:val="18"/>
              </w:rPr>
              <w:t>10</w:t>
            </w:r>
            <w:r>
              <w:rPr>
                <w:color w:val="5F5F5F"/>
                <w:spacing w:val="-1"/>
                <w:sz w:val="18"/>
              </w:rPr>
              <w:t xml:space="preserve"> </w:t>
            </w:r>
            <w:r>
              <w:rPr>
                <w:color w:val="5F5F5F"/>
                <w:spacing w:val="-10"/>
                <w:sz w:val="18"/>
              </w:rPr>
              <w:t>m</w:t>
            </w:r>
          </w:p>
        </w:tc>
        <w:tc>
          <w:tcPr>
            <w:tcW w:w="2054" w:type="dxa"/>
            <w:shd w:val="clear" w:color="auto" w:fill="D3E6F4"/>
          </w:tcPr>
          <w:p w14:paraId="50AD5A12" w14:textId="77777777" w:rsidR="00354AC6" w:rsidRDefault="002A1805">
            <w:pPr>
              <w:pStyle w:val="TableParagraph"/>
              <w:spacing w:before="157"/>
              <w:ind w:left="640"/>
              <w:rPr>
                <w:sz w:val="18"/>
              </w:rPr>
            </w:pPr>
            <w:r>
              <w:rPr>
                <w:color w:val="5F5F5F"/>
                <w:sz w:val="18"/>
              </w:rPr>
              <w:t xml:space="preserve">12.5 </w:t>
            </w:r>
            <w:r>
              <w:rPr>
                <w:color w:val="5F5F5F"/>
                <w:spacing w:val="-5"/>
                <w:sz w:val="18"/>
              </w:rPr>
              <w:t>km</w:t>
            </w:r>
          </w:p>
        </w:tc>
        <w:tc>
          <w:tcPr>
            <w:tcW w:w="3926" w:type="dxa"/>
            <w:shd w:val="clear" w:color="auto" w:fill="D3E6F4"/>
          </w:tcPr>
          <w:p w14:paraId="25655289" w14:textId="77777777" w:rsidR="00354AC6" w:rsidRDefault="002A1805">
            <w:pPr>
              <w:pStyle w:val="TableParagraph"/>
              <w:spacing w:before="157"/>
              <w:ind w:left="0" w:right="102"/>
              <w:jc w:val="center"/>
              <w:rPr>
                <w:sz w:val="18"/>
              </w:rPr>
            </w:pPr>
            <w:r>
              <w:rPr>
                <w:color w:val="5F5F5F"/>
                <w:sz w:val="18"/>
              </w:rPr>
              <w:t>Sand with</w:t>
            </w:r>
            <w:r>
              <w:rPr>
                <w:color w:val="5F5F5F"/>
                <w:spacing w:val="-4"/>
                <w:sz w:val="18"/>
              </w:rPr>
              <w:t xml:space="preserve"> </w:t>
            </w:r>
            <w:r>
              <w:rPr>
                <w:color w:val="5F5F5F"/>
                <w:sz w:val="18"/>
              </w:rPr>
              <w:t>ripples</w:t>
            </w:r>
            <w:r>
              <w:rPr>
                <w:color w:val="5F5F5F"/>
                <w:spacing w:val="-2"/>
                <w:sz w:val="18"/>
              </w:rPr>
              <w:t xml:space="preserve"> </w:t>
            </w:r>
            <w:r>
              <w:rPr>
                <w:color w:val="5F5F5F"/>
                <w:sz w:val="18"/>
              </w:rPr>
              <w:t>and</w:t>
            </w:r>
            <w:r>
              <w:rPr>
                <w:color w:val="5F5F5F"/>
                <w:spacing w:val="-9"/>
                <w:sz w:val="18"/>
              </w:rPr>
              <w:t xml:space="preserve"> </w:t>
            </w:r>
            <w:r>
              <w:rPr>
                <w:color w:val="5F5F5F"/>
                <w:spacing w:val="-4"/>
                <w:sz w:val="18"/>
              </w:rPr>
              <w:t>rock</w:t>
            </w:r>
          </w:p>
        </w:tc>
      </w:tr>
    </w:tbl>
    <w:p w14:paraId="40BC689F" w14:textId="77777777" w:rsidR="00354AC6" w:rsidRDefault="00354AC6">
      <w:pPr>
        <w:pStyle w:val="BodyText"/>
        <w:spacing w:before="117"/>
        <w:rPr>
          <w:rFonts w:ascii="Century Gothic"/>
        </w:rPr>
      </w:pPr>
    </w:p>
    <w:p w14:paraId="1706820B" w14:textId="77777777" w:rsidR="00354AC6" w:rsidRDefault="002A1805">
      <w:pPr>
        <w:pStyle w:val="Heading2"/>
        <w:numPr>
          <w:ilvl w:val="2"/>
          <w:numId w:val="17"/>
        </w:numPr>
        <w:tabs>
          <w:tab w:val="left" w:pos="1245"/>
        </w:tabs>
      </w:pPr>
      <w:bookmarkStart w:id="15" w:name="2.2.4_Coastal_processes"/>
      <w:bookmarkEnd w:id="15"/>
      <w:r>
        <w:rPr>
          <w:color w:val="18314A"/>
        </w:rPr>
        <w:t>Coastal</w:t>
      </w:r>
      <w:r>
        <w:rPr>
          <w:color w:val="18314A"/>
          <w:spacing w:val="-6"/>
        </w:rPr>
        <w:t xml:space="preserve"> </w:t>
      </w:r>
      <w:r>
        <w:rPr>
          <w:color w:val="18314A"/>
          <w:spacing w:val="-2"/>
        </w:rPr>
        <w:t>processes</w:t>
      </w:r>
    </w:p>
    <w:p w14:paraId="6FB79125" w14:textId="77777777" w:rsidR="00354AC6" w:rsidRDefault="002A1805">
      <w:pPr>
        <w:pStyle w:val="BodyText"/>
        <w:spacing w:before="237" w:line="360" w:lineRule="auto"/>
        <w:ind w:left="113" w:right="113" w:hanging="1"/>
        <w:jc w:val="both"/>
      </w:pPr>
      <w:r>
        <w:rPr>
          <w:color w:val="585858"/>
        </w:rPr>
        <w:t>Waratah</w:t>
      </w:r>
      <w:r>
        <w:rPr>
          <w:color w:val="585858"/>
          <w:spacing w:val="-1"/>
        </w:rPr>
        <w:t xml:space="preserve"> </w:t>
      </w:r>
      <w:r>
        <w:rPr>
          <w:color w:val="585858"/>
        </w:rPr>
        <w:t>Bay</w:t>
      </w:r>
      <w:r>
        <w:rPr>
          <w:color w:val="585858"/>
          <w:spacing w:val="-4"/>
        </w:rPr>
        <w:t xml:space="preserve"> </w:t>
      </w:r>
      <w:r>
        <w:rPr>
          <w:color w:val="585858"/>
        </w:rPr>
        <w:t>primarily consists</w:t>
      </w:r>
      <w:r>
        <w:rPr>
          <w:color w:val="585858"/>
          <w:spacing w:val="-4"/>
        </w:rPr>
        <w:t xml:space="preserve"> </w:t>
      </w:r>
      <w:r>
        <w:rPr>
          <w:color w:val="585858"/>
        </w:rPr>
        <w:t>of sandy</w:t>
      </w:r>
      <w:r>
        <w:rPr>
          <w:color w:val="585858"/>
          <w:spacing w:val="-4"/>
        </w:rPr>
        <w:t xml:space="preserve"> </w:t>
      </w:r>
      <w:r>
        <w:rPr>
          <w:color w:val="585858"/>
        </w:rPr>
        <w:t>beaches and</w:t>
      </w:r>
      <w:r>
        <w:rPr>
          <w:color w:val="585858"/>
          <w:spacing w:val="-1"/>
        </w:rPr>
        <w:t xml:space="preserve"> </w:t>
      </w:r>
      <w:r>
        <w:rPr>
          <w:color w:val="585858"/>
        </w:rPr>
        <w:t>dune</w:t>
      </w:r>
      <w:r>
        <w:rPr>
          <w:color w:val="585858"/>
          <w:spacing w:val="-1"/>
        </w:rPr>
        <w:t xml:space="preserve"> </w:t>
      </w:r>
      <w:r>
        <w:rPr>
          <w:color w:val="585858"/>
        </w:rPr>
        <w:t>systems,</w:t>
      </w:r>
      <w:r>
        <w:rPr>
          <w:color w:val="585858"/>
          <w:spacing w:val="-3"/>
        </w:rPr>
        <w:t xml:space="preserve"> </w:t>
      </w:r>
      <w:r>
        <w:rPr>
          <w:color w:val="585858"/>
        </w:rPr>
        <w:t>with</w:t>
      </w:r>
      <w:r>
        <w:rPr>
          <w:color w:val="585858"/>
          <w:spacing w:val="-1"/>
        </w:rPr>
        <w:t xml:space="preserve"> </w:t>
      </w:r>
      <w:r>
        <w:rPr>
          <w:color w:val="585858"/>
        </w:rPr>
        <w:t>patches</w:t>
      </w:r>
      <w:r>
        <w:rPr>
          <w:color w:val="585858"/>
          <w:spacing w:val="-4"/>
        </w:rPr>
        <w:t xml:space="preserve"> </w:t>
      </w:r>
      <w:r>
        <w:rPr>
          <w:color w:val="585858"/>
        </w:rPr>
        <w:t>of rock shoreline</w:t>
      </w:r>
      <w:r>
        <w:rPr>
          <w:color w:val="585858"/>
          <w:spacing w:val="-1"/>
        </w:rPr>
        <w:t xml:space="preserve"> </w:t>
      </w:r>
      <w:r>
        <w:rPr>
          <w:color w:val="585858"/>
        </w:rPr>
        <w:t>and</w:t>
      </w:r>
      <w:r>
        <w:rPr>
          <w:color w:val="585858"/>
          <w:spacing w:val="-1"/>
        </w:rPr>
        <w:t xml:space="preserve"> </w:t>
      </w:r>
      <w:r>
        <w:rPr>
          <w:color w:val="585858"/>
        </w:rPr>
        <w:t>rock headlands</w:t>
      </w:r>
      <w:r>
        <w:rPr>
          <w:color w:val="585858"/>
          <w:spacing w:val="-1"/>
        </w:rPr>
        <w:t xml:space="preserve"> </w:t>
      </w:r>
      <w:r>
        <w:rPr>
          <w:color w:val="585858"/>
        </w:rPr>
        <w:t>towards</w:t>
      </w:r>
      <w:r>
        <w:rPr>
          <w:color w:val="585858"/>
          <w:spacing w:val="-1"/>
        </w:rPr>
        <w:t xml:space="preserve"> </w:t>
      </w:r>
      <w:r>
        <w:rPr>
          <w:color w:val="585858"/>
        </w:rPr>
        <w:t>the</w:t>
      </w:r>
      <w:r>
        <w:rPr>
          <w:color w:val="585858"/>
          <w:spacing w:val="-3"/>
        </w:rPr>
        <w:t xml:space="preserve"> </w:t>
      </w:r>
      <w:r>
        <w:rPr>
          <w:color w:val="585858"/>
        </w:rPr>
        <w:t>southwestern</w:t>
      </w:r>
      <w:r>
        <w:rPr>
          <w:color w:val="585858"/>
          <w:spacing w:val="-3"/>
        </w:rPr>
        <w:t xml:space="preserve"> </w:t>
      </w:r>
      <w:r>
        <w:rPr>
          <w:color w:val="585858"/>
        </w:rPr>
        <w:t>section</w:t>
      </w:r>
      <w:r>
        <w:rPr>
          <w:color w:val="585858"/>
          <w:spacing w:val="-3"/>
        </w:rPr>
        <w:t xml:space="preserve"> </w:t>
      </w:r>
      <w:r>
        <w:rPr>
          <w:color w:val="585858"/>
        </w:rPr>
        <w:t>of the</w:t>
      </w:r>
      <w:r>
        <w:rPr>
          <w:color w:val="585858"/>
          <w:spacing w:val="-3"/>
        </w:rPr>
        <w:t xml:space="preserve"> </w:t>
      </w:r>
      <w:r>
        <w:rPr>
          <w:color w:val="585858"/>
        </w:rPr>
        <w:t>bay. The</w:t>
      </w:r>
      <w:r>
        <w:rPr>
          <w:color w:val="585858"/>
          <w:spacing w:val="-8"/>
        </w:rPr>
        <w:t xml:space="preserve"> </w:t>
      </w:r>
      <w:r>
        <w:rPr>
          <w:color w:val="585858"/>
        </w:rPr>
        <w:t>subsea</w:t>
      </w:r>
      <w:r>
        <w:rPr>
          <w:color w:val="585858"/>
          <w:spacing w:val="-3"/>
        </w:rPr>
        <w:t xml:space="preserve"> </w:t>
      </w:r>
      <w:r>
        <w:rPr>
          <w:color w:val="585858"/>
        </w:rPr>
        <w:t>cable</w:t>
      </w:r>
      <w:r>
        <w:rPr>
          <w:color w:val="585858"/>
          <w:spacing w:val="-4"/>
        </w:rPr>
        <w:t xml:space="preserve"> </w:t>
      </w:r>
      <w:r>
        <w:rPr>
          <w:color w:val="585858"/>
        </w:rPr>
        <w:t>landfall</w:t>
      </w:r>
      <w:r>
        <w:rPr>
          <w:color w:val="585858"/>
          <w:spacing w:val="-3"/>
        </w:rPr>
        <w:t xml:space="preserve"> </w:t>
      </w:r>
      <w:r>
        <w:rPr>
          <w:color w:val="585858"/>
        </w:rPr>
        <w:t>will</w:t>
      </w:r>
      <w:r>
        <w:rPr>
          <w:color w:val="585858"/>
          <w:spacing w:val="-3"/>
        </w:rPr>
        <w:t xml:space="preserve"> </w:t>
      </w:r>
      <w:r>
        <w:rPr>
          <w:color w:val="585858"/>
        </w:rPr>
        <w:t>primarily</w:t>
      </w:r>
      <w:r>
        <w:rPr>
          <w:color w:val="585858"/>
          <w:spacing w:val="-1"/>
        </w:rPr>
        <w:t xml:space="preserve"> </w:t>
      </w:r>
      <w:r>
        <w:rPr>
          <w:color w:val="585858"/>
        </w:rPr>
        <w:t>intercept</w:t>
      </w:r>
      <w:r>
        <w:rPr>
          <w:color w:val="585858"/>
          <w:spacing w:val="-1"/>
        </w:rPr>
        <w:t xml:space="preserve"> </w:t>
      </w:r>
      <w:r>
        <w:rPr>
          <w:color w:val="585858"/>
        </w:rPr>
        <w:t>with sandy substrate.</w:t>
      </w:r>
    </w:p>
    <w:p w14:paraId="70483EA3" w14:textId="77777777" w:rsidR="00354AC6" w:rsidRDefault="002A1805">
      <w:pPr>
        <w:pStyle w:val="BodyText"/>
        <w:spacing w:before="122" w:line="360" w:lineRule="auto"/>
        <w:ind w:left="113" w:right="347" w:hanging="1"/>
        <w:jc w:val="both"/>
      </w:pPr>
      <w:r>
        <w:rPr>
          <w:color w:val="585858"/>
        </w:rPr>
        <w:t>Review</w:t>
      </w:r>
      <w:r>
        <w:rPr>
          <w:color w:val="585858"/>
          <w:spacing w:val="-3"/>
        </w:rPr>
        <w:t xml:space="preserve"> </w:t>
      </w:r>
      <w:r>
        <w:rPr>
          <w:color w:val="585858"/>
        </w:rPr>
        <w:t>of historical</w:t>
      </w:r>
      <w:r>
        <w:rPr>
          <w:color w:val="585858"/>
          <w:spacing w:val="-3"/>
        </w:rPr>
        <w:t xml:space="preserve"> </w:t>
      </w:r>
      <w:r>
        <w:rPr>
          <w:color w:val="585858"/>
        </w:rPr>
        <w:t>aerial</w:t>
      </w:r>
      <w:r>
        <w:rPr>
          <w:color w:val="585858"/>
          <w:spacing w:val="-3"/>
        </w:rPr>
        <w:t xml:space="preserve"> </w:t>
      </w:r>
      <w:r>
        <w:rPr>
          <w:color w:val="585858"/>
        </w:rPr>
        <w:t>imagery</w:t>
      </w:r>
      <w:r>
        <w:rPr>
          <w:color w:val="585858"/>
          <w:spacing w:val="-1"/>
        </w:rPr>
        <w:t xml:space="preserve"> </w:t>
      </w:r>
      <w:r>
        <w:rPr>
          <w:color w:val="585858"/>
        </w:rPr>
        <w:t>indicates</w:t>
      </w:r>
      <w:r>
        <w:rPr>
          <w:color w:val="585858"/>
          <w:spacing w:val="-1"/>
        </w:rPr>
        <w:t xml:space="preserve"> </w:t>
      </w:r>
      <w:r>
        <w:rPr>
          <w:color w:val="585858"/>
        </w:rPr>
        <w:t>that</w:t>
      </w:r>
      <w:r>
        <w:rPr>
          <w:color w:val="585858"/>
          <w:spacing w:val="-5"/>
        </w:rPr>
        <w:t xml:space="preserve"> </w:t>
      </w:r>
      <w:r>
        <w:rPr>
          <w:color w:val="585858"/>
        </w:rPr>
        <w:t>the</w:t>
      </w:r>
      <w:r>
        <w:rPr>
          <w:color w:val="585858"/>
          <w:spacing w:val="-3"/>
        </w:rPr>
        <w:t xml:space="preserve"> </w:t>
      </w:r>
      <w:r>
        <w:rPr>
          <w:color w:val="585858"/>
        </w:rPr>
        <w:t>shoreline</w:t>
      </w:r>
      <w:r>
        <w:rPr>
          <w:color w:val="585858"/>
          <w:spacing w:val="-3"/>
        </w:rPr>
        <w:t xml:space="preserve"> </w:t>
      </w:r>
      <w:r>
        <w:rPr>
          <w:color w:val="585858"/>
        </w:rPr>
        <w:t>at the</w:t>
      </w:r>
      <w:r>
        <w:rPr>
          <w:color w:val="585858"/>
          <w:spacing w:val="-3"/>
        </w:rPr>
        <w:t xml:space="preserve"> </w:t>
      </w:r>
      <w:r>
        <w:rPr>
          <w:color w:val="585858"/>
        </w:rPr>
        <w:t>proposed</w:t>
      </w:r>
      <w:r>
        <w:rPr>
          <w:color w:val="585858"/>
          <w:spacing w:val="-3"/>
        </w:rPr>
        <w:t xml:space="preserve"> </w:t>
      </w:r>
      <w:r>
        <w:rPr>
          <w:color w:val="585858"/>
        </w:rPr>
        <w:t>landfall</w:t>
      </w:r>
      <w:r>
        <w:rPr>
          <w:color w:val="585858"/>
          <w:spacing w:val="-3"/>
        </w:rPr>
        <w:t xml:space="preserve"> </w:t>
      </w:r>
      <w:r>
        <w:rPr>
          <w:color w:val="585858"/>
        </w:rPr>
        <w:t>in</w:t>
      </w:r>
      <w:r>
        <w:rPr>
          <w:color w:val="585858"/>
          <w:spacing w:val="-3"/>
        </w:rPr>
        <w:t xml:space="preserve"> </w:t>
      </w:r>
      <w:r>
        <w:rPr>
          <w:color w:val="585858"/>
        </w:rPr>
        <w:t>Waratah</w:t>
      </w:r>
      <w:r>
        <w:rPr>
          <w:color w:val="585858"/>
          <w:spacing w:val="-3"/>
        </w:rPr>
        <w:t xml:space="preserve"> </w:t>
      </w:r>
      <w:r>
        <w:rPr>
          <w:color w:val="585858"/>
        </w:rPr>
        <w:t>Bay</w:t>
      </w:r>
      <w:r>
        <w:rPr>
          <w:color w:val="585858"/>
          <w:spacing w:val="-5"/>
        </w:rPr>
        <w:t xml:space="preserve"> </w:t>
      </w:r>
      <w:r>
        <w:rPr>
          <w:color w:val="585858"/>
        </w:rPr>
        <w:t>has not changed</w:t>
      </w:r>
      <w:r>
        <w:rPr>
          <w:color w:val="585858"/>
          <w:spacing w:val="-1"/>
        </w:rPr>
        <w:t xml:space="preserve"> </w:t>
      </w:r>
      <w:r>
        <w:rPr>
          <w:color w:val="585858"/>
        </w:rPr>
        <w:t>over the</w:t>
      </w:r>
      <w:r>
        <w:rPr>
          <w:color w:val="585858"/>
          <w:spacing w:val="-1"/>
        </w:rPr>
        <w:t xml:space="preserve"> </w:t>
      </w:r>
      <w:r>
        <w:rPr>
          <w:color w:val="585858"/>
        </w:rPr>
        <w:t>preceding</w:t>
      </w:r>
      <w:r>
        <w:rPr>
          <w:color w:val="585858"/>
          <w:spacing w:val="-1"/>
        </w:rPr>
        <w:t xml:space="preserve"> </w:t>
      </w:r>
      <w:r>
        <w:rPr>
          <w:color w:val="585858"/>
        </w:rPr>
        <w:t>36</w:t>
      </w:r>
      <w:r>
        <w:rPr>
          <w:color w:val="585858"/>
          <w:spacing w:val="-3"/>
        </w:rPr>
        <w:t xml:space="preserve"> </w:t>
      </w:r>
      <w:r>
        <w:rPr>
          <w:color w:val="585858"/>
        </w:rPr>
        <w:t>year period</w:t>
      </w:r>
      <w:r>
        <w:rPr>
          <w:color w:val="585858"/>
          <w:spacing w:val="-2"/>
        </w:rPr>
        <w:t xml:space="preserve"> </w:t>
      </w:r>
      <w:r>
        <w:rPr>
          <w:color w:val="585858"/>
        </w:rPr>
        <w:t>from</w:t>
      </w:r>
      <w:r>
        <w:rPr>
          <w:color w:val="585858"/>
          <w:spacing w:val="-4"/>
        </w:rPr>
        <w:t xml:space="preserve"> </w:t>
      </w:r>
      <w:r>
        <w:rPr>
          <w:color w:val="585858"/>
        </w:rPr>
        <w:t>1986</w:t>
      </w:r>
      <w:r>
        <w:rPr>
          <w:color w:val="585858"/>
          <w:spacing w:val="-1"/>
        </w:rPr>
        <w:t xml:space="preserve"> </w:t>
      </w:r>
      <w:r>
        <w:rPr>
          <w:color w:val="585858"/>
        </w:rPr>
        <w:t>to</w:t>
      </w:r>
      <w:r>
        <w:rPr>
          <w:color w:val="585858"/>
          <w:spacing w:val="-1"/>
        </w:rPr>
        <w:t xml:space="preserve"> </w:t>
      </w:r>
      <w:r>
        <w:rPr>
          <w:color w:val="585858"/>
        </w:rPr>
        <w:t>2022. As</w:t>
      </w:r>
      <w:r>
        <w:rPr>
          <w:color w:val="585858"/>
          <w:spacing w:val="-4"/>
        </w:rPr>
        <w:t xml:space="preserve"> </w:t>
      </w:r>
      <w:r>
        <w:rPr>
          <w:color w:val="585858"/>
        </w:rPr>
        <w:t>the</w:t>
      </w:r>
      <w:r>
        <w:rPr>
          <w:color w:val="585858"/>
          <w:spacing w:val="-1"/>
        </w:rPr>
        <w:t xml:space="preserve"> </w:t>
      </w:r>
      <w:r>
        <w:rPr>
          <w:color w:val="585858"/>
        </w:rPr>
        <w:t>coastline</w:t>
      </w:r>
      <w:r>
        <w:rPr>
          <w:color w:val="585858"/>
          <w:spacing w:val="-1"/>
        </w:rPr>
        <w:t xml:space="preserve"> </w:t>
      </w:r>
      <w:r>
        <w:rPr>
          <w:color w:val="585858"/>
        </w:rPr>
        <w:t>has been</w:t>
      </w:r>
      <w:r>
        <w:rPr>
          <w:color w:val="585858"/>
          <w:spacing w:val="-1"/>
        </w:rPr>
        <w:t xml:space="preserve"> </w:t>
      </w:r>
      <w:r>
        <w:rPr>
          <w:color w:val="585858"/>
        </w:rPr>
        <w:t>stable</w:t>
      </w:r>
      <w:r>
        <w:rPr>
          <w:color w:val="585858"/>
          <w:spacing w:val="-1"/>
        </w:rPr>
        <w:t xml:space="preserve"> </w:t>
      </w:r>
      <w:r>
        <w:rPr>
          <w:color w:val="585858"/>
        </w:rPr>
        <w:t>at</w:t>
      </w:r>
      <w:r>
        <w:rPr>
          <w:color w:val="585858"/>
          <w:spacing w:val="-3"/>
        </w:rPr>
        <w:t xml:space="preserve"> </w:t>
      </w:r>
      <w:r>
        <w:rPr>
          <w:color w:val="585858"/>
        </w:rPr>
        <w:t>the shore crossing location, modelling of coastal processes at the Waratah Bay is not considered further.</w:t>
      </w:r>
    </w:p>
    <w:p w14:paraId="1E97D958" w14:textId="77777777" w:rsidR="00354AC6" w:rsidRDefault="002A1805">
      <w:pPr>
        <w:pStyle w:val="BodyText"/>
        <w:spacing w:before="117" w:line="360" w:lineRule="auto"/>
        <w:ind w:left="113" w:right="319"/>
        <w:jc w:val="both"/>
      </w:pPr>
      <w:r>
        <w:rPr>
          <w:color w:val="585858"/>
        </w:rPr>
        <w:t>The</w:t>
      </w:r>
      <w:r>
        <w:rPr>
          <w:color w:val="585858"/>
          <w:spacing w:val="-1"/>
        </w:rPr>
        <w:t xml:space="preserve"> </w:t>
      </w:r>
      <w:r>
        <w:rPr>
          <w:color w:val="585858"/>
        </w:rPr>
        <w:t>stability of</w:t>
      </w:r>
      <w:r>
        <w:rPr>
          <w:color w:val="585858"/>
          <w:spacing w:val="-3"/>
        </w:rPr>
        <w:t xml:space="preserve"> </w:t>
      </w:r>
      <w:r>
        <w:rPr>
          <w:color w:val="585858"/>
        </w:rPr>
        <w:t>the</w:t>
      </w:r>
      <w:r>
        <w:rPr>
          <w:color w:val="585858"/>
          <w:spacing w:val="-6"/>
        </w:rPr>
        <w:t xml:space="preserve"> </w:t>
      </w:r>
      <w:r>
        <w:rPr>
          <w:color w:val="585858"/>
        </w:rPr>
        <w:t>coastline</w:t>
      </w:r>
      <w:r>
        <w:rPr>
          <w:color w:val="585858"/>
          <w:spacing w:val="-1"/>
        </w:rPr>
        <w:t xml:space="preserve"> </w:t>
      </w:r>
      <w:r>
        <w:rPr>
          <w:color w:val="585858"/>
        </w:rPr>
        <w:t>at</w:t>
      </w:r>
      <w:r>
        <w:rPr>
          <w:color w:val="585858"/>
          <w:spacing w:val="-3"/>
        </w:rPr>
        <w:t xml:space="preserve"> </w:t>
      </w:r>
      <w:r>
        <w:rPr>
          <w:color w:val="585858"/>
        </w:rPr>
        <w:t>Waratah</w:t>
      </w:r>
      <w:r>
        <w:rPr>
          <w:color w:val="585858"/>
          <w:spacing w:val="-1"/>
        </w:rPr>
        <w:t xml:space="preserve"> </w:t>
      </w:r>
      <w:r>
        <w:rPr>
          <w:color w:val="585858"/>
        </w:rPr>
        <w:t>Bay</w:t>
      </w:r>
      <w:r>
        <w:rPr>
          <w:color w:val="585858"/>
          <w:spacing w:val="-4"/>
        </w:rPr>
        <w:t xml:space="preserve"> </w:t>
      </w:r>
      <w:r>
        <w:rPr>
          <w:color w:val="585858"/>
        </w:rPr>
        <w:t>is not expected</w:t>
      </w:r>
      <w:r>
        <w:rPr>
          <w:color w:val="585858"/>
          <w:spacing w:val="-1"/>
        </w:rPr>
        <w:t xml:space="preserve"> </w:t>
      </w:r>
      <w:r>
        <w:rPr>
          <w:color w:val="585858"/>
        </w:rPr>
        <w:t>to</w:t>
      </w:r>
      <w:r>
        <w:rPr>
          <w:color w:val="585858"/>
          <w:spacing w:val="-1"/>
        </w:rPr>
        <w:t xml:space="preserve"> </w:t>
      </w:r>
      <w:r>
        <w:rPr>
          <w:color w:val="585858"/>
        </w:rPr>
        <w:t>change</w:t>
      </w:r>
      <w:r>
        <w:rPr>
          <w:color w:val="585858"/>
          <w:spacing w:val="-1"/>
        </w:rPr>
        <w:t xml:space="preserve"> </w:t>
      </w:r>
      <w:r>
        <w:rPr>
          <w:color w:val="585858"/>
        </w:rPr>
        <w:t>due</w:t>
      </w:r>
      <w:r>
        <w:rPr>
          <w:color w:val="585858"/>
          <w:spacing w:val="-1"/>
        </w:rPr>
        <w:t xml:space="preserve"> </w:t>
      </w:r>
      <w:r>
        <w:rPr>
          <w:color w:val="585858"/>
        </w:rPr>
        <w:t>to</w:t>
      </w:r>
      <w:r>
        <w:rPr>
          <w:color w:val="585858"/>
          <w:spacing w:val="-6"/>
        </w:rPr>
        <w:t xml:space="preserve"> </w:t>
      </w:r>
      <w:r>
        <w:rPr>
          <w:color w:val="585858"/>
        </w:rPr>
        <w:t>climate</w:t>
      </w:r>
      <w:r>
        <w:rPr>
          <w:color w:val="585858"/>
          <w:spacing w:val="-1"/>
        </w:rPr>
        <w:t xml:space="preserve"> </w:t>
      </w:r>
      <w:r>
        <w:rPr>
          <w:color w:val="585858"/>
        </w:rPr>
        <w:t>change</w:t>
      </w:r>
      <w:r>
        <w:rPr>
          <w:color w:val="585858"/>
          <w:spacing w:val="-1"/>
        </w:rPr>
        <w:t xml:space="preserve"> </w:t>
      </w:r>
      <w:r>
        <w:rPr>
          <w:color w:val="585858"/>
        </w:rPr>
        <w:t>in</w:t>
      </w:r>
      <w:r>
        <w:rPr>
          <w:color w:val="585858"/>
          <w:spacing w:val="-1"/>
        </w:rPr>
        <w:t xml:space="preserve"> </w:t>
      </w:r>
      <w:r>
        <w:rPr>
          <w:color w:val="585858"/>
        </w:rPr>
        <w:t>a</w:t>
      </w:r>
      <w:r>
        <w:rPr>
          <w:color w:val="585858"/>
          <w:spacing w:val="-1"/>
        </w:rPr>
        <w:t xml:space="preserve"> </w:t>
      </w:r>
      <w:r>
        <w:rPr>
          <w:color w:val="585858"/>
        </w:rPr>
        <w:t>way</w:t>
      </w:r>
      <w:r>
        <w:rPr>
          <w:color w:val="585858"/>
          <w:spacing w:val="-4"/>
        </w:rPr>
        <w:t xml:space="preserve"> </w:t>
      </w:r>
      <w:r>
        <w:rPr>
          <w:color w:val="585858"/>
        </w:rPr>
        <w:t>that interacts with the cables over the 40 year life of the project.</w:t>
      </w:r>
    </w:p>
    <w:p w14:paraId="4279CEA0" w14:textId="77777777" w:rsidR="00354AC6" w:rsidRDefault="00354AC6">
      <w:pPr>
        <w:pStyle w:val="BodyText"/>
        <w:spacing w:before="131"/>
      </w:pPr>
    </w:p>
    <w:p w14:paraId="55F898CE" w14:textId="77777777" w:rsidR="00354AC6" w:rsidRDefault="002A1805">
      <w:pPr>
        <w:pStyle w:val="Heading2"/>
        <w:numPr>
          <w:ilvl w:val="2"/>
          <w:numId w:val="17"/>
        </w:numPr>
        <w:tabs>
          <w:tab w:val="left" w:pos="1245"/>
        </w:tabs>
      </w:pPr>
      <w:bookmarkStart w:id="16" w:name="2.2.5_Water_quality"/>
      <w:bookmarkEnd w:id="16"/>
      <w:r>
        <w:rPr>
          <w:color w:val="18314A"/>
        </w:rPr>
        <w:t>Water</w:t>
      </w:r>
      <w:r>
        <w:rPr>
          <w:color w:val="18314A"/>
          <w:spacing w:val="-6"/>
        </w:rPr>
        <w:t xml:space="preserve"> </w:t>
      </w:r>
      <w:r>
        <w:rPr>
          <w:color w:val="18314A"/>
          <w:spacing w:val="-2"/>
        </w:rPr>
        <w:t>quality</w:t>
      </w:r>
    </w:p>
    <w:p w14:paraId="3D0AF805" w14:textId="77777777" w:rsidR="00354AC6" w:rsidRDefault="002A1805">
      <w:pPr>
        <w:pStyle w:val="BodyText"/>
        <w:spacing w:before="241" w:line="360" w:lineRule="auto"/>
        <w:ind w:left="112"/>
      </w:pPr>
      <w:r>
        <w:rPr>
          <w:color w:val="585858"/>
        </w:rPr>
        <w:t>Water quality data was sourced from the publicly accessible dataset collected by the Spirit of Tasmania passenger ferry as it traverses Bass Strait. This data was assumed to be representative of water quality in central Bass Strait and</w:t>
      </w:r>
      <w:r>
        <w:rPr>
          <w:color w:val="585858"/>
          <w:spacing w:val="-4"/>
        </w:rPr>
        <w:t xml:space="preserve"> </w:t>
      </w:r>
      <w:r>
        <w:rPr>
          <w:color w:val="585858"/>
        </w:rPr>
        <w:t>the Victorian nearshore environment.</w:t>
      </w:r>
      <w:r>
        <w:rPr>
          <w:color w:val="585858"/>
          <w:spacing w:val="-3"/>
        </w:rPr>
        <w:t xml:space="preserve"> </w:t>
      </w:r>
      <w:hyperlink w:anchor="_bookmark9" w:history="1">
        <w:r>
          <w:rPr>
            <w:color w:val="585858"/>
          </w:rPr>
          <w:t>Table 2-3</w:t>
        </w:r>
      </w:hyperlink>
      <w:r>
        <w:rPr>
          <w:color w:val="585858"/>
        </w:rPr>
        <w:t xml:space="preserve"> outlines the seasonal variation in key water</w:t>
      </w:r>
      <w:r>
        <w:rPr>
          <w:color w:val="585858"/>
          <w:spacing w:val="-2"/>
        </w:rPr>
        <w:t xml:space="preserve"> </w:t>
      </w:r>
      <w:r>
        <w:rPr>
          <w:color w:val="585858"/>
        </w:rPr>
        <w:t>quality</w:t>
      </w:r>
      <w:r>
        <w:rPr>
          <w:color w:val="585858"/>
          <w:spacing w:val="-2"/>
        </w:rPr>
        <w:t xml:space="preserve"> </w:t>
      </w:r>
      <w:r>
        <w:rPr>
          <w:color w:val="585858"/>
        </w:rPr>
        <w:t>parameters.</w:t>
      </w:r>
      <w:r>
        <w:rPr>
          <w:color w:val="585858"/>
          <w:spacing w:val="-6"/>
        </w:rPr>
        <w:t xml:space="preserve"> </w:t>
      </w:r>
      <w:r>
        <w:rPr>
          <w:color w:val="585858"/>
        </w:rPr>
        <w:t>This</w:t>
      </w:r>
      <w:r>
        <w:rPr>
          <w:color w:val="585858"/>
          <w:spacing w:val="-2"/>
        </w:rPr>
        <w:t xml:space="preserve"> </w:t>
      </w:r>
      <w:r>
        <w:rPr>
          <w:color w:val="585858"/>
        </w:rPr>
        <w:t>includes</w:t>
      </w:r>
      <w:r>
        <w:rPr>
          <w:color w:val="585858"/>
          <w:spacing w:val="-2"/>
        </w:rPr>
        <w:t xml:space="preserve"> </w:t>
      </w:r>
      <w:r>
        <w:rPr>
          <w:color w:val="585858"/>
        </w:rPr>
        <w:t>temperature</w:t>
      </w:r>
      <w:r>
        <w:rPr>
          <w:color w:val="585858"/>
          <w:spacing w:val="-4"/>
        </w:rPr>
        <w:t xml:space="preserve"> </w:t>
      </w:r>
      <w:r>
        <w:rPr>
          <w:color w:val="585858"/>
        </w:rPr>
        <w:t>measured</w:t>
      </w:r>
      <w:r>
        <w:rPr>
          <w:color w:val="585858"/>
          <w:spacing w:val="-4"/>
        </w:rPr>
        <w:t xml:space="preserve"> </w:t>
      </w:r>
      <w:r>
        <w:rPr>
          <w:color w:val="585858"/>
        </w:rPr>
        <w:t>in</w:t>
      </w:r>
      <w:r>
        <w:rPr>
          <w:color w:val="585858"/>
          <w:spacing w:val="-4"/>
        </w:rPr>
        <w:t xml:space="preserve"> </w:t>
      </w:r>
      <w:r>
        <w:rPr>
          <w:color w:val="585858"/>
        </w:rPr>
        <w:t>degrees</w:t>
      </w:r>
      <w:r>
        <w:rPr>
          <w:color w:val="585858"/>
          <w:spacing w:val="-2"/>
        </w:rPr>
        <w:t xml:space="preserve"> </w:t>
      </w:r>
      <w:r>
        <w:rPr>
          <w:color w:val="585858"/>
        </w:rPr>
        <w:t>Celsius</w:t>
      </w:r>
      <w:r>
        <w:rPr>
          <w:color w:val="585858"/>
          <w:spacing w:val="-2"/>
        </w:rPr>
        <w:t xml:space="preserve"> </w:t>
      </w:r>
      <w:r>
        <w:rPr>
          <w:color w:val="585858"/>
        </w:rPr>
        <w:t>(°C),</w:t>
      </w:r>
      <w:r>
        <w:rPr>
          <w:color w:val="585858"/>
          <w:spacing w:val="-1"/>
        </w:rPr>
        <w:t xml:space="preserve"> </w:t>
      </w:r>
      <w:r>
        <w:rPr>
          <w:color w:val="585858"/>
        </w:rPr>
        <w:t>turbidity</w:t>
      </w:r>
      <w:r>
        <w:rPr>
          <w:color w:val="585858"/>
          <w:spacing w:val="-7"/>
        </w:rPr>
        <w:t xml:space="preserve"> </w:t>
      </w:r>
      <w:r>
        <w:rPr>
          <w:color w:val="585858"/>
        </w:rPr>
        <w:t>measured</w:t>
      </w:r>
      <w:r>
        <w:rPr>
          <w:color w:val="585858"/>
          <w:spacing w:val="-4"/>
        </w:rPr>
        <w:t xml:space="preserve"> </w:t>
      </w:r>
      <w:r>
        <w:rPr>
          <w:color w:val="585858"/>
        </w:rPr>
        <w:t>in nephelometric turbidity units (NTU), salinity measured in practical salinity units (PSU), and chlorophyll-a (a form of chlorophyll used in oxygenic photosynthesis) measured in milligrams per cubic metre (mg/m</w:t>
      </w:r>
      <w:r>
        <w:rPr>
          <w:color w:val="585858"/>
          <w:vertAlign w:val="superscript"/>
        </w:rPr>
        <w:t>3</w:t>
      </w:r>
      <w:r>
        <w:rPr>
          <w:color w:val="585858"/>
        </w:rPr>
        <w:t>).</w:t>
      </w:r>
    </w:p>
    <w:p w14:paraId="68D9A1D8" w14:textId="77777777" w:rsidR="00354AC6" w:rsidRDefault="00354AC6">
      <w:pPr>
        <w:spacing w:line="360" w:lineRule="auto"/>
        <w:sectPr w:rsidR="00354AC6">
          <w:headerReference w:type="default" r:id="rId19"/>
          <w:footerReference w:type="default" r:id="rId20"/>
          <w:pgSz w:w="11910" w:h="16840"/>
          <w:pgMar w:top="1500" w:right="1020" w:bottom="800" w:left="1020" w:header="467" w:footer="612" w:gutter="0"/>
          <w:pgNumType w:start="13"/>
          <w:cols w:space="720"/>
        </w:sectPr>
      </w:pPr>
    </w:p>
    <w:p w14:paraId="0022C6FF" w14:textId="77777777" w:rsidR="00354AC6" w:rsidRDefault="002A1805">
      <w:pPr>
        <w:pStyle w:val="BodyText"/>
        <w:spacing w:before="91" w:line="360" w:lineRule="auto"/>
        <w:ind w:left="112" w:right="168"/>
      </w:pPr>
      <w:r>
        <w:rPr>
          <w:color w:val="585858"/>
        </w:rPr>
        <w:lastRenderedPageBreak/>
        <w:t>Higher turbidity and chlorophyll-a concentrations, and lower salinity concentrations and temperatures were recorded in the surface water at both locations, during winter. Higher turbidity means the water has low clarity, which</w:t>
      </w:r>
      <w:r>
        <w:rPr>
          <w:color w:val="585858"/>
          <w:spacing w:val="-3"/>
        </w:rPr>
        <w:t xml:space="preserve"> </w:t>
      </w:r>
      <w:r>
        <w:rPr>
          <w:color w:val="585858"/>
        </w:rPr>
        <w:t>may</w:t>
      </w:r>
      <w:r>
        <w:rPr>
          <w:color w:val="585858"/>
          <w:spacing w:val="-6"/>
        </w:rPr>
        <w:t xml:space="preserve"> </w:t>
      </w:r>
      <w:r>
        <w:rPr>
          <w:color w:val="585858"/>
        </w:rPr>
        <w:t>be</w:t>
      </w:r>
      <w:r>
        <w:rPr>
          <w:color w:val="585858"/>
          <w:spacing w:val="-3"/>
        </w:rPr>
        <w:t xml:space="preserve"> </w:t>
      </w:r>
      <w:r>
        <w:rPr>
          <w:color w:val="585858"/>
        </w:rPr>
        <w:t>attributed</w:t>
      </w:r>
      <w:r>
        <w:rPr>
          <w:color w:val="585858"/>
          <w:spacing w:val="-3"/>
        </w:rPr>
        <w:t xml:space="preserve"> </w:t>
      </w:r>
      <w:r>
        <w:rPr>
          <w:color w:val="585858"/>
        </w:rPr>
        <w:t>to</w:t>
      </w:r>
      <w:r>
        <w:rPr>
          <w:color w:val="585858"/>
          <w:spacing w:val="-3"/>
        </w:rPr>
        <w:t xml:space="preserve"> </w:t>
      </w:r>
      <w:r>
        <w:rPr>
          <w:color w:val="585858"/>
        </w:rPr>
        <w:t>suspended</w:t>
      </w:r>
      <w:r>
        <w:rPr>
          <w:color w:val="585858"/>
          <w:spacing w:val="-3"/>
        </w:rPr>
        <w:t xml:space="preserve"> </w:t>
      </w:r>
      <w:r>
        <w:rPr>
          <w:color w:val="585858"/>
        </w:rPr>
        <w:t>sediments.</w:t>
      </w:r>
      <w:r>
        <w:rPr>
          <w:color w:val="585858"/>
          <w:spacing w:val="-7"/>
        </w:rPr>
        <w:t xml:space="preserve"> </w:t>
      </w:r>
      <w:r>
        <w:rPr>
          <w:color w:val="585858"/>
        </w:rPr>
        <w:t>The</w:t>
      </w:r>
      <w:r>
        <w:rPr>
          <w:color w:val="585858"/>
          <w:spacing w:val="-3"/>
        </w:rPr>
        <w:t xml:space="preserve"> </w:t>
      </w:r>
      <w:r>
        <w:rPr>
          <w:color w:val="585858"/>
        </w:rPr>
        <w:t>average</w:t>
      </w:r>
      <w:r>
        <w:rPr>
          <w:color w:val="585858"/>
          <w:spacing w:val="-4"/>
        </w:rPr>
        <w:t xml:space="preserve"> </w:t>
      </w:r>
      <w:r>
        <w:rPr>
          <w:color w:val="585858"/>
        </w:rPr>
        <w:t>surface</w:t>
      </w:r>
      <w:r>
        <w:rPr>
          <w:color w:val="585858"/>
          <w:spacing w:val="-7"/>
        </w:rPr>
        <w:t xml:space="preserve"> </w:t>
      </w:r>
      <w:r>
        <w:rPr>
          <w:color w:val="585858"/>
        </w:rPr>
        <w:t>salinity</w:t>
      </w:r>
      <w:r>
        <w:rPr>
          <w:color w:val="585858"/>
          <w:spacing w:val="-1"/>
        </w:rPr>
        <w:t xml:space="preserve"> </w:t>
      </w:r>
      <w:r>
        <w:rPr>
          <w:color w:val="585858"/>
        </w:rPr>
        <w:t>for</w:t>
      </w:r>
      <w:r>
        <w:rPr>
          <w:color w:val="585858"/>
          <w:spacing w:val="-1"/>
        </w:rPr>
        <w:t xml:space="preserve"> </w:t>
      </w:r>
      <w:r>
        <w:rPr>
          <w:color w:val="585858"/>
        </w:rPr>
        <w:t>nearshore</w:t>
      </w:r>
      <w:r>
        <w:rPr>
          <w:color w:val="585858"/>
          <w:spacing w:val="-4"/>
        </w:rPr>
        <w:t xml:space="preserve"> </w:t>
      </w:r>
      <w:r>
        <w:rPr>
          <w:color w:val="585858"/>
        </w:rPr>
        <w:t>Victoria is 34.70 PSU, whilst the average surface salinity for offshore Bass Strait is 34.60 PSU.</w:t>
      </w:r>
    </w:p>
    <w:p w14:paraId="5138CAD9" w14:textId="77777777" w:rsidR="00354AC6" w:rsidRDefault="002A1805">
      <w:pPr>
        <w:pStyle w:val="BodyText"/>
        <w:spacing w:before="118" w:line="360" w:lineRule="auto"/>
        <w:ind w:left="112" w:right="116"/>
      </w:pPr>
      <w:r>
        <w:rPr>
          <w:color w:val="585858"/>
        </w:rPr>
        <w:t>Chlorophyll-a concentrations provide an indicator of phytoplankton abundance. The average surface chlorophyll-a concentration for nearshore Victoria is 0.34 mg/m</w:t>
      </w:r>
      <w:r>
        <w:rPr>
          <w:color w:val="585858"/>
          <w:vertAlign w:val="superscript"/>
        </w:rPr>
        <w:t>3</w:t>
      </w:r>
      <w:r>
        <w:rPr>
          <w:color w:val="585858"/>
        </w:rPr>
        <w:t>, whilst the average surface chlorophyll concentrations for offshore Bass Strait is 0.35 mg/m</w:t>
      </w:r>
      <w:r>
        <w:rPr>
          <w:color w:val="585858"/>
          <w:vertAlign w:val="superscript"/>
        </w:rPr>
        <w:t>3</w:t>
      </w:r>
      <w:r>
        <w:rPr>
          <w:color w:val="585858"/>
        </w:rPr>
        <w:t>. The surface chlorophyll-a concentrations are considered</w:t>
      </w:r>
      <w:r>
        <w:rPr>
          <w:color w:val="585858"/>
          <w:spacing w:val="-3"/>
        </w:rPr>
        <w:t xml:space="preserve"> </w:t>
      </w:r>
      <w:r>
        <w:rPr>
          <w:color w:val="585858"/>
        </w:rPr>
        <w:t>very</w:t>
      </w:r>
      <w:r>
        <w:rPr>
          <w:color w:val="585858"/>
          <w:spacing w:val="-1"/>
        </w:rPr>
        <w:t xml:space="preserve"> </w:t>
      </w:r>
      <w:r>
        <w:rPr>
          <w:color w:val="585858"/>
        </w:rPr>
        <w:t>low</w:t>
      </w:r>
      <w:r>
        <w:rPr>
          <w:color w:val="585858"/>
          <w:spacing w:val="-3"/>
        </w:rPr>
        <w:t xml:space="preserve"> </w:t>
      </w:r>
      <w:r>
        <w:rPr>
          <w:color w:val="585858"/>
        </w:rPr>
        <w:t>and</w:t>
      </w:r>
      <w:r>
        <w:rPr>
          <w:color w:val="585858"/>
          <w:spacing w:val="-3"/>
        </w:rPr>
        <w:t xml:space="preserve"> </w:t>
      </w:r>
      <w:r>
        <w:rPr>
          <w:color w:val="585858"/>
        </w:rPr>
        <w:t>are</w:t>
      </w:r>
      <w:r>
        <w:rPr>
          <w:color w:val="585858"/>
          <w:spacing w:val="-3"/>
        </w:rPr>
        <w:t xml:space="preserve"> </w:t>
      </w:r>
      <w:r>
        <w:rPr>
          <w:color w:val="585858"/>
        </w:rPr>
        <w:t>characteristic</w:t>
      </w:r>
      <w:r>
        <w:rPr>
          <w:color w:val="585858"/>
          <w:spacing w:val="-1"/>
        </w:rPr>
        <w:t xml:space="preserve"> </w:t>
      </w:r>
      <w:r>
        <w:rPr>
          <w:color w:val="585858"/>
        </w:rPr>
        <w:t>of</w:t>
      </w:r>
      <w:r>
        <w:rPr>
          <w:color w:val="585858"/>
          <w:spacing w:val="-5"/>
        </w:rPr>
        <w:t xml:space="preserve"> </w:t>
      </w:r>
      <w:r>
        <w:rPr>
          <w:color w:val="585858"/>
        </w:rPr>
        <w:t>the</w:t>
      </w:r>
      <w:r>
        <w:rPr>
          <w:color w:val="585858"/>
          <w:spacing w:val="-3"/>
        </w:rPr>
        <w:t xml:space="preserve"> </w:t>
      </w:r>
      <w:r>
        <w:rPr>
          <w:color w:val="585858"/>
        </w:rPr>
        <w:t>generally</w:t>
      </w:r>
      <w:r>
        <w:rPr>
          <w:color w:val="585858"/>
          <w:spacing w:val="-1"/>
        </w:rPr>
        <w:t xml:space="preserve"> </w:t>
      </w:r>
      <w:r>
        <w:rPr>
          <w:color w:val="585858"/>
        </w:rPr>
        <w:t>low</w:t>
      </w:r>
      <w:r>
        <w:rPr>
          <w:color w:val="585858"/>
          <w:spacing w:val="-3"/>
        </w:rPr>
        <w:t xml:space="preserve"> </w:t>
      </w:r>
      <w:r>
        <w:rPr>
          <w:color w:val="585858"/>
        </w:rPr>
        <w:t>phytoplankton</w:t>
      </w:r>
      <w:r>
        <w:rPr>
          <w:color w:val="585858"/>
          <w:spacing w:val="-3"/>
        </w:rPr>
        <w:t xml:space="preserve"> </w:t>
      </w:r>
      <w:r>
        <w:rPr>
          <w:color w:val="585858"/>
        </w:rPr>
        <w:t>biomass</w:t>
      </w:r>
      <w:r>
        <w:rPr>
          <w:color w:val="585858"/>
          <w:spacing w:val="-1"/>
        </w:rPr>
        <w:t xml:space="preserve"> </w:t>
      </w:r>
      <w:r>
        <w:rPr>
          <w:color w:val="585858"/>
        </w:rPr>
        <w:t>and</w:t>
      </w:r>
      <w:r>
        <w:rPr>
          <w:color w:val="585858"/>
          <w:spacing w:val="-3"/>
        </w:rPr>
        <w:t xml:space="preserve"> </w:t>
      </w:r>
      <w:r>
        <w:rPr>
          <w:color w:val="585858"/>
        </w:rPr>
        <w:t>productivity</w:t>
      </w:r>
      <w:r>
        <w:rPr>
          <w:color w:val="585858"/>
          <w:spacing w:val="-6"/>
        </w:rPr>
        <w:t xml:space="preserve"> </w:t>
      </w:r>
      <w:r>
        <w:rPr>
          <w:color w:val="585858"/>
        </w:rPr>
        <w:t>levels of nearshore and offshore Bass Strait.</w:t>
      </w:r>
    </w:p>
    <w:p w14:paraId="0ACAD91A" w14:textId="77777777" w:rsidR="00354AC6" w:rsidRDefault="002A1805">
      <w:pPr>
        <w:pStyle w:val="BodyText"/>
        <w:spacing w:before="118" w:line="360" w:lineRule="auto"/>
        <w:ind w:left="112"/>
      </w:pPr>
      <w:r>
        <w:rPr>
          <w:color w:val="585858"/>
        </w:rPr>
        <w:t>Both</w:t>
      </w:r>
      <w:r>
        <w:rPr>
          <w:color w:val="585858"/>
          <w:spacing w:val="-3"/>
        </w:rPr>
        <w:t xml:space="preserve"> </w:t>
      </w:r>
      <w:r>
        <w:rPr>
          <w:color w:val="585858"/>
        </w:rPr>
        <w:t>locations</w:t>
      </w:r>
      <w:r>
        <w:rPr>
          <w:color w:val="585858"/>
          <w:spacing w:val="-1"/>
        </w:rPr>
        <w:t xml:space="preserve"> </w:t>
      </w:r>
      <w:r>
        <w:rPr>
          <w:color w:val="585858"/>
        </w:rPr>
        <w:t>appeared</w:t>
      </w:r>
      <w:r>
        <w:rPr>
          <w:color w:val="585858"/>
          <w:spacing w:val="-3"/>
        </w:rPr>
        <w:t xml:space="preserve"> </w:t>
      </w:r>
      <w:r>
        <w:rPr>
          <w:color w:val="585858"/>
        </w:rPr>
        <w:t>to</w:t>
      </w:r>
      <w:r>
        <w:rPr>
          <w:color w:val="585858"/>
          <w:spacing w:val="-3"/>
        </w:rPr>
        <w:t xml:space="preserve"> </w:t>
      </w:r>
      <w:r>
        <w:rPr>
          <w:color w:val="585858"/>
        </w:rPr>
        <w:t>have</w:t>
      </w:r>
      <w:r>
        <w:rPr>
          <w:color w:val="585858"/>
          <w:spacing w:val="-3"/>
        </w:rPr>
        <w:t xml:space="preserve"> </w:t>
      </w:r>
      <w:r>
        <w:rPr>
          <w:color w:val="585858"/>
        </w:rPr>
        <w:t>a</w:t>
      </w:r>
      <w:r>
        <w:rPr>
          <w:color w:val="585858"/>
          <w:spacing w:val="-3"/>
        </w:rPr>
        <w:t xml:space="preserve"> </w:t>
      </w:r>
      <w:r>
        <w:rPr>
          <w:color w:val="585858"/>
        </w:rPr>
        <w:t>similar</w:t>
      </w:r>
      <w:r>
        <w:rPr>
          <w:color w:val="585858"/>
          <w:spacing w:val="-1"/>
        </w:rPr>
        <w:t xml:space="preserve"> </w:t>
      </w:r>
      <w:r>
        <w:rPr>
          <w:color w:val="585858"/>
        </w:rPr>
        <w:t>degree</w:t>
      </w:r>
      <w:r>
        <w:rPr>
          <w:color w:val="585858"/>
          <w:spacing w:val="-3"/>
        </w:rPr>
        <w:t xml:space="preserve"> </w:t>
      </w:r>
      <w:r>
        <w:rPr>
          <w:color w:val="585858"/>
        </w:rPr>
        <w:t>of</w:t>
      </w:r>
      <w:r>
        <w:rPr>
          <w:color w:val="585858"/>
          <w:spacing w:val="-5"/>
        </w:rPr>
        <w:t xml:space="preserve"> </w:t>
      </w:r>
      <w:r>
        <w:rPr>
          <w:color w:val="585858"/>
        </w:rPr>
        <w:t>seasonal</w:t>
      </w:r>
      <w:r>
        <w:rPr>
          <w:color w:val="585858"/>
          <w:spacing w:val="-3"/>
        </w:rPr>
        <w:t xml:space="preserve"> </w:t>
      </w:r>
      <w:r>
        <w:rPr>
          <w:color w:val="585858"/>
        </w:rPr>
        <w:t>variation, however, the</w:t>
      </w:r>
      <w:r>
        <w:rPr>
          <w:color w:val="585858"/>
          <w:spacing w:val="-3"/>
        </w:rPr>
        <w:t xml:space="preserve"> </w:t>
      </w:r>
      <w:r>
        <w:rPr>
          <w:color w:val="585858"/>
        </w:rPr>
        <w:t>water</w:t>
      </w:r>
      <w:r>
        <w:rPr>
          <w:color w:val="585858"/>
          <w:spacing w:val="-6"/>
        </w:rPr>
        <w:t xml:space="preserve"> </w:t>
      </w:r>
      <w:r>
        <w:rPr>
          <w:color w:val="585858"/>
        </w:rPr>
        <w:t>temperature increase in summer was slightly higher in nearshore Victoria.</w:t>
      </w:r>
    </w:p>
    <w:p w14:paraId="22F77C62" w14:textId="77777777" w:rsidR="00354AC6" w:rsidRDefault="002A1805">
      <w:pPr>
        <w:pStyle w:val="BodyText"/>
        <w:tabs>
          <w:tab w:val="left" w:pos="1553"/>
        </w:tabs>
        <w:spacing w:before="122"/>
        <w:ind w:left="112"/>
        <w:rPr>
          <w:rFonts w:ascii="Century Gothic"/>
        </w:rPr>
      </w:pPr>
      <w:bookmarkStart w:id="17" w:name="_bookmark9"/>
      <w:bookmarkEnd w:id="17"/>
      <w:r>
        <w:rPr>
          <w:rFonts w:ascii="Century Gothic"/>
          <w:color w:val="18314A"/>
        </w:rPr>
        <w:t>Table</w:t>
      </w:r>
      <w:r>
        <w:rPr>
          <w:rFonts w:ascii="Century Gothic"/>
          <w:color w:val="18314A"/>
          <w:spacing w:val="-8"/>
        </w:rPr>
        <w:t xml:space="preserve"> </w:t>
      </w:r>
      <w:r>
        <w:rPr>
          <w:rFonts w:ascii="Century Gothic"/>
          <w:color w:val="18314A"/>
        </w:rPr>
        <w:t>2-</w:t>
      </w:r>
      <w:r>
        <w:rPr>
          <w:rFonts w:ascii="Century Gothic"/>
          <w:color w:val="18314A"/>
          <w:spacing w:val="-10"/>
        </w:rPr>
        <w:t>3</w:t>
      </w:r>
      <w:r>
        <w:rPr>
          <w:rFonts w:ascii="Century Gothic"/>
          <w:color w:val="18314A"/>
        </w:rPr>
        <w:tab/>
        <w:t>Average</w:t>
      </w:r>
      <w:r>
        <w:rPr>
          <w:rFonts w:ascii="Century Gothic"/>
          <w:color w:val="18314A"/>
          <w:spacing w:val="-11"/>
        </w:rPr>
        <w:t xml:space="preserve"> </w:t>
      </w:r>
      <w:r>
        <w:rPr>
          <w:rFonts w:ascii="Century Gothic"/>
          <w:color w:val="18314A"/>
        </w:rPr>
        <w:t>water</w:t>
      </w:r>
      <w:r>
        <w:rPr>
          <w:rFonts w:ascii="Century Gothic"/>
          <w:color w:val="18314A"/>
          <w:spacing w:val="-7"/>
        </w:rPr>
        <w:t xml:space="preserve"> </w:t>
      </w:r>
      <w:r>
        <w:rPr>
          <w:rFonts w:ascii="Century Gothic"/>
          <w:color w:val="18314A"/>
        </w:rPr>
        <w:t>quality</w:t>
      </w:r>
      <w:r>
        <w:rPr>
          <w:rFonts w:ascii="Century Gothic"/>
          <w:color w:val="18314A"/>
          <w:spacing w:val="-7"/>
        </w:rPr>
        <w:t xml:space="preserve"> </w:t>
      </w:r>
      <w:r>
        <w:rPr>
          <w:rFonts w:ascii="Century Gothic"/>
          <w:color w:val="18314A"/>
        </w:rPr>
        <w:t>for</w:t>
      </w:r>
      <w:r>
        <w:rPr>
          <w:rFonts w:ascii="Century Gothic"/>
          <w:color w:val="18314A"/>
          <w:spacing w:val="-7"/>
        </w:rPr>
        <w:t xml:space="preserve"> </w:t>
      </w:r>
      <w:r>
        <w:rPr>
          <w:rFonts w:ascii="Century Gothic"/>
          <w:color w:val="18314A"/>
        </w:rPr>
        <w:t>offshore</w:t>
      </w:r>
      <w:r>
        <w:rPr>
          <w:rFonts w:ascii="Century Gothic"/>
          <w:color w:val="18314A"/>
          <w:spacing w:val="-6"/>
        </w:rPr>
        <w:t xml:space="preserve"> </w:t>
      </w:r>
      <w:r>
        <w:rPr>
          <w:rFonts w:ascii="Century Gothic"/>
          <w:color w:val="18314A"/>
        </w:rPr>
        <w:t>Bass</w:t>
      </w:r>
      <w:r>
        <w:rPr>
          <w:rFonts w:ascii="Century Gothic"/>
          <w:color w:val="18314A"/>
          <w:spacing w:val="-6"/>
        </w:rPr>
        <w:t xml:space="preserve"> </w:t>
      </w:r>
      <w:r>
        <w:rPr>
          <w:rFonts w:ascii="Century Gothic"/>
          <w:color w:val="18314A"/>
        </w:rPr>
        <w:t>Strait</w:t>
      </w:r>
      <w:r>
        <w:rPr>
          <w:rFonts w:ascii="Century Gothic"/>
          <w:color w:val="18314A"/>
          <w:spacing w:val="-10"/>
        </w:rPr>
        <w:t xml:space="preserve"> </w:t>
      </w:r>
      <w:r>
        <w:rPr>
          <w:rFonts w:ascii="Century Gothic"/>
          <w:color w:val="18314A"/>
        </w:rPr>
        <w:t>and</w:t>
      </w:r>
      <w:r>
        <w:rPr>
          <w:rFonts w:ascii="Century Gothic"/>
          <w:color w:val="18314A"/>
          <w:spacing w:val="-8"/>
        </w:rPr>
        <w:t xml:space="preserve"> </w:t>
      </w:r>
      <w:r>
        <w:rPr>
          <w:rFonts w:ascii="Century Gothic"/>
          <w:color w:val="18314A"/>
        </w:rPr>
        <w:t>nearshore</w:t>
      </w:r>
      <w:r>
        <w:rPr>
          <w:rFonts w:ascii="Century Gothic"/>
          <w:color w:val="18314A"/>
          <w:spacing w:val="-9"/>
        </w:rPr>
        <w:t xml:space="preserve"> </w:t>
      </w:r>
      <w:r>
        <w:rPr>
          <w:rFonts w:ascii="Century Gothic"/>
          <w:color w:val="18314A"/>
        </w:rPr>
        <w:t>Victoria</w:t>
      </w:r>
      <w:r>
        <w:rPr>
          <w:rFonts w:ascii="Century Gothic"/>
          <w:color w:val="18314A"/>
          <w:spacing w:val="-7"/>
        </w:rPr>
        <w:t xml:space="preserve"> </w:t>
      </w:r>
      <w:r>
        <w:rPr>
          <w:rFonts w:ascii="Century Gothic"/>
          <w:color w:val="18314A"/>
        </w:rPr>
        <w:t>(2020</w:t>
      </w:r>
      <w:r>
        <w:rPr>
          <w:rFonts w:ascii="Century Gothic"/>
          <w:color w:val="18314A"/>
          <w:spacing w:val="-6"/>
        </w:rPr>
        <w:t xml:space="preserve"> </w:t>
      </w:r>
      <w:r>
        <w:rPr>
          <w:rFonts w:ascii="Century Gothic"/>
          <w:color w:val="18314A"/>
        </w:rPr>
        <w:t>to</w:t>
      </w:r>
      <w:r>
        <w:rPr>
          <w:rFonts w:ascii="Century Gothic"/>
          <w:color w:val="18314A"/>
          <w:spacing w:val="-7"/>
        </w:rPr>
        <w:t xml:space="preserve"> </w:t>
      </w:r>
      <w:r>
        <w:rPr>
          <w:rFonts w:ascii="Century Gothic"/>
          <w:color w:val="18314A"/>
          <w:spacing w:val="-2"/>
        </w:rPr>
        <w:t>2021)</w:t>
      </w:r>
    </w:p>
    <w:p w14:paraId="0B6B8F73" w14:textId="77777777" w:rsidR="00354AC6" w:rsidRDefault="00354AC6">
      <w:pPr>
        <w:pStyle w:val="BodyText"/>
        <w:spacing w:before="9"/>
        <w:rPr>
          <w:rFonts w:ascii="Century Gothic"/>
          <w:sz w:val="9"/>
        </w:rPr>
      </w:pPr>
    </w:p>
    <w:tbl>
      <w:tblPr>
        <w:tblW w:w="0" w:type="auto"/>
        <w:tblInd w:w="120" w:type="dxa"/>
        <w:tblLayout w:type="fixed"/>
        <w:tblCellMar>
          <w:left w:w="0" w:type="dxa"/>
          <w:right w:w="0" w:type="dxa"/>
        </w:tblCellMar>
        <w:tblLook w:val="01E0" w:firstRow="1" w:lastRow="1" w:firstColumn="1" w:lastColumn="1" w:noHBand="0" w:noVBand="0"/>
      </w:tblPr>
      <w:tblGrid>
        <w:gridCol w:w="1286"/>
        <w:gridCol w:w="1230"/>
        <w:gridCol w:w="1828"/>
        <w:gridCol w:w="1410"/>
        <w:gridCol w:w="1514"/>
        <w:gridCol w:w="2368"/>
      </w:tblGrid>
      <w:tr w:rsidR="00354AC6" w14:paraId="597B44D3" w14:textId="77777777">
        <w:trPr>
          <w:trHeight w:val="705"/>
        </w:trPr>
        <w:tc>
          <w:tcPr>
            <w:tcW w:w="1286" w:type="dxa"/>
            <w:shd w:val="clear" w:color="auto" w:fill="133149"/>
          </w:tcPr>
          <w:p w14:paraId="386AEC12" w14:textId="77777777" w:rsidR="00354AC6" w:rsidRDefault="002A1805">
            <w:pPr>
              <w:pStyle w:val="TableParagraph"/>
              <w:spacing w:before="133"/>
              <w:rPr>
                <w:b/>
                <w:sz w:val="18"/>
              </w:rPr>
            </w:pPr>
            <w:r>
              <w:rPr>
                <w:b/>
                <w:color w:val="FFFFFF"/>
                <w:spacing w:val="-2"/>
                <w:sz w:val="18"/>
              </w:rPr>
              <w:t>Location</w:t>
            </w:r>
          </w:p>
        </w:tc>
        <w:tc>
          <w:tcPr>
            <w:tcW w:w="1230" w:type="dxa"/>
            <w:shd w:val="clear" w:color="auto" w:fill="133149"/>
          </w:tcPr>
          <w:p w14:paraId="78EF3857" w14:textId="77777777" w:rsidR="00354AC6" w:rsidRDefault="002A1805">
            <w:pPr>
              <w:pStyle w:val="TableParagraph"/>
              <w:spacing w:before="133"/>
              <w:ind w:left="105"/>
              <w:rPr>
                <w:b/>
                <w:sz w:val="18"/>
              </w:rPr>
            </w:pPr>
            <w:r>
              <w:rPr>
                <w:b/>
                <w:color w:val="FFFFFF"/>
                <w:spacing w:val="-2"/>
                <w:sz w:val="18"/>
              </w:rPr>
              <w:t>Season</w:t>
            </w:r>
          </w:p>
        </w:tc>
        <w:tc>
          <w:tcPr>
            <w:tcW w:w="1828" w:type="dxa"/>
            <w:shd w:val="clear" w:color="auto" w:fill="133149"/>
          </w:tcPr>
          <w:p w14:paraId="0C515E97" w14:textId="77777777" w:rsidR="00354AC6" w:rsidRDefault="002A1805">
            <w:pPr>
              <w:pStyle w:val="TableParagraph"/>
              <w:spacing w:before="133" w:line="261" w:lineRule="auto"/>
              <w:ind w:left="824" w:right="33" w:hanging="384"/>
              <w:rPr>
                <w:b/>
                <w:sz w:val="18"/>
              </w:rPr>
            </w:pPr>
            <w:r>
              <w:rPr>
                <w:b/>
                <w:color w:val="FFFFFF"/>
                <w:spacing w:val="-2"/>
                <w:sz w:val="18"/>
              </w:rPr>
              <w:t xml:space="preserve">Temperature </w:t>
            </w:r>
            <w:r>
              <w:rPr>
                <w:b/>
                <w:color w:val="FFFFFF"/>
                <w:spacing w:val="-4"/>
                <w:sz w:val="18"/>
              </w:rPr>
              <w:t>(°C)</w:t>
            </w:r>
          </w:p>
        </w:tc>
        <w:tc>
          <w:tcPr>
            <w:tcW w:w="1410" w:type="dxa"/>
            <w:shd w:val="clear" w:color="auto" w:fill="133149"/>
          </w:tcPr>
          <w:p w14:paraId="28A6796F" w14:textId="77777777" w:rsidR="00354AC6" w:rsidRDefault="002A1805">
            <w:pPr>
              <w:pStyle w:val="TableParagraph"/>
              <w:spacing w:before="133" w:line="261" w:lineRule="auto"/>
              <w:ind w:left="431" w:hanging="140"/>
              <w:rPr>
                <w:b/>
                <w:sz w:val="18"/>
              </w:rPr>
            </w:pPr>
            <w:r>
              <w:rPr>
                <w:b/>
                <w:color w:val="FFFFFF"/>
                <w:spacing w:val="-2"/>
                <w:sz w:val="18"/>
              </w:rPr>
              <w:t>Turbidity (NTU)</w:t>
            </w:r>
          </w:p>
        </w:tc>
        <w:tc>
          <w:tcPr>
            <w:tcW w:w="1514" w:type="dxa"/>
            <w:shd w:val="clear" w:color="auto" w:fill="133149"/>
          </w:tcPr>
          <w:p w14:paraId="158D621B" w14:textId="77777777" w:rsidR="00354AC6" w:rsidRDefault="002A1805">
            <w:pPr>
              <w:pStyle w:val="TableParagraph"/>
              <w:spacing w:before="133" w:line="261" w:lineRule="auto"/>
              <w:ind w:left="423" w:right="83" w:hanging="77"/>
              <w:rPr>
                <w:b/>
                <w:sz w:val="18"/>
              </w:rPr>
            </w:pPr>
            <w:r>
              <w:rPr>
                <w:b/>
                <w:color w:val="FFFFFF"/>
                <w:spacing w:val="-2"/>
                <w:sz w:val="18"/>
              </w:rPr>
              <w:t>Salinity (PSU)</w:t>
            </w:r>
          </w:p>
        </w:tc>
        <w:tc>
          <w:tcPr>
            <w:tcW w:w="2368" w:type="dxa"/>
            <w:shd w:val="clear" w:color="auto" w:fill="133149"/>
          </w:tcPr>
          <w:p w14:paraId="6BF963EC" w14:textId="77777777" w:rsidR="00354AC6" w:rsidRDefault="002A1805">
            <w:pPr>
              <w:pStyle w:val="TableParagraph"/>
              <w:spacing w:before="133" w:line="261" w:lineRule="auto"/>
              <w:ind w:left="771" w:right="72" w:hanging="245"/>
              <w:rPr>
                <w:b/>
                <w:sz w:val="18"/>
              </w:rPr>
            </w:pPr>
            <w:r>
              <w:rPr>
                <w:b/>
                <w:color w:val="FFFFFF"/>
                <w:sz w:val="18"/>
              </w:rPr>
              <w:t>Chlorophyll</w:t>
            </w:r>
            <w:r>
              <w:rPr>
                <w:b/>
                <w:color w:val="FFFFFF"/>
                <w:spacing w:val="-13"/>
                <w:sz w:val="18"/>
              </w:rPr>
              <w:t xml:space="preserve"> </w:t>
            </w:r>
            <w:r>
              <w:rPr>
                <w:b/>
                <w:color w:val="FFFFFF"/>
                <w:sz w:val="18"/>
              </w:rPr>
              <w:t xml:space="preserve">a </w:t>
            </w:r>
            <w:r>
              <w:rPr>
                <w:b/>
                <w:color w:val="FFFFFF"/>
                <w:spacing w:val="-2"/>
                <w:sz w:val="18"/>
              </w:rPr>
              <w:t>(mg/m</w:t>
            </w:r>
            <w:r>
              <w:rPr>
                <w:b/>
                <w:color w:val="FFFFFF"/>
                <w:spacing w:val="-2"/>
                <w:sz w:val="18"/>
                <w:vertAlign w:val="superscript"/>
              </w:rPr>
              <w:t>3</w:t>
            </w:r>
            <w:r>
              <w:rPr>
                <w:b/>
                <w:color w:val="FFFFFF"/>
                <w:spacing w:val="-2"/>
                <w:sz w:val="18"/>
              </w:rPr>
              <w:t>)</w:t>
            </w:r>
          </w:p>
        </w:tc>
      </w:tr>
      <w:tr w:rsidR="00354AC6" w14:paraId="1E19FAA1" w14:textId="77777777">
        <w:trPr>
          <w:trHeight w:val="615"/>
        </w:trPr>
        <w:tc>
          <w:tcPr>
            <w:tcW w:w="1286" w:type="dxa"/>
            <w:shd w:val="clear" w:color="auto" w:fill="D3E6F4"/>
          </w:tcPr>
          <w:p w14:paraId="690C48AA" w14:textId="77777777" w:rsidR="00354AC6" w:rsidRDefault="002A1805">
            <w:pPr>
              <w:pStyle w:val="TableParagraph"/>
              <w:spacing w:before="148"/>
              <w:ind w:right="298"/>
              <w:rPr>
                <w:sz w:val="18"/>
              </w:rPr>
            </w:pPr>
            <w:r>
              <w:rPr>
                <w:color w:val="5F5F5F"/>
                <w:spacing w:val="-2"/>
                <w:sz w:val="18"/>
              </w:rPr>
              <w:t xml:space="preserve">Offshore </w:t>
            </w:r>
            <w:r>
              <w:rPr>
                <w:color w:val="5F5F5F"/>
                <w:sz w:val="18"/>
              </w:rPr>
              <w:t>Bass</w:t>
            </w:r>
            <w:r>
              <w:rPr>
                <w:color w:val="5F5F5F"/>
                <w:spacing w:val="-13"/>
                <w:sz w:val="18"/>
              </w:rPr>
              <w:t xml:space="preserve"> </w:t>
            </w:r>
            <w:r>
              <w:rPr>
                <w:color w:val="5F5F5F"/>
                <w:sz w:val="18"/>
              </w:rPr>
              <w:t>Strait</w:t>
            </w:r>
          </w:p>
        </w:tc>
        <w:tc>
          <w:tcPr>
            <w:tcW w:w="1230" w:type="dxa"/>
          </w:tcPr>
          <w:p w14:paraId="174C7ED2" w14:textId="77777777" w:rsidR="00354AC6" w:rsidRDefault="002A1805">
            <w:pPr>
              <w:pStyle w:val="TableParagraph"/>
              <w:spacing w:before="152"/>
              <w:ind w:left="105"/>
              <w:rPr>
                <w:sz w:val="18"/>
              </w:rPr>
            </w:pPr>
            <w:r>
              <w:rPr>
                <w:noProof/>
              </w:rPr>
              <mc:AlternateContent>
                <mc:Choice Requires="wpg">
                  <w:drawing>
                    <wp:anchor distT="0" distB="0" distL="0" distR="0" simplePos="0" relativeHeight="481493504" behindDoc="1" locked="0" layoutInCell="1" allowOverlap="1" wp14:anchorId="0ECD3EB5" wp14:editId="72EB6CB5">
                      <wp:simplePos x="0" y="0"/>
                      <wp:positionH relativeFrom="column">
                        <wp:posOffset>0</wp:posOffset>
                      </wp:positionH>
                      <wp:positionV relativeFrom="paragraph">
                        <wp:posOffset>-3531</wp:posOffset>
                      </wp:positionV>
                      <wp:extent cx="5303520" cy="326390"/>
                      <wp:effectExtent l="0" t="0" r="0" b="0"/>
                      <wp:wrapNone/>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3520" cy="326390"/>
                                <a:chOff x="0" y="0"/>
                                <a:chExt cx="5303520" cy="326390"/>
                              </a:xfrm>
                            </wpg:grpSpPr>
                            <wps:wsp>
                              <wps:cNvPr id="371" name="Graphic 371"/>
                              <wps:cNvSpPr/>
                              <wps:spPr>
                                <a:xfrm>
                                  <a:off x="0" y="0"/>
                                  <a:ext cx="5303520" cy="326390"/>
                                </a:xfrm>
                                <a:custGeom>
                                  <a:avLst/>
                                  <a:gdLst/>
                                  <a:ahLst/>
                                  <a:cxnLst/>
                                  <a:rect l="l" t="t" r="r" b="b"/>
                                  <a:pathLst>
                                    <a:path w="5303520" h="326390">
                                      <a:moveTo>
                                        <a:pt x="1914144" y="0"/>
                                      </a:moveTo>
                                      <a:lnTo>
                                        <a:pt x="899160" y="0"/>
                                      </a:lnTo>
                                      <a:lnTo>
                                        <a:pt x="0" y="0"/>
                                      </a:lnTo>
                                      <a:lnTo>
                                        <a:pt x="0" y="326136"/>
                                      </a:lnTo>
                                      <a:lnTo>
                                        <a:pt x="899160" y="326136"/>
                                      </a:lnTo>
                                      <a:lnTo>
                                        <a:pt x="1914144" y="326136"/>
                                      </a:lnTo>
                                      <a:lnTo>
                                        <a:pt x="1914144" y="0"/>
                                      </a:lnTo>
                                      <a:close/>
                                    </a:path>
                                    <a:path w="5303520" h="326390">
                                      <a:moveTo>
                                        <a:pt x="5303520" y="0"/>
                                      </a:moveTo>
                                      <a:lnTo>
                                        <a:pt x="3694176" y="0"/>
                                      </a:lnTo>
                                      <a:lnTo>
                                        <a:pt x="2825496" y="0"/>
                                      </a:lnTo>
                                      <a:lnTo>
                                        <a:pt x="1917192" y="0"/>
                                      </a:lnTo>
                                      <a:lnTo>
                                        <a:pt x="1917192" y="326136"/>
                                      </a:lnTo>
                                      <a:lnTo>
                                        <a:pt x="2825496" y="326136"/>
                                      </a:lnTo>
                                      <a:lnTo>
                                        <a:pt x="3694176" y="326136"/>
                                      </a:lnTo>
                                      <a:lnTo>
                                        <a:pt x="5303520" y="326136"/>
                                      </a:lnTo>
                                      <a:lnTo>
                                        <a:pt x="5303520" y="0"/>
                                      </a:lnTo>
                                      <a:close/>
                                    </a:path>
                                  </a:pathLst>
                                </a:custGeom>
                                <a:solidFill>
                                  <a:srgbClr val="D3E6F4"/>
                                </a:solidFill>
                              </wps:spPr>
                              <wps:bodyPr wrap="square" lIns="0" tIns="0" rIns="0" bIns="0" rtlCol="0">
                                <a:prstTxWarp prst="textNoShape">
                                  <a:avLst/>
                                </a:prstTxWarp>
                                <a:noAutofit/>
                              </wps:bodyPr>
                            </wps:wsp>
                          </wpg:wgp>
                        </a:graphicData>
                      </a:graphic>
                    </wp:anchor>
                  </w:drawing>
                </mc:Choice>
                <mc:Fallback>
                  <w:pict>
                    <v:group w14:anchorId="28CC87F6" id="Group 370" o:spid="_x0000_s1026" style="position:absolute;margin-left:0;margin-top:-.3pt;width:417.6pt;height:25.7pt;z-index:-21822976;mso-wrap-distance-left:0;mso-wrap-distance-right:0" coordsize="53035,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">
                      <v:shape id="Graphic 371" o:spid="_x0000_s1027" style="position:absolute;width:53035;height:3263;visibility:visible;mso-wrap-style:square;v-text-anchor:top" coordsize="5303520,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" path="m1914144,l899160,,,,,326136r899160,l1914144,326136,1914144,xem5303520,l3694176,,2825496,,1917192,r,326136l2825496,326136r868680,l5303520,326136,5303520,xe" fillcolor="#d3e6f4" stroked="f">
                        <v:path arrowok="t"/>
                      </v:shape>
                    </v:group>
                  </w:pict>
                </mc:Fallback>
              </mc:AlternateContent>
            </w:r>
            <w:r>
              <w:rPr>
                <w:color w:val="5F5F5F"/>
                <w:spacing w:val="-2"/>
                <w:sz w:val="18"/>
              </w:rPr>
              <w:t>Winter</w:t>
            </w:r>
          </w:p>
        </w:tc>
        <w:tc>
          <w:tcPr>
            <w:tcW w:w="1828" w:type="dxa"/>
          </w:tcPr>
          <w:p w14:paraId="6CAA08B1" w14:textId="77777777" w:rsidR="00354AC6" w:rsidRDefault="002A1805">
            <w:pPr>
              <w:pStyle w:val="TableParagraph"/>
              <w:spacing w:before="152"/>
              <w:ind w:left="0" w:right="612"/>
              <w:jc w:val="right"/>
              <w:rPr>
                <w:sz w:val="18"/>
              </w:rPr>
            </w:pPr>
            <w:r>
              <w:rPr>
                <w:color w:val="5F5F5F"/>
                <w:spacing w:val="-2"/>
                <w:sz w:val="18"/>
              </w:rPr>
              <w:t>14.28</w:t>
            </w:r>
          </w:p>
        </w:tc>
        <w:tc>
          <w:tcPr>
            <w:tcW w:w="1410" w:type="dxa"/>
            <w:shd w:val="clear" w:color="auto" w:fill="D3E6F4"/>
          </w:tcPr>
          <w:p w14:paraId="521C564D" w14:textId="77777777" w:rsidR="00354AC6" w:rsidRDefault="002A1805">
            <w:pPr>
              <w:pStyle w:val="TableParagraph"/>
              <w:spacing w:before="152"/>
              <w:ind w:left="0" w:right="54"/>
              <w:jc w:val="center"/>
              <w:rPr>
                <w:sz w:val="18"/>
              </w:rPr>
            </w:pPr>
            <w:r>
              <w:rPr>
                <w:color w:val="5F5F5F"/>
                <w:spacing w:val="-4"/>
                <w:sz w:val="18"/>
              </w:rPr>
              <w:t>1.19</w:t>
            </w:r>
          </w:p>
        </w:tc>
        <w:tc>
          <w:tcPr>
            <w:tcW w:w="1514" w:type="dxa"/>
          </w:tcPr>
          <w:p w14:paraId="2427A64F" w14:textId="77777777" w:rsidR="00354AC6" w:rsidRDefault="002A1805">
            <w:pPr>
              <w:pStyle w:val="TableParagraph"/>
              <w:spacing w:before="152"/>
              <w:ind w:left="442"/>
              <w:rPr>
                <w:sz w:val="18"/>
              </w:rPr>
            </w:pPr>
            <w:r>
              <w:rPr>
                <w:color w:val="5F5F5F"/>
                <w:spacing w:val="-2"/>
                <w:sz w:val="18"/>
              </w:rPr>
              <w:t>33.76</w:t>
            </w:r>
          </w:p>
        </w:tc>
        <w:tc>
          <w:tcPr>
            <w:tcW w:w="2368" w:type="dxa"/>
          </w:tcPr>
          <w:p w14:paraId="2023F27A" w14:textId="77777777" w:rsidR="00354AC6" w:rsidRDefault="002A1805">
            <w:pPr>
              <w:pStyle w:val="TableParagraph"/>
              <w:spacing w:before="152"/>
              <w:ind w:left="930"/>
              <w:rPr>
                <w:sz w:val="18"/>
              </w:rPr>
            </w:pPr>
            <w:r>
              <w:rPr>
                <w:color w:val="5F5F5F"/>
                <w:spacing w:val="-4"/>
                <w:sz w:val="18"/>
              </w:rPr>
              <w:t>0.40</w:t>
            </w:r>
          </w:p>
        </w:tc>
      </w:tr>
      <w:tr w:rsidR="00354AC6" w14:paraId="64FFC3C3" w14:textId="77777777">
        <w:trPr>
          <w:trHeight w:val="291"/>
        </w:trPr>
        <w:tc>
          <w:tcPr>
            <w:tcW w:w="1286" w:type="dxa"/>
            <w:shd w:val="clear" w:color="auto" w:fill="D3E6F4"/>
          </w:tcPr>
          <w:p w14:paraId="65B0B0D4" w14:textId="77777777" w:rsidR="00354AC6" w:rsidRDefault="00354AC6">
            <w:pPr>
              <w:pStyle w:val="TableParagraph"/>
              <w:spacing w:before="0"/>
              <w:ind w:left="0"/>
              <w:rPr>
                <w:rFonts w:ascii="Times New Roman"/>
                <w:sz w:val="18"/>
              </w:rPr>
            </w:pPr>
          </w:p>
        </w:tc>
        <w:tc>
          <w:tcPr>
            <w:tcW w:w="1230" w:type="dxa"/>
          </w:tcPr>
          <w:p w14:paraId="467C93A6" w14:textId="77777777" w:rsidR="00354AC6" w:rsidRDefault="002A1805">
            <w:pPr>
              <w:pStyle w:val="TableParagraph"/>
              <w:spacing w:before="50"/>
              <w:ind w:left="105"/>
              <w:rPr>
                <w:sz w:val="18"/>
              </w:rPr>
            </w:pPr>
            <w:r>
              <w:rPr>
                <w:color w:val="5F5F5F"/>
                <w:spacing w:val="-2"/>
                <w:sz w:val="18"/>
              </w:rPr>
              <w:t>Summer</w:t>
            </w:r>
          </w:p>
        </w:tc>
        <w:tc>
          <w:tcPr>
            <w:tcW w:w="1828" w:type="dxa"/>
          </w:tcPr>
          <w:p w14:paraId="343930F4" w14:textId="77777777" w:rsidR="00354AC6" w:rsidRDefault="002A1805">
            <w:pPr>
              <w:pStyle w:val="TableParagraph"/>
              <w:spacing w:before="50"/>
              <w:ind w:left="0" w:right="611"/>
              <w:jc w:val="right"/>
              <w:rPr>
                <w:sz w:val="18"/>
              </w:rPr>
            </w:pPr>
            <w:r>
              <w:rPr>
                <w:color w:val="5F5F5F"/>
                <w:spacing w:val="-2"/>
                <w:sz w:val="18"/>
              </w:rPr>
              <w:t>16.91</w:t>
            </w:r>
          </w:p>
        </w:tc>
        <w:tc>
          <w:tcPr>
            <w:tcW w:w="1410" w:type="dxa"/>
          </w:tcPr>
          <w:p w14:paraId="1117DED4" w14:textId="77777777" w:rsidR="00354AC6" w:rsidRDefault="002A1805">
            <w:pPr>
              <w:pStyle w:val="TableParagraph"/>
              <w:spacing w:before="50"/>
              <w:ind w:left="0" w:right="54"/>
              <w:jc w:val="center"/>
              <w:rPr>
                <w:sz w:val="18"/>
              </w:rPr>
            </w:pPr>
            <w:r>
              <w:rPr>
                <w:color w:val="5F5F5F"/>
                <w:spacing w:val="-4"/>
                <w:sz w:val="18"/>
              </w:rPr>
              <w:t>0.44</w:t>
            </w:r>
          </w:p>
        </w:tc>
        <w:tc>
          <w:tcPr>
            <w:tcW w:w="1514" w:type="dxa"/>
          </w:tcPr>
          <w:p w14:paraId="5BCC2ADA" w14:textId="77777777" w:rsidR="00354AC6" w:rsidRDefault="002A1805">
            <w:pPr>
              <w:pStyle w:val="TableParagraph"/>
              <w:spacing w:before="50"/>
              <w:ind w:left="442"/>
              <w:rPr>
                <w:sz w:val="18"/>
              </w:rPr>
            </w:pPr>
            <w:r>
              <w:rPr>
                <w:color w:val="5F5F5F"/>
                <w:spacing w:val="-2"/>
                <w:sz w:val="18"/>
              </w:rPr>
              <w:t>35.44</w:t>
            </w:r>
          </w:p>
        </w:tc>
        <w:tc>
          <w:tcPr>
            <w:tcW w:w="2368" w:type="dxa"/>
          </w:tcPr>
          <w:p w14:paraId="4294E41B" w14:textId="77777777" w:rsidR="00354AC6" w:rsidRDefault="002A1805">
            <w:pPr>
              <w:pStyle w:val="TableParagraph"/>
              <w:spacing w:before="50"/>
              <w:ind w:left="930"/>
              <w:rPr>
                <w:sz w:val="18"/>
              </w:rPr>
            </w:pPr>
            <w:r>
              <w:rPr>
                <w:color w:val="5F5F5F"/>
                <w:spacing w:val="-4"/>
                <w:sz w:val="18"/>
              </w:rPr>
              <w:t>0.30</w:t>
            </w:r>
          </w:p>
        </w:tc>
      </w:tr>
      <w:tr w:rsidR="00354AC6" w14:paraId="0B78D2A5" w14:textId="77777777">
        <w:trPr>
          <w:trHeight w:val="110"/>
        </w:trPr>
        <w:tc>
          <w:tcPr>
            <w:tcW w:w="1286" w:type="dxa"/>
          </w:tcPr>
          <w:p w14:paraId="4305F585" w14:textId="77777777" w:rsidR="00354AC6" w:rsidRDefault="00354AC6">
            <w:pPr>
              <w:pStyle w:val="TableParagraph"/>
              <w:spacing w:before="0"/>
              <w:ind w:left="0"/>
              <w:rPr>
                <w:rFonts w:ascii="Times New Roman"/>
                <w:sz w:val="6"/>
              </w:rPr>
            </w:pPr>
          </w:p>
        </w:tc>
        <w:tc>
          <w:tcPr>
            <w:tcW w:w="1230" w:type="dxa"/>
          </w:tcPr>
          <w:p w14:paraId="56A8B573" w14:textId="77777777" w:rsidR="00354AC6" w:rsidRDefault="00354AC6">
            <w:pPr>
              <w:pStyle w:val="TableParagraph"/>
              <w:spacing w:before="0"/>
              <w:ind w:left="0"/>
              <w:rPr>
                <w:rFonts w:ascii="Times New Roman"/>
                <w:sz w:val="6"/>
              </w:rPr>
            </w:pPr>
          </w:p>
        </w:tc>
        <w:tc>
          <w:tcPr>
            <w:tcW w:w="1828" w:type="dxa"/>
          </w:tcPr>
          <w:p w14:paraId="2145D738" w14:textId="77777777" w:rsidR="00354AC6" w:rsidRDefault="00354AC6">
            <w:pPr>
              <w:pStyle w:val="TableParagraph"/>
              <w:spacing w:before="0"/>
              <w:ind w:left="0"/>
              <w:rPr>
                <w:rFonts w:ascii="Times New Roman"/>
                <w:sz w:val="6"/>
              </w:rPr>
            </w:pPr>
          </w:p>
        </w:tc>
        <w:tc>
          <w:tcPr>
            <w:tcW w:w="1410" w:type="dxa"/>
          </w:tcPr>
          <w:p w14:paraId="0F5E3C0A" w14:textId="77777777" w:rsidR="00354AC6" w:rsidRDefault="00354AC6">
            <w:pPr>
              <w:pStyle w:val="TableParagraph"/>
              <w:spacing w:before="0"/>
              <w:ind w:left="0"/>
              <w:rPr>
                <w:rFonts w:ascii="Times New Roman"/>
                <w:sz w:val="6"/>
              </w:rPr>
            </w:pPr>
          </w:p>
        </w:tc>
        <w:tc>
          <w:tcPr>
            <w:tcW w:w="1514" w:type="dxa"/>
          </w:tcPr>
          <w:p w14:paraId="2D32040E" w14:textId="77777777" w:rsidR="00354AC6" w:rsidRDefault="00354AC6">
            <w:pPr>
              <w:pStyle w:val="TableParagraph"/>
              <w:spacing w:before="0"/>
              <w:ind w:left="0"/>
              <w:rPr>
                <w:rFonts w:ascii="Times New Roman"/>
                <w:sz w:val="6"/>
              </w:rPr>
            </w:pPr>
          </w:p>
        </w:tc>
        <w:tc>
          <w:tcPr>
            <w:tcW w:w="2368" w:type="dxa"/>
          </w:tcPr>
          <w:p w14:paraId="72D25E4E" w14:textId="77777777" w:rsidR="00354AC6" w:rsidRDefault="00354AC6">
            <w:pPr>
              <w:pStyle w:val="TableParagraph"/>
              <w:spacing w:before="0"/>
              <w:ind w:left="0"/>
              <w:rPr>
                <w:rFonts w:ascii="Times New Roman"/>
                <w:sz w:val="6"/>
              </w:rPr>
            </w:pPr>
          </w:p>
        </w:tc>
      </w:tr>
      <w:tr w:rsidR="00354AC6" w14:paraId="33404D15" w14:textId="77777777">
        <w:trPr>
          <w:trHeight w:val="623"/>
        </w:trPr>
        <w:tc>
          <w:tcPr>
            <w:tcW w:w="1286" w:type="dxa"/>
            <w:shd w:val="clear" w:color="auto" w:fill="D3E6F4"/>
          </w:tcPr>
          <w:p w14:paraId="3535C49B" w14:textId="77777777" w:rsidR="00354AC6" w:rsidRDefault="002A1805">
            <w:pPr>
              <w:pStyle w:val="TableParagraph"/>
              <w:spacing w:before="152" w:line="244" w:lineRule="auto"/>
              <w:rPr>
                <w:sz w:val="18"/>
              </w:rPr>
            </w:pPr>
            <w:r>
              <w:rPr>
                <w:color w:val="5F5F5F"/>
                <w:spacing w:val="-2"/>
                <w:sz w:val="18"/>
              </w:rPr>
              <w:t>Nearshore Victoria</w:t>
            </w:r>
          </w:p>
        </w:tc>
        <w:tc>
          <w:tcPr>
            <w:tcW w:w="1230" w:type="dxa"/>
          </w:tcPr>
          <w:p w14:paraId="6AC43EC7" w14:textId="77777777" w:rsidR="00354AC6" w:rsidRDefault="002A1805">
            <w:pPr>
              <w:pStyle w:val="TableParagraph"/>
              <w:spacing w:before="157"/>
              <w:ind w:left="105"/>
              <w:rPr>
                <w:sz w:val="18"/>
              </w:rPr>
            </w:pPr>
            <w:r>
              <w:rPr>
                <w:noProof/>
              </w:rPr>
              <mc:AlternateContent>
                <mc:Choice Requires="wpg">
                  <w:drawing>
                    <wp:anchor distT="0" distB="0" distL="0" distR="0" simplePos="0" relativeHeight="481494016" behindDoc="1" locked="0" layoutInCell="1" allowOverlap="1" wp14:anchorId="4CB65C7B" wp14:editId="0B06B6ED">
                      <wp:simplePos x="0" y="0"/>
                      <wp:positionH relativeFrom="column">
                        <wp:posOffset>0</wp:posOffset>
                      </wp:positionH>
                      <wp:positionV relativeFrom="paragraph">
                        <wp:posOffset>-356</wp:posOffset>
                      </wp:positionV>
                      <wp:extent cx="5303520" cy="329565"/>
                      <wp:effectExtent l="0" t="0" r="0" b="0"/>
                      <wp:wrapNone/>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3520" cy="329565"/>
                                <a:chOff x="0" y="0"/>
                                <a:chExt cx="5303520" cy="329565"/>
                              </a:xfrm>
                            </wpg:grpSpPr>
                            <wps:wsp>
                              <wps:cNvPr id="373" name="Graphic 373"/>
                              <wps:cNvSpPr/>
                              <wps:spPr>
                                <a:xfrm>
                                  <a:off x="0" y="0"/>
                                  <a:ext cx="5303520" cy="329565"/>
                                </a:xfrm>
                                <a:custGeom>
                                  <a:avLst/>
                                  <a:gdLst/>
                                  <a:ahLst/>
                                  <a:cxnLst/>
                                  <a:rect l="l" t="t" r="r" b="b"/>
                                  <a:pathLst>
                                    <a:path w="5303520" h="329565">
                                      <a:moveTo>
                                        <a:pt x="1914144" y="0"/>
                                      </a:moveTo>
                                      <a:lnTo>
                                        <a:pt x="899160" y="0"/>
                                      </a:lnTo>
                                      <a:lnTo>
                                        <a:pt x="0" y="0"/>
                                      </a:lnTo>
                                      <a:lnTo>
                                        <a:pt x="0" y="329184"/>
                                      </a:lnTo>
                                      <a:lnTo>
                                        <a:pt x="899160" y="329184"/>
                                      </a:lnTo>
                                      <a:lnTo>
                                        <a:pt x="1914144" y="329184"/>
                                      </a:lnTo>
                                      <a:lnTo>
                                        <a:pt x="1914144" y="0"/>
                                      </a:lnTo>
                                      <a:close/>
                                    </a:path>
                                    <a:path w="5303520" h="329565">
                                      <a:moveTo>
                                        <a:pt x="5303520" y="0"/>
                                      </a:moveTo>
                                      <a:lnTo>
                                        <a:pt x="3694176" y="0"/>
                                      </a:lnTo>
                                      <a:lnTo>
                                        <a:pt x="2825496" y="0"/>
                                      </a:lnTo>
                                      <a:lnTo>
                                        <a:pt x="1917192" y="0"/>
                                      </a:lnTo>
                                      <a:lnTo>
                                        <a:pt x="1917192" y="329184"/>
                                      </a:lnTo>
                                      <a:lnTo>
                                        <a:pt x="2825496" y="329184"/>
                                      </a:lnTo>
                                      <a:lnTo>
                                        <a:pt x="3694176" y="329184"/>
                                      </a:lnTo>
                                      <a:lnTo>
                                        <a:pt x="5303520" y="329184"/>
                                      </a:lnTo>
                                      <a:lnTo>
                                        <a:pt x="5303520" y="0"/>
                                      </a:lnTo>
                                      <a:close/>
                                    </a:path>
                                  </a:pathLst>
                                </a:custGeom>
                                <a:solidFill>
                                  <a:srgbClr val="D3E6F4"/>
                                </a:solidFill>
                              </wps:spPr>
                              <wps:bodyPr wrap="square" lIns="0" tIns="0" rIns="0" bIns="0" rtlCol="0">
                                <a:prstTxWarp prst="textNoShape">
                                  <a:avLst/>
                                </a:prstTxWarp>
                                <a:noAutofit/>
                              </wps:bodyPr>
                            </wps:wsp>
                          </wpg:wgp>
                        </a:graphicData>
                      </a:graphic>
                    </wp:anchor>
                  </w:drawing>
                </mc:Choice>
                <mc:Fallback>
                  <w:pict>
                    <v:group w14:anchorId="1120D007" id="Group 372" o:spid="_x0000_s1026" style="position:absolute;margin-left:0;margin-top:-.05pt;width:417.6pt;height:25.95pt;z-index:-21822464;mso-wrap-distance-left:0;mso-wrap-distance-right:0" coordsize="53035,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">
                      <v:shape id="Graphic 373" o:spid="_x0000_s1027" style="position:absolute;width:53035;height:3295;visibility:visible;mso-wrap-style:square;v-text-anchor:top" coordsize="530352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" path="m1914144,l899160,,,,,329184r899160,l1914144,329184,1914144,xem5303520,l3694176,,2825496,,1917192,r,329184l2825496,329184r868680,l5303520,329184,5303520,xe" fillcolor="#d3e6f4" stroked="f">
                        <v:path arrowok="t"/>
                      </v:shape>
                    </v:group>
                  </w:pict>
                </mc:Fallback>
              </mc:AlternateContent>
            </w:r>
            <w:r>
              <w:rPr>
                <w:color w:val="5F5F5F"/>
                <w:spacing w:val="-2"/>
                <w:sz w:val="18"/>
              </w:rPr>
              <w:t>Winter</w:t>
            </w:r>
          </w:p>
        </w:tc>
        <w:tc>
          <w:tcPr>
            <w:tcW w:w="1828" w:type="dxa"/>
          </w:tcPr>
          <w:p w14:paraId="05A95BA5" w14:textId="77777777" w:rsidR="00354AC6" w:rsidRDefault="002A1805">
            <w:pPr>
              <w:pStyle w:val="TableParagraph"/>
              <w:spacing w:before="157"/>
              <w:ind w:left="0" w:right="612"/>
              <w:jc w:val="right"/>
              <w:rPr>
                <w:sz w:val="18"/>
              </w:rPr>
            </w:pPr>
            <w:r>
              <w:rPr>
                <w:color w:val="5F5F5F"/>
                <w:spacing w:val="-2"/>
                <w:sz w:val="18"/>
              </w:rPr>
              <w:t>14.35</w:t>
            </w:r>
          </w:p>
        </w:tc>
        <w:tc>
          <w:tcPr>
            <w:tcW w:w="1410" w:type="dxa"/>
            <w:shd w:val="clear" w:color="auto" w:fill="D3E6F4"/>
          </w:tcPr>
          <w:p w14:paraId="4D2D8C74" w14:textId="77777777" w:rsidR="00354AC6" w:rsidRDefault="002A1805">
            <w:pPr>
              <w:pStyle w:val="TableParagraph"/>
              <w:spacing w:before="157"/>
              <w:ind w:left="0" w:right="54"/>
              <w:jc w:val="center"/>
              <w:rPr>
                <w:sz w:val="18"/>
              </w:rPr>
            </w:pPr>
            <w:r>
              <w:rPr>
                <w:color w:val="5F5F5F"/>
                <w:spacing w:val="-4"/>
                <w:sz w:val="18"/>
              </w:rPr>
              <w:t>1.06</w:t>
            </w:r>
          </w:p>
        </w:tc>
        <w:tc>
          <w:tcPr>
            <w:tcW w:w="1514" w:type="dxa"/>
          </w:tcPr>
          <w:p w14:paraId="67720ADD" w14:textId="77777777" w:rsidR="00354AC6" w:rsidRDefault="002A1805">
            <w:pPr>
              <w:pStyle w:val="TableParagraph"/>
              <w:spacing w:before="157"/>
              <w:ind w:left="442"/>
              <w:rPr>
                <w:sz w:val="18"/>
              </w:rPr>
            </w:pPr>
            <w:r>
              <w:rPr>
                <w:color w:val="5F5F5F"/>
                <w:spacing w:val="-2"/>
                <w:sz w:val="18"/>
              </w:rPr>
              <w:t>33.95</w:t>
            </w:r>
          </w:p>
        </w:tc>
        <w:tc>
          <w:tcPr>
            <w:tcW w:w="2368" w:type="dxa"/>
          </w:tcPr>
          <w:p w14:paraId="1D17C07D" w14:textId="77777777" w:rsidR="00354AC6" w:rsidRDefault="002A1805">
            <w:pPr>
              <w:pStyle w:val="TableParagraph"/>
              <w:spacing w:before="157"/>
              <w:ind w:left="930"/>
              <w:rPr>
                <w:sz w:val="18"/>
              </w:rPr>
            </w:pPr>
            <w:r>
              <w:rPr>
                <w:color w:val="5F5F5F"/>
                <w:spacing w:val="-4"/>
                <w:sz w:val="18"/>
              </w:rPr>
              <w:t>0.38</w:t>
            </w:r>
          </w:p>
        </w:tc>
      </w:tr>
      <w:tr w:rsidR="00354AC6" w14:paraId="446C0548" w14:textId="77777777">
        <w:trPr>
          <w:trHeight w:val="293"/>
        </w:trPr>
        <w:tc>
          <w:tcPr>
            <w:tcW w:w="1286" w:type="dxa"/>
            <w:shd w:val="clear" w:color="auto" w:fill="D3E6F4"/>
          </w:tcPr>
          <w:p w14:paraId="44D9F805" w14:textId="77777777" w:rsidR="00354AC6" w:rsidRDefault="00354AC6">
            <w:pPr>
              <w:pStyle w:val="TableParagraph"/>
              <w:spacing w:before="0"/>
              <w:ind w:left="0"/>
              <w:rPr>
                <w:rFonts w:ascii="Times New Roman"/>
                <w:sz w:val="18"/>
              </w:rPr>
            </w:pPr>
          </w:p>
        </w:tc>
        <w:tc>
          <w:tcPr>
            <w:tcW w:w="1230" w:type="dxa"/>
          </w:tcPr>
          <w:p w14:paraId="790CA60A" w14:textId="77777777" w:rsidR="00354AC6" w:rsidRDefault="002A1805">
            <w:pPr>
              <w:pStyle w:val="TableParagraph"/>
              <w:spacing w:before="48"/>
              <w:ind w:left="105"/>
              <w:rPr>
                <w:sz w:val="18"/>
              </w:rPr>
            </w:pPr>
            <w:r>
              <w:rPr>
                <w:color w:val="5F5F5F"/>
                <w:spacing w:val="-2"/>
                <w:sz w:val="18"/>
              </w:rPr>
              <w:t>Summer</w:t>
            </w:r>
          </w:p>
        </w:tc>
        <w:tc>
          <w:tcPr>
            <w:tcW w:w="1828" w:type="dxa"/>
          </w:tcPr>
          <w:p w14:paraId="754ABFBF" w14:textId="77777777" w:rsidR="00354AC6" w:rsidRDefault="002A1805">
            <w:pPr>
              <w:pStyle w:val="TableParagraph"/>
              <w:spacing w:before="48"/>
              <w:ind w:left="0" w:right="612"/>
              <w:jc w:val="right"/>
              <w:rPr>
                <w:sz w:val="18"/>
              </w:rPr>
            </w:pPr>
            <w:r>
              <w:rPr>
                <w:color w:val="5F5F5F"/>
                <w:spacing w:val="-2"/>
                <w:sz w:val="18"/>
              </w:rPr>
              <w:t>18.20</w:t>
            </w:r>
          </w:p>
        </w:tc>
        <w:tc>
          <w:tcPr>
            <w:tcW w:w="1410" w:type="dxa"/>
          </w:tcPr>
          <w:p w14:paraId="4FAAF4CD" w14:textId="77777777" w:rsidR="00354AC6" w:rsidRDefault="002A1805">
            <w:pPr>
              <w:pStyle w:val="TableParagraph"/>
              <w:spacing w:before="48"/>
              <w:ind w:left="1" w:right="54"/>
              <w:jc w:val="center"/>
              <w:rPr>
                <w:sz w:val="18"/>
              </w:rPr>
            </w:pPr>
            <w:r>
              <w:rPr>
                <w:color w:val="5F5F5F"/>
                <w:spacing w:val="-4"/>
                <w:sz w:val="18"/>
              </w:rPr>
              <w:t>0.49</w:t>
            </w:r>
          </w:p>
        </w:tc>
        <w:tc>
          <w:tcPr>
            <w:tcW w:w="1514" w:type="dxa"/>
          </w:tcPr>
          <w:p w14:paraId="6C7E4465" w14:textId="77777777" w:rsidR="00354AC6" w:rsidRDefault="002A1805">
            <w:pPr>
              <w:pStyle w:val="TableParagraph"/>
              <w:spacing w:before="48"/>
              <w:ind w:left="442"/>
              <w:rPr>
                <w:sz w:val="18"/>
              </w:rPr>
            </w:pPr>
            <w:r>
              <w:rPr>
                <w:color w:val="5F5F5F"/>
                <w:spacing w:val="-2"/>
                <w:sz w:val="18"/>
              </w:rPr>
              <w:t>35.45</w:t>
            </w:r>
          </w:p>
        </w:tc>
        <w:tc>
          <w:tcPr>
            <w:tcW w:w="2368" w:type="dxa"/>
          </w:tcPr>
          <w:p w14:paraId="4312D46C" w14:textId="77777777" w:rsidR="00354AC6" w:rsidRDefault="002A1805">
            <w:pPr>
              <w:pStyle w:val="TableParagraph"/>
              <w:spacing w:before="48"/>
              <w:ind w:left="930"/>
              <w:rPr>
                <w:sz w:val="18"/>
              </w:rPr>
            </w:pPr>
            <w:r>
              <w:rPr>
                <w:color w:val="5F5F5F"/>
                <w:spacing w:val="-4"/>
                <w:sz w:val="18"/>
              </w:rPr>
              <w:t>0.30</w:t>
            </w:r>
          </w:p>
        </w:tc>
      </w:tr>
    </w:tbl>
    <w:p w14:paraId="7F137105" w14:textId="77777777" w:rsidR="00354AC6" w:rsidRDefault="002A1805">
      <w:pPr>
        <w:spacing w:before="117" w:line="183" w:lineRule="exact"/>
        <w:ind w:left="112"/>
        <w:rPr>
          <w:sz w:val="16"/>
        </w:rPr>
      </w:pPr>
      <w:r>
        <w:rPr>
          <w:color w:val="808080"/>
          <w:sz w:val="16"/>
        </w:rPr>
        <w:t>Winter:</w:t>
      </w:r>
      <w:r>
        <w:rPr>
          <w:color w:val="808080"/>
          <w:spacing w:val="-5"/>
          <w:sz w:val="16"/>
        </w:rPr>
        <w:t xml:space="preserve"> </w:t>
      </w:r>
      <w:r>
        <w:rPr>
          <w:color w:val="808080"/>
          <w:sz w:val="16"/>
        </w:rPr>
        <w:t>1</w:t>
      </w:r>
      <w:r>
        <w:rPr>
          <w:color w:val="808080"/>
          <w:spacing w:val="-1"/>
          <w:sz w:val="16"/>
        </w:rPr>
        <w:t xml:space="preserve"> </w:t>
      </w:r>
      <w:r>
        <w:rPr>
          <w:color w:val="808080"/>
          <w:sz w:val="16"/>
        </w:rPr>
        <w:t>June</w:t>
      </w:r>
      <w:r>
        <w:rPr>
          <w:color w:val="808080"/>
          <w:spacing w:val="-1"/>
          <w:sz w:val="16"/>
        </w:rPr>
        <w:t xml:space="preserve"> </w:t>
      </w:r>
      <w:r>
        <w:rPr>
          <w:color w:val="808080"/>
          <w:sz w:val="16"/>
        </w:rPr>
        <w:t>2020</w:t>
      </w:r>
      <w:r>
        <w:rPr>
          <w:color w:val="808080"/>
          <w:spacing w:val="-1"/>
          <w:sz w:val="16"/>
        </w:rPr>
        <w:t xml:space="preserve"> </w:t>
      </w:r>
      <w:r>
        <w:rPr>
          <w:color w:val="808080"/>
          <w:sz w:val="16"/>
        </w:rPr>
        <w:t>to</w:t>
      </w:r>
      <w:r>
        <w:rPr>
          <w:color w:val="808080"/>
          <w:spacing w:val="-1"/>
          <w:sz w:val="16"/>
        </w:rPr>
        <w:t xml:space="preserve"> </w:t>
      </w:r>
      <w:r>
        <w:rPr>
          <w:color w:val="808080"/>
          <w:sz w:val="16"/>
        </w:rPr>
        <w:t>31</w:t>
      </w:r>
      <w:r>
        <w:rPr>
          <w:color w:val="808080"/>
          <w:spacing w:val="-5"/>
          <w:sz w:val="16"/>
        </w:rPr>
        <w:t xml:space="preserve"> </w:t>
      </w:r>
      <w:r>
        <w:rPr>
          <w:color w:val="808080"/>
          <w:sz w:val="16"/>
        </w:rPr>
        <w:t>August</w:t>
      </w:r>
      <w:r>
        <w:rPr>
          <w:color w:val="808080"/>
          <w:spacing w:val="-3"/>
          <w:sz w:val="16"/>
        </w:rPr>
        <w:t xml:space="preserve"> </w:t>
      </w:r>
      <w:r>
        <w:rPr>
          <w:color w:val="808080"/>
          <w:sz w:val="16"/>
        </w:rPr>
        <w:t>2021; Summer: 1</w:t>
      </w:r>
      <w:r>
        <w:rPr>
          <w:color w:val="808080"/>
          <w:spacing w:val="-6"/>
          <w:sz w:val="16"/>
        </w:rPr>
        <w:t xml:space="preserve"> </w:t>
      </w:r>
      <w:r>
        <w:rPr>
          <w:color w:val="808080"/>
          <w:sz w:val="16"/>
        </w:rPr>
        <w:t>December</w:t>
      </w:r>
      <w:r>
        <w:rPr>
          <w:color w:val="808080"/>
          <w:spacing w:val="-4"/>
          <w:sz w:val="16"/>
        </w:rPr>
        <w:t xml:space="preserve"> </w:t>
      </w:r>
      <w:r>
        <w:rPr>
          <w:color w:val="808080"/>
          <w:sz w:val="16"/>
        </w:rPr>
        <w:t>2020</w:t>
      </w:r>
      <w:r>
        <w:rPr>
          <w:color w:val="808080"/>
          <w:spacing w:val="-1"/>
          <w:sz w:val="16"/>
        </w:rPr>
        <w:t xml:space="preserve"> </w:t>
      </w:r>
      <w:r>
        <w:rPr>
          <w:color w:val="808080"/>
          <w:sz w:val="16"/>
        </w:rPr>
        <w:t>to 28</w:t>
      </w:r>
      <w:r>
        <w:rPr>
          <w:color w:val="808080"/>
          <w:spacing w:val="-1"/>
          <w:sz w:val="16"/>
        </w:rPr>
        <w:t xml:space="preserve"> </w:t>
      </w:r>
      <w:r>
        <w:rPr>
          <w:color w:val="808080"/>
          <w:sz w:val="16"/>
        </w:rPr>
        <w:t>February</w:t>
      </w:r>
      <w:r>
        <w:rPr>
          <w:color w:val="808080"/>
          <w:spacing w:val="3"/>
          <w:sz w:val="16"/>
        </w:rPr>
        <w:t xml:space="preserve"> </w:t>
      </w:r>
      <w:r>
        <w:rPr>
          <w:color w:val="808080"/>
          <w:spacing w:val="-4"/>
          <w:sz w:val="16"/>
        </w:rPr>
        <w:t>2021</w:t>
      </w:r>
    </w:p>
    <w:p w14:paraId="27E3D32A" w14:textId="77777777" w:rsidR="00354AC6" w:rsidRDefault="002A1805">
      <w:pPr>
        <w:spacing w:line="183" w:lineRule="exact"/>
        <w:ind w:left="112"/>
        <w:rPr>
          <w:sz w:val="16"/>
        </w:rPr>
      </w:pPr>
      <w:r>
        <w:rPr>
          <w:color w:val="808080"/>
          <w:sz w:val="16"/>
        </w:rPr>
        <w:t>Source:</w:t>
      </w:r>
      <w:r>
        <w:rPr>
          <w:color w:val="808080"/>
          <w:spacing w:val="-4"/>
          <w:sz w:val="16"/>
        </w:rPr>
        <w:t xml:space="preserve"> </w:t>
      </w:r>
      <w:r>
        <w:rPr>
          <w:color w:val="808080"/>
          <w:sz w:val="16"/>
        </w:rPr>
        <w:t>MV</w:t>
      </w:r>
      <w:r>
        <w:rPr>
          <w:color w:val="808080"/>
          <w:spacing w:val="2"/>
          <w:sz w:val="16"/>
        </w:rPr>
        <w:t xml:space="preserve"> </w:t>
      </w:r>
      <w:r>
        <w:rPr>
          <w:color w:val="808080"/>
          <w:sz w:val="16"/>
        </w:rPr>
        <w:t>Spirit</w:t>
      </w:r>
      <w:r>
        <w:rPr>
          <w:color w:val="808080"/>
          <w:spacing w:val="1"/>
          <w:sz w:val="16"/>
        </w:rPr>
        <w:t xml:space="preserve"> </w:t>
      </w:r>
      <w:r>
        <w:rPr>
          <w:color w:val="808080"/>
          <w:sz w:val="16"/>
        </w:rPr>
        <w:t>of</w:t>
      </w:r>
      <w:r>
        <w:rPr>
          <w:color w:val="808080"/>
          <w:spacing w:val="1"/>
          <w:sz w:val="16"/>
        </w:rPr>
        <w:t xml:space="preserve"> </w:t>
      </w:r>
      <w:r>
        <w:rPr>
          <w:color w:val="808080"/>
          <w:sz w:val="16"/>
        </w:rPr>
        <w:t>Tasmania</w:t>
      </w:r>
      <w:r>
        <w:rPr>
          <w:color w:val="808080"/>
          <w:spacing w:val="-5"/>
          <w:sz w:val="16"/>
        </w:rPr>
        <w:t xml:space="preserve"> </w:t>
      </w:r>
      <w:r>
        <w:rPr>
          <w:color w:val="808080"/>
          <w:sz w:val="16"/>
        </w:rPr>
        <w:t>I</w:t>
      </w:r>
      <w:r>
        <w:rPr>
          <w:color w:val="808080"/>
          <w:spacing w:val="1"/>
          <w:sz w:val="16"/>
        </w:rPr>
        <w:t xml:space="preserve"> </w:t>
      </w:r>
      <w:r>
        <w:rPr>
          <w:color w:val="808080"/>
          <w:sz w:val="16"/>
        </w:rPr>
        <w:t>data</w:t>
      </w:r>
      <w:r>
        <w:rPr>
          <w:color w:val="808080"/>
          <w:spacing w:val="-4"/>
          <w:sz w:val="16"/>
        </w:rPr>
        <w:t xml:space="preserve"> </w:t>
      </w:r>
      <w:r>
        <w:rPr>
          <w:color w:val="808080"/>
          <w:sz w:val="16"/>
        </w:rPr>
        <w:t>from</w:t>
      </w:r>
      <w:r>
        <w:rPr>
          <w:color w:val="808080"/>
          <w:spacing w:val="-5"/>
          <w:sz w:val="16"/>
        </w:rPr>
        <w:t xml:space="preserve"> </w:t>
      </w:r>
      <w:r>
        <w:rPr>
          <w:color w:val="808080"/>
          <w:sz w:val="16"/>
        </w:rPr>
        <w:t>AODN</w:t>
      </w:r>
      <w:r>
        <w:rPr>
          <w:color w:val="808080"/>
          <w:spacing w:val="3"/>
          <w:sz w:val="16"/>
        </w:rPr>
        <w:t xml:space="preserve"> </w:t>
      </w:r>
      <w:r>
        <w:rPr>
          <w:color w:val="808080"/>
          <w:sz w:val="16"/>
        </w:rPr>
        <w:t>2019 as cited</w:t>
      </w:r>
      <w:r>
        <w:rPr>
          <w:color w:val="808080"/>
          <w:spacing w:val="-4"/>
          <w:sz w:val="16"/>
        </w:rPr>
        <w:t xml:space="preserve"> </w:t>
      </w:r>
      <w:r>
        <w:rPr>
          <w:color w:val="808080"/>
          <w:sz w:val="16"/>
        </w:rPr>
        <w:t>in</w:t>
      </w:r>
      <w:r>
        <w:rPr>
          <w:color w:val="808080"/>
          <w:spacing w:val="-4"/>
          <w:sz w:val="16"/>
        </w:rPr>
        <w:t xml:space="preserve"> </w:t>
      </w:r>
      <w:r>
        <w:rPr>
          <w:color w:val="808080"/>
          <w:sz w:val="16"/>
        </w:rPr>
        <w:t>Technical</w:t>
      </w:r>
      <w:r>
        <w:rPr>
          <w:color w:val="808080"/>
          <w:spacing w:val="-4"/>
          <w:sz w:val="16"/>
        </w:rPr>
        <w:t xml:space="preserve"> </w:t>
      </w:r>
      <w:r>
        <w:rPr>
          <w:color w:val="808080"/>
          <w:sz w:val="16"/>
        </w:rPr>
        <w:t>Appendix H:</w:t>
      </w:r>
      <w:r>
        <w:rPr>
          <w:color w:val="808080"/>
          <w:spacing w:val="-4"/>
          <w:sz w:val="16"/>
        </w:rPr>
        <w:t xml:space="preserve"> </w:t>
      </w:r>
      <w:r>
        <w:rPr>
          <w:color w:val="808080"/>
          <w:sz w:val="16"/>
        </w:rPr>
        <w:t>Marine</w:t>
      </w:r>
      <w:r>
        <w:rPr>
          <w:color w:val="808080"/>
          <w:spacing w:val="-5"/>
          <w:sz w:val="16"/>
        </w:rPr>
        <w:t xml:space="preserve"> </w:t>
      </w:r>
      <w:r>
        <w:rPr>
          <w:color w:val="808080"/>
          <w:sz w:val="16"/>
        </w:rPr>
        <w:t>ecology</w:t>
      </w:r>
      <w:r>
        <w:rPr>
          <w:color w:val="808080"/>
          <w:spacing w:val="4"/>
          <w:sz w:val="16"/>
        </w:rPr>
        <w:t xml:space="preserve"> </w:t>
      </w:r>
      <w:r>
        <w:rPr>
          <w:color w:val="808080"/>
          <w:sz w:val="16"/>
        </w:rPr>
        <w:t>and</w:t>
      </w:r>
      <w:r>
        <w:rPr>
          <w:color w:val="808080"/>
          <w:spacing w:val="-4"/>
          <w:sz w:val="16"/>
        </w:rPr>
        <w:t xml:space="preserve"> </w:t>
      </w:r>
      <w:r>
        <w:rPr>
          <w:color w:val="808080"/>
          <w:sz w:val="16"/>
        </w:rPr>
        <w:t>resource</w:t>
      </w:r>
      <w:r>
        <w:rPr>
          <w:color w:val="808080"/>
          <w:spacing w:val="-4"/>
          <w:sz w:val="16"/>
        </w:rPr>
        <w:t xml:space="preserve"> </w:t>
      </w:r>
      <w:r>
        <w:rPr>
          <w:color w:val="808080"/>
          <w:spacing w:val="-5"/>
          <w:sz w:val="16"/>
        </w:rPr>
        <w:t>use</w:t>
      </w:r>
    </w:p>
    <w:p w14:paraId="6A28BFF5" w14:textId="77777777" w:rsidR="00354AC6" w:rsidRDefault="00354AC6">
      <w:pPr>
        <w:pStyle w:val="BodyText"/>
        <w:spacing w:before="175"/>
        <w:rPr>
          <w:sz w:val="16"/>
        </w:rPr>
      </w:pPr>
    </w:p>
    <w:p w14:paraId="385901B5" w14:textId="77777777" w:rsidR="00354AC6" w:rsidRDefault="002A1805">
      <w:pPr>
        <w:pStyle w:val="Heading2"/>
        <w:numPr>
          <w:ilvl w:val="2"/>
          <w:numId w:val="17"/>
        </w:numPr>
        <w:tabs>
          <w:tab w:val="left" w:pos="1245"/>
        </w:tabs>
      </w:pPr>
      <w:bookmarkStart w:id="18" w:name="_bookmark10"/>
      <w:bookmarkStart w:id="19" w:name="2.2.6_Underwater_noise"/>
      <w:bookmarkEnd w:id="18"/>
      <w:bookmarkEnd w:id="19"/>
      <w:r>
        <w:rPr>
          <w:color w:val="18314A"/>
        </w:rPr>
        <w:t>Underwater</w:t>
      </w:r>
      <w:r>
        <w:rPr>
          <w:color w:val="18314A"/>
          <w:spacing w:val="-14"/>
        </w:rPr>
        <w:t xml:space="preserve"> </w:t>
      </w:r>
      <w:r>
        <w:rPr>
          <w:color w:val="18314A"/>
          <w:spacing w:val="-4"/>
        </w:rPr>
        <w:t>noise</w:t>
      </w:r>
    </w:p>
    <w:p w14:paraId="49A33F37" w14:textId="77777777" w:rsidR="00354AC6" w:rsidRDefault="002A1805">
      <w:pPr>
        <w:pStyle w:val="BodyText"/>
        <w:spacing w:before="241" w:line="360" w:lineRule="auto"/>
        <w:ind w:left="112" w:right="168"/>
      </w:pPr>
      <w:r>
        <w:rPr>
          <w:color w:val="585858"/>
        </w:rPr>
        <w:t xml:space="preserve">The unit of measurement used in the assessment of underwater noise is the sound exposure level, </w:t>
      </w:r>
      <w:r>
        <w:rPr>
          <w:color w:val="585858"/>
          <w:position w:val="1"/>
        </w:rPr>
        <w:t>expressed as dB re 1 µPa</w:t>
      </w:r>
      <w:r>
        <w:rPr>
          <w:color w:val="585858"/>
          <w:sz w:val="13"/>
        </w:rPr>
        <w:t>rms</w:t>
      </w:r>
      <w:r>
        <w:rPr>
          <w:color w:val="585858"/>
          <w:position w:val="1"/>
        </w:rPr>
        <w:t xml:space="preserve">. This is the level of noise that is received relative to specific pressure (1 µPa) </w:t>
      </w:r>
      <w:r>
        <w:rPr>
          <w:color w:val="585858"/>
        </w:rPr>
        <w:t>and distance from the source (1 m) over a given duration (adjusted to 1-hour for the purpose of this assessment).</w:t>
      </w:r>
      <w:r>
        <w:rPr>
          <w:color w:val="585858"/>
          <w:spacing w:val="-3"/>
        </w:rPr>
        <w:t xml:space="preserve"> </w:t>
      </w:r>
      <w:r>
        <w:rPr>
          <w:color w:val="585858"/>
        </w:rPr>
        <w:t>It reads as</w:t>
      </w:r>
      <w:r>
        <w:rPr>
          <w:color w:val="585858"/>
          <w:spacing w:val="-4"/>
        </w:rPr>
        <w:t xml:space="preserve"> </w:t>
      </w:r>
      <w:r>
        <w:rPr>
          <w:color w:val="585858"/>
        </w:rPr>
        <w:t>the</w:t>
      </w:r>
      <w:r>
        <w:rPr>
          <w:color w:val="585858"/>
          <w:spacing w:val="-1"/>
        </w:rPr>
        <w:t xml:space="preserve"> </w:t>
      </w:r>
      <w:r>
        <w:rPr>
          <w:color w:val="585858"/>
        </w:rPr>
        <w:t>decibel</w:t>
      </w:r>
      <w:r>
        <w:rPr>
          <w:color w:val="585858"/>
          <w:spacing w:val="-1"/>
        </w:rPr>
        <w:t xml:space="preserve"> </w:t>
      </w:r>
      <w:r>
        <w:rPr>
          <w:color w:val="585858"/>
        </w:rPr>
        <w:t>value</w:t>
      </w:r>
      <w:r>
        <w:rPr>
          <w:color w:val="585858"/>
          <w:spacing w:val="-1"/>
        </w:rPr>
        <w:t xml:space="preserve"> </w:t>
      </w:r>
      <w:r>
        <w:rPr>
          <w:color w:val="585858"/>
        </w:rPr>
        <w:t>of the</w:t>
      </w:r>
      <w:r>
        <w:rPr>
          <w:color w:val="585858"/>
          <w:spacing w:val="-6"/>
        </w:rPr>
        <w:t xml:space="preserve"> </w:t>
      </w:r>
      <w:r>
        <w:rPr>
          <w:color w:val="585858"/>
        </w:rPr>
        <w:t>mean</w:t>
      </w:r>
      <w:r>
        <w:rPr>
          <w:color w:val="585858"/>
          <w:spacing w:val="-6"/>
        </w:rPr>
        <w:t xml:space="preserve"> </w:t>
      </w:r>
      <w:r>
        <w:rPr>
          <w:color w:val="585858"/>
        </w:rPr>
        <w:t>of the</w:t>
      </w:r>
      <w:r>
        <w:rPr>
          <w:color w:val="585858"/>
          <w:spacing w:val="-1"/>
        </w:rPr>
        <w:t xml:space="preserve"> </w:t>
      </w:r>
      <w:r>
        <w:rPr>
          <w:color w:val="585858"/>
        </w:rPr>
        <w:t>square</w:t>
      </w:r>
      <w:r>
        <w:rPr>
          <w:color w:val="585858"/>
          <w:spacing w:val="-1"/>
        </w:rPr>
        <w:t xml:space="preserve"> </w:t>
      </w:r>
      <w:r>
        <w:rPr>
          <w:color w:val="585858"/>
        </w:rPr>
        <w:t>root</w:t>
      </w:r>
      <w:r>
        <w:rPr>
          <w:color w:val="585858"/>
          <w:spacing w:val="-3"/>
        </w:rPr>
        <w:t xml:space="preserve"> </w:t>
      </w:r>
      <w:r>
        <w:rPr>
          <w:color w:val="585858"/>
        </w:rPr>
        <w:t>pressure</w:t>
      </w:r>
      <w:r>
        <w:rPr>
          <w:color w:val="585858"/>
          <w:spacing w:val="-1"/>
        </w:rPr>
        <w:t xml:space="preserve"> </w:t>
      </w:r>
      <w:r>
        <w:rPr>
          <w:color w:val="585858"/>
        </w:rPr>
        <w:t>at</w:t>
      </w:r>
      <w:r>
        <w:rPr>
          <w:color w:val="585858"/>
          <w:spacing w:val="-7"/>
        </w:rPr>
        <w:t xml:space="preserve"> </w:t>
      </w:r>
      <w:r>
        <w:rPr>
          <w:color w:val="585858"/>
        </w:rPr>
        <w:t>1</w:t>
      </w:r>
      <w:r>
        <w:rPr>
          <w:color w:val="585858"/>
          <w:spacing w:val="-1"/>
        </w:rPr>
        <w:t xml:space="preserve"> </w:t>
      </w:r>
      <w:r>
        <w:rPr>
          <w:color w:val="585858"/>
        </w:rPr>
        <w:t>metre</w:t>
      </w:r>
      <w:r>
        <w:rPr>
          <w:color w:val="585858"/>
          <w:spacing w:val="-6"/>
        </w:rPr>
        <w:t xml:space="preserve"> </w:t>
      </w:r>
      <w:r>
        <w:rPr>
          <w:color w:val="585858"/>
        </w:rPr>
        <w:t>from</w:t>
      </w:r>
      <w:r>
        <w:rPr>
          <w:color w:val="585858"/>
          <w:spacing w:val="-4"/>
        </w:rPr>
        <w:t xml:space="preserve"> </w:t>
      </w:r>
      <w:r>
        <w:rPr>
          <w:color w:val="585858"/>
        </w:rPr>
        <w:t>the</w:t>
      </w:r>
      <w:r>
        <w:rPr>
          <w:color w:val="585858"/>
          <w:spacing w:val="-1"/>
        </w:rPr>
        <w:t xml:space="preserve"> </w:t>
      </w:r>
      <w:r>
        <w:rPr>
          <w:color w:val="585858"/>
        </w:rPr>
        <w:t xml:space="preserve">noise </w:t>
      </w:r>
      <w:r>
        <w:rPr>
          <w:color w:val="585858"/>
          <w:spacing w:val="-2"/>
        </w:rPr>
        <w:t>source.</w:t>
      </w:r>
    </w:p>
    <w:p w14:paraId="16BCFF3E" w14:textId="77777777" w:rsidR="00354AC6" w:rsidRDefault="002A1805">
      <w:pPr>
        <w:pStyle w:val="BodyText"/>
        <w:spacing w:before="118" w:line="360" w:lineRule="auto"/>
        <w:ind w:left="112" w:right="149"/>
      </w:pPr>
      <w:r>
        <w:rPr>
          <w:color w:val="585858"/>
        </w:rPr>
        <w:t>The</w:t>
      </w:r>
      <w:r>
        <w:rPr>
          <w:color w:val="585858"/>
          <w:spacing w:val="-3"/>
        </w:rPr>
        <w:t xml:space="preserve"> </w:t>
      </w:r>
      <w:r>
        <w:rPr>
          <w:color w:val="585858"/>
        </w:rPr>
        <w:t>ambient noise</w:t>
      </w:r>
      <w:r>
        <w:rPr>
          <w:color w:val="585858"/>
          <w:spacing w:val="-3"/>
        </w:rPr>
        <w:t xml:space="preserve"> </w:t>
      </w:r>
      <w:r>
        <w:rPr>
          <w:color w:val="585858"/>
        </w:rPr>
        <w:t>levels</w:t>
      </w:r>
      <w:r>
        <w:rPr>
          <w:color w:val="585858"/>
          <w:spacing w:val="-1"/>
        </w:rPr>
        <w:t xml:space="preserve"> </w:t>
      </w:r>
      <w:r>
        <w:rPr>
          <w:color w:val="585858"/>
        </w:rPr>
        <w:t>of nearshore</w:t>
      </w:r>
      <w:r>
        <w:rPr>
          <w:color w:val="585858"/>
          <w:spacing w:val="-7"/>
        </w:rPr>
        <w:t xml:space="preserve"> </w:t>
      </w:r>
      <w:r>
        <w:rPr>
          <w:color w:val="585858"/>
        </w:rPr>
        <w:t>Waratah</w:t>
      </w:r>
      <w:r>
        <w:rPr>
          <w:color w:val="585858"/>
          <w:spacing w:val="-3"/>
        </w:rPr>
        <w:t xml:space="preserve"> </w:t>
      </w:r>
      <w:r>
        <w:rPr>
          <w:color w:val="585858"/>
        </w:rPr>
        <w:t>Bay</w:t>
      </w:r>
      <w:r>
        <w:rPr>
          <w:color w:val="585858"/>
          <w:spacing w:val="-5"/>
        </w:rPr>
        <w:t xml:space="preserve"> </w:t>
      </w:r>
      <w:r>
        <w:rPr>
          <w:color w:val="585858"/>
        </w:rPr>
        <w:t>and</w:t>
      </w:r>
      <w:r>
        <w:rPr>
          <w:color w:val="585858"/>
          <w:spacing w:val="-3"/>
        </w:rPr>
        <w:t xml:space="preserve"> </w:t>
      </w:r>
      <w:r>
        <w:rPr>
          <w:color w:val="585858"/>
        </w:rPr>
        <w:t>offshore</w:t>
      </w:r>
      <w:r>
        <w:rPr>
          <w:color w:val="585858"/>
          <w:spacing w:val="-3"/>
        </w:rPr>
        <w:t xml:space="preserve"> </w:t>
      </w:r>
      <w:r>
        <w:rPr>
          <w:color w:val="585858"/>
        </w:rPr>
        <w:t>Bass</w:t>
      </w:r>
      <w:r>
        <w:rPr>
          <w:color w:val="585858"/>
          <w:spacing w:val="-1"/>
        </w:rPr>
        <w:t xml:space="preserve"> </w:t>
      </w:r>
      <w:r>
        <w:rPr>
          <w:color w:val="585858"/>
        </w:rPr>
        <w:t>Strait were</w:t>
      </w:r>
      <w:r>
        <w:rPr>
          <w:color w:val="585858"/>
          <w:spacing w:val="-3"/>
        </w:rPr>
        <w:t xml:space="preserve"> </w:t>
      </w:r>
      <w:r>
        <w:rPr>
          <w:color w:val="585858"/>
        </w:rPr>
        <w:t>derived</w:t>
      </w:r>
      <w:r>
        <w:rPr>
          <w:color w:val="585858"/>
          <w:spacing w:val="-3"/>
        </w:rPr>
        <w:t xml:space="preserve"> </w:t>
      </w:r>
      <w:r>
        <w:rPr>
          <w:color w:val="585858"/>
        </w:rPr>
        <w:t>from</w:t>
      </w:r>
      <w:r>
        <w:rPr>
          <w:color w:val="585858"/>
          <w:spacing w:val="-1"/>
        </w:rPr>
        <w:t xml:space="preserve"> </w:t>
      </w:r>
      <w:r>
        <w:rPr>
          <w:color w:val="585858"/>
        </w:rPr>
        <w:t>literature review of comparable locations in nearshore and offshores areas</w:t>
      </w:r>
      <w:r>
        <w:rPr>
          <w:rFonts w:ascii="Calibri"/>
          <w:sz w:val="16"/>
        </w:rPr>
        <w:t xml:space="preserve">, </w:t>
      </w:r>
      <w:r>
        <w:rPr>
          <w:color w:val="585858"/>
        </w:rPr>
        <w:t>both in Australia and overseas.</w:t>
      </w:r>
    </w:p>
    <w:p w14:paraId="6B98B454" w14:textId="77777777" w:rsidR="00354AC6" w:rsidRDefault="002A1805">
      <w:pPr>
        <w:pStyle w:val="BodyText"/>
        <w:spacing w:before="1" w:line="360" w:lineRule="auto"/>
        <w:ind w:left="112"/>
      </w:pPr>
      <w:r>
        <w:rPr>
          <w:color w:val="585858"/>
        </w:rPr>
        <w:t>Attachment D of Technical Appendix H: Marine ecology and resource use provides a list of the literature sources</w:t>
      </w:r>
      <w:r>
        <w:rPr>
          <w:color w:val="585858"/>
          <w:spacing w:val="-1"/>
        </w:rPr>
        <w:t xml:space="preserve"> </w:t>
      </w:r>
      <w:r>
        <w:rPr>
          <w:color w:val="585858"/>
        </w:rPr>
        <w:t>and</w:t>
      </w:r>
      <w:r>
        <w:rPr>
          <w:color w:val="585858"/>
          <w:spacing w:val="-3"/>
        </w:rPr>
        <w:t xml:space="preserve"> </w:t>
      </w:r>
      <w:r>
        <w:rPr>
          <w:color w:val="585858"/>
        </w:rPr>
        <w:t>reported</w:t>
      </w:r>
      <w:r>
        <w:rPr>
          <w:color w:val="585858"/>
          <w:spacing w:val="-3"/>
        </w:rPr>
        <w:t xml:space="preserve"> </w:t>
      </w:r>
      <w:r>
        <w:rPr>
          <w:color w:val="585858"/>
        </w:rPr>
        <w:t>ambient underwater</w:t>
      </w:r>
      <w:r>
        <w:rPr>
          <w:color w:val="585858"/>
          <w:spacing w:val="-1"/>
        </w:rPr>
        <w:t xml:space="preserve"> </w:t>
      </w:r>
      <w:r>
        <w:rPr>
          <w:color w:val="585858"/>
        </w:rPr>
        <w:t>noise</w:t>
      </w:r>
      <w:r>
        <w:rPr>
          <w:color w:val="585858"/>
          <w:spacing w:val="-3"/>
        </w:rPr>
        <w:t xml:space="preserve"> </w:t>
      </w:r>
      <w:r>
        <w:rPr>
          <w:color w:val="585858"/>
        </w:rPr>
        <w:t>levels.</w:t>
      </w:r>
      <w:r>
        <w:rPr>
          <w:color w:val="585858"/>
          <w:spacing w:val="-8"/>
        </w:rPr>
        <w:t xml:space="preserve"> </w:t>
      </w:r>
      <w:r>
        <w:rPr>
          <w:color w:val="585858"/>
        </w:rPr>
        <w:t>There</w:t>
      </w:r>
      <w:r>
        <w:rPr>
          <w:color w:val="585858"/>
          <w:spacing w:val="-3"/>
        </w:rPr>
        <w:t xml:space="preserve"> </w:t>
      </w:r>
      <w:r>
        <w:rPr>
          <w:color w:val="585858"/>
        </w:rPr>
        <w:t>are</w:t>
      </w:r>
      <w:r>
        <w:rPr>
          <w:color w:val="585858"/>
          <w:spacing w:val="-4"/>
        </w:rPr>
        <w:t xml:space="preserve"> </w:t>
      </w:r>
      <w:r>
        <w:rPr>
          <w:color w:val="585858"/>
        </w:rPr>
        <w:t>no</w:t>
      </w:r>
      <w:r>
        <w:rPr>
          <w:color w:val="585858"/>
          <w:spacing w:val="-3"/>
        </w:rPr>
        <w:t xml:space="preserve"> </w:t>
      </w:r>
      <w:r>
        <w:rPr>
          <w:color w:val="585858"/>
        </w:rPr>
        <w:t>existing</w:t>
      </w:r>
      <w:r>
        <w:rPr>
          <w:color w:val="585858"/>
          <w:spacing w:val="-3"/>
        </w:rPr>
        <w:t xml:space="preserve"> </w:t>
      </w:r>
      <w:r>
        <w:rPr>
          <w:color w:val="585858"/>
        </w:rPr>
        <w:t>field</w:t>
      </w:r>
      <w:r>
        <w:rPr>
          <w:color w:val="585858"/>
          <w:spacing w:val="-3"/>
        </w:rPr>
        <w:t xml:space="preserve"> </w:t>
      </w:r>
      <w:r>
        <w:rPr>
          <w:color w:val="585858"/>
        </w:rPr>
        <w:t>measurements</w:t>
      </w:r>
      <w:r>
        <w:rPr>
          <w:color w:val="585858"/>
          <w:spacing w:val="-1"/>
        </w:rPr>
        <w:t xml:space="preserve"> </w:t>
      </w:r>
      <w:r>
        <w:rPr>
          <w:color w:val="585858"/>
        </w:rPr>
        <w:t xml:space="preserve">of these </w:t>
      </w:r>
      <w:r>
        <w:rPr>
          <w:color w:val="585858"/>
          <w:spacing w:val="-2"/>
        </w:rPr>
        <w:t>locations.</w:t>
      </w:r>
    </w:p>
    <w:p w14:paraId="5C4AED4E" w14:textId="77777777" w:rsidR="00354AC6" w:rsidRDefault="002A1805">
      <w:pPr>
        <w:pStyle w:val="BodyText"/>
        <w:spacing w:before="122" w:line="360" w:lineRule="auto"/>
        <w:ind w:left="112" w:right="220"/>
      </w:pPr>
      <w:r>
        <w:rPr>
          <w:color w:val="585858"/>
          <w:position w:val="1"/>
        </w:rPr>
        <w:t>The</w:t>
      </w:r>
      <w:r>
        <w:rPr>
          <w:color w:val="585858"/>
          <w:spacing w:val="-2"/>
          <w:position w:val="1"/>
        </w:rPr>
        <w:t xml:space="preserve"> </w:t>
      </w:r>
      <w:r>
        <w:rPr>
          <w:color w:val="585858"/>
          <w:position w:val="1"/>
        </w:rPr>
        <w:t>average</w:t>
      </w:r>
      <w:r>
        <w:rPr>
          <w:color w:val="585858"/>
          <w:spacing w:val="-2"/>
          <w:position w:val="1"/>
        </w:rPr>
        <w:t xml:space="preserve"> </w:t>
      </w:r>
      <w:r>
        <w:rPr>
          <w:color w:val="585858"/>
          <w:position w:val="1"/>
        </w:rPr>
        <w:t>background</w:t>
      </w:r>
      <w:r>
        <w:rPr>
          <w:color w:val="585858"/>
          <w:spacing w:val="-3"/>
          <w:position w:val="1"/>
        </w:rPr>
        <w:t xml:space="preserve"> </w:t>
      </w:r>
      <w:r>
        <w:rPr>
          <w:color w:val="585858"/>
          <w:position w:val="1"/>
        </w:rPr>
        <w:t>noise</w:t>
      </w:r>
      <w:r>
        <w:rPr>
          <w:color w:val="585858"/>
          <w:spacing w:val="-2"/>
          <w:position w:val="1"/>
        </w:rPr>
        <w:t xml:space="preserve"> </w:t>
      </w:r>
      <w:r>
        <w:rPr>
          <w:color w:val="585858"/>
          <w:position w:val="1"/>
        </w:rPr>
        <w:t>level</w:t>
      </w:r>
      <w:r>
        <w:rPr>
          <w:color w:val="585858"/>
          <w:spacing w:val="-2"/>
          <w:position w:val="1"/>
        </w:rPr>
        <w:t xml:space="preserve"> </w:t>
      </w:r>
      <w:r>
        <w:rPr>
          <w:color w:val="585858"/>
          <w:position w:val="1"/>
        </w:rPr>
        <w:t>in</w:t>
      </w:r>
      <w:r>
        <w:rPr>
          <w:color w:val="585858"/>
          <w:spacing w:val="-2"/>
          <w:position w:val="1"/>
        </w:rPr>
        <w:t xml:space="preserve"> </w:t>
      </w:r>
      <w:r>
        <w:rPr>
          <w:color w:val="585858"/>
          <w:position w:val="1"/>
        </w:rPr>
        <w:t>nearshore</w:t>
      </w:r>
      <w:r>
        <w:rPr>
          <w:color w:val="585858"/>
          <w:spacing w:val="-2"/>
          <w:position w:val="1"/>
        </w:rPr>
        <w:t xml:space="preserve"> </w:t>
      </w:r>
      <w:r>
        <w:rPr>
          <w:color w:val="585858"/>
          <w:position w:val="1"/>
        </w:rPr>
        <w:t>Waratah</w:t>
      </w:r>
      <w:r>
        <w:rPr>
          <w:color w:val="585858"/>
          <w:spacing w:val="-2"/>
          <w:position w:val="1"/>
        </w:rPr>
        <w:t xml:space="preserve"> </w:t>
      </w:r>
      <w:r>
        <w:rPr>
          <w:color w:val="585858"/>
          <w:position w:val="1"/>
        </w:rPr>
        <w:t>Bay is expected</w:t>
      </w:r>
      <w:r>
        <w:rPr>
          <w:color w:val="585858"/>
          <w:spacing w:val="-4"/>
          <w:position w:val="1"/>
        </w:rPr>
        <w:t xml:space="preserve"> </w:t>
      </w:r>
      <w:r>
        <w:rPr>
          <w:color w:val="585858"/>
          <w:position w:val="1"/>
        </w:rPr>
        <w:t>to</w:t>
      </w:r>
      <w:r>
        <w:rPr>
          <w:color w:val="585858"/>
          <w:spacing w:val="-2"/>
          <w:position w:val="1"/>
        </w:rPr>
        <w:t xml:space="preserve"> </w:t>
      </w:r>
      <w:r>
        <w:rPr>
          <w:color w:val="585858"/>
          <w:position w:val="1"/>
        </w:rPr>
        <w:t>be</w:t>
      </w:r>
      <w:r>
        <w:rPr>
          <w:color w:val="585858"/>
          <w:spacing w:val="-2"/>
          <w:position w:val="1"/>
        </w:rPr>
        <w:t xml:space="preserve"> </w:t>
      </w:r>
      <w:r>
        <w:rPr>
          <w:color w:val="585858"/>
          <w:position w:val="1"/>
        </w:rPr>
        <w:t>105</w:t>
      </w:r>
      <w:r>
        <w:rPr>
          <w:color w:val="585858"/>
          <w:spacing w:val="-3"/>
          <w:position w:val="1"/>
        </w:rPr>
        <w:t xml:space="preserve"> </w:t>
      </w:r>
      <w:r>
        <w:rPr>
          <w:color w:val="585858"/>
          <w:position w:val="1"/>
        </w:rPr>
        <w:t>dB</w:t>
      </w:r>
      <w:r>
        <w:rPr>
          <w:color w:val="585858"/>
          <w:spacing w:val="-5"/>
          <w:position w:val="1"/>
        </w:rPr>
        <w:t xml:space="preserve"> </w:t>
      </w:r>
      <w:r>
        <w:rPr>
          <w:color w:val="585858"/>
          <w:position w:val="1"/>
        </w:rPr>
        <w:t>re</w:t>
      </w:r>
      <w:r>
        <w:rPr>
          <w:color w:val="585858"/>
          <w:spacing w:val="-2"/>
          <w:position w:val="1"/>
        </w:rPr>
        <w:t xml:space="preserve"> </w:t>
      </w:r>
      <w:r>
        <w:rPr>
          <w:color w:val="585858"/>
          <w:position w:val="1"/>
        </w:rPr>
        <w:t>1</w:t>
      </w:r>
      <w:r>
        <w:rPr>
          <w:color w:val="585858"/>
          <w:spacing w:val="-2"/>
          <w:position w:val="1"/>
        </w:rPr>
        <w:t xml:space="preserve"> </w:t>
      </w:r>
      <w:r>
        <w:rPr>
          <w:color w:val="585858"/>
          <w:position w:val="1"/>
        </w:rPr>
        <w:t>µPa</w:t>
      </w:r>
      <w:r>
        <w:rPr>
          <w:color w:val="585858"/>
          <w:sz w:val="13"/>
        </w:rPr>
        <w:t>rms</w:t>
      </w:r>
      <w:r>
        <w:rPr>
          <w:color w:val="585858"/>
          <w:position w:val="1"/>
        </w:rPr>
        <w:t>, and range between 90 dB and 145 dB re 1 µPa</w:t>
      </w:r>
      <w:r>
        <w:rPr>
          <w:color w:val="585858"/>
          <w:sz w:val="13"/>
        </w:rPr>
        <w:t>rms</w:t>
      </w:r>
      <w:r>
        <w:rPr>
          <w:color w:val="585858"/>
          <w:position w:val="1"/>
        </w:rPr>
        <w:t xml:space="preserve">. It is expected to be in the higher end of the range during </w:t>
      </w:r>
      <w:r>
        <w:rPr>
          <w:color w:val="585858"/>
        </w:rPr>
        <w:t xml:space="preserve">summer months, when there is greater watercraft activity. The average background noise level in central </w:t>
      </w:r>
      <w:r>
        <w:rPr>
          <w:color w:val="585858"/>
          <w:position w:val="1"/>
        </w:rPr>
        <w:t>Bass Strait was determined to be 95</w:t>
      </w:r>
      <w:r>
        <w:rPr>
          <w:color w:val="585858"/>
          <w:spacing w:val="-2"/>
          <w:position w:val="1"/>
        </w:rPr>
        <w:t xml:space="preserve"> </w:t>
      </w:r>
      <w:r>
        <w:rPr>
          <w:color w:val="585858"/>
          <w:position w:val="1"/>
        </w:rPr>
        <w:t>dB</w:t>
      </w:r>
      <w:r>
        <w:rPr>
          <w:color w:val="585858"/>
          <w:spacing w:val="-3"/>
          <w:position w:val="1"/>
        </w:rPr>
        <w:t xml:space="preserve"> </w:t>
      </w:r>
      <w:r>
        <w:rPr>
          <w:color w:val="585858"/>
          <w:position w:val="1"/>
        </w:rPr>
        <w:t>re 1 µPa</w:t>
      </w:r>
      <w:r>
        <w:rPr>
          <w:color w:val="585858"/>
          <w:sz w:val="13"/>
        </w:rPr>
        <w:t>rms</w:t>
      </w:r>
      <w:r>
        <w:rPr>
          <w:color w:val="585858"/>
          <w:position w:val="1"/>
        </w:rPr>
        <w:t>, with a range between 90</w:t>
      </w:r>
      <w:r>
        <w:rPr>
          <w:color w:val="585858"/>
          <w:spacing w:val="-1"/>
          <w:position w:val="1"/>
        </w:rPr>
        <w:t xml:space="preserve"> </w:t>
      </w:r>
      <w:r>
        <w:rPr>
          <w:color w:val="585858"/>
          <w:position w:val="1"/>
        </w:rPr>
        <w:t>dB and 110 dB re</w:t>
      </w:r>
      <w:r>
        <w:rPr>
          <w:color w:val="585858"/>
          <w:spacing w:val="-5"/>
          <w:position w:val="1"/>
        </w:rPr>
        <w:t xml:space="preserve"> </w:t>
      </w:r>
      <w:r>
        <w:rPr>
          <w:color w:val="585858"/>
          <w:position w:val="1"/>
        </w:rPr>
        <w:t>1 µPa</w:t>
      </w:r>
      <w:r>
        <w:rPr>
          <w:color w:val="585858"/>
          <w:sz w:val="13"/>
        </w:rPr>
        <w:t>rms</w:t>
      </w:r>
      <w:r>
        <w:rPr>
          <w:color w:val="585858"/>
          <w:position w:val="1"/>
        </w:rPr>
        <w:t>.</w:t>
      </w:r>
    </w:p>
    <w:p w14:paraId="417EADAA" w14:textId="77777777" w:rsidR="00354AC6" w:rsidRDefault="00354AC6">
      <w:pPr>
        <w:spacing w:line="360" w:lineRule="auto"/>
        <w:sectPr w:rsidR="00354AC6">
          <w:pgSz w:w="11910" w:h="16840"/>
          <w:pgMar w:top="1500" w:right="1020" w:bottom="800" w:left="1020" w:header="467" w:footer="612" w:gutter="0"/>
          <w:cols w:space="720"/>
        </w:sectPr>
      </w:pPr>
    </w:p>
    <w:p w14:paraId="33D934EA" w14:textId="77777777" w:rsidR="00354AC6" w:rsidRDefault="002A1805">
      <w:pPr>
        <w:pStyle w:val="Heading2"/>
        <w:numPr>
          <w:ilvl w:val="2"/>
          <w:numId w:val="17"/>
        </w:numPr>
        <w:tabs>
          <w:tab w:val="left" w:pos="1245"/>
        </w:tabs>
        <w:spacing w:before="91"/>
      </w:pPr>
      <w:bookmarkStart w:id="20" w:name="2.2.7_Magnetic_fields"/>
      <w:bookmarkEnd w:id="20"/>
      <w:r>
        <w:rPr>
          <w:color w:val="18314A"/>
        </w:rPr>
        <w:lastRenderedPageBreak/>
        <w:t>Magnetic</w:t>
      </w:r>
      <w:r>
        <w:rPr>
          <w:color w:val="18314A"/>
          <w:spacing w:val="-8"/>
        </w:rPr>
        <w:t xml:space="preserve"> </w:t>
      </w:r>
      <w:r>
        <w:rPr>
          <w:color w:val="18314A"/>
          <w:spacing w:val="-2"/>
        </w:rPr>
        <w:t>fields</w:t>
      </w:r>
    </w:p>
    <w:p w14:paraId="2ECFCCE6" w14:textId="77777777" w:rsidR="00354AC6" w:rsidRDefault="002A1805">
      <w:pPr>
        <w:pStyle w:val="BodyText"/>
        <w:spacing w:before="237" w:line="360" w:lineRule="auto"/>
        <w:ind w:left="112" w:right="220"/>
      </w:pPr>
      <w:r>
        <w:rPr>
          <w:color w:val="585858"/>
        </w:rPr>
        <w:t>Magnetic</w:t>
      </w:r>
      <w:r>
        <w:rPr>
          <w:color w:val="585858"/>
          <w:spacing w:val="-1"/>
        </w:rPr>
        <w:t xml:space="preserve"> </w:t>
      </w:r>
      <w:r>
        <w:rPr>
          <w:color w:val="585858"/>
        </w:rPr>
        <w:t>fields</w:t>
      </w:r>
      <w:r>
        <w:rPr>
          <w:color w:val="585858"/>
          <w:spacing w:val="-1"/>
        </w:rPr>
        <w:t xml:space="preserve"> </w:t>
      </w:r>
      <w:r>
        <w:rPr>
          <w:color w:val="585858"/>
        </w:rPr>
        <w:t>are</w:t>
      </w:r>
      <w:r>
        <w:rPr>
          <w:color w:val="585858"/>
          <w:spacing w:val="-3"/>
        </w:rPr>
        <w:t xml:space="preserve"> </w:t>
      </w:r>
      <w:r>
        <w:rPr>
          <w:color w:val="585858"/>
        </w:rPr>
        <w:t>quantified</w:t>
      </w:r>
      <w:r>
        <w:rPr>
          <w:color w:val="585858"/>
          <w:spacing w:val="-3"/>
        </w:rPr>
        <w:t xml:space="preserve"> </w:t>
      </w:r>
      <w:r>
        <w:rPr>
          <w:color w:val="585858"/>
        </w:rPr>
        <w:t>by</w:t>
      </w:r>
      <w:r>
        <w:rPr>
          <w:color w:val="585858"/>
          <w:spacing w:val="-1"/>
        </w:rPr>
        <w:t xml:space="preserve"> </w:t>
      </w:r>
      <w:r>
        <w:rPr>
          <w:color w:val="585858"/>
        </w:rPr>
        <w:t>magnetic</w:t>
      </w:r>
      <w:r>
        <w:rPr>
          <w:color w:val="585858"/>
          <w:spacing w:val="-6"/>
        </w:rPr>
        <w:t xml:space="preserve"> </w:t>
      </w:r>
      <w:r>
        <w:rPr>
          <w:color w:val="585858"/>
        </w:rPr>
        <w:t>flux</w:t>
      </w:r>
      <w:r>
        <w:rPr>
          <w:color w:val="585858"/>
          <w:spacing w:val="-1"/>
        </w:rPr>
        <w:t xml:space="preserve"> </w:t>
      </w:r>
      <w:r>
        <w:rPr>
          <w:color w:val="585858"/>
        </w:rPr>
        <w:t>density,</w:t>
      </w:r>
      <w:r>
        <w:rPr>
          <w:color w:val="585858"/>
          <w:spacing w:val="-9"/>
        </w:rPr>
        <w:t xml:space="preserve"> </w:t>
      </w:r>
      <w:r>
        <w:rPr>
          <w:color w:val="585858"/>
        </w:rPr>
        <w:t>magnetic</w:t>
      </w:r>
      <w:r>
        <w:rPr>
          <w:color w:val="585858"/>
          <w:spacing w:val="-1"/>
        </w:rPr>
        <w:t xml:space="preserve"> </w:t>
      </w:r>
      <w:r>
        <w:rPr>
          <w:color w:val="585858"/>
        </w:rPr>
        <w:t>induction, or</w:t>
      </w:r>
      <w:r>
        <w:rPr>
          <w:color w:val="585858"/>
          <w:spacing w:val="-1"/>
        </w:rPr>
        <w:t xml:space="preserve"> </w:t>
      </w:r>
      <w:r>
        <w:rPr>
          <w:color w:val="585858"/>
        </w:rPr>
        <w:t>magnetic</w:t>
      </w:r>
      <w:r>
        <w:rPr>
          <w:color w:val="585858"/>
          <w:spacing w:val="-6"/>
        </w:rPr>
        <w:t xml:space="preserve"> </w:t>
      </w:r>
      <w:r>
        <w:rPr>
          <w:color w:val="585858"/>
        </w:rPr>
        <w:t>field</w:t>
      </w:r>
      <w:r>
        <w:rPr>
          <w:color w:val="585858"/>
          <w:spacing w:val="-3"/>
        </w:rPr>
        <w:t xml:space="preserve"> </w:t>
      </w:r>
      <w:r>
        <w:rPr>
          <w:color w:val="585858"/>
        </w:rPr>
        <w:t>strength</w:t>
      </w:r>
      <w:r>
        <w:rPr>
          <w:color w:val="585858"/>
          <w:spacing w:val="-3"/>
        </w:rPr>
        <w:t xml:space="preserve"> </w:t>
      </w:r>
      <w:r>
        <w:rPr>
          <w:color w:val="585858"/>
        </w:rPr>
        <w:t xml:space="preserve">and are measured in Tesla (T). </w:t>
      </w:r>
      <w:proofErr w:type="spellStart"/>
      <w:r>
        <w:rPr>
          <w:color w:val="585858"/>
        </w:rPr>
        <w:t>nT</w:t>
      </w:r>
      <w:proofErr w:type="spellEnd"/>
      <w:r>
        <w:rPr>
          <w:color w:val="585858"/>
        </w:rPr>
        <w:t xml:space="preserve"> (nano Tesla) is one billionth of a Tesla.</w:t>
      </w:r>
    </w:p>
    <w:p w14:paraId="74F46FDD" w14:textId="77777777" w:rsidR="00354AC6" w:rsidRDefault="002A1805">
      <w:pPr>
        <w:pStyle w:val="BodyText"/>
        <w:spacing w:before="121" w:line="360" w:lineRule="auto"/>
        <w:ind w:left="112" w:right="220"/>
      </w:pPr>
      <w:r>
        <w:rPr>
          <w:color w:val="585858"/>
        </w:rPr>
        <w:t>The background magnetic fields within the study area comprise of multiple sources, both natural and anthropogenic. Natural</w:t>
      </w:r>
      <w:r>
        <w:rPr>
          <w:color w:val="585858"/>
          <w:spacing w:val="-3"/>
        </w:rPr>
        <w:t xml:space="preserve"> </w:t>
      </w:r>
      <w:r>
        <w:rPr>
          <w:color w:val="585858"/>
        </w:rPr>
        <w:t>magnetic</w:t>
      </w:r>
      <w:r>
        <w:rPr>
          <w:color w:val="585858"/>
          <w:spacing w:val="-1"/>
        </w:rPr>
        <w:t xml:space="preserve"> </w:t>
      </w:r>
      <w:r>
        <w:rPr>
          <w:color w:val="585858"/>
        </w:rPr>
        <w:t>fields</w:t>
      </w:r>
      <w:r>
        <w:rPr>
          <w:color w:val="585858"/>
          <w:spacing w:val="-3"/>
        </w:rPr>
        <w:t xml:space="preserve"> </w:t>
      </w:r>
      <w:r>
        <w:rPr>
          <w:color w:val="585858"/>
        </w:rPr>
        <w:t>are</w:t>
      </w:r>
      <w:r>
        <w:rPr>
          <w:color w:val="585858"/>
          <w:spacing w:val="-3"/>
        </w:rPr>
        <w:t xml:space="preserve"> </w:t>
      </w:r>
      <w:r>
        <w:rPr>
          <w:color w:val="585858"/>
        </w:rPr>
        <w:t>generated</w:t>
      </w:r>
      <w:r>
        <w:rPr>
          <w:color w:val="585858"/>
          <w:spacing w:val="-3"/>
        </w:rPr>
        <w:t xml:space="preserve"> </w:t>
      </w:r>
      <w:r>
        <w:rPr>
          <w:color w:val="585858"/>
        </w:rPr>
        <w:t>by</w:t>
      </w:r>
      <w:r>
        <w:rPr>
          <w:color w:val="585858"/>
          <w:spacing w:val="-1"/>
        </w:rPr>
        <w:t xml:space="preserve"> </w:t>
      </w:r>
      <w:r>
        <w:rPr>
          <w:color w:val="585858"/>
        </w:rPr>
        <w:t>the</w:t>
      </w:r>
      <w:r>
        <w:rPr>
          <w:color w:val="585858"/>
          <w:spacing w:val="-3"/>
        </w:rPr>
        <w:t xml:space="preserve"> </w:t>
      </w:r>
      <w:r>
        <w:rPr>
          <w:color w:val="585858"/>
        </w:rPr>
        <w:t>earth’s</w:t>
      </w:r>
      <w:r>
        <w:rPr>
          <w:color w:val="585858"/>
          <w:spacing w:val="-6"/>
        </w:rPr>
        <w:t xml:space="preserve"> </w:t>
      </w:r>
      <w:r>
        <w:rPr>
          <w:color w:val="585858"/>
        </w:rPr>
        <w:t>magnetic</w:t>
      </w:r>
      <w:r>
        <w:rPr>
          <w:color w:val="585858"/>
          <w:spacing w:val="-1"/>
        </w:rPr>
        <w:t xml:space="preserve"> </w:t>
      </w:r>
      <w:r>
        <w:rPr>
          <w:color w:val="585858"/>
        </w:rPr>
        <w:t>fields</w:t>
      </w:r>
      <w:r>
        <w:rPr>
          <w:color w:val="585858"/>
          <w:spacing w:val="-1"/>
        </w:rPr>
        <w:t xml:space="preserve"> </w:t>
      </w:r>
      <w:r>
        <w:rPr>
          <w:color w:val="585858"/>
        </w:rPr>
        <w:t>and</w:t>
      </w:r>
      <w:r>
        <w:rPr>
          <w:color w:val="585858"/>
          <w:spacing w:val="-3"/>
        </w:rPr>
        <w:t xml:space="preserve"> </w:t>
      </w:r>
      <w:r>
        <w:rPr>
          <w:color w:val="585858"/>
        </w:rPr>
        <w:t>do</w:t>
      </w:r>
      <w:r>
        <w:rPr>
          <w:color w:val="585858"/>
          <w:spacing w:val="-3"/>
        </w:rPr>
        <w:t xml:space="preserve"> </w:t>
      </w:r>
      <w:r>
        <w:rPr>
          <w:color w:val="585858"/>
        </w:rPr>
        <w:t>not</w:t>
      </w:r>
      <w:r>
        <w:rPr>
          <w:color w:val="585858"/>
          <w:spacing w:val="-5"/>
        </w:rPr>
        <w:t xml:space="preserve"> </w:t>
      </w:r>
      <w:r>
        <w:rPr>
          <w:color w:val="585858"/>
        </w:rPr>
        <w:t>vary</w:t>
      </w:r>
      <w:r>
        <w:rPr>
          <w:color w:val="585858"/>
          <w:spacing w:val="-1"/>
        </w:rPr>
        <w:t xml:space="preserve"> </w:t>
      </w:r>
      <w:r>
        <w:rPr>
          <w:color w:val="585858"/>
        </w:rPr>
        <w:t xml:space="preserve">greatly in the short term but may vary in the order of hundreds of years. </w:t>
      </w:r>
      <w:hyperlink w:anchor="_bookmark13" w:history="1">
        <w:r>
          <w:rPr>
            <w:color w:val="585858"/>
          </w:rPr>
          <w:t>Figure 3-09</w:t>
        </w:r>
      </w:hyperlink>
      <w:r>
        <w:rPr>
          <w:color w:val="585858"/>
        </w:rPr>
        <w:t xml:space="preserve"> shows the natural magnetic anomalies of Bass Strait. The anomalies are produced</w:t>
      </w:r>
      <w:r>
        <w:rPr>
          <w:color w:val="585858"/>
          <w:spacing w:val="-2"/>
        </w:rPr>
        <w:t xml:space="preserve"> </w:t>
      </w:r>
      <w:r>
        <w:rPr>
          <w:color w:val="585858"/>
        </w:rPr>
        <w:t>by deep geological features that are at least 10 km below the seabed.</w:t>
      </w:r>
    </w:p>
    <w:p w14:paraId="60746918" w14:textId="77777777" w:rsidR="00354AC6" w:rsidRDefault="002A1805">
      <w:pPr>
        <w:pStyle w:val="BodyText"/>
        <w:spacing w:before="118" w:line="360" w:lineRule="auto"/>
        <w:ind w:left="113" w:right="149" w:hanging="1"/>
      </w:pPr>
      <w:r>
        <w:rPr>
          <w:color w:val="585858"/>
        </w:rPr>
        <w:t xml:space="preserve">The geomagnetic field along the project alignment varies from 61,334 </w:t>
      </w:r>
      <w:proofErr w:type="spellStart"/>
      <w:r>
        <w:rPr>
          <w:color w:val="585858"/>
        </w:rPr>
        <w:t>nT</w:t>
      </w:r>
      <w:proofErr w:type="spellEnd"/>
      <w:r>
        <w:rPr>
          <w:color w:val="585858"/>
        </w:rPr>
        <w:t xml:space="preserve"> at Heybridge to 60,281 </w:t>
      </w:r>
      <w:proofErr w:type="spellStart"/>
      <w:r>
        <w:rPr>
          <w:color w:val="585858"/>
        </w:rPr>
        <w:t>nT</w:t>
      </w:r>
      <w:proofErr w:type="spellEnd"/>
      <w:r>
        <w:rPr>
          <w:color w:val="585858"/>
        </w:rPr>
        <w:t xml:space="preserve"> at Waratah Bay, as shown in </w:t>
      </w:r>
      <w:hyperlink w:anchor="_bookmark11" w:history="1">
        <w:r>
          <w:rPr>
            <w:color w:val="585858"/>
          </w:rPr>
          <w:t>Table 2-4.</w:t>
        </w:r>
      </w:hyperlink>
      <w:r>
        <w:rPr>
          <w:color w:val="585858"/>
        </w:rPr>
        <w:t xml:space="preserve"> The average geomagnetic field across the project alignment through Bass Strait, varies by an average of +4.2 </w:t>
      </w:r>
      <w:proofErr w:type="spellStart"/>
      <w:r>
        <w:rPr>
          <w:color w:val="585858"/>
        </w:rPr>
        <w:t>nT</w:t>
      </w:r>
      <w:proofErr w:type="spellEnd"/>
      <w:r>
        <w:rPr>
          <w:color w:val="585858"/>
        </w:rPr>
        <w:t xml:space="preserve"> per km from south to north. Geomagnetic fields also change naturally</w:t>
      </w:r>
      <w:r>
        <w:rPr>
          <w:color w:val="585858"/>
          <w:spacing w:val="-2"/>
        </w:rPr>
        <w:t xml:space="preserve"> </w:t>
      </w:r>
      <w:r>
        <w:rPr>
          <w:color w:val="585858"/>
        </w:rPr>
        <w:t>at a</w:t>
      </w:r>
      <w:r>
        <w:rPr>
          <w:color w:val="585858"/>
          <w:spacing w:val="-3"/>
        </w:rPr>
        <w:t xml:space="preserve"> </w:t>
      </w:r>
      <w:r>
        <w:rPr>
          <w:color w:val="585858"/>
        </w:rPr>
        <w:t>rate</w:t>
      </w:r>
      <w:r>
        <w:rPr>
          <w:color w:val="585858"/>
          <w:spacing w:val="-8"/>
        </w:rPr>
        <w:t xml:space="preserve"> </w:t>
      </w:r>
      <w:r>
        <w:rPr>
          <w:color w:val="585858"/>
        </w:rPr>
        <w:t>of</w:t>
      </w:r>
      <w:r>
        <w:rPr>
          <w:color w:val="585858"/>
          <w:spacing w:val="-5"/>
        </w:rPr>
        <w:t xml:space="preserve"> </w:t>
      </w:r>
      <w:r>
        <w:rPr>
          <w:color w:val="585858"/>
        </w:rPr>
        <w:t>+120</w:t>
      </w:r>
      <w:r>
        <w:rPr>
          <w:color w:val="585858"/>
          <w:spacing w:val="-4"/>
        </w:rPr>
        <w:t xml:space="preserve"> </w:t>
      </w:r>
      <w:proofErr w:type="spellStart"/>
      <w:r>
        <w:rPr>
          <w:color w:val="585858"/>
        </w:rPr>
        <w:t>nT</w:t>
      </w:r>
      <w:proofErr w:type="spellEnd"/>
      <w:r>
        <w:rPr>
          <w:color w:val="585858"/>
        </w:rPr>
        <w:t>/year, depending</w:t>
      </w:r>
      <w:r>
        <w:rPr>
          <w:color w:val="585858"/>
          <w:spacing w:val="-3"/>
        </w:rPr>
        <w:t xml:space="preserve"> </w:t>
      </w:r>
      <w:r>
        <w:rPr>
          <w:color w:val="585858"/>
        </w:rPr>
        <w:t>on</w:t>
      </w:r>
      <w:r>
        <w:rPr>
          <w:color w:val="585858"/>
          <w:spacing w:val="-3"/>
        </w:rPr>
        <w:t xml:space="preserve"> </w:t>
      </w:r>
      <w:r>
        <w:rPr>
          <w:color w:val="585858"/>
        </w:rPr>
        <w:t>geographic</w:t>
      </w:r>
      <w:r>
        <w:rPr>
          <w:color w:val="585858"/>
          <w:spacing w:val="-1"/>
        </w:rPr>
        <w:t xml:space="preserve"> </w:t>
      </w:r>
      <w:r>
        <w:rPr>
          <w:color w:val="585858"/>
        </w:rPr>
        <w:t>location. This</w:t>
      </w:r>
      <w:r>
        <w:rPr>
          <w:color w:val="585858"/>
          <w:spacing w:val="-1"/>
        </w:rPr>
        <w:t xml:space="preserve"> </w:t>
      </w:r>
      <w:r>
        <w:rPr>
          <w:color w:val="585858"/>
        </w:rPr>
        <w:t>is</w:t>
      </w:r>
      <w:r>
        <w:rPr>
          <w:color w:val="585858"/>
          <w:spacing w:val="-1"/>
        </w:rPr>
        <w:t xml:space="preserve"> </w:t>
      </w:r>
      <w:r>
        <w:rPr>
          <w:color w:val="585858"/>
        </w:rPr>
        <w:t>considered</w:t>
      </w:r>
      <w:r>
        <w:rPr>
          <w:color w:val="585858"/>
          <w:spacing w:val="-3"/>
        </w:rPr>
        <w:t xml:space="preserve"> </w:t>
      </w:r>
      <w:r>
        <w:rPr>
          <w:color w:val="585858"/>
        </w:rPr>
        <w:t>relatively</w:t>
      </w:r>
      <w:r>
        <w:rPr>
          <w:color w:val="585858"/>
          <w:spacing w:val="-1"/>
        </w:rPr>
        <w:t xml:space="preserve"> </w:t>
      </w:r>
      <w:r>
        <w:rPr>
          <w:color w:val="585858"/>
        </w:rPr>
        <w:t>constant over an ecological timeframe.</w:t>
      </w:r>
    </w:p>
    <w:p w14:paraId="6CF0A8A4" w14:textId="77777777" w:rsidR="00354AC6" w:rsidRDefault="002A1805">
      <w:pPr>
        <w:pStyle w:val="BodyText"/>
        <w:tabs>
          <w:tab w:val="left" w:pos="1554"/>
        </w:tabs>
        <w:spacing w:before="124"/>
        <w:ind w:left="114"/>
        <w:rPr>
          <w:rFonts w:ascii="Century Gothic"/>
        </w:rPr>
      </w:pPr>
      <w:bookmarkStart w:id="21" w:name="_bookmark11"/>
      <w:bookmarkEnd w:id="21"/>
      <w:r>
        <w:rPr>
          <w:rFonts w:ascii="Century Gothic"/>
          <w:color w:val="18314A"/>
        </w:rPr>
        <w:t>Table</w:t>
      </w:r>
      <w:r>
        <w:rPr>
          <w:rFonts w:ascii="Century Gothic"/>
          <w:color w:val="18314A"/>
          <w:spacing w:val="-8"/>
        </w:rPr>
        <w:t xml:space="preserve"> </w:t>
      </w:r>
      <w:r>
        <w:rPr>
          <w:rFonts w:ascii="Century Gothic"/>
          <w:color w:val="18314A"/>
        </w:rPr>
        <w:t>2-</w:t>
      </w:r>
      <w:r>
        <w:rPr>
          <w:rFonts w:ascii="Century Gothic"/>
          <w:color w:val="18314A"/>
          <w:spacing w:val="-10"/>
        </w:rPr>
        <w:t>4</w:t>
      </w:r>
      <w:r>
        <w:rPr>
          <w:rFonts w:ascii="Century Gothic"/>
          <w:color w:val="18314A"/>
        </w:rPr>
        <w:tab/>
        <w:t>Geomagnetic</w:t>
      </w:r>
      <w:r>
        <w:rPr>
          <w:rFonts w:ascii="Century Gothic"/>
          <w:color w:val="18314A"/>
          <w:spacing w:val="-10"/>
        </w:rPr>
        <w:t xml:space="preserve"> </w:t>
      </w:r>
      <w:r>
        <w:rPr>
          <w:rFonts w:ascii="Century Gothic"/>
          <w:color w:val="18314A"/>
        </w:rPr>
        <w:t>field</w:t>
      </w:r>
      <w:r>
        <w:rPr>
          <w:rFonts w:ascii="Century Gothic"/>
          <w:color w:val="18314A"/>
          <w:spacing w:val="-6"/>
        </w:rPr>
        <w:t xml:space="preserve"> </w:t>
      </w:r>
      <w:r>
        <w:rPr>
          <w:rFonts w:ascii="Century Gothic"/>
          <w:color w:val="18314A"/>
        </w:rPr>
        <w:t>component</w:t>
      </w:r>
      <w:r>
        <w:rPr>
          <w:rFonts w:ascii="Century Gothic"/>
          <w:color w:val="18314A"/>
          <w:spacing w:val="-7"/>
        </w:rPr>
        <w:t xml:space="preserve"> </w:t>
      </w:r>
      <w:r>
        <w:rPr>
          <w:rFonts w:ascii="Century Gothic"/>
          <w:color w:val="18314A"/>
        </w:rPr>
        <w:t>along</w:t>
      </w:r>
      <w:r>
        <w:rPr>
          <w:rFonts w:ascii="Century Gothic"/>
          <w:color w:val="18314A"/>
          <w:spacing w:val="-12"/>
        </w:rPr>
        <w:t xml:space="preserve"> </w:t>
      </w:r>
      <w:r>
        <w:rPr>
          <w:rFonts w:ascii="Century Gothic"/>
          <w:color w:val="18314A"/>
        </w:rPr>
        <w:t>the</w:t>
      </w:r>
      <w:r>
        <w:rPr>
          <w:rFonts w:ascii="Century Gothic"/>
          <w:color w:val="18314A"/>
          <w:spacing w:val="-12"/>
        </w:rPr>
        <w:t xml:space="preserve"> </w:t>
      </w:r>
      <w:r>
        <w:rPr>
          <w:rFonts w:ascii="Century Gothic"/>
          <w:color w:val="18314A"/>
        </w:rPr>
        <w:t>project</w:t>
      </w:r>
      <w:r>
        <w:rPr>
          <w:rFonts w:ascii="Century Gothic"/>
          <w:color w:val="18314A"/>
          <w:spacing w:val="-11"/>
        </w:rPr>
        <w:t xml:space="preserve"> </w:t>
      </w:r>
      <w:r>
        <w:rPr>
          <w:rFonts w:ascii="Century Gothic"/>
          <w:color w:val="18314A"/>
          <w:spacing w:val="-2"/>
        </w:rPr>
        <w:t>alignment</w:t>
      </w:r>
    </w:p>
    <w:p w14:paraId="67827D22" w14:textId="77777777" w:rsidR="00354AC6" w:rsidRDefault="00354AC6">
      <w:pPr>
        <w:pStyle w:val="BodyText"/>
        <w:spacing w:before="4"/>
        <w:rPr>
          <w:rFonts w:ascii="Century Gothic"/>
          <w:sz w:val="9"/>
        </w:rPr>
      </w:pPr>
    </w:p>
    <w:tbl>
      <w:tblPr>
        <w:tblW w:w="0" w:type="auto"/>
        <w:tblInd w:w="120" w:type="dxa"/>
        <w:tblLayout w:type="fixed"/>
        <w:tblCellMar>
          <w:left w:w="0" w:type="dxa"/>
          <w:right w:w="0" w:type="dxa"/>
        </w:tblCellMar>
        <w:tblLook w:val="01E0" w:firstRow="1" w:lastRow="1" w:firstColumn="1" w:lastColumn="1" w:noHBand="0" w:noVBand="0"/>
      </w:tblPr>
      <w:tblGrid>
        <w:gridCol w:w="2283"/>
        <w:gridCol w:w="1909"/>
        <w:gridCol w:w="1503"/>
        <w:gridCol w:w="1676"/>
        <w:gridCol w:w="2261"/>
      </w:tblGrid>
      <w:tr w:rsidR="00354AC6" w14:paraId="0FFAAF50" w14:textId="77777777">
        <w:trPr>
          <w:trHeight w:val="892"/>
        </w:trPr>
        <w:tc>
          <w:tcPr>
            <w:tcW w:w="2283" w:type="dxa"/>
            <w:shd w:val="clear" w:color="auto" w:fill="133149"/>
          </w:tcPr>
          <w:p w14:paraId="14076E60" w14:textId="77777777" w:rsidR="00354AC6" w:rsidRDefault="002A1805">
            <w:pPr>
              <w:pStyle w:val="TableParagraph"/>
              <w:spacing w:before="133"/>
              <w:rPr>
                <w:b/>
                <w:sz w:val="18"/>
              </w:rPr>
            </w:pPr>
            <w:r>
              <w:rPr>
                <w:b/>
                <w:color w:val="FFFFFF"/>
                <w:spacing w:val="-2"/>
                <w:sz w:val="18"/>
              </w:rPr>
              <w:t>Component</w:t>
            </w:r>
          </w:p>
        </w:tc>
        <w:tc>
          <w:tcPr>
            <w:tcW w:w="1909" w:type="dxa"/>
            <w:shd w:val="clear" w:color="auto" w:fill="133149"/>
          </w:tcPr>
          <w:p w14:paraId="7C22175D" w14:textId="77777777" w:rsidR="00354AC6" w:rsidRDefault="002A1805">
            <w:pPr>
              <w:pStyle w:val="TableParagraph"/>
              <w:spacing w:before="133" w:line="244" w:lineRule="auto"/>
              <w:ind w:left="601" w:hanging="365"/>
              <w:rPr>
                <w:b/>
                <w:sz w:val="18"/>
              </w:rPr>
            </w:pPr>
            <w:r>
              <w:rPr>
                <w:b/>
                <w:color w:val="FFFFFF"/>
                <w:sz w:val="18"/>
              </w:rPr>
              <w:t>Tasmanian</w:t>
            </w:r>
            <w:r>
              <w:rPr>
                <w:b/>
                <w:color w:val="FFFFFF"/>
                <w:spacing w:val="-13"/>
                <w:sz w:val="18"/>
              </w:rPr>
              <w:t xml:space="preserve"> </w:t>
            </w:r>
            <w:r>
              <w:rPr>
                <w:b/>
                <w:color w:val="FFFFFF"/>
                <w:sz w:val="18"/>
              </w:rPr>
              <w:t xml:space="preserve">shore </w:t>
            </w:r>
            <w:r>
              <w:rPr>
                <w:b/>
                <w:color w:val="FFFFFF"/>
                <w:spacing w:val="-2"/>
                <w:sz w:val="18"/>
              </w:rPr>
              <w:t>crossing</w:t>
            </w:r>
          </w:p>
        </w:tc>
        <w:tc>
          <w:tcPr>
            <w:tcW w:w="1503" w:type="dxa"/>
            <w:shd w:val="clear" w:color="auto" w:fill="133149"/>
          </w:tcPr>
          <w:p w14:paraId="42E7375B" w14:textId="77777777" w:rsidR="00354AC6" w:rsidRDefault="002A1805">
            <w:pPr>
              <w:pStyle w:val="TableParagraph"/>
              <w:spacing w:before="133" w:line="244" w:lineRule="auto"/>
              <w:ind w:left="511" w:hanging="322"/>
              <w:rPr>
                <w:b/>
                <w:sz w:val="18"/>
              </w:rPr>
            </w:pPr>
            <w:r>
              <w:rPr>
                <w:b/>
                <w:color w:val="FFFFFF"/>
                <w:sz w:val="18"/>
              </w:rPr>
              <w:t>Central</w:t>
            </w:r>
            <w:r>
              <w:rPr>
                <w:b/>
                <w:color w:val="FFFFFF"/>
                <w:spacing w:val="-13"/>
                <w:sz w:val="18"/>
              </w:rPr>
              <w:t xml:space="preserve"> </w:t>
            </w:r>
            <w:r>
              <w:rPr>
                <w:b/>
                <w:color w:val="FFFFFF"/>
                <w:sz w:val="18"/>
              </w:rPr>
              <w:t xml:space="preserve">Bass </w:t>
            </w:r>
            <w:r>
              <w:rPr>
                <w:b/>
                <w:color w:val="FFFFFF"/>
                <w:spacing w:val="-2"/>
                <w:sz w:val="18"/>
              </w:rPr>
              <w:t>Strait</w:t>
            </w:r>
          </w:p>
        </w:tc>
        <w:tc>
          <w:tcPr>
            <w:tcW w:w="1676" w:type="dxa"/>
            <w:shd w:val="clear" w:color="auto" w:fill="133149"/>
          </w:tcPr>
          <w:p w14:paraId="3B437F8A" w14:textId="77777777" w:rsidR="00354AC6" w:rsidRDefault="002A1805">
            <w:pPr>
              <w:pStyle w:val="TableParagraph"/>
              <w:spacing w:before="133" w:line="244" w:lineRule="auto"/>
              <w:ind w:left="492" w:right="144" w:hanging="279"/>
              <w:rPr>
                <w:b/>
                <w:sz w:val="18"/>
              </w:rPr>
            </w:pPr>
            <w:r>
              <w:rPr>
                <w:b/>
                <w:color w:val="FFFFFF"/>
                <w:sz w:val="18"/>
              </w:rPr>
              <w:t>Victorian</w:t>
            </w:r>
            <w:r>
              <w:rPr>
                <w:b/>
                <w:color w:val="FFFFFF"/>
                <w:spacing w:val="-13"/>
                <w:sz w:val="18"/>
              </w:rPr>
              <w:t xml:space="preserve"> </w:t>
            </w:r>
            <w:r>
              <w:rPr>
                <w:b/>
                <w:color w:val="FFFFFF"/>
                <w:sz w:val="18"/>
              </w:rPr>
              <w:t xml:space="preserve">shore </w:t>
            </w:r>
            <w:r>
              <w:rPr>
                <w:b/>
                <w:color w:val="FFFFFF"/>
                <w:spacing w:val="-2"/>
                <w:sz w:val="18"/>
              </w:rPr>
              <w:t>crossing</w:t>
            </w:r>
          </w:p>
        </w:tc>
        <w:tc>
          <w:tcPr>
            <w:tcW w:w="2261" w:type="dxa"/>
            <w:shd w:val="clear" w:color="auto" w:fill="133149"/>
          </w:tcPr>
          <w:p w14:paraId="2780B709" w14:textId="77777777" w:rsidR="00354AC6" w:rsidRDefault="002A1805">
            <w:pPr>
              <w:pStyle w:val="TableParagraph"/>
              <w:spacing w:before="133" w:line="242" w:lineRule="auto"/>
              <w:ind w:left="107" w:right="92"/>
              <w:jc w:val="center"/>
              <w:rPr>
                <w:b/>
                <w:sz w:val="18"/>
              </w:rPr>
            </w:pPr>
            <w:r>
              <w:rPr>
                <w:b/>
                <w:color w:val="FFFFFF"/>
                <w:sz w:val="18"/>
              </w:rPr>
              <w:t>Average</w:t>
            </w:r>
            <w:r>
              <w:rPr>
                <w:b/>
                <w:color w:val="FFFFFF"/>
                <w:spacing w:val="-15"/>
                <w:sz w:val="18"/>
              </w:rPr>
              <w:t xml:space="preserve"> </w:t>
            </w:r>
            <w:r>
              <w:rPr>
                <w:b/>
                <w:color w:val="FFFFFF"/>
                <w:sz w:val="18"/>
              </w:rPr>
              <w:t>variation</w:t>
            </w:r>
            <w:r>
              <w:rPr>
                <w:b/>
                <w:color w:val="FFFFFF"/>
                <w:spacing w:val="-12"/>
                <w:sz w:val="18"/>
              </w:rPr>
              <w:t xml:space="preserve"> </w:t>
            </w:r>
            <w:r>
              <w:rPr>
                <w:b/>
                <w:color w:val="FFFFFF"/>
                <w:sz w:val="18"/>
              </w:rPr>
              <w:t>from Tasmania to Victoria (per km)</w:t>
            </w:r>
          </w:p>
        </w:tc>
      </w:tr>
      <w:tr w:rsidR="00354AC6" w14:paraId="5E9CCB73" w14:textId="77777777">
        <w:trPr>
          <w:trHeight w:val="513"/>
        </w:trPr>
        <w:tc>
          <w:tcPr>
            <w:tcW w:w="2283" w:type="dxa"/>
            <w:shd w:val="clear" w:color="auto" w:fill="D3E6F4"/>
          </w:tcPr>
          <w:p w14:paraId="1F2437C7" w14:textId="77777777" w:rsidR="00354AC6" w:rsidRDefault="002A1805">
            <w:pPr>
              <w:pStyle w:val="TableParagraph"/>
              <w:spacing w:before="152"/>
              <w:rPr>
                <w:sz w:val="18"/>
              </w:rPr>
            </w:pPr>
            <w:r>
              <w:rPr>
                <w:color w:val="5F5F5F"/>
                <w:sz w:val="18"/>
              </w:rPr>
              <w:t>Total</w:t>
            </w:r>
            <w:r>
              <w:rPr>
                <w:color w:val="5F5F5F"/>
                <w:spacing w:val="-6"/>
                <w:sz w:val="18"/>
              </w:rPr>
              <w:t xml:space="preserve"> </w:t>
            </w:r>
            <w:r>
              <w:rPr>
                <w:color w:val="5F5F5F"/>
                <w:sz w:val="18"/>
              </w:rPr>
              <w:t>magnetic</w:t>
            </w:r>
            <w:r>
              <w:rPr>
                <w:color w:val="5F5F5F"/>
                <w:spacing w:val="-3"/>
                <w:sz w:val="18"/>
              </w:rPr>
              <w:t xml:space="preserve"> </w:t>
            </w:r>
            <w:r>
              <w:rPr>
                <w:color w:val="5F5F5F"/>
                <w:sz w:val="18"/>
              </w:rPr>
              <w:t>field</w:t>
            </w:r>
            <w:r>
              <w:rPr>
                <w:color w:val="5F5F5F"/>
                <w:spacing w:val="-4"/>
                <w:sz w:val="18"/>
              </w:rPr>
              <w:t xml:space="preserve"> (</w:t>
            </w:r>
            <w:proofErr w:type="spellStart"/>
            <w:r>
              <w:rPr>
                <w:color w:val="5F5F5F"/>
                <w:spacing w:val="-4"/>
                <w:sz w:val="18"/>
              </w:rPr>
              <w:t>nT</w:t>
            </w:r>
            <w:proofErr w:type="spellEnd"/>
            <w:r>
              <w:rPr>
                <w:color w:val="5F5F5F"/>
                <w:spacing w:val="-4"/>
                <w:sz w:val="18"/>
              </w:rPr>
              <w:t>)</w:t>
            </w:r>
          </w:p>
        </w:tc>
        <w:tc>
          <w:tcPr>
            <w:tcW w:w="1909" w:type="dxa"/>
            <w:shd w:val="clear" w:color="auto" w:fill="D3E6F4"/>
          </w:tcPr>
          <w:p w14:paraId="4B7C8B1C" w14:textId="77777777" w:rsidR="00354AC6" w:rsidRDefault="002A1805">
            <w:pPr>
              <w:pStyle w:val="TableParagraph"/>
              <w:spacing w:before="152"/>
              <w:ind w:left="53"/>
              <w:jc w:val="center"/>
              <w:rPr>
                <w:sz w:val="18"/>
              </w:rPr>
            </w:pPr>
            <w:r>
              <w:rPr>
                <w:color w:val="5F5F5F"/>
                <w:spacing w:val="-2"/>
                <w:sz w:val="18"/>
              </w:rPr>
              <w:t>61,335</w:t>
            </w:r>
          </w:p>
        </w:tc>
        <w:tc>
          <w:tcPr>
            <w:tcW w:w="1503" w:type="dxa"/>
            <w:shd w:val="clear" w:color="auto" w:fill="D3E6F4"/>
          </w:tcPr>
          <w:p w14:paraId="03F18565" w14:textId="77777777" w:rsidR="00354AC6" w:rsidRDefault="002A1805">
            <w:pPr>
              <w:pStyle w:val="TableParagraph"/>
              <w:spacing w:before="152"/>
              <w:ind w:left="468"/>
              <w:rPr>
                <w:sz w:val="18"/>
              </w:rPr>
            </w:pPr>
            <w:r>
              <w:rPr>
                <w:color w:val="5F5F5F"/>
                <w:spacing w:val="-2"/>
                <w:sz w:val="18"/>
              </w:rPr>
              <w:t>60,826</w:t>
            </w:r>
          </w:p>
        </w:tc>
        <w:tc>
          <w:tcPr>
            <w:tcW w:w="1676" w:type="dxa"/>
            <w:shd w:val="clear" w:color="auto" w:fill="D3E6F4"/>
          </w:tcPr>
          <w:p w14:paraId="63972D76" w14:textId="77777777" w:rsidR="00354AC6" w:rsidRDefault="002A1805">
            <w:pPr>
              <w:pStyle w:val="TableParagraph"/>
              <w:spacing w:before="152"/>
              <w:ind w:left="593"/>
              <w:rPr>
                <w:sz w:val="18"/>
              </w:rPr>
            </w:pPr>
            <w:r>
              <w:rPr>
                <w:color w:val="5F5F5F"/>
                <w:spacing w:val="-2"/>
                <w:sz w:val="18"/>
              </w:rPr>
              <w:t>60,281</w:t>
            </w:r>
          </w:p>
        </w:tc>
        <w:tc>
          <w:tcPr>
            <w:tcW w:w="2261" w:type="dxa"/>
            <w:shd w:val="clear" w:color="auto" w:fill="D3E6F4"/>
          </w:tcPr>
          <w:p w14:paraId="39B7E36E" w14:textId="77777777" w:rsidR="00354AC6" w:rsidRDefault="002A1805">
            <w:pPr>
              <w:pStyle w:val="TableParagraph"/>
              <w:spacing w:before="152"/>
              <w:ind w:left="107" w:right="94"/>
              <w:jc w:val="center"/>
              <w:rPr>
                <w:sz w:val="18"/>
              </w:rPr>
            </w:pPr>
            <w:r>
              <w:rPr>
                <w:color w:val="5F5F5F"/>
                <w:spacing w:val="-5"/>
                <w:sz w:val="18"/>
              </w:rPr>
              <w:t>4.2</w:t>
            </w:r>
          </w:p>
        </w:tc>
      </w:tr>
    </w:tbl>
    <w:p w14:paraId="4035E879" w14:textId="77777777" w:rsidR="00354AC6" w:rsidRDefault="002A1805">
      <w:pPr>
        <w:ind w:left="112"/>
        <w:rPr>
          <w:sz w:val="16"/>
        </w:rPr>
      </w:pPr>
      <w:r>
        <w:rPr>
          <w:color w:val="585858"/>
          <w:sz w:val="16"/>
        </w:rPr>
        <w:t>Source:</w:t>
      </w:r>
      <w:r>
        <w:rPr>
          <w:color w:val="585858"/>
          <w:spacing w:val="-5"/>
          <w:sz w:val="16"/>
        </w:rPr>
        <w:t xml:space="preserve"> </w:t>
      </w:r>
      <w:r>
        <w:rPr>
          <w:color w:val="585858"/>
          <w:sz w:val="16"/>
        </w:rPr>
        <w:t>NOAA,</w:t>
      </w:r>
      <w:r>
        <w:rPr>
          <w:color w:val="585858"/>
          <w:spacing w:val="-1"/>
          <w:sz w:val="16"/>
        </w:rPr>
        <w:t xml:space="preserve"> </w:t>
      </w:r>
      <w:r>
        <w:rPr>
          <w:color w:val="585858"/>
          <w:sz w:val="16"/>
        </w:rPr>
        <w:t>2023, cited</w:t>
      </w:r>
      <w:r>
        <w:rPr>
          <w:color w:val="585858"/>
          <w:spacing w:val="-1"/>
          <w:sz w:val="16"/>
        </w:rPr>
        <w:t xml:space="preserve"> </w:t>
      </w:r>
      <w:r>
        <w:rPr>
          <w:color w:val="585858"/>
          <w:sz w:val="16"/>
        </w:rPr>
        <w:t>in</w:t>
      </w:r>
      <w:r>
        <w:rPr>
          <w:color w:val="585858"/>
          <w:spacing w:val="-2"/>
          <w:sz w:val="16"/>
        </w:rPr>
        <w:t xml:space="preserve"> </w:t>
      </w:r>
      <w:r>
        <w:rPr>
          <w:color w:val="585858"/>
          <w:sz w:val="16"/>
        </w:rPr>
        <w:t>Technical</w:t>
      </w:r>
      <w:r>
        <w:rPr>
          <w:color w:val="585858"/>
          <w:spacing w:val="-1"/>
          <w:sz w:val="16"/>
        </w:rPr>
        <w:t xml:space="preserve"> </w:t>
      </w:r>
      <w:r>
        <w:rPr>
          <w:color w:val="585858"/>
          <w:sz w:val="16"/>
        </w:rPr>
        <w:t>Appendix</w:t>
      </w:r>
      <w:r>
        <w:rPr>
          <w:color w:val="585858"/>
          <w:spacing w:val="-2"/>
          <w:sz w:val="16"/>
        </w:rPr>
        <w:t xml:space="preserve"> </w:t>
      </w:r>
      <w:r>
        <w:rPr>
          <w:color w:val="585858"/>
          <w:sz w:val="16"/>
        </w:rPr>
        <w:t>H:</w:t>
      </w:r>
      <w:r>
        <w:rPr>
          <w:color w:val="585858"/>
          <w:spacing w:val="-5"/>
          <w:sz w:val="16"/>
        </w:rPr>
        <w:t xml:space="preserve"> </w:t>
      </w:r>
      <w:r>
        <w:rPr>
          <w:color w:val="585858"/>
          <w:sz w:val="16"/>
        </w:rPr>
        <w:t>Marine</w:t>
      </w:r>
      <w:r>
        <w:rPr>
          <w:color w:val="585858"/>
          <w:spacing w:val="-2"/>
          <w:sz w:val="16"/>
        </w:rPr>
        <w:t xml:space="preserve"> </w:t>
      </w:r>
      <w:r>
        <w:rPr>
          <w:color w:val="585858"/>
          <w:sz w:val="16"/>
        </w:rPr>
        <w:t>ecology</w:t>
      </w:r>
      <w:r>
        <w:rPr>
          <w:color w:val="585858"/>
          <w:spacing w:val="2"/>
          <w:sz w:val="16"/>
        </w:rPr>
        <w:t xml:space="preserve"> </w:t>
      </w:r>
      <w:r>
        <w:rPr>
          <w:color w:val="585858"/>
          <w:sz w:val="16"/>
        </w:rPr>
        <w:t>and</w:t>
      </w:r>
      <w:r>
        <w:rPr>
          <w:color w:val="585858"/>
          <w:spacing w:val="-6"/>
          <w:sz w:val="16"/>
        </w:rPr>
        <w:t xml:space="preserve"> </w:t>
      </w:r>
      <w:r>
        <w:rPr>
          <w:color w:val="585858"/>
          <w:sz w:val="16"/>
        </w:rPr>
        <w:t>resource</w:t>
      </w:r>
      <w:r>
        <w:rPr>
          <w:color w:val="585858"/>
          <w:spacing w:val="-5"/>
          <w:sz w:val="16"/>
        </w:rPr>
        <w:t xml:space="preserve"> use</w:t>
      </w:r>
    </w:p>
    <w:p w14:paraId="6F2440CC" w14:textId="77777777" w:rsidR="00354AC6" w:rsidRDefault="00354AC6">
      <w:pPr>
        <w:pStyle w:val="BodyText"/>
        <w:rPr>
          <w:sz w:val="16"/>
        </w:rPr>
      </w:pPr>
    </w:p>
    <w:p w14:paraId="5CD6BFF4" w14:textId="77777777" w:rsidR="00354AC6" w:rsidRDefault="00354AC6">
      <w:pPr>
        <w:pStyle w:val="BodyText"/>
        <w:spacing w:before="82"/>
        <w:rPr>
          <w:sz w:val="16"/>
        </w:rPr>
      </w:pPr>
    </w:p>
    <w:p w14:paraId="358ED892" w14:textId="77777777" w:rsidR="00354AC6" w:rsidRDefault="002A1805">
      <w:pPr>
        <w:pStyle w:val="Heading2"/>
        <w:numPr>
          <w:ilvl w:val="2"/>
          <w:numId w:val="17"/>
        </w:numPr>
        <w:tabs>
          <w:tab w:val="left" w:pos="1245"/>
        </w:tabs>
      </w:pPr>
      <w:bookmarkStart w:id="22" w:name="2.2.8_Electric_fields"/>
      <w:bookmarkEnd w:id="22"/>
      <w:r>
        <w:rPr>
          <w:color w:val="18314A"/>
        </w:rPr>
        <w:t>Electric</w:t>
      </w:r>
      <w:r>
        <w:rPr>
          <w:color w:val="18314A"/>
          <w:spacing w:val="-4"/>
        </w:rPr>
        <w:t xml:space="preserve"> </w:t>
      </w:r>
      <w:r>
        <w:rPr>
          <w:color w:val="18314A"/>
          <w:spacing w:val="-2"/>
        </w:rPr>
        <w:t>fields</w:t>
      </w:r>
    </w:p>
    <w:p w14:paraId="44172637" w14:textId="77777777" w:rsidR="00354AC6" w:rsidRDefault="002A1805">
      <w:pPr>
        <w:pStyle w:val="BodyText"/>
        <w:spacing w:before="242" w:line="360" w:lineRule="auto"/>
        <w:ind w:left="112" w:right="168"/>
      </w:pPr>
      <w:r>
        <w:rPr>
          <w:color w:val="585858"/>
        </w:rPr>
        <w:t>Natural</w:t>
      </w:r>
      <w:r>
        <w:rPr>
          <w:color w:val="585858"/>
          <w:spacing w:val="-2"/>
        </w:rPr>
        <w:t xml:space="preserve"> </w:t>
      </w:r>
      <w:r>
        <w:rPr>
          <w:color w:val="585858"/>
        </w:rPr>
        <w:t>electric</w:t>
      </w:r>
      <w:r>
        <w:rPr>
          <w:color w:val="585858"/>
          <w:spacing w:val="-1"/>
        </w:rPr>
        <w:t xml:space="preserve"> </w:t>
      </w:r>
      <w:r>
        <w:rPr>
          <w:color w:val="585858"/>
        </w:rPr>
        <w:t>fields</w:t>
      </w:r>
      <w:r>
        <w:rPr>
          <w:color w:val="585858"/>
          <w:spacing w:val="-1"/>
        </w:rPr>
        <w:t xml:space="preserve"> </w:t>
      </w:r>
      <w:r>
        <w:rPr>
          <w:color w:val="585858"/>
        </w:rPr>
        <w:t>exist</w:t>
      </w:r>
      <w:r>
        <w:rPr>
          <w:color w:val="585858"/>
          <w:spacing w:val="-4"/>
        </w:rPr>
        <w:t xml:space="preserve"> </w:t>
      </w:r>
      <w:r>
        <w:rPr>
          <w:color w:val="585858"/>
        </w:rPr>
        <w:t>in</w:t>
      </w:r>
      <w:r>
        <w:rPr>
          <w:color w:val="585858"/>
          <w:spacing w:val="-2"/>
        </w:rPr>
        <w:t xml:space="preserve"> </w:t>
      </w:r>
      <w:r>
        <w:rPr>
          <w:color w:val="585858"/>
        </w:rPr>
        <w:t>marine</w:t>
      </w:r>
      <w:r>
        <w:rPr>
          <w:color w:val="585858"/>
          <w:spacing w:val="-2"/>
        </w:rPr>
        <w:t xml:space="preserve"> </w:t>
      </w:r>
      <w:r>
        <w:rPr>
          <w:color w:val="585858"/>
        </w:rPr>
        <w:t>waters</w:t>
      </w:r>
      <w:r>
        <w:rPr>
          <w:color w:val="585858"/>
          <w:spacing w:val="-1"/>
        </w:rPr>
        <w:t xml:space="preserve"> </w:t>
      </w:r>
      <w:r>
        <w:rPr>
          <w:color w:val="585858"/>
        </w:rPr>
        <w:t>and</w:t>
      </w:r>
      <w:r>
        <w:rPr>
          <w:color w:val="585858"/>
          <w:spacing w:val="-2"/>
        </w:rPr>
        <w:t xml:space="preserve"> </w:t>
      </w:r>
      <w:r>
        <w:rPr>
          <w:color w:val="585858"/>
        </w:rPr>
        <w:t>normally</w:t>
      </w:r>
      <w:r>
        <w:rPr>
          <w:color w:val="585858"/>
          <w:spacing w:val="-1"/>
        </w:rPr>
        <w:t xml:space="preserve"> </w:t>
      </w:r>
      <w:r>
        <w:rPr>
          <w:color w:val="585858"/>
        </w:rPr>
        <w:t>range</w:t>
      </w:r>
      <w:r>
        <w:rPr>
          <w:color w:val="585858"/>
          <w:spacing w:val="-2"/>
        </w:rPr>
        <w:t xml:space="preserve"> </w:t>
      </w:r>
      <w:r>
        <w:rPr>
          <w:color w:val="585858"/>
        </w:rPr>
        <w:t>from</w:t>
      </w:r>
      <w:r>
        <w:rPr>
          <w:color w:val="585858"/>
          <w:spacing w:val="-1"/>
        </w:rPr>
        <w:t xml:space="preserve"> </w:t>
      </w:r>
      <w:r>
        <w:rPr>
          <w:color w:val="585858"/>
        </w:rPr>
        <w:t>0.005</w:t>
      </w:r>
      <w:r>
        <w:rPr>
          <w:color w:val="585858"/>
          <w:spacing w:val="-4"/>
        </w:rPr>
        <w:t xml:space="preserve"> </w:t>
      </w:r>
      <w:r>
        <w:rPr>
          <w:color w:val="585858"/>
        </w:rPr>
        <w:t>µV/cm</w:t>
      </w:r>
      <w:r>
        <w:rPr>
          <w:color w:val="585858"/>
          <w:spacing w:val="-1"/>
        </w:rPr>
        <w:t xml:space="preserve"> </w:t>
      </w:r>
      <w:r>
        <w:rPr>
          <w:color w:val="585858"/>
        </w:rPr>
        <w:t>to</w:t>
      </w:r>
      <w:r>
        <w:rPr>
          <w:color w:val="585858"/>
          <w:spacing w:val="-7"/>
        </w:rPr>
        <w:t xml:space="preserve"> </w:t>
      </w:r>
      <w:r>
        <w:rPr>
          <w:color w:val="585858"/>
        </w:rPr>
        <w:t>0.5</w:t>
      </w:r>
      <w:r>
        <w:rPr>
          <w:color w:val="585858"/>
          <w:spacing w:val="-2"/>
        </w:rPr>
        <w:t xml:space="preserve"> </w:t>
      </w:r>
      <w:r>
        <w:rPr>
          <w:color w:val="585858"/>
        </w:rPr>
        <w:t>µV/cm</w:t>
      </w:r>
      <w:hyperlink w:anchor="_bookmark12" w:history="1">
        <w:r>
          <w:rPr>
            <w:color w:val="585858"/>
            <w:vertAlign w:val="superscript"/>
          </w:rPr>
          <w:t>1</w:t>
        </w:r>
      </w:hyperlink>
      <w:r>
        <w:rPr>
          <w:color w:val="585858"/>
        </w:rPr>
        <w:t xml:space="preserve">. Movement of conductive seawater through geomagnetic fields, such as tidal flows, currents, and marine fauna movement, may also produce weaker electric fields in the degree of tens or hundreds of </w:t>
      </w:r>
      <w:proofErr w:type="spellStart"/>
      <w:r>
        <w:rPr>
          <w:color w:val="585858"/>
        </w:rPr>
        <w:t>nV</w:t>
      </w:r>
      <w:proofErr w:type="spellEnd"/>
      <w:r>
        <w:rPr>
          <w:color w:val="585858"/>
        </w:rPr>
        <w:t>/cm (1</w:t>
      </w:r>
      <w:r>
        <w:rPr>
          <w:color w:val="585858"/>
          <w:spacing w:val="-4"/>
        </w:rPr>
        <w:t xml:space="preserve"> </w:t>
      </w:r>
      <w:proofErr w:type="spellStart"/>
      <w:r>
        <w:rPr>
          <w:color w:val="585858"/>
        </w:rPr>
        <w:t>nV</w:t>
      </w:r>
      <w:proofErr w:type="spellEnd"/>
      <w:r>
        <w:rPr>
          <w:color w:val="585858"/>
        </w:rPr>
        <w:t>/cm equates to 0.001 µV/cm). Natural electric</w:t>
      </w:r>
      <w:r>
        <w:rPr>
          <w:color w:val="585858"/>
          <w:spacing w:val="-2"/>
        </w:rPr>
        <w:t xml:space="preserve"> </w:t>
      </w:r>
      <w:r>
        <w:rPr>
          <w:color w:val="585858"/>
        </w:rPr>
        <w:t>and magnetic</w:t>
      </w:r>
      <w:r>
        <w:rPr>
          <w:color w:val="585858"/>
          <w:spacing w:val="-2"/>
        </w:rPr>
        <w:t xml:space="preserve"> </w:t>
      </w:r>
      <w:r>
        <w:rPr>
          <w:color w:val="585858"/>
        </w:rPr>
        <w:t>fields are also discussed in Volume 1,</w:t>
      </w:r>
      <w:r>
        <w:rPr>
          <w:color w:val="585858"/>
          <w:spacing w:val="-1"/>
        </w:rPr>
        <w:t xml:space="preserve"> </w:t>
      </w:r>
      <w:r>
        <w:rPr>
          <w:color w:val="585858"/>
        </w:rPr>
        <w:t>Chapter 10 – Electromagnetic fields.</w:t>
      </w:r>
    </w:p>
    <w:p w14:paraId="4721E944" w14:textId="77777777" w:rsidR="00354AC6" w:rsidRDefault="002A1805">
      <w:pPr>
        <w:pStyle w:val="BodyText"/>
        <w:spacing w:before="118" w:line="360" w:lineRule="auto"/>
        <w:ind w:left="112" w:right="220"/>
      </w:pPr>
      <w:r>
        <w:rPr>
          <w:color w:val="585858"/>
        </w:rPr>
        <w:t>Living organisms generate biogenic electric fields due to respiratory and cardiac activity and muscle contractions.</w:t>
      </w:r>
      <w:r>
        <w:rPr>
          <w:color w:val="585858"/>
          <w:spacing w:val="-4"/>
        </w:rPr>
        <w:t xml:space="preserve"> </w:t>
      </w:r>
      <w:r>
        <w:rPr>
          <w:color w:val="585858"/>
        </w:rPr>
        <w:t>These</w:t>
      </w:r>
      <w:r>
        <w:rPr>
          <w:color w:val="585858"/>
          <w:spacing w:val="-2"/>
        </w:rPr>
        <w:t xml:space="preserve"> </w:t>
      </w:r>
      <w:r>
        <w:rPr>
          <w:color w:val="585858"/>
        </w:rPr>
        <w:t>fields vary</w:t>
      </w:r>
      <w:r>
        <w:rPr>
          <w:color w:val="585858"/>
          <w:spacing w:val="-5"/>
        </w:rPr>
        <w:t xml:space="preserve"> </w:t>
      </w:r>
      <w:r>
        <w:rPr>
          <w:color w:val="585858"/>
        </w:rPr>
        <w:t>depending</w:t>
      </w:r>
      <w:r>
        <w:rPr>
          <w:color w:val="585858"/>
          <w:spacing w:val="-2"/>
        </w:rPr>
        <w:t xml:space="preserve"> </w:t>
      </w:r>
      <w:r>
        <w:rPr>
          <w:color w:val="585858"/>
        </w:rPr>
        <w:t>on</w:t>
      </w:r>
      <w:r>
        <w:rPr>
          <w:color w:val="585858"/>
          <w:spacing w:val="-2"/>
        </w:rPr>
        <w:t xml:space="preserve"> </w:t>
      </w:r>
      <w:r>
        <w:rPr>
          <w:color w:val="585858"/>
        </w:rPr>
        <w:t>the</w:t>
      </w:r>
      <w:r>
        <w:rPr>
          <w:color w:val="585858"/>
          <w:spacing w:val="-2"/>
        </w:rPr>
        <w:t xml:space="preserve"> </w:t>
      </w:r>
      <w:r>
        <w:rPr>
          <w:color w:val="585858"/>
        </w:rPr>
        <w:t xml:space="preserve">taxonomic group, </w:t>
      </w:r>
      <w:proofErr w:type="gramStart"/>
      <w:r>
        <w:rPr>
          <w:color w:val="585858"/>
        </w:rPr>
        <w:t>position</w:t>
      </w:r>
      <w:proofErr w:type="gramEnd"/>
      <w:r>
        <w:rPr>
          <w:color w:val="585858"/>
          <w:spacing w:val="-2"/>
        </w:rPr>
        <w:t xml:space="preserve"> </w:t>
      </w:r>
      <w:r>
        <w:rPr>
          <w:color w:val="585858"/>
        </w:rPr>
        <w:t>and</w:t>
      </w:r>
      <w:r>
        <w:rPr>
          <w:color w:val="585858"/>
          <w:spacing w:val="-2"/>
        </w:rPr>
        <w:t xml:space="preserve"> </w:t>
      </w:r>
      <w:r>
        <w:rPr>
          <w:color w:val="585858"/>
        </w:rPr>
        <w:t>activity</w:t>
      </w:r>
      <w:r>
        <w:rPr>
          <w:color w:val="585858"/>
          <w:spacing w:val="-5"/>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 xml:space="preserve">organism, ranging between 2 µV/cm and 100 µV/cm at a very close distance. These weak electric fields can be detected by most elasmobranchs, such as sharks, rays, </w:t>
      </w:r>
      <w:proofErr w:type="gramStart"/>
      <w:r>
        <w:rPr>
          <w:color w:val="585858"/>
        </w:rPr>
        <w:t>skates</w:t>
      </w:r>
      <w:proofErr w:type="gramEnd"/>
      <w:r>
        <w:rPr>
          <w:color w:val="585858"/>
        </w:rPr>
        <w:t xml:space="preserve"> and magneto-sensitive fauna.</w:t>
      </w:r>
    </w:p>
    <w:p w14:paraId="7AFEB502" w14:textId="77777777" w:rsidR="00354AC6" w:rsidRDefault="002A1805">
      <w:pPr>
        <w:pStyle w:val="BodyText"/>
        <w:spacing w:before="122" w:line="357" w:lineRule="auto"/>
        <w:ind w:left="112" w:hanging="1"/>
      </w:pPr>
      <w:r>
        <w:rPr>
          <w:color w:val="585858"/>
        </w:rPr>
        <w:t>Localised electric fields are generated by anthropogenic features such as vessel movement and subsea infrastructure;</w:t>
      </w:r>
      <w:r>
        <w:rPr>
          <w:color w:val="585858"/>
          <w:spacing w:val="-5"/>
        </w:rPr>
        <w:t xml:space="preserve"> </w:t>
      </w:r>
      <w:r>
        <w:rPr>
          <w:color w:val="585858"/>
        </w:rPr>
        <w:t>i.e., oil</w:t>
      </w:r>
      <w:r>
        <w:rPr>
          <w:color w:val="585858"/>
          <w:spacing w:val="-3"/>
        </w:rPr>
        <w:t xml:space="preserve"> </w:t>
      </w:r>
      <w:r>
        <w:rPr>
          <w:color w:val="585858"/>
        </w:rPr>
        <w:t>and</w:t>
      </w:r>
      <w:r>
        <w:rPr>
          <w:color w:val="585858"/>
          <w:spacing w:val="-3"/>
        </w:rPr>
        <w:t xml:space="preserve"> </w:t>
      </w:r>
      <w:r>
        <w:rPr>
          <w:color w:val="585858"/>
        </w:rPr>
        <w:t>gas</w:t>
      </w:r>
      <w:r>
        <w:rPr>
          <w:color w:val="585858"/>
          <w:spacing w:val="-1"/>
        </w:rPr>
        <w:t xml:space="preserve"> </w:t>
      </w:r>
      <w:r>
        <w:rPr>
          <w:color w:val="585858"/>
        </w:rPr>
        <w:t>pipelines</w:t>
      </w:r>
      <w:r>
        <w:rPr>
          <w:color w:val="585858"/>
          <w:spacing w:val="-1"/>
        </w:rPr>
        <w:t xml:space="preserve"> </w:t>
      </w:r>
      <w:r>
        <w:rPr>
          <w:color w:val="585858"/>
        </w:rPr>
        <w:t>and</w:t>
      </w:r>
      <w:r>
        <w:rPr>
          <w:color w:val="585858"/>
          <w:spacing w:val="-3"/>
        </w:rPr>
        <w:t xml:space="preserve"> </w:t>
      </w:r>
      <w:r>
        <w:rPr>
          <w:color w:val="585858"/>
        </w:rPr>
        <w:t>interconnectors.</w:t>
      </w:r>
      <w:r>
        <w:rPr>
          <w:color w:val="585858"/>
          <w:spacing w:val="-5"/>
        </w:rPr>
        <w:t xml:space="preserve"> </w:t>
      </w:r>
      <w:r>
        <w:rPr>
          <w:color w:val="585858"/>
        </w:rPr>
        <w:t>Electric</w:t>
      </w:r>
      <w:r>
        <w:rPr>
          <w:color w:val="585858"/>
          <w:spacing w:val="-6"/>
        </w:rPr>
        <w:t xml:space="preserve"> </w:t>
      </w:r>
      <w:r>
        <w:rPr>
          <w:color w:val="585858"/>
        </w:rPr>
        <w:t>fields</w:t>
      </w:r>
      <w:r>
        <w:rPr>
          <w:color w:val="585858"/>
          <w:spacing w:val="-1"/>
        </w:rPr>
        <w:t xml:space="preserve"> </w:t>
      </w:r>
      <w:r>
        <w:rPr>
          <w:color w:val="585858"/>
        </w:rPr>
        <w:t>generated</w:t>
      </w:r>
      <w:r>
        <w:rPr>
          <w:color w:val="585858"/>
          <w:spacing w:val="-3"/>
        </w:rPr>
        <w:t xml:space="preserve"> </w:t>
      </w:r>
      <w:r>
        <w:rPr>
          <w:color w:val="585858"/>
        </w:rPr>
        <w:t>by</w:t>
      </w:r>
      <w:r>
        <w:rPr>
          <w:color w:val="585858"/>
          <w:spacing w:val="-1"/>
        </w:rPr>
        <w:t xml:space="preserve"> </w:t>
      </w:r>
      <w:r>
        <w:rPr>
          <w:color w:val="585858"/>
        </w:rPr>
        <w:t>vessel</w:t>
      </w:r>
      <w:r>
        <w:rPr>
          <w:color w:val="585858"/>
          <w:spacing w:val="-3"/>
        </w:rPr>
        <w:t xml:space="preserve"> </w:t>
      </w:r>
      <w:r>
        <w:rPr>
          <w:color w:val="585858"/>
        </w:rPr>
        <w:t>movement, however, are weaker than background electric fields and are not significant to the marine ecosystem.</w:t>
      </w:r>
    </w:p>
    <w:p w14:paraId="18730FBB" w14:textId="77777777" w:rsidR="00354AC6" w:rsidRDefault="00354AC6">
      <w:pPr>
        <w:pStyle w:val="BodyText"/>
      </w:pPr>
    </w:p>
    <w:p w14:paraId="112F321B" w14:textId="77777777" w:rsidR="00354AC6" w:rsidRDefault="00354AC6">
      <w:pPr>
        <w:pStyle w:val="BodyText"/>
      </w:pPr>
    </w:p>
    <w:p w14:paraId="5AA1FFFC" w14:textId="77777777" w:rsidR="00354AC6" w:rsidRDefault="00354AC6">
      <w:pPr>
        <w:pStyle w:val="BodyText"/>
      </w:pPr>
    </w:p>
    <w:p w14:paraId="13E66002" w14:textId="77777777" w:rsidR="00354AC6" w:rsidRDefault="00354AC6">
      <w:pPr>
        <w:pStyle w:val="BodyText"/>
      </w:pPr>
    </w:p>
    <w:p w14:paraId="07FDF111" w14:textId="77777777" w:rsidR="00354AC6" w:rsidRDefault="00354AC6">
      <w:pPr>
        <w:pStyle w:val="BodyText"/>
        <w:spacing w:before="1"/>
      </w:pPr>
    </w:p>
    <w:p w14:paraId="1CA871C9" w14:textId="77777777" w:rsidR="00C953B3" w:rsidRDefault="002A1805">
      <w:pPr>
        <w:ind w:left="112"/>
        <w:rPr>
          <w:i/>
          <w:color w:val="808080"/>
          <w:spacing w:val="-2"/>
          <w:sz w:val="16"/>
        </w:rPr>
        <w:sectPr w:rsidR="00C953B3">
          <w:pgSz w:w="11910" w:h="16840"/>
          <w:pgMar w:top="1500" w:right="1020" w:bottom="800" w:left="1020" w:header="467" w:footer="612" w:gutter="0"/>
          <w:cols w:space="720"/>
        </w:sectPr>
      </w:pPr>
      <w:bookmarkStart w:id="23" w:name="_bookmark12"/>
      <w:bookmarkEnd w:id="23"/>
      <w:r>
        <w:rPr>
          <w:i/>
          <w:color w:val="808080"/>
          <w:sz w:val="16"/>
          <w:vertAlign w:val="superscript"/>
        </w:rPr>
        <w:t>1</w:t>
      </w:r>
      <w:r>
        <w:rPr>
          <w:i/>
          <w:color w:val="808080"/>
          <w:spacing w:val="-3"/>
          <w:sz w:val="16"/>
        </w:rPr>
        <w:t xml:space="preserve"> </w:t>
      </w:r>
      <w:r>
        <w:rPr>
          <w:i/>
          <w:color w:val="808080"/>
          <w:sz w:val="16"/>
        </w:rPr>
        <w:t>µV/cm</w:t>
      </w:r>
      <w:r>
        <w:rPr>
          <w:i/>
          <w:color w:val="808080"/>
          <w:spacing w:val="-2"/>
          <w:sz w:val="16"/>
        </w:rPr>
        <w:t xml:space="preserve"> </w:t>
      </w:r>
      <w:r>
        <w:rPr>
          <w:i/>
          <w:color w:val="808080"/>
          <w:sz w:val="16"/>
        </w:rPr>
        <w:t>or micro</w:t>
      </w:r>
      <w:r>
        <w:rPr>
          <w:i/>
          <w:color w:val="808080"/>
          <w:spacing w:val="-5"/>
          <w:sz w:val="16"/>
        </w:rPr>
        <w:t xml:space="preserve"> </w:t>
      </w:r>
      <w:r>
        <w:rPr>
          <w:i/>
          <w:color w:val="808080"/>
          <w:sz w:val="16"/>
        </w:rPr>
        <w:t>Volt</w:t>
      </w:r>
      <w:r>
        <w:rPr>
          <w:i/>
          <w:color w:val="808080"/>
          <w:spacing w:val="-5"/>
          <w:sz w:val="16"/>
        </w:rPr>
        <w:t xml:space="preserve"> </w:t>
      </w:r>
      <w:r>
        <w:rPr>
          <w:i/>
          <w:color w:val="808080"/>
          <w:sz w:val="16"/>
        </w:rPr>
        <w:t>per</w:t>
      </w:r>
      <w:r>
        <w:rPr>
          <w:i/>
          <w:color w:val="808080"/>
          <w:spacing w:val="-5"/>
          <w:sz w:val="16"/>
        </w:rPr>
        <w:t xml:space="preserve"> </w:t>
      </w:r>
      <w:proofErr w:type="spellStart"/>
      <w:r>
        <w:rPr>
          <w:i/>
          <w:color w:val="808080"/>
          <w:sz w:val="16"/>
        </w:rPr>
        <w:t>centimetre</w:t>
      </w:r>
      <w:proofErr w:type="spellEnd"/>
      <w:r>
        <w:rPr>
          <w:i/>
          <w:color w:val="808080"/>
          <w:spacing w:val="-5"/>
          <w:sz w:val="16"/>
        </w:rPr>
        <w:t xml:space="preserve"> </w:t>
      </w:r>
      <w:r>
        <w:rPr>
          <w:i/>
          <w:color w:val="808080"/>
          <w:sz w:val="16"/>
        </w:rPr>
        <w:t>standard</w:t>
      </w:r>
      <w:r>
        <w:rPr>
          <w:i/>
          <w:color w:val="808080"/>
          <w:spacing w:val="-2"/>
          <w:sz w:val="16"/>
        </w:rPr>
        <w:t xml:space="preserve"> </w:t>
      </w:r>
      <w:r>
        <w:rPr>
          <w:i/>
          <w:color w:val="808080"/>
          <w:sz w:val="16"/>
        </w:rPr>
        <w:t>international</w:t>
      </w:r>
      <w:r>
        <w:rPr>
          <w:i/>
          <w:color w:val="808080"/>
          <w:spacing w:val="-5"/>
          <w:sz w:val="16"/>
        </w:rPr>
        <w:t xml:space="preserve"> </w:t>
      </w:r>
      <w:r>
        <w:rPr>
          <w:i/>
          <w:color w:val="808080"/>
          <w:sz w:val="16"/>
        </w:rPr>
        <w:t>(SI) unit</w:t>
      </w:r>
      <w:r>
        <w:rPr>
          <w:i/>
          <w:color w:val="808080"/>
          <w:spacing w:val="-6"/>
          <w:sz w:val="16"/>
        </w:rPr>
        <w:t xml:space="preserve"> </w:t>
      </w:r>
      <w:r>
        <w:rPr>
          <w:i/>
          <w:color w:val="808080"/>
          <w:sz w:val="16"/>
        </w:rPr>
        <w:t>of measurement</w:t>
      </w:r>
      <w:r>
        <w:rPr>
          <w:i/>
          <w:color w:val="808080"/>
          <w:spacing w:val="-1"/>
          <w:sz w:val="16"/>
        </w:rPr>
        <w:t xml:space="preserve"> </w:t>
      </w:r>
      <w:r>
        <w:rPr>
          <w:i/>
          <w:color w:val="808080"/>
          <w:sz w:val="16"/>
        </w:rPr>
        <w:t>for electric</w:t>
      </w:r>
      <w:r>
        <w:rPr>
          <w:i/>
          <w:color w:val="808080"/>
          <w:spacing w:val="2"/>
          <w:sz w:val="16"/>
        </w:rPr>
        <w:t xml:space="preserve"> </w:t>
      </w:r>
      <w:r>
        <w:rPr>
          <w:i/>
          <w:color w:val="808080"/>
          <w:sz w:val="16"/>
        </w:rPr>
        <w:t>field</w:t>
      </w:r>
      <w:r>
        <w:rPr>
          <w:i/>
          <w:color w:val="808080"/>
          <w:spacing w:val="-1"/>
          <w:sz w:val="16"/>
        </w:rPr>
        <w:t xml:space="preserve"> </w:t>
      </w:r>
      <w:r>
        <w:rPr>
          <w:i/>
          <w:color w:val="808080"/>
          <w:spacing w:val="-2"/>
          <w:sz w:val="16"/>
        </w:rPr>
        <w:t>strength.</w:t>
      </w:r>
    </w:p>
    <w:p w14:paraId="415F0B1A" w14:textId="764668BC" w:rsidR="00354AC6" w:rsidRPr="00C953B3" w:rsidRDefault="00C953B3" w:rsidP="00C953B3">
      <w:pPr>
        <w:ind w:left="112"/>
        <w:rPr>
          <w:i/>
          <w:sz w:val="16"/>
        </w:rPr>
        <w:sectPr w:rsidR="00354AC6" w:rsidRPr="00C953B3" w:rsidSect="00C953B3">
          <w:pgSz w:w="16840" w:h="11910" w:orient="landscape"/>
          <w:pgMar w:top="1020" w:right="1500" w:bottom="1020" w:left="800" w:header="467" w:footer="612" w:gutter="0"/>
          <w:cols w:space="720"/>
          <w:docGrid w:linePitch="299"/>
        </w:sectPr>
      </w:pPr>
      <w:r>
        <w:rPr>
          <w:i/>
          <w:noProof/>
          <w:sz w:val="16"/>
        </w:rPr>
        <w:lastRenderedPageBreak/>
        <w:drawing>
          <wp:anchor distT="0" distB="0" distL="114300" distR="114300" simplePos="0" relativeHeight="487620608" behindDoc="0" locked="0" layoutInCell="1" allowOverlap="1" wp14:anchorId="490F78AE" wp14:editId="75FF6ABE">
            <wp:simplePos x="0" y="0"/>
            <wp:positionH relativeFrom="column">
              <wp:posOffset>-508000</wp:posOffset>
            </wp:positionH>
            <wp:positionV relativeFrom="paragraph">
              <wp:posOffset>-704850</wp:posOffset>
            </wp:positionV>
            <wp:extent cx="10692000" cy="7556400"/>
            <wp:effectExtent l="0" t="0" r="0" b="6985"/>
            <wp:wrapNone/>
            <wp:docPr id="3461108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92000" cy="7556400"/>
                    </a:xfrm>
                    <a:prstGeom prst="rect">
                      <a:avLst/>
                    </a:prstGeom>
                    <a:noFill/>
                    <a:ln>
                      <a:noFill/>
                    </a:ln>
                  </pic:spPr>
                </pic:pic>
              </a:graphicData>
            </a:graphic>
          </wp:anchor>
        </w:drawing>
      </w:r>
    </w:p>
    <w:p w14:paraId="16CE36C9" w14:textId="77777777" w:rsidR="00354AC6" w:rsidRDefault="002A1805">
      <w:pPr>
        <w:pStyle w:val="Heading1"/>
        <w:numPr>
          <w:ilvl w:val="1"/>
          <w:numId w:val="17"/>
        </w:numPr>
        <w:tabs>
          <w:tab w:val="left" w:pos="960"/>
        </w:tabs>
        <w:spacing w:before="204"/>
        <w:ind w:left="960" w:hanging="848"/>
        <w:jc w:val="left"/>
      </w:pPr>
      <w:bookmarkStart w:id="24" w:name="2.3_Existing_biological_environment"/>
      <w:bookmarkEnd w:id="24"/>
      <w:r>
        <w:rPr>
          <w:color w:val="18314A"/>
        </w:rPr>
        <w:lastRenderedPageBreak/>
        <w:t>Existing</w:t>
      </w:r>
      <w:r>
        <w:rPr>
          <w:color w:val="18314A"/>
          <w:spacing w:val="-8"/>
        </w:rPr>
        <w:t xml:space="preserve"> </w:t>
      </w:r>
      <w:r>
        <w:rPr>
          <w:color w:val="18314A"/>
        </w:rPr>
        <w:t>biological</w:t>
      </w:r>
      <w:r>
        <w:rPr>
          <w:color w:val="18314A"/>
          <w:spacing w:val="-12"/>
        </w:rPr>
        <w:t xml:space="preserve"> </w:t>
      </w:r>
      <w:r>
        <w:rPr>
          <w:color w:val="18314A"/>
          <w:spacing w:val="-2"/>
        </w:rPr>
        <w:t>environment</w:t>
      </w:r>
    </w:p>
    <w:p w14:paraId="00188478" w14:textId="77777777" w:rsidR="00354AC6" w:rsidRDefault="002A1805">
      <w:pPr>
        <w:pStyle w:val="BodyText"/>
        <w:spacing w:before="320" w:line="360" w:lineRule="auto"/>
        <w:ind w:left="112"/>
      </w:pPr>
      <w:r>
        <w:rPr>
          <w:color w:val="585858"/>
        </w:rPr>
        <w:t>The</w:t>
      </w:r>
      <w:r>
        <w:rPr>
          <w:color w:val="585858"/>
          <w:spacing w:val="-2"/>
        </w:rPr>
        <w:t xml:space="preserve"> </w:t>
      </w:r>
      <w:r>
        <w:rPr>
          <w:color w:val="585858"/>
        </w:rPr>
        <w:t>biological</w:t>
      </w:r>
      <w:r>
        <w:rPr>
          <w:color w:val="585858"/>
          <w:spacing w:val="-2"/>
        </w:rPr>
        <w:t xml:space="preserve"> </w:t>
      </w:r>
      <w:r>
        <w:rPr>
          <w:color w:val="585858"/>
        </w:rPr>
        <w:t>environment refers to</w:t>
      </w:r>
      <w:r>
        <w:rPr>
          <w:color w:val="585858"/>
          <w:spacing w:val="-7"/>
        </w:rPr>
        <w:t xml:space="preserve"> </w:t>
      </w:r>
      <w:r>
        <w:rPr>
          <w:color w:val="585858"/>
        </w:rPr>
        <w:t>the</w:t>
      </w:r>
      <w:r>
        <w:rPr>
          <w:color w:val="585858"/>
          <w:spacing w:val="-2"/>
        </w:rPr>
        <w:t xml:space="preserve"> </w:t>
      </w:r>
      <w:r>
        <w:rPr>
          <w:color w:val="585858"/>
        </w:rPr>
        <w:t>marine</w:t>
      </w:r>
      <w:r>
        <w:rPr>
          <w:color w:val="585858"/>
          <w:spacing w:val="-2"/>
        </w:rPr>
        <w:t xml:space="preserve"> </w:t>
      </w:r>
      <w:r>
        <w:rPr>
          <w:color w:val="585858"/>
        </w:rPr>
        <w:t>fauna,</w:t>
      </w:r>
      <w:r>
        <w:rPr>
          <w:color w:val="585858"/>
          <w:spacing w:val="-4"/>
        </w:rPr>
        <w:t xml:space="preserve"> </w:t>
      </w:r>
      <w:r>
        <w:rPr>
          <w:color w:val="585858"/>
        </w:rPr>
        <w:t>flora</w:t>
      </w:r>
      <w:r>
        <w:rPr>
          <w:color w:val="585858"/>
          <w:spacing w:val="-2"/>
        </w:rPr>
        <w:t xml:space="preserve"> </w:t>
      </w:r>
      <w:r>
        <w:rPr>
          <w:color w:val="585858"/>
        </w:rPr>
        <w:t>and</w:t>
      </w:r>
      <w:r>
        <w:rPr>
          <w:color w:val="585858"/>
          <w:spacing w:val="-2"/>
        </w:rPr>
        <w:t xml:space="preserve"> </w:t>
      </w:r>
      <w:r>
        <w:rPr>
          <w:color w:val="585858"/>
        </w:rPr>
        <w:t>habitats that are</w:t>
      </w:r>
      <w:r>
        <w:rPr>
          <w:color w:val="585858"/>
          <w:spacing w:val="-7"/>
        </w:rPr>
        <w:t xml:space="preserve"> </w:t>
      </w:r>
      <w:r>
        <w:rPr>
          <w:color w:val="585858"/>
        </w:rPr>
        <w:t>known</w:t>
      </w:r>
      <w:r>
        <w:rPr>
          <w:color w:val="585858"/>
          <w:spacing w:val="-2"/>
        </w:rPr>
        <w:t xml:space="preserve"> </w:t>
      </w:r>
      <w:r>
        <w:rPr>
          <w:color w:val="585858"/>
        </w:rPr>
        <w:t>to</w:t>
      </w:r>
      <w:r>
        <w:rPr>
          <w:color w:val="585858"/>
          <w:spacing w:val="-2"/>
        </w:rPr>
        <w:t xml:space="preserve"> </w:t>
      </w:r>
      <w:r>
        <w:rPr>
          <w:color w:val="585858"/>
        </w:rPr>
        <w:t>exist.</w:t>
      </w:r>
      <w:r>
        <w:rPr>
          <w:color w:val="585858"/>
          <w:spacing w:val="-4"/>
        </w:rPr>
        <w:t xml:space="preserve"> </w:t>
      </w:r>
      <w:r>
        <w:rPr>
          <w:color w:val="585858"/>
        </w:rPr>
        <w:t>The</w:t>
      </w:r>
      <w:r>
        <w:rPr>
          <w:color w:val="585858"/>
          <w:spacing w:val="-2"/>
        </w:rPr>
        <w:t xml:space="preserve"> </w:t>
      </w:r>
      <w:r>
        <w:rPr>
          <w:color w:val="585858"/>
        </w:rPr>
        <w:t>marine habitats in the study area include:</w:t>
      </w:r>
    </w:p>
    <w:p w14:paraId="479E9758" w14:textId="77777777" w:rsidR="00354AC6" w:rsidRDefault="002A1805">
      <w:pPr>
        <w:pStyle w:val="BodyText"/>
        <w:spacing w:before="117" w:line="360" w:lineRule="auto"/>
        <w:ind w:left="468" w:right="149" w:hanging="356"/>
      </w:pPr>
      <w:r>
        <w:rPr>
          <w:noProof/>
        </w:rPr>
        <w:drawing>
          <wp:inline distT="0" distB="0" distL="0" distR="0" wp14:anchorId="2F1E939A" wp14:editId="431147BF">
            <wp:extent cx="106679" cy="100316"/>
            <wp:effectExtent l="0" t="0" r="0" b="0"/>
            <wp:docPr id="508" name="Image 50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 name="Image 508" descr="*"/>
                    <pic:cNvPicPr/>
                  </pic:nvPicPr>
                  <pic:blipFill>
                    <a:blip r:embed="rId8" cstate="print"/>
                    <a:stretch>
                      <a:fillRect/>
                    </a:stretch>
                  </pic:blipFill>
                  <pic:spPr>
                    <a:xfrm>
                      <a:off x="0" y="0"/>
                      <a:ext cx="106679" cy="100316"/>
                    </a:xfrm>
                    <a:prstGeom prst="rect">
                      <a:avLst/>
                    </a:prstGeom>
                  </pic:spPr>
                </pic:pic>
              </a:graphicData>
            </a:graphic>
          </wp:inline>
        </w:drawing>
      </w:r>
      <w:r>
        <w:rPr>
          <w:rFonts w:ascii="Times New Roman"/>
          <w:spacing w:val="80"/>
          <w:w w:val="150"/>
        </w:rPr>
        <w:t xml:space="preserve"> </w:t>
      </w:r>
      <w:r>
        <w:rPr>
          <w:color w:val="5F5F5F"/>
        </w:rPr>
        <w:t>Soft seabed</w:t>
      </w:r>
      <w:r>
        <w:rPr>
          <w:color w:val="5F5F5F"/>
          <w:spacing w:val="-2"/>
        </w:rPr>
        <w:t xml:space="preserve"> </w:t>
      </w:r>
      <w:r>
        <w:rPr>
          <w:color w:val="5F5F5F"/>
        </w:rPr>
        <w:t>habitats</w:t>
      </w:r>
      <w:r>
        <w:rPr>
          <w:color w:val="5F5F5F"/>
          <w:spacing w:val="-6"/>
        </w:rPr>
        <w:t xml:space="preserve"> </w:t>
      </w:r>
      <w:r>
        <w:rPr>
          <w:color w:val="5F5F5F"/>
        </w:rPr>
        <w:t>(i.e., sands,</w:t>
      </w:r>
      <w:r>
        <w:rPr>
          <w:color w:val="5F5F5F"/>
          <w:spacing w:val="-4"/>
        </w:rPr>
        <w:t xml:space="preserve"> </w:t>
      </w:r>
      <w:r>
        <w:rPr>
          <w:color w:val="5F5F5F"/>
        </w:rPr>
        <w:t>silts,</w:t>
      </w:r>
      <w:r>
        <w:rPr>
          <w:color w:val="5F5F5F"/>
          <w:spacing w:val="-4"/>
        </w:rPr>
        <w:t xml:space="preserve"> </w:t>
      </w:r>
      <w:r>
        <w:rPr>
          <w:color w:val="5F5F5F"/>
        </w:rPr>
        <w:t>and</w:t>
      </w:r>
      <w:r>
        <w:rPr>
          <w:color w:val="5F5F5F"/>
          <w:spacing w:val="-2"/>
        </w:rPr>
        <w:t xml:space="preserve"> </w:t>
      </w:r>
      <w:r>
        <w:rPr>
          <w:color w:val="5F5F5F"/>
        </w:rPr>
        <w:t xml:space="preserve">shell) </w:t>
      </w:r>
      <w:proofErr w:type="spellStart"/>
      <w:r>
        <w:rPr>
          <w:color w:val="5F5F5F"/>
        </w:rPr>
        <w:t>characterised</w:t>
      </w:r>
      <w:proofErr w:type="spellEnd"/>
      <w:r>
        <w:rPr>
          <w:color w:val="5F5F5F"/>
          <w:spacing w:val="-2"/>
        </w:rPr>
        <w:t xml:space="preserve"> </w:t>
      </w:r>
      <w:r>
        <w:rPr>
          <w:color w:val="5F5F5F"/>
        </w:rPr>
        <w:t>by sparse</w:t>
      </w:r>
      <w:r>
        <w:rPr>
          <w:color w:val="5F5F5F"/>
          <w:spacing w:val="-2"/>
        </w:rPr>
        <w:t xml:space="preserve"> </w:t>
      </w:r>
      <w:r>
        <w:rPr>
          <w:color w:val="5F5F5F"/>
        </w:rPr>
        <w:t>and</w:t>
      </w:r>
      <w:r>
        <w:rPr>
          <w:color w:val="5F5F5F"/>
          <w:spacing w:val="-2"/>
        </w:rPr>
        <w:t xml:space="preserve"> </w:t>
      </w:r>
      <w:r>
        <w:rPr>
          <w:color w:val="5F5F5F"/>
        </w:rPr>
        <w:t>less</w:t>
      </w:r>
      <w:r>
        <w:rPr>
          <w:color w:val="5F5F5F"/>
          <w:spacing w:val="-5"/>
        </w:rPr>
        <w:t xml:space="preserve"> </w:t>
      </w:r>
      <w:r>
        <w:rPr>
          <w:color w:val="5F5F5F"/>
        </w:rPr>
        <w:t>dense</w:t>
      </w:r>
      <w:r>
        <w:rPr>
          <w:color w:val="5F5F5F"/>
          <w:spacing w:val="-2"/>
        </w:rPr>
        <w:t xml:space="preserve"> </w:t>
      </w:r>
      <w:r>
        <w:rPr>
          <w:color w:val="5F5F5F"/>
        </w:rPr>
        <w:t>populations of benthic flora and fauna and infauna.</w:t>
      </w:r>
    </w:p>
    <w:p w14:paraId="2A20DF74" w14:textId="77777777" w:rsidR="00354AC6" w:rsidRDefault="002A1805">
      <w:pPr>
        <w:pStyle w:val="BodyText"/>
        <w:spacing w:before="121" w:line="360" w:lineRule="auto"/>
        <w:ind w:left="468" w:right="494" w:hanging="356"/>
      </w:pPr>
      <w:r>
        <w:rPr>
          <w:noProof/>
        </w:rPr>
        <w:drawing>
          <wp:inline distT="0" distB="0" distL="0" distR="0" wp14:anchorId="08FA4B33" wp14:editId="05238AB8">
            <wp:extent cx="106679" cy="100964"/>
            <wp:effectExtent l="0" t="0" r="0" b="0"/>
            <wp:docPr id="509" name="Image 50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9" name="Image 509"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Hard</w:t>
      </w:r>
      <w:r>
        <w:rPr>
          <w:color w:val="5F5F5F"/>
          <w:spacing w:val="-3"/>
        </w:rPr>
        <w:t xml:space="preserve"> </w:t>
      </w:r>
      <w:r>
        <w:rPr>
          <w:color w:val="5F5F5F"/>
        </w:rPr>
        <w:t>seabed</w:t>
      </w:r>
      <w:r>
        <w:rPr>
          <w:color w:val="5F5F5F"/>
          <w:spacing w:val="-3"/>
        </w:rPr>
        <w:t xml:space="preserve"> </w:t>
      </w:r>
      <w:r>
        <w:rPr>
          <w:color w:val="5F5F5F"/>
        </w:rPr>
        <w:t>habitats</w:t>
      </w:r>
      <w:r>
        <w:rPr>
          <w:color w:val="5F5F5F"/>
          <w:spacing w:val="-3"/>
        </w:rPr>
        <w:t xml:space="preserve"> </w:t>
      </w:r>
      <w:r>
        <w:rPr>
          <w:color w:val="5F5F5F"/>
        </w:rPr>
        <w:t>comprised</w:t>
      </w:r>
      <w:r>
        <w:rPr>
          <w:color w:val="5F5F5F"/>
          <w:spacing w:val="-3"/>
        </w:rPr>
        <w:t xml:space="preserve"> </w:t>
      </w:r>
      <w:r>
        <w:rPr>
          <w:color w:val="5F5F5F"/>
        </w:rPr>
        <w:t>(i.e., rocky</w:t>
      </w:r>
      <w:r>
        <w:rPr>
          <w:color w:val="5F5F5F"/>
          <w:spacing w:val="-1"/>
        </w:rPr>
        <w:t xml:space="preserve"> </w:t>
      </w:r>
      <w:r>
        <w:rPr>
          <w:color w:val="5F5F5F"/>
        </w:rPr>
        <w:t>reefs, rock</w:t>
      </w:r>
      <w:r>
        <w:rPr>
          <w:color w:val="5F5F5F"/>
          <w:spacing w:val="-10"/>
        </w:rPr>
        <w:t xml:space="preserve"> </w:t>
      </w:r>
      <w:r>
        <w:rPr>
          <w:color w:val="5F5F5F"/>
        </w:rPr>
        <w:t>platform)</w:t>
      </w:r>
      <w:r>
        <w:rPr>
          <w:color w:val="5F5F5F"/>
          <w:spacing w:val="-1"/>
        </w:rPr>
        <w:t xml:space="preserve"> </w:t>
      </w:r>
      <w:proofErr w:type="spellStart"/>
      <w:r>
        <w:rPr>
          <w:color w:val="5F5F5F"/>
        </w:rPr>
        <w:t>characterised</w:t>
      </w:r>
      <w:proofErr w:type="spellEnd"/>
      <w:r>
        <w:rPr>
          <w:color w:val="5F5F5F"/>
          <w:spacing w:val="-3"/>
        </w:rPr>
        <w:t xml:space="preserve"> </w:t>
      </w:r>
      <w:r>
        <w:rPr>
          <w:color w:val="5F5F5F"/>
        </w:rPr>
        <w:t>by</w:t>
      </w:r>
      <w:r>
        <w:rPr>
          <w:color w:val="5F5F5F"/>
          <w:spacing w:val="-7"/>
        </w:rPr>
        <w:t xml:space="preserve"> </w:t>
      </w:r>
      <w:r>
        <w:rPr>
          <w:color w:val="5F5F5F"/>
        </w:rPr>
        <w:t>invertebrates (sponges, ascidians, scallops) and macroalgae populations.</w:t>
      </w:r>
    </w:p>
    <w:p w14:paraId="4A2931CB" w14:textId="77777777" w:rsidR="00354AC6" w:rsidRDefault="002A1805">
      <w:pPr>
        <w:pStyle w:val="BodyText"/>
        <w:spacing w:before="122"/>
        <w:ind w:left="112"/>
      </w:pPr>
      <w:r>
        <w:rPr>
          <w:noProof/>
        </w:rPr>
        <w:drawing>
          <wp:inline distT="0" distB="0" distL="0" distR="0" wp14:anchorId="3F8D683F" wp14:editId="2EE50397">
            <wp:extent cx="106679" cy="100964"/>
            <wp:effectExtent l="0" t="0" r="0" b="0"/>
            <wp:docPr id="510" name="Image 51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0" name="Image 510"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40"/>
        </w:rPr>
        <w:t xml:space="preserve">  </w:t>
      </w:r>
      <w:r>
        <w:rPr>
          <w:color w:val="5F5F5F"/>
        </w:rPr>
        <w:t xml:space="preserve">Water column habitats comprised of waters less than 200 m deep, </w:t>
      </w:r>
      <w:proofErr w:type="spellStart"/>
      <w:r>
        <w:rPr>
          <w:color w:val="5F5F5F"/>
        </w:rPr>
        <w:t>characterised</w:t>
      </w:r>
      <w:proofErr w:type="spellEnd"/>
      <w:r>
        <w:rPr>
          <w:color w:val="5F5F5F"/>
        </w:rPr>
        <w:t xml:space="preserve"> by phytoplankton.</w:t>
      </w:r>
    </w:p>
    <w:p w14:paraId="29680B9E" w14:textId="77777777" w:rsidR="00354AC6" w:rsidRDefault="00354AC6">
      <w:pPr>
        <w:pStyle w:val="BodyText"/>
        <w:spacing w:before="107"/>
        <w:rPr>
          <w:sz w:val="32"/>
        </w:rPr>
      </w:pPr>
    </w:p>
    <w:p w14:paraId="17928232" w14:textId="77777777" w:rsidR="00354AC6" w:rsidRDefault="002A1805">
      <w:pPr>
        <w:pStyle w:val="Heading2"/>
        <w:numPr>
          <w:ilvl w:val="2"/>
          <w:numId w:val="17"/>
        </w:numPr>
        <w:tabs>
          <w:tab w:val="left" w:pos="1245"/>
        </w:tabs>
      </w:pPr>
      <w:bookmarkStart w:id="25" w:name="_bookmark14"/>
      <w:bookmarkStart w:id="26" w:name="2.3.1_Benthic_environment"/>
      <w:bookmarkEnd w:id="25"/>
      <w:bookmarkEnd w:id="26"/>
      <w:r>
        <w:rPr>
          <w:color w:val="18314A"/>
        </w:rPr>
        <w:t>Benthic</w:t>
      </w:r>
      <w:r>
        <w:rPr>
          <w:color w:val="18314A"/>
          <w:spacing w:val="-7"/>
        </w:rPr>
        <w:t xml:space="preserve"> </w:t>
      </w:r>
      <w:r>
        <w:rPr>
          <w:color w:val="18314A"/>
          <w:spacing w:val="-2"/>
        </w:rPr>
        <w:t>environment</w:t>
      </w:r>
    </w:p>
    <w:p w14:paraId="6A996AD0" w14:textId="77777777" w:rsidR="00354AC6" w:rsidRDefault="002A1805">
      <w:pPr>
        <w:pStyle w:val="BodyText"/>
        <w:spacing w:before="236" w:line="360" w:lineRule="auto"/>
        <w:ind w:left="112"/>
      </w:pPr>
      <w:r>
        <w:rPr>
          <w:color w:val="585858"/>
        </w:rPr>
        <w:t>The</w:t>
      </w:r>
      <w:r>
        <w:rPr>
          <w:color w:val="585858"/>
          <w:spacing w:val="-2"/>
        </w:rPr>
        <w:t xml:space="preserve"> </w:t>
      </w:r>
      <w:r>
        <w:rPr>
          <w:color w:val="585858"/>
        </w:rPr>
        <w:t>marine</w:t>
      </w:r>
      <w:r>
        <w:rPr>
          <w:color w:val="585858"/>
          <w:spacing w:val="-2"/>
        </w:rPr>
        <w:t xml:space="preserve"> </w:t>
      </w:r>
      <w:r>
        <w:rPr>
          <w:color w:val="585858"/>
        </w:rPr>
        <w:t>benthic</w:t>
      </w:r>
      <w:r>
        <w:rPr>
          <w:color w:val="585858"/>
          <w:spacing w:val="-1"/>
        </w:rPr>
        <w:t xml:space="preserve"> </w:t>
      </w:r>
      <w:r>
        <w:rPr>
          <w:color w:val="585858"/>
        </w:rPr>
        <w:t>habitats</w:t>
      </w:r>
      <w:r>
        <w:rPr>
          <w:color w:val="585858"/>
          <w:spacing w:val="-1"/>
        </w:rPr>
        <w:t xml:space="preserve"> </w:t>
      </w:r>
      <w:r>
        <w:rPr>
          <w:color w:val="585858"/>
        </w:rPr>
        <w:t>of the</w:t>
      </w:r>
      <w:r>
        <w:rPr>
          <w:color w:val="585858"/>
          <w:spacing w:val="-7"/>
        </w:rPr>
        <w:t xml:space="preserve"> </w:t>
      </w:r>
      <w:r>
        <w:rPr>
          <w:color w:val="585858"/>
        </w:rPr>
        <w:t>study</w:t>
      </w:r>
      <w:r>
        <w:rPr>
          <w:color w:val="585858"/>
          <w:spacing w:val="-1"/>
        </w:rPr>
        <w:t xml:space="preserve"> </w:t>
      </w:r>
      <w:r>
        <w:rPr>
          <w:color w:val="585858"/>
        </w:rPr>
        <w:t>area</w:t>
      </w:r>
      <w:r>
        <w:rPr>
          <w:color w:val="585858"/>
          <w:spacing w:val="-2"/>
        </w:rPr>
        <w:t xml:space="preserve"> </w:t>
      </w:r>
      <w:r>
        <w:rPr>
          <w:color w:val="585858"/>
        </w:rPr>
        <w:t>are</w:t>
      </w:r>
      <w:r>
        <w:rPr>
          <w:color w:val="585858"/>
          <w:spacing w:val="-7"/>
        </w:rPr>
        <w:t xml:space="preserve"> </w:t>
      </w:r>
      <w:r>
        <w:rPr>
          <w:color w:val="585858"/>
        </w:rPr>
        <w:t>described</w:t>
      </w:r>
      <w:r>
        <w:rPr>
          <w:color w:val="585858"/>
          <w:spacing w:val="-2"/>
        </w:rPr>
        <w:t xml:space="preserve"> </w:t>
      </w:r>
      <w:r>
        <w:rPr>
          <w:color w:val="585858"/>
        </w:rPr>
        <w:t>in</w:t>
      </w:r>
      <w:r>
        <w:rPr>
          <w:color w:val="585858"/>
          <w:spacing w:val="-2"/>
        </w:rPr>
        <w:t xml:space="preserve"> </w:t>
      </w:r>
      <w:r>
        <w:rPr>
          <w:color w:val="585858"/>
        </w:rPr>
        <w:t>this</w:t>
      </w:r>
      <w:r>
        <w:rPr>
          <w:color w:val="585858"/>
          <w:spacing w:val="-1"/>
        </w:rPr>
        <w:t xml:space="preserve"> </w:t>
      </w:r>
      <w:r>
        <w:rPr>
          <w:color w:val="585858"/>
        </w:rPr>
        <w:t>section.</w:t>
      </w:r>
      <w:r>
        <w:rPr>
          <w:color w:val="585858"/>
          <w:spacing w:val="-4"/>
        </w:rPr>
        <w:t xml:space="preserve"> </w:t>
      </w:r>
      <w:r>
        <w:rPr>
          <w:color w:val="585858"/>
        </w:rPr>
        <w:t>The</w:t>
      </w:r>
      <w:r>
        <w:rPr>
          <w:color w:val="585858"/>
          <w:spacing w:val="-2"/>
        </w:rPr>
        <w:t xml:space="preserve"> </w:t>
      </w:r>
      <w:r>
        <w:rPr>
          <w:color w:val="585858"/>
        </w:rPr>
        <w:t>benthic</w:t>
      </w:r>
      <w:r>
        <w:rPr>
          <w:color w:val="585858"/>
          <w:spacing w:val="-1"/>
        </w:rPr>
        <w:t xml:space="preserve"> </w:t>
      </w:r>
      <w:r>
        <w:rPr>
          <w:color w:val="585858"/>
        </w:rPr>
        <w:t>habitat along</w:t>
      </w:r>
      <w:r>
        <w:rPr>
          <w:color w:val="585858"/>
          <w:spacing w:val="-2"/>
        </w:rPr>
        <w:t xml:space="preserve"> </w:t>
      </w:r>
      <w:r>
        <w:rPr>
          <w:color w:val="585858"/>
        </w:rPr>
        <w:t>the project alignment is predominantly soft-sediment, fine and mobile sandy seabed.</w:t>
      </w:r>
    </w:p>
    <w:p w14:paraId="1AA3A5AD" w14:textId="77777777" w:rsidR="00354AC6" w:rsidRDefault="002A1805">
      <w:pPr>
        <w:pStyle w:val="BodyText"/>
        <w:spacing w:before="122" w:line="360" w:lineRule="auto"/>
        <w:ind w:left="112" w:right="153"/>
      </w:pPr>
      <w:r>
        <w:rPr>
          <w:color w:val="585858"/>
        </w:rPr>
        <w:t>The benthic environment in offshore Bass Strait comprises coarse sand and rock closer to the Tasmanian state</w:t>
      </w:r>
      <w:r>
        <w:rPr>
          <w:color w:val="585858"/>
          <w:spacing w:val="-3"/>
        </w:rPr>
        <w:t xml:space="preserve"> </w:t>
      </w:r>
      <w:r>
        <w:rPr>
          <w:color w:val="585858"/>
        </w:rPr>
        <w:t>waters</w:t>
      </w:r>
      <w:r>
        <w:rPr>
          <w:color w:val="585858"/>
          <w:spacing w:val="-6"/>
        </w:rPr>
        <w:t xml:space="preserve"> </w:t>
      </w:r>
      <w:r>
        <w:rPr>
          <w:color w:val="585858"/>
        </w:rPr>
        <w:t>boundary, but is</w:t>
      </w:r>
      <w:r>
        <w:rPr>
          <w:color w:val="585858"/>
          <w:spacing w:val="-6"/>
        </w:rPr>
        <w:t xml:space="preserve"> </w:t>
      </w:r>
      <w:r>
        <w:rPr>
          <w:color w:val="585858"/>
        </w:rPr>
        <w:t>predominantly</w:t>
      </w:r>
      <w:r>
        <w:rPr>
          <w:color w:val="585858"/>
          <w:spacing w:val="-1"/>
        </w:rPr>
        <w:t xml:space="preserve"> </w:t>
      </w:r>
      <w:r>
        <w:rPr>
          <w:color w:val="585858"/>
        </w:rPr>
        <w:t>soft-sediment seabed, varying</w:t>
      </w:r>
      <w:r>
        <w:rPr>
          <w:color w:val="585858"/>
          <w:spacing w:val="-3"/>
        </w:rPr>
        <w:t xml:space="preserve"> </w:t>
      </w:r>
      <w:r>
        <w:rPr>
          <w:color w:val="585858"/>
        </w:rPr>
        <w:t>in</w:t>
      </w:r>
      <w:r>
        <w:rPr>
          <w:color w:val="585858"/>
          <w:spacing w:val="-3"/>
        </w:rPr>
        <w:t xml:space="preserve"> </w:t>
      </w:r>
      <w:r>
        <w:rPr>
          <w:color w:val="585858"/>
        </w:rPr>
        <w:t>primary</w:t>
      </w:r>
      <w:r>
        <w:rPr>
          <w:color w:val="585858"/>
          <w:spacing w:val="-6"/>
        </w:rPr>
        <w:t xml:space="preserve"> </w:t>
      </w:r>
      <w:r>
        <w:rPr>
          <w:color w:val="585858"/>
        </w:rPr>
        <w:t>composition</w:t>
      </w:r>
      <w:r>
        <w:rPr>
          <w:color w:val="585858"/>
          <w:spacing w:val="-3"/>
        </w:rPr>
        <w:t xml:space="preserve"> </w:t>
      </w:r>
      <w:r>
        <w:rPr>
          <w:color w:val="585858"/>
        </w:rPr>
        <w:t>of sand</w:t>
      </w:r>
      <w:r>
        <w:rPr>
          <w:color w:val="585858"/>
          <w:spacing w:val="-3"/>
        </w:rPr>
        <w:t xml:space="preserve"> </w:t>
      </w:r>
      <w:r>
        <w:rPr>
          <w:color w:val="585858"/>
        </w:rPr>
        <w:t xml:space="preserve">or silt, with sparse patches of flora and evidence of epibiota activity, particularly sea sponges, eunicid worm tube stalks, and mounds (see </w:t>
      </w:r>
      <w:hyperlink w:anchor="_bookmark17" w:history="1">
        <w:r>
          <w:rPr>
            <w:color w:val="585858"/>
          </w:rPr>
          <w:t>Figure 3-10</w:t>
        </w:r>
      </w:hyperlink>
      <w:r>
        <w:rPr>
          <w:color w:val="585858"/>
        </w:rPr>
        <w:t xml:space="preserve">). There is one zone (Zone 3; see </w:t>
      </w:r>
      <w:hyperlink w:anchor="_bookmark15" w:history="1">
        <w:r>
          <w:rPr>
            <w:color w:val="585858"/>
          </w:rPr>
          <w:t>Table 2-5</w:t>
        </w:r>
      </w:hyperlink>
      <w:r>
        <w:rPr>
          <w:color w:val="585858"/>
        </w:rPr>
        <w:t>) where the route passes through an area where mesophotic ‘sponge bed’ communities are anticipated to be present.</w:t>
      </w:r>
    </w:p>
    <w:p w14:paraId="131797D8" w14:textId="77777777" w:rsidR="00354AC6" w:rsidRDefault="001D329A">
      <w:pPr>
        <w:pStyle w:val="BodyText"/>
        <w:spacing w:before="123" w:line="355" w:lineRule="auto"/>
        <w:ind w:left="112" w:right="220" w:hanging="1"/>
      </w:pPr>
      <w:hyperlink w:anchor="_bookmark15" w:history="1">
        <w:r w:rsidR="002A1805">
          <w:rPr>
            <w:color w:val="585858"/>
          </w:rPr>
          <w:t>Table</w:t>
        </w:r>
        <w:r w:rsidR="002A1805">
          <w:rPr>
            <w:color w:val="585858"/>
            <w:spacing w:val="-2"/>
          </w:rPr>
          <w:t xml:space="preserve"> </w:t>
        </w:r>
        <w:r w:rsidR="002A1805">
          <w:rPr>
            <w:color w:val="585858"/>
          </w:rPr>
          <w:t>2-5</w:t>
        </w:r>
      </w:hyperlink>
      <w:r w:rsidR="002A1805">
        <w:rPr>
          <w:color w:val="585858"/>
          <w:spacing w:val="-2"/>
        </w:rPr>
        <w:t xml:space="preserve"> </w:t>
      </w:r>
      <w:r w:rsidR="002A1805">
        <w:rPr>
          <w:color w:val="585858"/>
        </w:rPr>
        <w:t>provides a</w:t>
      </w:r>
      <w:r w:rsidR="002A1805">
        <w:rPr>
          <w:color w:val="585858"/>
          <w:spacing w:val="-2"/>
        </w:rPr>
        <w:t xml:space="preserve"> </w:t>
      </w:r>
      <w:r w:rsidR="002A1805">
        <w:rPr>
          <w:color w:val="585858"/>
        </w:rPr>
        <w:t>summary</w:t>
      </w:r>
      <w:r w:rsidR="002A1805">
        <w:rPr>
          <w:color w:val="585858"/>
          <w:spacing w:val="-5"/>
        </w:rPr>
        <w:t xml:space="preserve"> </w:t>
      </w:r>
      <w:r w:rsidR="002A1805">
        <w:rPr>
          <w:color w:val="585858"/>
        </w:rPr>
        <w:t>of</w:t>
      </w:r>
      <w:r w:rsidR="002A1805">
        <w:rPr>
          <w:color w:val="585858"/>
          <w:spacing w:val="-4"/>
        </w:rPr>
        <w:t xml:space="preserve"> </w:t>
      </w:r>
      <w:r w:rsidR="002A1805">
        <w:rPr>
          <w:color w:val="585858"/>
        </w:rPr>
        <w:t>the</w:t>
      </w:r>
      <w:r w:rsidR="002A1805">
        <w:rPr>
          <w:color w:val="585858"/>
          <w:spacing w:val="-2"/>
        </w:rPr>
        <w:t xml:space="preserve"> </w:t>
      </w:r>
      <w:r w:rsidR="002A1805">
        <w:rPr>
          <w:color w:val="585858"/>
        </w:rPr>
        <w:t>benthic characteristics of</w:t>
      </w:r>
      <w:r w:rsidR="002A1805">
        <w:rPr>
          <w:color w:val="585858"/>
          <w:spacing w:val="-4"/>
        </w:rPr>
        <w:t xml:space="preserve"> </w:t>
      </w:r>
      <w:r w:rsidR="002A1805">
        <w:rPr>
          <w:color w:val="585858"/>
        </w:rPr>
        <w:t>five</w:t>
      </w:r>
      <w:r w:rsidR="002A1805">
        <w:rPr>
          <w:color w:val="585858"/>
          <w:spacing w:val="-2"/>
        </w:rPr>
        <w:t xml:space="preserve"> </w:t>
      </w:r>
      <w:r w:rsidR="002A1805">
        <w:rPr>
          <w:color w:val="585858"/>
        </w:rPr>
        <w:t>offshore</w:t>
      </w:r>
      <w:r w:rsidR="002A1805">
        <w:rPr>
          <w:color w:val="585858"/>
          <w:spacing w:val="-2"/>
        </w:rPr>
        <w:t xml:space="preserve"> </w:t>
      </w:r>
      <w:r w:rsidR="002A1805">
        <w:rPr>
          <w:color w:val="585858"/>
        </w:rPr>
        <w:t>benthic</w:t>
      </w:r>
      <w:r w:rsidR="002A1805">
        <w:rPr>
          <w:color w:val="585858"/>
          <w:spacing w:val="-5"/>
        </w:rPr>
        <w:t xml:space="preserve"> </w:t>
      </w:r>
      <w:r w:rsidR="002A1805">
        <w:rPr>
          <w:color w:val="585858"/>
        </w:rPr>
        <w:t>community</w:t>
      </w:r>
      <w:r w:rsidR="002A1805">
        <w:rPr>
          <w:color w:val="585858"/>
          <w:spacing w:val="-5"/>
        </w:rPr>
        <w:t xml:space="preserve"> </w:t>
      </w:r>
      <w:r w:rsidR="002A1805">
        <w:rPr>
          <w:color w:val="585858"/>
        </w:rPr>
        <w:t xml:space="preserve">zones </w:t>
      </w:r>
      <w:r w:rsidR="002A1805">
        <w:rPr>
          <w:color w:val="585858"/>
          <w:spacing w:val="-2"/>
        </w:rPr>
        <w:t>identified.</w:t>
      </w:r>
    </w:p>
    <w:p w14:paraId="0B290394" w14:textId="77777777" w:rsidR="00354AC6" w:rsidRDefault="002A1805">
      <w:pPr>
        <w:pStyle w:val="BodyText"/>
        <w:tabs>
          <w:tab w:val="left" w:pos="1552"/>
        </w:tabs>
        <w:spacing w:before="126"/>
        <w:ind w:left="112"/>
        <w:rPr>
          <w:rFonts w:ascii="Century Gothic"/>
        </w:rPr>
      </w:pPr>
      <w:bookmarkStart w:id="27" w:name="_bookmark15"/>
      <w:bookmarkEnd w:id="27"/>
      <w:r>
        <w:rPr>
          <w:rFonts w:ascii="Century Gothic"/>
          <w:color w:val="18314A"/>
        </w:rPr>
        <w:t>Table</w:t>
      </w:r>
      <w:r>
        <w:rPr>
          <w:rFonts w:ascii="Century Gothic"/>
          <w:color w:val="18314A"/>
          <w:spacing w:val="-8"/>
        </w:rPr>
        <w:t xml:space="preserve"> </w:t>
      </w:r>
      <w:r>
        <w:rPr>
          <w:rFonts w:ascii="Century Gothic"/>
          <w:color w:val="18314A"/>
        </w:rPr>
        <w:t>2-</w:t>
      </w:r>
      <w:r>
        <w:rPr>
          <w:rFonts w:ascii="Century Gothic"/>
          <w:color w:val="18314A"/>
          <w:spacing w:val="-10"/>
        </w:rPr>
        <w:t>5</w:t>
      </w:r>
      <w:r>
        <w:rPr>
          <w:rFonts w:ascii="Century Gothic"/>
          <w:color w:val="18314A"/>
        </w:rPr>
        <w:tab/>
        <w:t>Offshore</w:t>
      </w:r>
      <w:r>
        <w:rPr>
          <w:rFonts w:ascii="Century Gothic"/>
          <w:color w:val="18314A"/>
          <w:spacing w:val="-13"/>
        </w:rPr>
        <w:t xml:space="preserve"> </w:t>
      </w:r>
      <w:r>
        <w:rPr>
          <w:rFonts w:ascii="Century Gothic"/>
          <w:color w:val="18314A"/>
        </w:rPr>
        <w:t>benthic</w:t>
      </w:r>
      <w:r>
        <w:rPr>
          <w:rFonts w:ascii="Century Gothic"/>
          <w:color w:val="18314A"/>
          <w:spacing w:val="-7"/>
        </w:rPr>
        <w:t xml:space="preserve"> </w:t>
      </w:r>
      <w:r>
        <w:rPr>
          <w:rFonts w:ascii="Century Gothic"/>
          <w:color w:val="18314A"/>
        </w:rPr>
        <w:t>community</w:t>
      </w:r>
      <w:r>
        <w:rPr>
          <w:rFonts w:ascii="Century Gothic"/>
          <w:color w:val="18314A"/>
          <w:spacing w:val="-9"/>
        </w:rPr>
        <w:t xml:space="preserve"> </w:t>
      </w:r>
      <w:r>
        <w:rPr>
          <w:rFonts w:ascii="Century Gothic"/>
          <w:color w:val="18314A"/>
          <w:spacing w:val="-4"/>
        </w:rPr>
        <w:t>zones</w:t>
      </w:r>
    </w:p>
    <w:p w14:paraId="3F7AEA88" w14:textId="77777777" w:rsidR="00354AC6" w:rsidRDefault="00354AC6">
      <w:pPr>
        <w:pStyle w:val="BodyText"/>
        <w:spacing w:before="9"/>
        <w:rPr>
          <w:rFonts w:ascii="Century Gothic"/>
          <w:sz w:val="9"/>
        </w:rPr>
      </w:pPr>
    </w:p>
    <w:tbl>
      <w:tblPr>
        <w:tblW w:w="0" w:type="auto"/>
        <w:tblInd w:w="120" w:type="dxa"/>
        <w:tblLayout w:type="fixed"/>
        <w:tblCellMar>
          <w:left w:w="0" w:type="dxa"/>
          <w:right w:w="0" w:type="dxa"/>
        </w:tblCellMar>
        <w:tblLook w:val="01E0" w:firstRow="1" w:lastRow="1" w:firstColumn="1" w:lastColumn="1" w:noHBand="0" w:noVBand="0"/>
      </w:tblPr>
      <w:tblGrid>
        <w:gridCol w:w="1013"/>
        <w:gridCol w:w="1258"/>
        <w:gridCol w:w="7368"/>
      </w:tblGrid>
      <w:tr w:rsidR="00354AC6" w14:paraId="275FF6CA" w14:textId="77777777">
        <w:trPr>
          <w:trHeight w:val="470"/>
        </w:trPr>
        <w:tc>
          <w:tcPr>
            <w:tcW w:w="1013" w:type="dxa"/>
            <w:shd w:val="clear" w:color="auto" w:fill="133149"/>
          </w:tcPr>
          <w:p w14:paraId="69842BDC" w14:textId="77777777" w:rsidR="00354AC6" w:rsidRDefault="002A1805">
            <w:pPr>
              <w:pStyle w:val="TableParagraph"/>
              <w:spacing w:before="133"/>
              <w:rPr>
                <w:b/>
                <w:sz w:val="18"/>
              </w:rPr>
            </w:pPr>
            <w:r>
              <w:rPr>
                <w:b/>
                <w:color w:val="FFFFFF"/>
                <w:spacing w:val="-4"/>
                <w:sz w:val="18"/>
              </w:rPr>
              <w:t>Zone</w:t>
            </w:r>
          </w:p>
        </w:tc>
        <w:tc>
          <w:tcPr>
            <w:tcW w:w="1258" w:type="dxa"/>
            <w:shd w:val="clear" w:color="auto" w:fill="133149"/>
          </w:tcPr>
          <w:p w14:paraId="0E938991" w14:textId="77777777" w:rsidR="00354AC6" w:rsidRDefault="002A1805">
            <w:pPr>
              <w:pStyle w:val="TableParagraph"/>
              <w:spacing w:before="133"/>
              <w:ind w:left="105"/>
              <w:rPr>
                <w:b/>
                <w:sz w:val="18"/>
              </w:rPr>
            </w:pPr>
            <w:r>
              <w:rPr>
                <w:b/>
                <w:color w:val="FFFFFF"/>
                <w:sz w:val="18"/>
              </w:rPr>
              <w:t>Water</w:t>
            </w:r>
            <w:r>
              <w:rPr>
                <w:b/>
                <w:color w:val="FFFFFF"/>
                <w:spacing w:val="-3"/>
                <w:sz w:val="18"/>
              </w:rPr>
              <w:t xml:space="preserve"> </w:t>
            </w:r>
            <w:r>
              <w:rPr>
                <w:b/>
                <w:color w:val="FFFFFF"/>
                <w:spacing w:val="-2"/>
                <w:sz w:val="18"/>
              </w:rPr>
              <w:t>depth</w:t>
            </w:r>
          </w:p>
        </w:tc>
        <w:tc>
          <w:tcPr>
            <w:tcW w:w="7368" w:type="dxa"/>
            <w:shd w:val="clear" w:color="auto" w:fill="133149"/>
          </w:tcPr>
          <w:p w14:paraId="4D112FB4" w14:textId="77777777" w:rsidR="00354AC6" w:rsidRDefault="002A1805">
            <w:pPr>
              <w:pStyle w:val="TableParagraph"/>
              <w:spacing w:before="133"/>
              <w:ind w:left="105"/>
              <w:rPr>
                <w:b/>
                <w:sz w:val="18"/>
              </w:rPr>
            </w:pPr>
            <w:r>
              <w:rPr>
                <w:b/>
                <w:color w:val="FFFFFF"/>
                <w:sz w:val="18"/>
              </w:rPr>
              <w:t>Benthic</w:t>
            </w:r>
            <w:r>
              <w:rPr>
                <w:b/>
                <w:color w:val="FFFFFF"/>
                <w:spacing w:val="-2"/>
                <w:sz w:val="18"/>
              </w:rPr>
              <w:t xml:space="preserve"> characteristics</w:t>
            </w:r>
          </w:p>
        </w:tc>
      </w:tr>
      <w:tr w:rsidR="00354AC6" w14:paraId="00FAEE6B" w14:textId="77777777">
        <w:trPr>
          <w:trHeight w:val="935"/>
        </w:trPr>
        <w:tc>
          <w:tcPr>
            <w:tcW w:w="1013" w:type="dxa"/>
            <w:shd w:val="clear" w:color="auto" w:fill="D3E6F4"/>
          </w:tcPr>
          <w:p w14:paraId="278B7A87" w14:textId="77777777" w:rsidR="00354AC6" w:rsidRDefault="002A1805">
            <w:pPr>
              <w:pStyle w:val="TableParagraph"/>
              <w:spacing w:before="157"/>
              <w:rPr>
                <w:sz w:val="18"/>
              </w:rPr>
            </w:pPr>
            <w:r>
              <w:rPr>
                <w:color w:val="5F5F5F"/>
                <w:sz w:val="18"/>
              </w:rPr>
              <w:t>Zone</w:t>
            </w:r>
            <w:r>
              <w:rPr>
                <w:color w:val="5F5F5F"/>
                <w:spacing w:val="2"/>
                <w:sz w:val="18"/>
              </w:rPr>
              <w:t xml:space="preserve"> </w:t>
            </w:r>
            <w:r>
              <w:rPr>
                <w:color w:val="5F5F5F"/>
                <w:spacing w:val="-10"/>
                <w:sz w:val="18"/>
              </w:rPr>
              <w:t>1</w:t>
            </w:r>
          </w:p>
        </w:tc>
        <w:tc>
          <w:tcPr>
            <w:tcW w:w="1258" w:type="dxa"/>
            <w:shd w:val="clear" w:color="auto" w:fill="D3E6F4"/>
          </w:tcPr>
          <w:p w14:paraId="2CE84A09" w14:textId="77777777" w:rsidR="00354AC6" w:rsidRDefault="002A1805">
            <w:pPr>
              <w:pStyle w:val="TableParagraph"/>
              <w:spacing w:before="157"/>
              <w:ind w:left="105"/>
              <w:rPr>
                <w:sz w:val="18"/>
              </w:rPr>
            </w:pPr>
            <w:r>
              <w:rPr>
                <w:color w:val="5F5F5F"/>
                <w:sz w:val="18"/>
              </w:rPr>
              <w:t>25</w:t>
            </w:r>
            <w:r>
              <w:rPr>
                <w:color w:val="5F5F5F"/>
                <w:spacing w:val="2"/>
                <w:sz w:val="18"/>
              </w:rPr>
              <w:t xml:space="preserve"> </w:t>
            </w:r>
            <w:r>
              <w:rPr>
                <w:color w:val="5F5F5F"/>
                <w:sz w:val="18"/>
              </w:rPr>
              <w:t>to</w:t>
            </w:r>
            <w:r>
              <w:rPr>
                <w:color w:val="5F5F5F"/>
                <w:spacing w:val="2"/>
                <w:sz w:val="18"/>
              </w:rPr>
              <w:t xml:space="preserve"> </w:t>
            </w:r>
            <w:r>
              <w:rPr>
                <w:color w:val="5F5F5F"/>
                <w:sz w:val="18"/>
              </w:rPr>
              <w:t>65</w:t>
            </w:r>
            <w:r>
              <w:rPr>
                <w:color w:val="5F5F5F"/>
                <w:spacing w:val="-8"/>
                <w:sz w:val="18"/>
              </w:rPr>
              <w:t xml:space="preserve"> </w:t>
            </w:r>
            <w:r>
              <w:rPr>
                <w:color w:val="5F5F5F"/>
                <w:spacing w:val="-10"/>
                <w:sz w:val="18"/>
              </w:rPr>
              <w:t>m</w:t>
            </w:r>
          </w:p>
        </w:tc>
        <w:tc>
          <w:tcPr>
            <w:tcW w:w="7368" w:type="dxa"/>
            <w:shd w:val="clear" w:color="auto" w:fill="D3E6F4"/>
          </w:tcPr>
          <w:p w14:paraId="666D0F90" w14:textId="77777777" w:rsidR="00354AC6" w:rsidRDefault="002A1805">
            <w:pPr>
              <w:pStyle w:val="TableParagraph"/>
              <w:spacing w:before="152" w:line="242" w:lineRule="auto"/>
              <w:ind w:left="105"/>
              <w:rPr>
                <w:sz w:val="18"/>
              </w:rPr>
            </w:pPr>
            <w:r>
              <w:rPr>
                <w:color w:val="5F5F5F"/>
                <w:sz w:val="18"/>
              </w:rPr>
              <w:t>Sand</w:t>
            </w:r>
            <w:r>
              <w:rPr>
                <w:color w:val="5F5F5F"/>
                <w:spacing w:val="-3"/>
                <w:sz w:val="18"/>
              </w:rPr>
              <w:t xml:space="preserve"> </w:t>
            </w:r>
            <w:r>
              <w:rPr>
                <w:color w:val="5F5F5F"/>
                <w:sz w:val="18"/>
              </w:rPr>
              <w:t>with</w:t>
            </w:r>
            <w:r>
              <w:rPr>
                <w:color w:val="5F5F5F"/>
                <w:spacing w:val="-6"/>
                <w:sz w:val="18"/>
              </w:rPr>
              <w:t xml:space="preserve"> </w:t>
            </w:r>
            <w:r>
              <w:rPr>
                <w:color w:val="5F5F5F"/>
                <w:sz w:val="18"/>
              </w:rPr>
              <w:t>ripples,</w:t>
            </w:r>
            <w:r>
              <w:rPr>
                <w:color w:val="5F5F5F"/>
                <w:spacing w:val="-4"/>
                <w:sz w:val="18"/>
              </w:rPr>
              <w:t xml:space="preserve"> </w:t>
            </w:r>
            <w:r>
              <w:rPr>
                <w:color w:val="5F5F5F"/>
                <w:sz w:val="18"/>
              </w:rPr>
              <w:t>mixed</w:t>
            </w:r>
            <w:r>
              <w:rPr>
                <w:color w:val="5F5F5F"/>
                <w:spacing w:val="-6"/>
                <w:sz w:val="18"/>
              </w:rPr>
              <w:t xml:space="preserve"> </w:t>
            </w:r>
            <w:r>
              <w:rPr>
                <w:color w:val="5F5F5F"/>
                <w:sz w:val="18"/>
              </w:rPr>
              <w:t>macroalgae,</w:t>
            </w:r>
            <w:r>
              <w:rPr>
                <w:color w:val="5F5F5F"/>
                <w:spacing w:val="-4"/>
                <w:sz w:val="18"/>
              </w:rPr>
              <w:t xml:space="preserve"> </w:t>
            </w:r>
            <w:r>
              <w:rPr>
                <w:color w:val="5F5F5F"/>
                <w:sz w:val="18"/>
              </w:rPr>
              <w:t>sparse</w:t>
            </w:r>
            <w:r>
              <w:rPr>
                <w:color w:val="5F5F5F"/>
                <w:spacing w:val="-6"/>
                <w:sz w:val="18"/>
              </w:rPr>
              <w:t xml:space="preserve"> </w:t>
            </w:r>
            <w:r>
              <w:rPr>
                <w:color w:val="5F5F5F"/>
                <w:sz w:val="18"/>
              </w:rPr>
              <w:t>epibenthic</w:t>
            </w:r>
            <w:r>
              <w:rPr>
                <w:color w:val="5F5F5F"/>
                <w:spacing w:val="-6"/>
                <w:sz w:val="18"/>
              </w:rPr>
              <w:t xml:space="preserve"> </w:t>
            </w:r>
            <w:r>
              <w:rPr>
                <w:color w:val="5F5F5F"/>
                <w:sz w:val="18"/>
              </w:rPr>
              <w:t>macroinvertebrates,</w:t>
            </w:r>
            <w:r>
              <w:rPr>
                <w:color w:val="5F5F5F"/>
                <w:spacing w:val="-4"/>
                <w:sz w:val="18"/>
              </w:rPr>
              <w:t xml:space="preserve"> </w:t>
            </w:r>
            <w:r>
              <w:rPr>
                <w:color w:val="5F5F5F"/>
                <w:sz w:val="18"/>
              </w:rPr>
              <w:t xml:space="preserve">burrowing </w:t>
            </w:r>
            <w:proofErr w:type="spellStart"/>
            <w:r>
              <w:rPr>
                <w:color w:val="5F5F5F"/>
                <w:sz w:val="18"/>
              </w:rPr>
              <w:t>polychaete</w:t>
            </w:r>
            <w:proofErr w:type="spellEnd"/>
            <w:r>
              <w:rPr>
                <w:color w:val="5F5F5F"/>
                <w:sz w:val="18"/>
              </w:rPr>
              <w:t xml:space="preserve"> worms, sediment infauna, unidentifiable low growth, possibly encrusting or colonial invertebrates.</w:t>
            </w:r>
          </w:p>
        </w:tc>
      </w:tr>
      <w:tr w:rsidR="00354AC6" w14:paraId="55098510" w14:textId="77777777">
        <w:trPr>
          <w:trHeight w:val="715"/>
        </w:trPr>
        <w:tc>
          <w:tcPr>
            <w:tcW w:w="1013" w:type="dxa"/>
          </w:tcPr>
          <w:p w14:paraId="35992FF3" w14:textId="77777777" w:rsidR="00354AC6" w:rsidRDefault="002A1805">
            <w:pPr>
              <w:pStyle w:val="TableParagraph"/>
              <w:spacing w:before="152"/>
              <w:rPr>
                <w:sz w:val="18"/>
              </w:rPr>
            </w:pPr>
            <w:r>
              <w:rPr>
                <w:color w:val="5F5F5F"/>
                <w:sz w:val="18"/>
              </w:rPr>
              <w:t>Zone</w:t>
            </w:r>
            <w:r>
              <w:rPr>
                <w:color w:val="5F5F5F"/>
                <w:spacing w:val="2"/>
                <w:sz w:val="18"/>
              </w:rPr>
              <w:t xml:space="preserve"> </w:t>
            </w:r>
            <w:r>
              <w:rPr>
                <w:color w:val="5F5F5F"/>
                <w:spacing w:val="-10"/>
                <w:sz w:val="18"/>
              </w:rPr>
              <w:t>2</w:t>
            </w:r>
          </w:p>
        </w:tc>
        <w:tc>
          <w:tcPr>
            <w:tcW w:w="1258" w:type="dxa"/>
          </w:tcPr>
          <w:p w14:paraId="50D15625" w14:textId="77777777" w:rsidR="00354AC6" w:rsidRDefault="002A1805">
            <w:pPr>
              <w:pStyle w:val="TableParagraph"/>
              <w:spacing w:before="152"/>
              <w:ind w:left="105"/>
              <w:rPr>
                <w:sz w:val="18"/>
              </w:rPr>
            </w:pPr>
            <w:r>
              <w:rPr>
                <w:color w:val="5F5F5F"/>
                <w:sz w:val="18"/>
              </w:rPr>
              <w:t>65</w:t>
            </w:r>
            <w:r>
              <w:rPr>
                <w:color w:val="5F5F5F"/>
                <w:spacing w:val="2"/>
                <w:sz w:val="18"/>
              </w:rPr>
              <w:t xml:space="preserve"> </w:t>
            </w:r>
            <w:r>
              <w:rPr>
                <w:color w:val="5F5F5F"/>
                <w:sz w:val="18"/>
              </w:rPr>
              <w:t>to</w:t>
            </w:r>
            <w:r>
              <w:rPr>
                <w:color w:val="5F5F5F"/>
                <w:spacing w:val="2"/>
                <w:sz w:val="18"/>
              </w:rPr>
              <w:t xml:space="preserve"> </w:t>
            </w:r>
            <w:r>
              <w:rPr>
                <w:color w:val="5F5F5F"/>
                <w:sz w:val="18"/>
              </w:rPr>
              <w:t>79</w:t>
            </w:r>
            <w:r>
              <w:rPr>
                <w:color w:val="5F5F5F"/>
                <w:spacing w:val="-8"/>
                <w:sz w:val="18"/>
              </w:rPr>
              <w:t xml:space="preserve"> </w:t>
            </w:r>
            <w:r>
              <w:rPr>
                <w:color w:val="5F5F5F"/>
                <w:spacing w:val="-10"/>
                <w:sz w:val="18"/>
              </w:rPr>
              <w:t>m</w:t>
            </w:r>
          </w:p>
        </w:tc>
        <w:tc>
          <w:tcPr>
            <w:tcW w:w="7368" w:type="dxa"/>
          </w:tcPr>
          <w:p w14:paraId="09E298B8" w14:textId="77777777" w:rsidR="00354AC6" w:rsidRDefault="002A1805">
            <w:pPr>
              <w:pStyle w:val="TableParagraph"/>
              <w:spacing w:before="148"/>
              <w:ind w:left="105"/>
              <w:rPr>
                <w:sz w:val="18"/>
              </w:rPr>
            </w:pPr>
            <w:r>
              <w:rPr>
                <w:color w:val="5F5F5F"/>
                <w:sz w:val="18"/>
              </w:rPr>
              <w:t>Silty sand</w:t>
            </w:r>
            <w:r>
              <w:rPr>
                <w:color w:val="5F5F5F"/>
                <w:spacing w:val="-5"/>
                <w:sz w:val="18"/>
              </w:rPr>
              <w:t xml:space="preserve"> </w:t>
            </w:r>
            <w:r>
              <w:rPr>
                <w:color w:val="5F5F5F"/>
                <w:sz w:val="18"/>
              </w:rPr>
              <w:t>with</w:t>
            </w:r>
            <w:r>
              <w:rPr>
                <w:color w:val="5F5F5F"/>
                <w:spacing w:val="-5"/>
                <w:sz w:val="18"/>
              </w:rPr>
              <w:t xml:space="preserve"> </w:t>
            </w:r>
            <w:r>
              <w:rPr>
                <w:color w:val="5F5F5F"/>
                <w:sz w:val="18"/>
              </w:rPr>
              <w:t>sparse</w:t>
            </w:r>
            <w:r>
              <w:rPr>
                <w:color w:val="5F5F5F"/>
                <w:spacing w:val="-5"/>
                <w:sz w:val="18"/>
              </w:rPr>
              <w:t xml:space="preserve"> </w:t>
            </w:r>
            <w:r>
              <w:rPr>
                <w:color w:val="5F5F5F"/>
                <w:sz w:val="18"/>
              </w:rPr>
              <w:t>benthic</w:t>
            </w:r>
            <w:r>
              <w:rPr>
                <w:color w:val="5F5F5F"/>
                <w:spacing w:val="-5"/>
                <w:sz w:val="18"/>
              </w:rPr>
              <w:t xml:space="preserve"> </w:t>
            </w:r>
            <w:r>
              <w:rPr>
                <w:color w:val="5F5F5F"/>
                <w:sz w:val="18"/>
              </w:rPr>
              <w:t>communities, individual</w:t>
            </w:r>
            <w:r>
              <w:rPr>
                <w:color w:val="5F5F5F"/>
                <w:spacing w:val="-7"/>
                <w:sz w:val="18"/>
              </w:rPr>
              <w:t xml:space="preserve"> </w:t>
            </w:r>
            <w:r>
              <w:rPr>
                <w:color w:val="5F5F5F"/>
                <w:sz w:val="18"/>
              </w:rPr>
              <w:t>sponges or small</w:t>
            </w:r>
            <w:r>
              <w:rPr>
                <w:color w:val="5F5F5F"/>
                <w:spacing w:val="-2"/>
                <w:sz w:val="18"/>
              </w:rPr>
              <w:t xml:space="preserve"> </w:t>
            </w:r>
            <w:r>
              <w:rPr>
                <w:color w:val="5F5F5F"/>
                <w:sz w:val="18"/>
              </w:rPr>
              <w:t>patches</w:t>
            </w:r>
            <w:r>
              <w:rPr>
                <w:color w:val="5F5F5F"/>
                <w:spacing w:val="-4"/>
                <w:sz w:val="18"/>
              </w:rPr>
              <w:t xml:space="preserve"> </w:t>
            </w:r>
            <w:r>
              <w:rPr>
                <w:color w:val="5F5F5F"/>
                <w:sz w:val="18"/>
              </w:rPr>
              <w:t>of</w:t>
            </w:r>
            <w:r>
              <w:rPr>
                <w:color w:val="5F5F5F"/>
                <w:spacing w:val="-7"/>
                <w:sz w:val="18"/>
              </w:rPr>
              <w:t xml:space="preserve"> </w:t>
            </w:r>
            <w:r>
              <w:rPr>
                <w:color w:val="5F5F5F"/>
                <w:sz w:val="18"/>
              </w:rPr>
              <w:t>mixed invertebrates and branching soft corals over mostly bare seabed.</w:t>
            </w:r>
          </w:p>
        </w:tc>
      </w:tr>
      <w:tr w:rsidR="00354AC6" w14:paraId="56B324DA" w14:textId="77777777">
        <w:trPr>
          <w:trHeight w:val="931"/>
        </w:trPr>
        <w:tc>
          <w:tcPr>
            <w:tcW w:w="1013" w:type="dxa"/>
            <w:shd w:val="clear" w:color="auto" w:fill="D3E6F4"/>
          </w:tcPr>
          <w:p w14:paraId="694295D2" w14:textId="77777777" w:rsidR="00354AC6" w:rsidRDefault="002A1805">
            <w:pPr>
              <w:pStyle w:val="TableParagraph"/>
              <w:spacing w:before="157"/>
              <w:rPr>
                <w:sz w:val="18"/>
              </w:rPr>
            </w:pPr>
            <w:r>
              <w:rPr>
                <w:color w:val="5F5F5F"/>
                <w:spacing w:val="-2"/>
                <w:sz w:val="18"/>
              </w:rPr>
              <w:t>Transition</w:t>
            </w:r>
          </w:p>
        </w:tc>
        <w:tc>
          <w:tcPr>
            <w:tcW w:w="1258" w:type="dxa"/>
            <w:shd w:val="clear" w:color="auto" w:fill="D3E6F4"/>
          </w:tcPr>
          <w:p w14:paraId="3A7A7F6B" w14:textId="77777777" w:rsidR="00354AC6" w:rsidRDefault="002A1805">
            <w:pPr>
              <w:pStyle w:val="TableParagraph"/>
              <w:spacing w:before="157"/>
              <w:ind w:left="105"/>
              <w:rPr>
                <w:sz w:val="18"/>
              </w:rPr>
            </w:pPr>
            <w:r>
              <w:rPr>
                <w:color w:val="5F5F5F"/>
                <w:sz w:val="18"/>
              </w:rPr>
              <w:t>79</w:t>
            </w:r>
            <w:r>
              <w:rPr>
                <w:color w:val="5F5F5F"/>
                <w:spacing w:val="2"/>
                <w:sz w:val="18"/>
              </w:rPr>
              <w:t xml:space="preserve"> </w:t>
            </w:r>
            <w:r>
              <w:rPr>
                <w:color w:val="5F5F5F"/>
                <w:sz w:val="18"/>
              </w:rPr>
              <w:t>to</w:t>
            </w:r>
            <w:r>
              <w:rPr>
                <w:color w:val="5F5F5F"/>
                <w:spacing w:val="2"/>
                <w:sz w:val="18"/>
              </w:rPr>
              <w:t xml:space="preserve"> </w:t>
            </w:r>
            <w:r>
              <w:rPr>
                <w:color w:val="5F5F5F"/>
                <w:sz w:val="18"/>
              </w:rPr>
              <w:t>80</w:t>
            </w:r>
            <w:r>
              <w:rPr>
                <w:color w:val="5F5F5F"/>
                <w:spacing w:val="-8"/>
                <w:sz w:val="18"/>
              </w:rPr>
              <w:t xml:space="preserve"> </w:t>
            </w:r>
            <w:r>
              <w:rPr>
                <w:color w:val="5F5F5F"/>
                <w:spacing w:val="-10"/>
                <w:sz w:val="18"/>
              </w:rPr>
              <w:t>m</w:t>
            </w:r>
          </w:p>
        </w:tc>
        <w:tc>
          <w:tcPr>
            <w:tcW w:w="7368" w:type="dxa"/>
            <w:shd w:val="clear" w:color="auto" w:fill="D3E6F4"/>
          </w:tcPr>
          <w:p w14:paraId="0876F574" w14:textId="77777777" w:rsidR="00354AC6" w:rsidRDefault="002A1805">
            <w:pPr>
              <w:pStyle w:val="TableParagraph"/>
              <w:spacing w:before="152"/>
              <w:ind w:left="105"/>
              <w:rPr>
                <w:sz w:val="18"/>
              </w:rPr>
            </w:pPr>
            <w:proofErr w:type="spellStart"/>
            <w:r>
              <w:rPr>
                <w:color w:val="5F5F5F"/>
                <w:sz w:val="18"/>
              </w:rPr>
              <w:t>Characterised</w:t>
            </w:r>
            <w:proofErr w:type="spellEnd"/>
            <w:r>
              <w:rPr>
                <w:color w:val="5F5F5F"/>
                <w:sz w:val="18"/>
              </w:rPr>
              <w:t xml:space="preserve"> by a transition from sand to finer silt with silt/clay layers. Colonial eunicid worm</w:t>
            </w:r>
            <w:r>
              <w:rPr>
                <w:color w:val="5F5F5F"/>
                <w:spacing w:val="-7"/>
                <w:sz w:val="18"/>
              </w:rPr>
              <w:t xml:space="preserve"> </w:t>
            </w:r>
            <w:r>
              <w:rPr>
                <w:color w:val="5F5F5F"/>
                <w:sz w:val="18"/>
              </w:rPr>
              <w:t>tubes</w:t>
            </w:r>
            <w:r>
              <w:rPr>
                <w:color w:val="5F5F5F"/>
                <w:spacing w:val="-3"/>
                <w:sz w:val="18"/>
              </w:rPr>
              <w:t xml:space="preserve"> </w:t>
            </w:r>
            <w:r>
              <w:rPr>
                <w:color w:val="5F5F5F"/>
                <w:sz w:val="18"/>
              </w:rPr>
              <w:t>stalks</w:t>
            </w:r>
            <w:r>
              <w:rPr>
                <w:color w:val="5F5F5F"/>
                <w:spacing w:val="-3"/>
                <w:sz w:val="18"/>
              </w:rPr>
              <w:t xml:space="preserve"> </w:t>
            </w:r>
            <w:r>
              <w:rPr>
                <w:color w:val="5F5F5F"/>
                <w:sz w:val="18"/>
              </w:rPr>
              <w:t>protrude</w:t>
            </w:r>
            <w:r>
              <w:rPr>
                <w:color w:val="5F5F5F"/>
                <w:spacing w:val="-4"/>
                <w:sz w:val="18"/>
              </w:rPr>
              <w:t xml:space="preserve"> </w:t>
            </w:r>
            <w:r>
              <w:rPr>
                <w:color w:val="5F5F5F"/>
                <w:sz w:val="18"/>
              </w:rPr>
              <w:t>as</w:t>
            </w:r>
            <w:r>
              <w:rPr>
                <w:color w:val="5F5F5F"/>
                <w:spacing w:val="-4"/>
                <w:sz w:val="18"/>
              </w:rPr>
              <w:t xml:space="preserve"> </w:t>
            </w:r>
            <w:r>
              <w:rPr>
                <w:color w:val="5F5F5F"/>
                <w:sz w:val="18"/>
              </w:rPr>
              <w:t>sparsely</w:t>
            </w:r>
            <w:r>
              <w:rPr>
                <w:color w:val="5F5F5F"/>
                <w:spacing w:val="-4"/>
                <w:sz w:val="18"/>
              </w:rPr>
              <w:t xml:space="preserve"> </w:t>
            </w:r>
            <w:r>
              <w:rPr>
                <w:color w:val="5F5F5F"/>
                <w:sz w:val="18"/>
              </w:rPr>
              <w:t>distributed.</w:t>
            </w:r>
            <w:r>
              <w:rPr>
                <w:color w:val="5F5F5F"/>
                <w:spacing w:val="-1"/>
                <w:sz w:val="18"/>
              </w:rPr>
              <w:t xml:space="preserve"> </w:t>
            </w:r>
            <w:r>
              <w:rPr>
                <w:color w:val="5F5F5F"/>
                <w:sz w:val="18"/>
              </w:rPr>
              <w:t>Relatively</w:t>
            </w:r>
            <w:r>
              <w:rPr>
                <w:color w:val="5F5F5F"/>
                <w:spacing w:val="-4"/>
                <w:sz w:val="18"/>
              </w:rPr>
              <w:t xml:space="preserve"> </w:t>
            </w:r>
            <w:r>
              <w:rPr>
                <w:color w:val="5F5F5F"/>
                <w:sz w:val="18"/>
              </w:rPr>
              <w:t>flat section</w:t>
            </w:r>
            <w:r>
              <w:rPr>
                <w:color w:val="5F5F5F"/>
                <w:spacing w:val="-4"/>
                <w:sz w:val="18"/>
              </w:rPr>
              <w:t xml:space="preserve"> </w:t>
            </w:r>
            <w:r>
              <w:rPr>
                <w:color w:val="5F5F5F"/>
                <w:sz w:val="18"/>
              </w:rPr>
              <w:t>of seabed</w:t>
            </w:r>
            <w:r>
              <w:rPr>
                <w:color w:val="5F5F5F"/>
                <w:spacing w:val="-4"/>
                <w:sz w:val="18"/>
              </w:rPr>
              <w:t xml:space="preserve"> </w:t>
            </w:r>
            <w:r>
              <w:rPr>
                <w:color w:val="5F5F5F"/>
                <w:sz w:val="18"/>
              </w:rPr>
              <w:t>with dimples from burrowing biota.</w:t>
            </w:r>
          </w:p>
        </w:tc>
      </w:tr>
      <w:tr w:rsidR="00354AC6" w14:paraId="54C32FF3" w14:textId="77777777">
        <w:trPr>
          <w:trHeight w:val="1128"/>
        </w:trPr>
        <w:tc>
          <w:tcPr>
            <w:tcW w:w="1013" w:type="dxa"/>
          </w:tcPr>
          <w:p w14:paraId="3199A480" w14:textId="77777777" w:rsidR="00354AC6" w:rsidRDefault="002A1805">
            <w:pPr>
              <w:pStyle w:val="TableParagraph"/>
              <w:spacing w:before="152"/>
              <w:rPr>
                <w:sz w:val="18"/>
              </w:rPr>
            </w:pPr>
            <w:r>
              <w:rPr>
                <w:color w:val="5F5F5F"/>
                <w:sz w:val="18"/>
              </w:rPr>
              <w:t>Zone</w:t>
            </w:r>
            <w:r>
              <w:rPr>
                <w:color w:val="5F5F5F"/>
                <w:spacing w:val="2"/>
                <w:sz w:val="18"/>
              </w:rPr>
              <w:t xml:space="preserve"> </w:t>
            </w:r>
            <w:r>
              <w:rPr>
                <w:color w:val="5F5F5F"/>
                <w:spacing w:val="-10"/>
                <w:sz w:val="18"/>
              </w:rPr>
              <w:t>3</w:t>
            </w:r>
          </w:p>
        </w:tc>
        <w:tc>
          <w:tcPr>
            <w:tcW w:w="1258" w:type="dxa"/>
          </w:tcPr>
          <w:p w14:paraId="6E488C27" w14:textId="77777777" w:rsidR="00354AC6" w:rsidRDefault="002A1805">
            <w:pPr>
              <w:pStyle w:val="TableParagraph"/>
              <w:spacing w:before="152"/>
              <w:ind w:left="105"/>
              <w:rPr>
                <w:sz w:val="18"/>
              </w:rPr>
            </w:pPr>
            <w:r>
              <w:rPr>
                <w:color w:val="5F5F5F"/>
                <w:sz w:val="18"/>
              </w:rPr>
              <w:t>80</w:t>
            </w:r>
            <w:r>
              <w:rPr>
                <w:color w:val="5F5F5F"/>
                <w:spacing w:val="2"/>
                <w:sz w:val="18"/>
              </w:rPr>
              <w:t xml:space="preserve"> </w:t>
            </w:r>
            <w:r>
              <w:rPr>
                <w:color w:val="5F5F5F"/>
                <w:sz w:val="18"/>
              </w:rPr>
              <w:t>to</w:t>
            </w:r>
            <w:r>
              <w:rPr>
                <w:color w:val="5F5F5F"/>
                <w:spacing w:val="2"/>
                <w:sz w:val="18"/>
              </w:rPr>
              <w:t xml:space="preserve"> </w:t>
            </w:r>
            <w:r>
              <w:rPr>
                <w:color w:val="5F5F5F"/>
                <w:sz w:val="18"/>
              </w:rPr>
              <w:t>62</w:t>
            </w:r>
            <w:r>
              <w:rPr>
                <w:color w:val="5F5F5F"/>
                <w:spacing w:val="-8"/>
                <w:sz w:val="18"/>
              </w:rPr>
              <w:t xml:space="preserve"> </w:t>
            </w:r>
            <w:r>
              <w:rPr>
                <w:color w:val="5F5F5F"/>
                <w:spacing w:val="-10"/>
                <w:sz w:val="18"/>
              </w:rPr>
              <w:t>m</w:t>
            </w:r>
          </w:p>
        </w:tc>
        <w:tc>
          <w:tcPr>
            <w:tcW w:w="7368" w:type="dxa"/>
          </w:tcPr>
          <w:p w14:paraId="7035A336" w14:textId="77777777" w:rsidR="00354AC6" w:rsidRDefault="002A1805">
            <w:pPr>
              <w:pStyle w:val="TableParagraph"/>
              <w:spacing w:before="148"/>
              <w:ind w:left="105" w:right="151"/>
              <w:rPr>
                <w:sz w:val="18"/>
              </w:rPr>
            </w:pPr>
            <w:r>
              <w:rPr>
                <w:color w:val="5F5F5F"/>
                <w:sz w:val="18"/>
              </w:rPr>
              <w:t>Silt/clay</w:t>
            </w:r>
            <w:r>
              <w:rPr>
                <w:color w:val="5F5F5F"/>
                <w:spacing w:val="-1"/>
                <w:sz w:val="18"/>
              </w:rPr>
              <w:t xml:space="preserve"> </w:t>
            </w:r>
            <w:r>
              <w:rPr>
                <w:color w:val="5F5F5F"/>
                <w:sz w:val="18"/>
              </w:rPr>
              <w:t>with</w:t>
            </w:r>
            <w:r>
              <w:rPr>
                <w:color w:val="5F5F5F"/>
                <w:spacing w:val="-6"/>
                <w:sz w:val="18"/>
              </w:rPr>
              <w:t xml:space="preserve"> </w:t>
            </w:r>
            <w:r>
              <w:rPr>
                <w:color w:val="5F5F5F"/>
                <w:sz w:val="18"/>
              </w:rPr>
              <w:t>mesophotic</w:t>
            </w:r>
            <w:r>
              <w:rPr>
                <w:color w:val="5F5F5F"/>
                <w:spacing w:val="-1"/>
                <w:sz w:val="18"/>
              </w:rPr>
              <w:t xml:space="preserve"> </w:t>
            </w:r>
            <w:r>
              <w:rPr>
                <w:color w:val="5F5F5F"/>
                <w:sz w:val="18"/>
              </w:rPr>
              <w:t>‘sponge</w:t>
            </w:r>
            <w:r>
              <w:rPr>
                <w:color w:val="5F5F5F"/>
                <w:spacing w:val="-7"/>
                <w:sz w:val="18"/>
              </w:rPr>
              <w:t xml:space="preserve"> </w:t>
            </w:r>
            <w:r>
              <w:rPr>
                <w:color w:val="5F5F5F"/>
                <w:sz w:val="18"/>
              </w:rPr>
              <w:t>coral’</w:t>
            </w:r>
            <w:r>
              <w:rPr>
                <w:color w:val="5F5F5F"/>
                <w:spacing w:val="-8"/>
                <w:sz w:val="18"/>
              </w:rPr>
              <w:t xml:space="preserve"> </w:t>
            </w:r>
            <w:r>
              <w:rPr>
                <w:color w:val="5F5F5F"/>
                <w:sz w:val="18"/>
              </w:rPr>
              <w:t>communities</w:t>
            </w:r>
            <w:r>
              <w:rPr>
                <w:color w:val="5F5F5F"/>
                <w:spacing w:val="-5"/>
                <w:sz w:val="18"/>
              </w:rPr>
              <w:t xml:space="preserve"> </w:t>
            </w:r>
            <w:r>
              <w:rPr>
                <w:color w:val="5F5F5F"/>
                <w:sz w:val="18"/>
              </w:rPr>
              <w:t>anticipated</w:t>
            </w:r>
            <w:r>
              <w:rPr>
                <w:color w:val="5F5F5F"/>
                <w:spacing w:val="-1"/>
                <w:sz w:val="18"/>
              </w:rPr>
              <w:t xml:space="preserve"> </w:t>
            </w:r>
            <w:r>
              <w:rPr>
                <w:color w:val="5F5F5F"/>
                <w:sz w:val="18"/>
              </w:rPr>
              <w:t>to</w:t>
            </w:r>
            <w:r>
              <w:rPr>
                <w:color w:val="5F5F5F"/>
                <w:spacing w:val="-1"/>
                <w:sz w:val="18"/>
              </w:rPr>
              <w:t xml:space="preserve"> </w:t>
            </w:r>
            <w:r>
              <w:rPr>
                <w:color w:val="5F5F5F"/>
                <w:sz w:val="18"/>
              </w:rPr>
              <w:t>occur between</w:t>
            </w:r>
            <w:r>
              <w:rPr>
                <w:color w:val="5F5F5F"/>
                <w:spacing w:val="-6"/>
                <w:sz w:val="18"/>
              </w:rPr>
              <w:t xml:space="preserve"> </w:t>
            </w:r>
            <w:r>
              <w:rPr>
                <w:color w:val="5F5F5F"/>
                <w:sz w:val="18"/>
              </w:rPr>
              <w:t>65</w:t>
            </w:r>
            <w:r>
              <w:rPr>
                <w:color w:val="5F5F5F"/>
                <w:spacing w:val="-6"/>
                <w:sz w:val="18"/>
              </w:rPr>
              <w:t xml:space="preserve"> </w:t>
            </w:r>
            <w:r>
              <w:rPr>
                <w:color w:val="5F5F5F"/>
                <w:sz w:val="18"/>
              </w:rPr>
              <w:t>to 75 m depths. Abundant mounds of burrowing infauna. Sparse distribution of macroinvertebrates (encrusted worm tubes, slender branched soft corals, occasional commercial and doughboy scallops).</w:t>
            </w:r>
          </w:p>
        </w:tc>
      </w:tr>
      <w:tr w:rsidR="00354AC6" w14:paraId="342FDA52" w14:textId="77777777">
        <w:trPr>
          <w:trHeight w:val="724"/>
        </w:trPr>
        <w:tc>
          <w:tcPr>
            <w:tcW w:w="1013" w:type="dxa"/>
            <w:shd w:val="clear" w:color="auto" w:fill="D3E6F4"/>
          </w:tcPr>
          <w:p w14:paraId="5F135551" w14:textId="77777777" w:rsidR="00354AC6" w:rsidRDefault="002A1805">
            <w:pPr>
              <w:pStyle w:val="TableParagraph"/>
              <w:spacing w:before="157"/>
              <w:rPr>
                <w:sz w:val="18"/>
              </w:rPr>
            </w:pPr>
            <w:r>
              <w:rPr>
                <w:color w:val="5F5F5F"/>
                <w:sz w:val="18"/>
              </w:rPr>
              <w:t>Zone</w:t>
            </w:r>
            <w:r>
              <w:rPr>
                <w:color w:val="5F5F5F"/>
                <w:spacing w:val="2"/>
                <w:sz w:val="18"/>
              </w:rPr>
              <w:t xml:space="preserve"> </w:t>
            </w:r>
            <w:r>
              <w:rPr>
                <w:color w:val="5F5F5F"/>
                <w:spacing w:val="-10"/>
                <w:sz w:val="18"/>
              </w:rPr>
              <w:t>4</w:t>
            </w:r>
          </w:p>
        </w:tc>
        <w:tc>
          <w:tcPr>
            <w:tcW w:w="1258" w:type="dxa"/>
            <w:shd w:val="clear" w:color="auto" w:fill="D3E6F4"/>
          </w:tcPr>
          <w:p w14:paraId="03BCEEAE" w14:textId="77777777" w:rsidR="00354AC6" w:rsidRDefault="002A1805">
            <w:pPr>
              <w:pStyle w:val="TableParagraph"/>
              <w:spacing w:before="157"/>
              <w:ind w:left="105"/>
              <w:rPr>
                <w:sz w:val="18"/>
              </w:rPr>
            </w:pPr>
            <w:r>
              <w:rPr>
                <w:color w:val="5F5F5F"/>
                <w:sz w:val="18"/>
              </w:rPr>
              <w:t>62</w:t>
            </w:r>
            <w:r>
              <w:rPr>
                <w:color w:val="5F5F5F"/>
                <w:spacing w:val="2"/>
                <w:sz w:val="18"/>
              </w:rPr>
              <w:t xml:space="preserve"> </w:t>
            </w:r>
            <w:r>
              <w:rPr>
                <w:color w:val="5F5F5F"/>
                <w:sz w:val="18"/>
              </w:rPr>
              <w:t>to</w:t>
            </w:r>
            <w:r>
              <w:rPr>
                <w:color w:val="5F5F5F"/>
                <w:spacing w:val="2"/>
                <w:sz w:val="18"/>
              </w:rPr>
              <w:t xml:space="preserve"> </w:t>
            </w:r>
            <w:r>
              <w:rPr>
                <w:color w:val="5F5F5F"/>
                <w:sz w:val="18"/>
              </w:rPr>
              <w:t>10</w:t>
            </w:r>
            <w:r>
              <w:rPr>
                <w:color w:val="5F5F5F"/>
                <w:spacing w:val="-8"/>
                <w:sz w:val="18"/>
              </w:rPr>
              <w:t xml:space="preserve"> </w:t>
            </w:r>
            <w:r>
              <w:rPr>
                <w:color w:val="5F5F5F"/>
                <w:spacing w:val="-10"/>
                <w:sz w:val="18"/>
              </w:rPr>
              <w:t>m</w:t>
            </w:r>
          </w:p>
        </w:tc>
        <w:tc>
          <w:tcPr>
            <w:tcW w:w="7368" w:type="dxa"/>
            <w:shd w:val="clear" w:color="auto" w:fill="D3E6F4"/>
          </w:tcPr>
          <w:p w14:paraId="021D2C0F" w14:textId="77777777" w:rsidR="00354AC6" w:rsidRDefault="002A1805">
            <w:pPr>
              <w:pStyle w:val="TableParagraph"/>
              <w:spacing w:before="152"/>
              <w:ind w:left="105"/>
              <w:rPr>
                <w:sz w:val="18"/>
              </w:rPr>
            </w:pPr>
            <w:r>
              <w:rPr>
                <w:color w:val="5F5F5F"/>
                <w:sz w:val="18"/>
              </w:rPr>
              <w:t>Sand/rock. Stalked</w:t>
            </w:r>
            <w:r>
              <w:rPr>
                <w:color w:val="5F5F5F"/>
                <w:spacing w:val="-7"/>
                <w:sz w:val="18"/>
              </w:rPr>
              <w:t xml:space="preserve"> </w:t>
            </w:r>
            <w:r>
              <w:rPr>
                <w:color w:val="5F5F5F"/>
                <w:sz w:val="18"/>
              </w:rPr>
              <w:t>bryozoans,</w:t>
            </w:r>
            <w:r>
              <w:rPr>
                <w:color w:val="5F5F5F"/>
                <w:spacing w:val="-4"/>
                <w:sz w:val="18"/>
              </w:rPr>
              <w:t xml:space="preserve"> </w:t>
            </w:r>
            <w:proofErr w:type="gramStart"/>
            <w:r>
              <w:rPr>
                <w:color w:val="5F5F5F"/>
                <w:sz w:val="18"/>
              </w:rPr>
              <w:t>doughboy</w:t>
            </w:r>
            <w:proofErr w:type="gramEnd"/>
            <w:r>
              <w:rPr>
                <w:color w:val="5F5F5F"/>
                <w:spacing w:val="-6"/>
                <w:sz w:val="18"/>
              </w:rPr>
              <w:t xml:space="preserve"> </w:t>
            </w:r>
            <w:r>
              <w:rPr>
                <w:color w:val="5F5F5F"/>
                <w:sz w:val="18"/>
              </w:rPr>
              <w:t>and</w:t>
            </w:r>
            <w:r>
              <w:rPr>
                <w:color w:val="5F5F5F"/>
                <w:spacing w:val="-7"/>
                <w:sz w:val="18"/>
              </w:rPr>
              <w:t xml:space="preserve"> </w:t>
            </w:r>
            <w:r>
              <w:rPr>
                <w:color w:val="5F5F5F"/>
                <w:sz w:val="18"/>
              </w:rPr>
              <w:t>commercial</w:t>
            </w:r>
            <w:r>
              <w:rPr>
                <w:color w:val="5F5F5F"/>
                <w:spacing w:val="-4"/>
                <w:sz w:val="18"/>
              </w:rPr>
              <w:t xml:space="preserve"> </w:t>
            </w:r>
            <w:r>
              <w:rPr>
                <w:color w:val="5F5F5F"/>
                <w:sz w:val="18"/>
              </w:rPr>
              <w:t>scallops, and</w:t>
            </w:r>
            <w:r>
              <w:rPr>
                <w:color w:val="5F5F5F"/>
                <w:spacing w:val="-2"/>
                <w:sz w:val="18"/>
              </w:rPr>
              <w:t xml:space="preserve"> </w:t>
            </w:r>
            <w:r>
              <w:rPr>
                <w:color w:val="5F5F5F"/>
                <w:sz w:val="18"/>
              </w:rPr>
              <w:t>eleven</w:t>
            </w:r>
            <w:r>
              <w:rPr>
                <w:color w:val="5F5F5F"/>
                <w:spacing w:val="-2"/>
                <w:sz w:val="18"/>
              </w:rPr>
              <w:t xml:space="preserve"> </w:t>
            </w:r>
            <w:r>
              <w:rPr>
                <w:color w:val="5F5F5F"/>
                <w:sz w:val="18"/>
              </w:rPr>
              <w:t>arm</w:t>
            </w:r>
            <w:r>
              <w:rPr>
                <w:color w:val="5F5F5F"/>
                <w:spacing w:val="-5"/>
                <w:sz w:val="18"/>
              </w:rPr>
              <w:t xml:space="preserve"> </w:t>
            </w:r>
            <w:r>
              <w:rPr>
                <w:color w:val="5F5F5F"/>
                <w:sz w:val="18"/>
              </w:rPr>
              <w:t>sea stars. Green macroalgae sparsely distributed.</w:t>
            </w:r>
          </w:p>
        </w:tc>
      </w:tr>
    </w:tbl>
    <w:p w14:paraId="2AD74F57" w14:textId="77777777" w:rsidR="00354AC6" w:rsidRDefault="00354AC6">
      <w:pPr>
        <w:rPr>
          <w:sz w:val="18"/>
        </w:rPr>
        <w:sectPr w:rsidR="00354AC6">
          <w:headerReference w:type="default" r:id="rId22"/>
          <w:footerReference w:type="default" r:id="rId23"/>
          <w:pgSz w:w="11910" w:h="16840"/>
          <w:pgMar w:top="1500" w:right="1020" w:bottom="800" w:left="1020" w:header="467" w:footer="612" w:gutter="0"/>
          <w:cols w:space="720"/>
        </w:sectPr>
      </w:pPr>
    </w:p>
    <w:p w14:paraId="210B7507" w14:textId="77777777" w:rsidR="00354AC6" w:rsidRDefault="002A1805">
      <w:pPr>
        <w:pStyle w:val="BodyText"/>
        <w:spacing w:before="85" w:line="360" w:lineRule="auto"/>
        <w:ind w:left="112" w:right="220"/>
      </w:pPr>
      <w:r>
        <w:rPr>
          <w:color w:val="585858"/>
        </w:rPr>
        <w:lastRenderedPageBreak/>
        <w:t>The benthic environment in nearshore Waratah Bay is</w:t>
      </w:r>
      <w:r>
        <w:rPr>
          <w:color w:val="585858"/>
          <w:spacing w:val="-8"/>
        </w:rPr>
        <w:t xml:space="preserve"> </w:t>
      </w:r>
      <w:r>
        <w:rPr>
          <w:color w:val="585858"/>
        </w:rPr>
        <w:t xml:space="preserve">predominantly fine sandy seabed with small patches of cobble and isolated patches of low-profile reef. The seabed is generally bare of epibiota, except for sparsely distributed seagrass and macroalgae, and sparse evidence of epifauna (see </w:t>
      </w:r>
      <w:hyperlink w:anchor="_bookmark18" w:history="1">
        <w:r>
          <w:rPr>
            <w:color w:val="585858"/>
          </w:rPr>
          <w:t>Figure 3-11</w:t>
        </w:r>
      </w:hyperlink>
      <w:r>
        <w:rPr>
          <w:color w:val="585858"/>
        </w:rPr>
        <w:t>). The Tasman</w:t>
      </w:r>
      <w:r>
        <w:rPr>
          <w:color w:val="585858"/>
          <w:spacing w:val="-2"/>
        </w:rPr>
        <w:t xml:space="preserve"> </w:t>
      </w:r>
      <w:r>
        <w:rPr>
          <w:color w:val="585858"/>
        </w:rPr>
        <w:t>grass-wrack</w:t>
      </w:r>
      <w:r>
        <w:rPr>
          <w:color w:val="585858"/>
          <w:spacing w:val="-5"/>
        </w:rPr>
        <w:t xml:space="preserve"> </w:t>
      </w:r>
      <w:r>
        <w:rPr>
          <w:color w:val="585858"/>
        </w:rPr>
        <w:t>(</w:t>
      </w:r>
      <w:proofErr w:type="spellStart"/>
      <w:r>
        <w:rPr>
          <w:i/>
          <w:color w:val="585858"/>
        </w:rPr>
        <w:t>Heterozostera</w:t>
      </w:r>
      <w:proofErr w:type="spellEnd"/>
      <w:r>
        <w:rPr>
          <w:i/>
          <w:color w:val="585858"/>
          <w:spacing w:val="-2"/>
        </w:rPr>
        <w:t xml:space="preserve"> </w:t>
      </w:r>
      <w:proofErr w:type="spellStart"/>
      <w:r>
        <w:rPr>
          <w:i/>
          <w:color w:val="585858"/>
        </w:rPr>
        <w:t>tasmanica</w:t>
      </w:r>
      <w:proofErr w:type="spellEnd"/>
      <w:r>
        <w:rPr>
          <w:color w:val="585858"/>
        </w:rPr>
        <w:t>)</w:t>
      </w:r>
      <w:r>
        <w:rPr>
          <w:color w:val="585858"/>
          <w:spacing w:val="-6"/>
        </w:rPr>
        <w:t xml:space="preserve"> </w:t>
      </w:r>
      <w:r>
        <w:rPr>
          <w:color w:val="585858"/>
        </w:rPr>
        <w:t>seagrass</w:t>
      </w:r>
      <w:r>
        <w:rPr>
          <w:color w:val="585858"/>
          <w:spacing w:val="-1"/>
        </w:rPr>
        <w:t xml:space="preserve"> </w:t>
      </w:r>
      <w:r>
        <w:rPr>
          <w:color w:val="585858"/>
        </w:rPr>
        <w:t>was observed</w:t>
      </w:r>
      <w:r>
        <w:rPr>
          <w:color w:val="585858"/>
          <w:spacing w:val="-2"/>
        </w:rPr>
        <w:t xml:space="preserve"> </w:t>
      </w:r>
      <w:r>
        <w:rPr>
          <w:color w:val="585858"/>
        </w:rPr>
        <w:t>mostly</w:t>
      </w:r>
      <w:r>
        <w:rPr>
          <w:color w:val="585858"/>
          <w:spacing w:val="-1"/>
        </w:rPr>
        <w:t xml:space="preserve"> </w:t>
      </w:r>
      <w:r>
        <w:rPr>
          <w:color w:val="585858"/>
        </w:rPr>
        <w:t>as low</w:t>
      </w:r>
      <w:r>
        <w:rPr>
          <w:color w:val="585858"/>
          <w:spacing w:val="-7"/>
        </w:rPr>
        <w:t xml:space="preserve"> </w:t>
      </w:r>
      <w:r>
        <w:rPr>
          <w:color w:val="585858"/>
        </w:rPr>
        <w:t>to</w:t>
      </w:r>
      <w:r>
        <w:rPr>
          <w:color w:val="585858"/>
          <w:spacing w:val="-2"/>
        </w:rPr>
        <w:t xml:space="preserve"> </w:t>
      </w:r>
      <w:r>
        <w:rPr>
          <w:color w:val="585858"/>
        </w:rPr>
        <w:t>moderate</w:t>
      </w:r>
      <w:r>
        <w:rPr>
          <w:color w:val="585858"/>
          <w:spacing w:val="-2"/>
        </w:rPr>
        <w:t xml:space="preserve"> </w:t>
      </w:r>
      <w:r>
        <w:rPr>
          <w:color w:val="585858"/>
        </w:rPr>
        <w:t>density between</w:t>
      </w:r>
      <w:r>
        <w:rPr>
          <w:color w:val="585858"/>
          <w:spacing w:val="-1"/>
        </w:rPr>
        <w:t xml:space="preserve"> </w:t>
      </w:r>
      <w:r>
        <w:rPr>
          <w:color w:val="585858"/>
        </w:rPr>
        <w:t>10</w:t>
      </w:r>
      <w:r>
        <w:rPr>
          <w:color w:val="585858"/>
          <w:spacing w:val="-2"/>
        </w:rPr>
        <w:t xml:space="preserve"> </w:t>
      </w:r>
      <w:r>
        <w:rPr>
          <w:color w:val="585858"/>
        </w:rPr>
        <w:t>m and</w:t>
      </w:r>
      <w:r>
        <w:rPr>
          <w:color w:val="585858"/>
          <w:spacing w:val="-1"/>
        </w:rPr>
        <w:t xml:space="preserve"> </w:t>
      </w:r>
      <w:r>
        <w:rPr>
          <w:color w:val="585858"/>
        </w:rPr>
        <w:t>15</w:t>
      </w:r>
      <w:r>
        <w:rPr>
          <w:color w:val="585858"/>
          <w:spacing w:val="-1"/>
        </w:rPr>
        <w:t xml:space="preserve"> </w:t>
      </w:r>
      <w:r>
        <w:rPr>
          <w:color w:val="585858"/>
        </w:rPr>
        <w:t>m water depth,</w:t>
      </w:r>
      <w:r>
        <w:rPr>
          <w:color w:val="585858"/>
          <w:spacing w:val="-3"/>
        </w:rPr>
        <w:t xml:space="preserve"> </w:t>
      </w:r>
      <w:r>
        <w:rPr>
          <w:color w:val="585858"/>
        </w:rPr>
        <w:t>and</w:t>
      </w:r>
      <w:r>
        <w:rPr>
          <w:color w:val="585858"/>
          <w:spacing w:val="-1"/>
        </w:rPr>
        <w:t xml:space="preserve"> </w:t>
      </w:r>
      <w:r>
        <w:rPr>
          <w:color w:val="585858"/>
        </w:rPr>
        <w:t>as individuals or sparse</w:t>
      </w:r>
      <w:r>
        <w:rPr>
          <w:color w:val="585858"/>
          <w:spacing w:val="-1"/>
        </w:rPr>
        <w:t xml:space="preserve"> </w:t>
      </w:r>
      <w:r>
        <w:rPr>
          <w:color w:val="585858"/>
        </w:rPr>
        <w:t>patches at</w:t>
      </w:r>
      <w:r>
        <w:rPr>
          <w:color w:val="585858"/>
          <w:spacing w:val="-3"/>
        </w:rPr>
        <w:t xml:space="preserve"> </w:t>
      </w:r>
      <w:r>
        <w:rPr>
          <w:color w:val="585858"/>
        </w:rPr>
        <w:t>8</w:t>
      </w:r>
      <w:r>
        <w:rPr>
          <w:color w:val="585858"/>
          <w:spacing w:val="-1"/>
        </w:rPr>
        <w:t xml:space="preserve"> </w:t>
      </w:r>
      <w:r>
        <w:rPr>
          <w:color w:val="585858"/>
        </w:rPr>
        <w:t>to</w:t>
      </w:r>
      <w:r>
        <w:rPr>
          <w:color w:val="585858"/>
          <w:spacing w:val="-1"/>
        </w:rPr>
        <w:t xml:space="preserve"> </w:t>
      </w:r>
      <w:r>
        <w:rPr>
          <w:color w:val="585858"/>
        </w:rPr>
        <w:t>10</w:t>
      </w:r>
      <w:r>
        <w:rPr>
          <w:color w:val="585858"/>
          <w:spacing w:val="-8"/>
        </w:rPr>
        <w:t xml:space="preserve"> </w:t>
      </w:r>
      <w:r>
        <w:rPr>
          <w:color w:val="585858"/>
        </w:rPr>
        <w:t>m water</w:t>
      </w:r>
      <w:r>
        <w:rPr>
          <w:color w:val="585858"/>
          <w:spacing w:val="-4"/>
        </w:rPr>
        <w:t xml:space="preserve"> </w:t>
      </w:r>
      <w:r>
        <w:rPr>
          <w:color w:val="585858"/>
        </w:rPr>
        <w:t>depth</w:t>
      </w:r>
      <w:r>
        <w:rPr>
          <w:color w:val="585858"/>
          <w:spacing w:val="-1"/>
        </w:rPr>
        <w:t xml:space="preserve"> </w:t>
      </w:r>
      <w:r>
        <w:rPr>
          <w:color w:val="585858"/>
        </w:rPr>
        <w:t>and</w:t>
      </w:r>
      <w:r>
        <w:rPr>
          <w:color w:val="585858"/>
          <w:spacing w:val="-1"/>
        </w:rPr>
        <w:t xml:space="preserve"> </w:t>
      </w:r>
      <w:r>
        <w:rPr>
          <w:color w:val="585858"/>
        </w:rPr>
        <w:t>15 to 31 m water depth. Tasman grass-wrack is listed as endangered under the FFG Act. This is the only threatened flora species identified within the study area.</w:t>
      </w:r>
    </w:p>
    <w:p w14:paraId="4F955EC4" w14:textId="77777777" w:rsidR="00354AC6" w:rsidRDefault="001D329A">
      <w:pPr>
        <w:pStyle w:val="BodyText"/>
        <w:spacing w:before="119" w:line="360" w:lineRule="auto"/>
        <w:ind w:left="113" w:right="149" w:hanging="1"/>
      </w:pPr>
      <w:hyperlink w:anchor="_bookmark16" w:history="1">
        <w:r w:rsidR="002A1805">
          <w:rPr>
            <w:color w:val="585858"/>
          </w:rPr>
          <w:t>Table</w:t>
        </w:r>
        <w:r w:rsidR="002A1805">
          <w:rPr>
            <w:color w:val="585858"/>
            <w:spacing w:val="-2"/>
          </w:rPr>
          <w:t xml:space="preserve"> </w:t>
        </w:r>
        <w:r w:rsidR="002A1805">
          <w:rPr>
            <w:color w:val="585858"/>
          </w:rPr>
          <w:t>2-6</w:t>
        </w:r>
      </w:hyperlink>
      <w:r w:rsidR="002A1805">
        <w:rPr>
          <w:color w:val="585858"/>
          <w:spacing w:val="-2"/>
        </w:rPr>
        <w:t xml:space="preserve"> </w:t>
      </w:r>
      <w:r w:rsidR="002A1805">
        <w:rPr>
          <w:color w:val="585858"/>
        </w:rPr>
        <w:t>provides a</w:t>
      </w:r>
      <w:r w:rsidR="002A1805">
        <w:rPr>
          <w:color w:val="585858"/>
          <w:spacing w:val="-2"/>
        </w:rPr>
        <w:t xml:space="preserve"> </w:t>
      </w:r>
      <w:r w:rsidR="002A1805">
        <w:rPr>
          <w:color w:val="585858"/>
        </w:rPr>
        <w:t>summary</w:t>
      </w:r>
      <w:r w:rsidR="002A1805">
        <w:rPr>
          <w:color w:val="585858"/>
          <w:spacing w:val="-5"/>
        </w:rPr>
        <w:t xml:space="preserve"> </w:t>
      </w:r>
      <w:r w:rsidR="002A1805">
        <w:rPr>
          <w:color w:val="585858"/>
        </w:rPr>
        <w:t>of</w:t>
      </w:r>
      <w:r w:rsidR="002A1805">
        <w:rPr>
          <w:color w:val="585858"/>
          <w:spacing w:val="-4"/>
        </w:rPr>
        <w:t xml:space="preserve"> </w:t>
      </w:r>
      <w:r w:rsidR="002A1805">
        <w:rPr>
          <w:color w:val="585858"/>
        </w:rPr>
        <w:t>the</w:t>
      </w:r>
      <w:r w:rsidR="002A1805">
        <w:rPr>
          <w:color w:val="585858"/>
          <w:spacing w:val="-2"/>
        </w:rPr>
        <w:t xml:space="preserve"> </w:t>
      </w:r>
      <w:r w:rsidR="002A1805">
        <w:rPr>
          <w:color w:val="585858"/>
        </w:rPr>
        <w:t>benthic characteristics of</w:t>
      </w:r>
      <w:r w:rsidR="002A1805">
        <w:rPr>
          <w:color w:val="585858"/>
          <w:spacing w:val="-4"/>
        </w:rPr>
        <w:t xml:space="preserve"> </w:t>
      </w:r>
      <w:r w:rsidR="002A1805">
        <w:rPr>
          <w:color w:val="585858"/>
        </w:rPr>
        <w:t>four</w:t>
      </w:r>
      <w:r w:rsidR="002A1805">
        <w:rPr>
          <w:color w:val="585858"/>
          <w:spacing w:val="-5"/>
        </w:rPr>
        <w:t xml:space="preserve"> </w:t>
      </w:r>
      <w:r w:rsidR="002A1805">
        <w:rPr>
          <w:color w:val="585858"/>
        </w:rPr>
        <w:t>Waratah</w:t>
      </w:r>
      <w:r w:rsidR="002A1805">
        <w:rPr>
          <w:color w:val="585858"/>
          <w:spacing w:val="-7"/>
        </w:rPr>
        <w:t xml:space="preserve"> </w:t>
      </w:r>
      <w:r w:rsidR="002A1805">
        <w:rPr>
          <w:color w:val="585858"/>
        </w:rPr>
        <w:t xml:space="preserve">Bay benthic community zones </w:t>
      </w:r>
      <w:r w:rsidR="002A1805">
        <w:rPr>
          <w:color w:val="585858"/>
          <w:spacing w:val="-2"/>
        </w:rPr>
        <w:t>identified.</w:t>
      </w:r>
    </w:p>
    <w:p w14:paraId="30615B26" w14:textId="77777777" w:rsidR="00354AC6" w:rsidRDefault="002A1805">
      <w:pPr>
        <w:pStyle w:val="BodyText"/>
        <w:tabs>
          <w:tab w:val="left" w:pos="1553"/>
        </w:tabs>
        <w:spacing w:before="117"/>
        <w:ind w:left="113"/>
        <w:rPr>
          <w:rFonts w:ascii="Century Gothic"/>
        </w:rPr>
      </w:pPr>
      <w:bookmarkStart w:id="28" w:name="_bookmark16"/>
      <w:bookmarkEnd w:id="28"/>
      <w:r>
        <w:rPr>
          <w:rFonts w:ascii="Century Gothic"/>
          <w:color w:val="18314A"/>
        </w:rPr>
        <w:t>Table</w:t>
      </w:r>
      <w:r>
        <w:rPr>
          <w:rFonts w:ascii="Century Gothic"/>
          <w:color w:val="18314A"/>
          <w:spacing w:val="-8"/>
        </w:rPr>
        <w:t xml:space="preserve"> </w:t>
      </w:r>
      <w:r>
        <w:rPr>
          <w:rFonts w:ascii="Century Gothic"/>
          <w:color w:val="18314A"/>
        </w:rPr>
        <w:t>2-</w:t>
      </w:r>
      <w:r>
        <w:rPr>
          <w:rFonts w:ascii="Century Gothic"/>
          <w:color w:val="18314A"/>
          <w:spacing w:val="-10"/>
        </w:rPr>
        <w:t>6</w:t>
      </w:r>
      <w:r>
        <w:rPr>
          <w:rFonts w:ascii="Century Gothic"/>
          <w:color w:val="18314A"/>
        </w:rPr>
        <w:tab/>
        <w:t>Waratah</w:t>
      </w:r>
      <w:r>
        <w:rPr>
          <w:rFonts w:ascii="Century Gothic"/>
          <w:color w:val="18314A"/>
          <w:spacing w:val="-5"/>
        </w:rPr>
        <w:t xml:space="preserve"> </w:t>
      </w:r>
      <w:r>
        <w:rPr>
          <w:rFonts w:ascii="Century Gothic"/>
          <w:color w:val="18314A"/>
        </w:rPr>
        <w:t>Bay</w:t>
      </w:r>
      <w:r>
        <w:rPr>
          <w:rFonts w:ascii="Century Gothic"/>
          <w:color w:val="18314A"/>
          <w:spacing w:val="-9"/>
        </w:rPr>
        <w:t xml:space="preserve"> </w:t>
      </w:r>
      <w:r>
        <w:rPr>
          <w:rFonts w:ascii="Century Gothic"/>
          <w:color w:val="18314A"/>
        </w:rPr>
        <w:t>benthic</w:t>
      </w:r>
      <w:r>
        <w:rPr>
          <w:rFonts w:ascii="Century Gothic"/>
          <w:color w:val="18314A"/>
          <w:spacing w:val="-12"/>
        </w:rPr>
        <w:t xml:space="preserve"> </w:t>
      </w:r>
      <w:r>
        <w:rPr>
          <w:rFonts w:ascii="Century Gothic"/>
          <w:color w:val="18314A"/>
        </w:rPr>
        <w:t>community</w:t>
      </w:r>
      <w:r>
        <w:rPr>
          <w:rFonts w:ascii="Century Gothic"/>
          <w:color w:val="18314A"/>
          <w:spacing w:val="-8"/>
        </w:rPr>
        <w:t xml:space="preserve"> </w:t>
      </w:r>
      <w:r>
        <w:rPr>
          <w:rFonts w:ascii="Century Gothic"/>
          <w:color w:val="18314A"/>
          <w:spacing w:val="-2"/>
        </w:rPr>
        <w:t>zones</w:t>
      </w:r>
    </w:p>
    <w:p w14:paraId="21F28165" w14:textId="77777777" w:rsidR="00354AC6" w:rsidRDefault="00354AC6">
      <w:pPr>
        <w:pStyle w:val="BodyText"/>
        <w:spacing w:before="9"/>
        <w:rPr>
          <w:rFonts w:ascii="Century Gothic"/>
          <w:sz w:val="9"/>
        </w:rPr>
      </w:pPr>
    </w:p>
    <w:tbl>
      <w:tblPr>
        <w:tblW w:w="0" w:type="auto"/>
        <w:tblInd w:w="120" w:type="dxa"/>
        <w:tblLayout w:type="fixed"/>
        <w:tblCellMar>
          <w:left w:w="0" w:type="dxa"/>
          <w:right w:w="0" w:type="dxa"/>
        </w:tblCellMar>
        <w:tblLook w:val="01E0" w:firstRow="1" w:lastRow="1" w:firstColumn="1" w:lastColumn="1" w:noHBand="0" w:noVBand="0"/>
      </w:tblPr>
      <w:tblGrid>
        <w:gridCol w:w="891"/>
        <w:gridCol w:w="1373"/>
        <w:gridCol w:w="7375"/>
      </w:tblGrid>
      <w:tr w:rsidR="00354AC6" w14:paraId="59016F0D" w14:textId="77777777">
        <w:trPr>
          <w:trHeight w:val="475"/>
        </w:trPr>
        <w:tc>
          <w:tcPr>
            <w:tcW w:w="891" w:type="dxa"/>
            <w:shd w:val="clear" w:color="auto" w:fill="133149"/>
          </w:tcPr>
          <w:p w14:paraId="6F5AC932" w14:textId="77777777" w:rsidR="00354AC6" w:rsidRDefault="002A1805">
            <w:pPr>
              <w:pStyle w:val="TableParagraph"/>
              <w:spacing w:before="133"/>
              <w:rPr>
                <w:b/>
                <w:sz w:val="18"/>
              </w:rPr>
            </w:pPr>
            <w:r>
              <w:rPr>
                <w:b/>
                <w:color w:val="FFFFFF"/>
                <w:spacing w:val="-4"/>
                <w:sz w:val="18"/>
              </w:rPr>
              <w:t>Zone</w:t>
            </w:r>
          </w:p>
        </w:tc>
        <w:tc>
          <w:tcPr>
            <w:tcW w:w="1373" w:type="dxa"/>
            <w:shd w:val="clear" w:color="auto" w:fill="133149"/>
          </w:tcPr>
          <w:p w14:paraId="08E56446" w14:textId="77777777" w:rsidR="00354AC6" w:rsidRDefault="002A1805">
            <w:pPr>
              <w:pStyle w:val="TableParagraph"/>
              <w:spacing w:before="133"/>
              <w:ind w:left="213"/>
              <w:rPr>
                <w:b/>
                <w:sz w:val="18"/>
              </w:rPr>
            </w:pPr>
            <w:r>
              <w:rPr>
                <w:b/>
                <w:color w:val="FFFFFF"/>
                <w:sz w:val="18"/>
              </w:rPr>
              <w:t>Water</w:t>
            </w:r>
            <w:r>
              <w:rPr>
                <w:b/>
                <w:color w:val="FFFFFF"/>
                <w:spacing w:val="-3"/>
                <w:sz w:val="18"/>
              </w:rPr>
              <w:t xml:space="preserve"> </w:t>
            </w:r>
            <w:r>
              <w:rPr>
                <w:b/>
                <w:color w:val="FFFFFF"/>
                <w:spacing w:val="-2"/>
                <w:sz w:val="18"/>
              </w:rPr>
              <w:t>depth</w:t>
            </w:r>
          </w:p>
        </w:tc>
        <w:tc>
          <w:tcPr>
            <w:tcW w:w="7375" w:type="dxa"/>
            <w:shd w:val="clear" w:color="auto" w:fill="133149"/>
          </w:tcPr>
          <w:p w14:paraId="6344947D" w14:textId="77777777" w:rsidR="00354AC6" w:rsidRDefault="002A1805">
            <w:pPr>
              <w:pStyle w:val="TableParagraph"/>
              <w:spacing w:before="133"/>
              <w:ind w:left="111"/>
              <w:rPr>
                <w:b/>
                <w:sz w:val="18"/>
              </w:rPr>
            </w:pPr>
            <w:r>
              <w:rPr>
                <w:b/>
                <w:color w:val="FFFFFF"/>
                <w:sz w:val="18"/>
              </w:rPr>
              <w:t>Benthic</w:t>
            </w:r>
            <w:r>
              <w:rPr>
                <w:b/>
                <w:color w:val="FFFFFF"/>
                <w:spacing w:val="-2"/>
                <w:sz w:val="18"/>
              </w:rPr>
              <w:t xml:space="preserve"> characteristics</w:t>
            </w:r>
          </w:p>
        </w:tc>
      </w:tr>
      <w:tr w:rsidR="00354AC6" w14:paraId="262BBC54" w14:textId="77777777">
        <w:trPr>
          <w:trHeight w:val="724"/>
        </w:trPr>
        <w:tc>
          <w:tcPr>
            <w:tcW w:w="891" w:type="dxa"/>
            <w:shd w:val="clear" w:color="auto" w:fill="D3E6F4"/>
          </w:tcPr>
          <w:p w14:paraId="270E384A" w14:textId="77777777" w:rsidR="00354AC6" w:rsidRDefault="002A1805">
            <w:pPr>
              <w:pStyle w:val="TableParagraph"/>
              <w:spacing w:before="157"/>
              <w:rPr>
                <w:sz w:val="18"/>
              </w:rPr>
            </w:pPr>
            <w:r>
              <w:rPr>
                <w:color w:val="5F5F5F"/>
                <w:sz w:val="18"/>
              </w:rPr>
              <w:t>Zone</w:t>
            </w:r>
            <w:r>
              <w:rPr>
                <w:color w:val="5F5F5F"/>
                <w:spacing w:val="2"/>
                <w:sz w:val="18"/>
              </w:rPr>
              <w:t xml:space="preserve"> </w:t>
            </w:r>
            <w:r>
              <w:rPr>
                <w:color w:val="5F5F5F"/>
                <w:spacing w:val="-10"/>
                <w:sz w:val="18"/>
              </w:rPr>
              <w:t>1</w:t>
            </w:r>
          </w:p>
        </w:tc>
        <w:tc>
          <w:tcPr>
            <w:tcW w:w="1373" w:type="dxa"/>
            <w:shd w:val="clear" w:color="auto" w:fill="D3E6F4"/>
          </w:tcPr>
          <w:p w14:paraId="67923E4E" w14:textId="77777777" w:rsidR="00354AC6" w:rsidRDefault="002A1805">
            <w:pPr>
              <w:pStyle w:val="TableParagraph"/>
              <w:spacing w:before="157"/>
              <w:ind w:left="213"/>
              <w:rPr>
                <w:sz w:val="18"/>
              </w:rPr>
            </w:pPr>
            <w:r>
              <w:rPr>
                <w:color w:val="5F5F5F"/>
                <w:sz w:val="18"/>
              </w:rPr>
              <w:t>5</w:t>
            </w:r>
            <w:r>
              <w:rPr>
                <w:color w:val="5F5F5F"/>
                <w:spacing w:val="4"/>
                <w:sz w:val="18"/>
              </w:rPr>
              <w:t xml:space="preserve"> </w:t>
            </w:r>
            <w:r>
              <w:rPr>
                <w:color w:val="5F5F5F"/>
                <w:sz w:val="18"/>
              </w:rPr>
              <w:t>to</w:t>
            </w:r>
            <w:r>
              <w:rPr>
                <w:color w:val="5F5F5F"/>
                <w:spacing w:val="-2"/>
                <w:sz w:val="18"/>
              </w:rPr>
              <w:t xml:space="preserve"> </w:t>
            </w:r>
            <w:r>
              <w:rPr>
                <w:color w:val="5F5F5F"/>
                <w:sz w:val="18"/>
              </w:rPr>
              <w:t>15</w:t>
            </w:r>
            <w:r>
              <w:rPr>
                <w:color w:val="5F5F5F"/>
                <w:spacing w:val="-6"/>
                <w:sz w:val="18"/>
              </w:rPr>
              <w:t xml:space="preserve"> </w:t>
            </w:r>
            <w:r>
              <w:rPr>
                <w:color w:val="5F5F5F"/>
                <w:spacing w:val="-10"/>
                <w:sz w:val="18"/>
              </w:rPr>
              <w:t>m</w:t>
            </w:r>
          </w:p>
        </w:tc>
        <w:tc>
          <w:tcPr>
            <w:tcW w:w="7375" w:type="dxa"/>
            <w:shd w:val="clear" w:color="auto" w:fill="D3E6F4"/>
          </w:tcPr>
          <w:p w14:paraId="706D24DA" w14:textId="77777777" w:rsidR="00354AC6" w:rsidRDefault="002A1805">
            <w:pPr>
              <w:pStyle w:val="TableParagraph"/>
              <w:spacing w:before="152"/>
              <w:ind w:left="111"/>
              <w:rPr>
                <w:sz w:val="18"/>
              </w:rPr>
            </w:pPr>
            <w:r>
              <w:rPr>
                <w:color w:val="5F5F5F"/>
                <w:sz w:val="18"/>
              </w:rPr>
              <w:t>Sand and</w:t>
            </w:r>
            <w:r>
              <w:rPr>
                <w:color w:val="5F5F5F"/>
                <w:spacing w:val="-9"/>
                <w:sz w:val="18"/>
              </w:rPr>
              <w:t xml:space="preserve"> </w:t>
            </w:r>
            <w:r>
              <w:rPr>
                <w:color w:val="5F5F5F"/>
                <w:sz w:val="18"/>
              </w:rPr>
              <w:t>rock</w:t>
            </w:r>
            <w:r>
              <w:rPr>
                <w:color w:val="5F5F5F"/>
                <w:spacing w:val="-3"/>
                <w:sz w:val="18"/>
              </w:rPr>
              <w:t xml:space="preserve"> </w:t>
            </w:r>
            <w:r>
              <w:rPr>
                <w:color w:val="5F5F5F"/>
                <w:sz w:val="18"/>
              </w:rPr>
              <w:t>reef</w:t>
            </w:r>
            <w:r>
              <w:rPr>
                <w:color w:val="5F5F5F"/>
                <w:spacing w:val="-2"/>
                <w:sz w:val="18"/>
              </w:rPr>
              <w:t xml:space="preserve"> </w:t>
            </w:r>
            <w:r>
              <w:rPr>
                <w:color w:val="5F5F5F"/>
                <w:sz w:val="18"/>
              </w:rPr>
              <w:t>with</w:t>
            </w:r>
            <w:r>
              <w:rPr>
                <w:color w:val="5F5F5F"/>
                <w:spacing w:val="-4"/>
                <w:sz w:val="18"/>
              </w:rPr>
              <w:t xml:space="preserve"> </w:t>
            </w:r>
            <w:r>
              <w:rPr>
                <w:color w:val="5F5F5F"/>
                <w:sz w:val="18"/>
              </w:rPr>
              <w:t>low</w:t>
            </w:r>
            <w:r>
              <w:rPr>
                <w:color w:val="5F5F5F"/>
                <w:spacing w:val="-6"/>
                <w:sz w:val="18"/>
              </w:rPr>
              <w:t xml:space="preserve"> </w:t>
            </w:r>
            <w:r>
              <w:rPr>
                <w:color w:val="5F5F5F"/>
                <w:sz w:val="18"/>
              </w:rPr>
              <w:t>to</w:t>
            </w:r>
            <w:r>
              <w:rPr>
                <w:color w:val="5F5F5F"/>
                <w:spacing w:val="-4"/>
                <w:sz w:val="18"/>
              </w:rPr>
              <w:t xml:space="preserve"> </w:t>
            </w:r>
            <w:r>
              <w:rPr>
                <w:color w:val="5F5F5F"/>
                <w:sz w:val="18"/>
              </w:rPr>
              <w:t>moderate</w:t>
            </w:r>
            <w:r>
              <w:rPr>
                <w:color w:val="5F5F5F"/>
                <w:spacing w:val="-4"/>
                <w:sz w:val="18"/>
              </w:rPr>
              <w:t xml:space="preserve"> </w:t>
            </w:r>
            <w:r>
              <w:rPr>
                <w:color w:val="5F5F5F"/>
                <w:sz w:val="18"/>
              </w:rPr>
              <w:t>density</w:t>
            </w:r>
            <w:r>
              <w:rPr>
                <w:color w:val="5F5F5F"/>
                <w:spacing w:val="-4"/>
                <w:sz w:val="18"/>
              </w:rPr>
              <w:t xml:space="preserve"> </w:t>
            </w:r>
            <w:r>
              <w:rPr>
                <w:color w:val="5F5F5F"/>
                <w:sz w:val="18"/>
              </w:rPr>
              <w:t>seagrass, drift</w:t>
            </w:r>
            <w:r>
              <w:rPr>
                <w:color w:val="5F5F5F"/>
                <w:spacing w:val="-1"/>
                <w:sz w:val="18"/>
              </w:rPr>
              <w:t xml:space="preserve"> </w:t>
            </w:r>
            <w:r>
              <w:rPr>
                <w:color w:val="5F5F5F"/>
                <w:sz w:val="18"/>
              </w:rPr>
              <w:t>macroalgae and</w:t>
            </w:r>
            <w:r>
              <w:rPr>
                <w:color w:val="5F5F5F"/>
                <w:spacing w:val="-4"/>
                <w:sz w:val="18"/>
              </w:rPr>
              <w:t xml:space="preserve"> </w:t>
            </w:r>
            <w:r>
              <w:rPr>
                <w:color w:val="5F5F5F"/>
                <w:sz w:val="18"/>
              </w:rPr>
              <w:t xml:space="preserve">mixed </w:t>
            </w:r>
            <w:r>
              <w:rPr>
                <w:color w:val="5F5F5F"/>
                <w:spacing w:val="-2"/>
                <w:sz w:val="18"/>
              </w:rPr>
              <w:t>infauna</w:t>
            </w:r>
          </w:p>
        </w:tc>
      </w:tr>
      <w:tr w:rsidR="00354AC6" w14:paraId="0AA97CFE" w14:textId="77777777">
        <w:trPr>
          <w:trHeight w:val="504"/>
        </w:trPr>
        <w:tc>
          <w:tcPr>
            <w:tcW w:w="891" w:type="dxa"/>
          </w:tcPr>
          <w:p w14:paraId="76E4A32D" w14:textId="77777777" w:rsidR="00354AC6" w:rsidRDefault="002A1805">
            <w:pPr>
              <w:pStyle w:val="TableParagraph"/>
              <w:spacing w:before="152"/>
              <w:rPr>
                <w:sz w:val="18"/>
              </w:rPr>
            </w:pPr>
            <w:r>
              <w:rPr>
                <w:color w:val="5F5F5F"/>
                <w:sz w:val="18"/>
              </w:rPr>
              <w:t>Zone</w:t>
            </w:r>
            <w:r>
              <w:rPr>
                <w:color w:val="5F5F5F"/>
                <w:spacing w:val="2"/>
                <w:sz w:val="18"/>
              </w:rPr>
              <w:t xml:space="preserve"> </w:t>
            </w:r>
            <w:r>
              <w:rPr>
                <w:color w:val="5F5F5F"/>
                <w:spacing w:val="-10"/>
                <w:sz w:val="18"/>
              </w:rPr>
              <w:t>2</w:t>
            </w:r>
          </w:p>
        </w:tc>
        <w:tc>
          <w:tcPr>
            <w:tcW w:w="1373" w:type="dxa"/>
          </w:tcPr>
          <w:p w14:paraId="3C54EC2F" w14:textId="77777777" w:rsidR="00354AC6" w:rsidRDefault="002A1805">
            <w:pPr>
              <w:pStyle w:val="TableParagraph"/>
              <w:spacing w:before="152"/>
              <w:ind w:left="213"/>
              <w:rPr>
                <w:sz w:val="18"/>
              </w:rPr>
            </w:pPr>
            <w:r>
              <w:rPr>
                <w:color w:val="5F5F5F"/>
                <w:sz w:val="18"/>
              </w:rPr>
              <w:t>15</w:t>
            </w:r>
            <w:r>
              <w:rPr>
                <w:color w:val="5F5F5F"/>
                <w:spacing w:val="2"/>
                <w:sz w:val="18"/>
              </w:rPr>
              <w:t xml:space="preserve"> </w:t>
            </w:r>
            <w:r>
              <w:rPr>
                <w:color w:val="5F5F5F"/>
                <w:sz w:val="18"/>
              </w:rPr>
              <w:t>to</w:t>
            </w:r>
            <w:r>
              <w:rPr>
                <w:color w:val="5F5F5F"/>
                <w:spacing w:val="2"/>
                <w:sz w:val="18"/>
              </w:rPr>
              <w:t xml:space="preserve"> </w:t>
            </w:r>
            <w:r>
              <w:rPr>
                <w:color w:val="5F5F5F"/>
                <w:sz w:val="18"/>
              </w:rPr>
              <w:t>20</w:t>
            </w:r>
            <w:r>
              <w:rPr>
                <w:color w:val="5F5F5F"/>
                <w:spacing w:val="-8"/>
                <w:sz w:val="18"/>
              </w:rPr>
              <w:t xml:space="preserve"> </w:t>
            </w:r>
            <w:r>
              <w:rPr>
                <w:color w:val="5F5F5F"/>
                <w:spacing w:val="-10"/>
                <w:sz w:val="18"/>
              </w:rPr>
              <w:t>m</w:t>
            </w:r>
          </w:p>
        </w:tc>
        <w:tc>
          <w:tcPr>
            <w:tcW w:w="7375" w:type="dxa"/>
          </w:tcPr>
          <w:p w14:paraId="20F5A436" w14:textId="77777777" w:rsidR="00354AC6" w:rsidRDefault="002A1805">
            <w:pPr>
              <w:pStyle w:val="TableParagraph"/>
              <w:spacing w:before="152"/>
              <w:ind w:left="111"/>
              <w:rPr>
                <w:sz w:val="18"/>
              </w:rPr>
            </w:pPr>
            <w:r>
              <w:rPr>
                <w:color w:val="5F5F5F"/>
                <w:sz w:val="18"/>
              </w:rPr>
              <w:t>Sand with</w:t>
            </w:r>
            <w:r>
              <w:rPr>
                <w:color w:val="5F5F5F"/>
                <w:spacing w:val="-4"/>
                <w:sz w:val="18"/>
              </w:rPr>
              <w:t xml:space="preserve"> </w:t>
            </w:r>
            <w:r>
              <w:rPr>
                <w:color w:val="5F5F5F"/>
                <w:sz w:val="18"/>
              </w:rPr>
              <w:t>sparsely</w:t>
            </w:r>
            <w:r>
              <w:rPr>
                <w:color w:val="5F5F5F"/>
                <w:spacing w:val="-4"/>
                <w:sz w:val="18"/>
              </w:rPr>
              <w:t xml:space="preserve"> </w:t>
            </w:r>
            <w:r>
              <w:rPr>
                <w:color w:val="5F5F5F"/>
                <w:sz w:val="18"/>
              </w:rPr>
              <w:t>distributed</w:t>
            </w:r>
            <w:r>
              <w:rPr>
                <w:color w:val="5F5F5F"/>
                <w:spacing w:val="-4"/>
                <w:sz w:val="18"/>
              </w:rPr>
              <w:t xml:space="preserve"> </w:t>
            </w:r>
            <w:r>
              <w:rPr>
                <w:color w:val="5F5F5F"/>
                <w:sz w:val="18"/>
              </w:rPr>
              <w:t>seagrass</w:t>
            </w:r>
            <w:r>
              <w:rPr>
                <w:color w:val="5F5F5F"/>
                <w:spacing w:val="-4"/>
                <w:sz w:val="18"/>
              </w:rPr>
              <w:t xml:space="preserve"> </w:t>
            </w:r>
            <w:r>
              <w:rPr>
                <w:color w:val="5F5F5F"/>
                <w:sz w:val="18"/>
              </w:rPr>
              <w:t>and</w:t>
            </w:r>
            <w:r>
              <w:rPr>
                <w:color w:val="5F5F5F"/>
                <w:spacing w:val="-9"/>
                <w:sz w:val="18"/>
              </w:rPr>
              <w:t xml:space="preserve"> </w:t>
            </w:r>
            <w:r>
              <w:rPr>
                <w:color w:val="5F5F5F"/>
                <w:sz w:val="18"/>
              </w:rPr>
              <w:t>mixed</w:t>
            </w:r>
            <w:r>
              <w:rPr>
                <w:color w:val="5F5F5F"/>
                <w:spacing w:val="-4"/>
                <w:sz w:val="18"/>
              </w:rPr>
              <w:t xml:space="preserve"> </w:t>
            </w:r>
            <w:r>
              <w:rPr>
                <w:color w:val="5F5F5F"/>
                <w:spacing w:val="-2"/>
                <w:sz w:val="18"/>
              </w:rPr>
              <w:t>infauna</w:t>
            </w:r>
          </w:p>
        </w:tc>
      </w:tr>
      <w:tr w:rsidR="00354AC6" w14:paraId="7D8D4584" w14:textId="77777777">
        <w:trPr>
          <w:trHeight w:val="724"/>
        </w:trPr>
        <w:tc>
          <w:tcPr>
            <w:tcW w:w="891" w:type="dxa"/>
            <w:shd w:val="clear" w:color="auto" w:fill="D3E6F4"/>
          </w:tcPr>
          <w:p w14:paraId="232CD9CB" w14:textId="77777777" w:rsidR="00354AC6" w:rsidRDefault="002A1805">
            <w:pPr>
              <w:pStyle w:val="TableParagraph"/>
              <w:spacing w:before="157"/>
              <w:rPr>
                <w:sz w:val="18"/>
              </w:rPr>
            </w:pPr>
            <w:r>
              <w:rPr>
                <w:color w:val="5F5F5F"/>
                <w:sz w:val="18"/>
              </w:rPr>
              <w:t>Zone</w:t>
            </w:r>
            <w:r>
              <w:rPr>
                <w:color w:val="5F5F5F"/>
                <w:spacing w:val="2"/>
                <w:sz w:val="18"/>
              </w:rPr>
              <w:t xml:space="preserve"> </w:t>
            </w:r>
            <w:r>
              <w:rPr>
                <w:color w:val="5F5F5F"/>
                <w:spacing w:val="-10"/>
                <w:sz w:val="18"/>
              </w:rPr>
              <w:t>3</w:t>
            </w:r>
          </w:p>
        </w:tc>
        <w:tc>
          <w:tcPr>
            <w:tcW w:w="1373" w:type="dxa"/>
            <w:shd w:val="clear" w:color="auto" w:fill="D3E6F4"/>
          </w:tcPr>
          <w:p w14:paraId="0AABF919" w14:textId="77777777" w:rsidR="00354AC6" w:rsidRDefault="002A1805">
            <w:pPr>
              <w:pStyle w:val="TableParagraph"/>
              <w:spacing w:before="157"/>
              <w:ind w:left="213"/>
              <w:rPr>
                <w:sz w:val="18"/>
              </w:rPr>
            </w:pPr>
            <w:r>
              <w:rPr>
                <w:color w:val="5F5F5F"/>
                <w:sz w:val="18"/>
              </w:rPr>
              <w:t>15</w:t>
            </w:r>
            <w:r>
              <w:rPr>
                <w:color w:val="5F5F5F"/>
                <w:spacing w:val="2"/>
                <w:sz w:val="18"/>
              </w:rPr>
              <w:t xml:space="preserve"> </w:t>
            </w:r>
            <w:r>
              <w:rPr>
                <w:color w:val="5F5F5F"/>
                <w:sz w:val="18"/>
              </w:rPr>
              <w:t>to</w:t>
            </w:r>
            <w:r>
              <w:rPr>
                <w:color w:val="5F5F5F"/>
                <w:spacing w:val="2"/>
                <w:sz w:val="18"/>
              </w:rPr>
              <w:t xml:space="preserve"> </w:t>
            </w:r>
            <w:r>
              <w:rPr>
                <w:color w:val="5F5F5F"/>
                <w:sz w:val="18"/>
              </w:rPr>
              <w:t>20</w:t>
            </w:r>
            <w:r>
              <w:rPr>
                <w:color w:val="5F5F5F"/>
                <w:spacing w:val="-8"/>
                <w:sz w:val="18"/>
              </w:rPr>
              <w:t xml:space="preserve"> </w:t>
            </w:r>
            <w:r>
              <w:rPr>
                <w:color w:val="5F5F5F"/>
                <w:spacing w:val="-10"/>
                <w:sz w:val="18"/>
              </w:rPr>
              <w:t>m</w:t>
            </w:r>
          </w:p>
        </w:tc>
        <w:tc>
          <w:tcPr>
            <w:tcW w:w="7375" w:type="dxa"/>
            <w:shd w:val="clear" w:color="auto" w:fill="D3E6F4"/>
          </w:tcPr>
          <w:p w14:paraId="027FD7FA" w14:textId="77777777" w:rsidR="00354AC6" w:rsidRDefault="002A1805">
            <w:pPr>
              <w:pStyle w:val="TableParagraph"/>
              <w:spacing w:before="152" w:line="244" w:lineRule="auto"/>
              <w:ind w:left="111"/>
              <w:rPr>
                <w:sz w:val="18"/>
              </w:rPr>
            </w:pPr>
            <w:r>
              <w:rPr>
                <w:color w:val="5F5F5F"/>
                <w:sz w:val="18"/>
              </w:rPr>
              <w:t>Sand,</w:t>
            </w:r>
            <w:r>
              <w:rPr>
                <w:color w:val="5F5F5F"/>
                <w:spacing w:val="-2"/>
                <w:sz w:val="18"/>
              </w:rPr>
              <w:t xml:space="preserve"> </w:t>
            </w:r>
            <w:r>
              <w:rPr>
                <w:color w:val="5F5F5F"/>
                <w:sz w:val="18"/>
              </w:rPr>
              <w:t>rock</w:t>
            </w:r>
            <w:r>
              <w:rPr>
                <w:color w:val="5F5F5F"/>
                <w:spacing w:val="-5"/>
                <w:sz w:val="18"/>
              </w:rPr>
              <w:t xml:space="preserve"> </w:t>
            </w:r>
            <w:r>
              <w:rPr>
                <w:color w:val="5F5F5F"/>
                <w:sz w:val="18"/>
              </w:rPr>
              <w:t>reef and</w:t>
            </w:r>
            <w:r>
              <w:rPr>
                <w:color w:val="5F5F5F"/>
                <w:spacing w:val="-5"/>
                <w:sz w:val="18"/>
              </w:rPr>
              <w:t xml:space="preserve"> </w:t>
            </w:r>
            <w:r>
              <w:rPr>
                <w:color w:val="5F5F5F"/>
                <w:sz w:val="18"/>
              </w:rPr>
              <w:t>cobble with</w:t>
            </w:r>
            <w:r>
              <w:rPr>
                <w:color w:val="5F5F5F"/>
                <w:spacing w:val="-5"/>
                <w:sz w:val="18"/>
              </w:rPr>
              <w:t xml:space="preserve"> </w:t>
            </w:r>
            <w:r>
              <w:rPr>
                <w:color w:val="5F5F5F"/>
                <w:sz w:val="18"/>
              </w:rPr>
              <w:t>mixed</w:t>
            </w:r>
            <w:r>
              <w:rPr>
                <w:color w:val="5F5F5F"/>
                <w:spacing w:val="-9"/>
                <w:sz w:val="18"/>
              </w:rPr>
              <w:t xml:space="preserve"> </w:t>
            </w:r>
            <w:r>
              <w:rPr>
                <w:color w:val="5F5F5F"/>
                <w:sz w:val="18"/>
              </w:rPr>
              <w:t>macroalgae, sparsely</w:t>
            </w:r>
            <w:r>
              <w:rPr>
                <w:color w:val="5F5F5F"/>
                <w:spacing w:val="-5"/>
                <w:sz w:val="18"/>
              </w:rPr>
              <w:t xml:space="preserve"> </w:t>
            </w:r>
            <w:r>
              <w:rPr>
                <w:color w:val="5F5F5F"/>
                <w:sz w:val="18"/>
              </w:rPr>
              <w:t>distributed</w:t>
            </w:r>
            <w:r>
              <w:rPr>
                <w:color w:val="5F5F5F"/>
                <w:spacing w:val="-5"/>
                <w:sz w:val="18"/>
              </w:rPr>
              <w:t xml:space="preserve"> </w:t>
            </w:r>
            <w:r>
              <w:rPr>
                <w:color w:val="5F5F5F"/>
                <w:sz w:val="18"/>
              </w:rPr>
              <w:t>seagrass</w:t>
            </w:r>
            <w:r>
              <w:rPr>
                <w:color w:val="5F5F5F"/>
                <w:spacing w:val="-4"/>
                <w:sz w:val="18"/>
              </w:rPr>
              <w:t xml:space="preserve"> </w:t>
            </w:r>
            <w:r>
              <w:rPr>
                <w:color w:val="5F5F5F"/>
                <w:sz w:val="18"/>
              </w:rPr>
              <w:t>and benthic macroinvertebrates</w:t>
            </w:r>
          </w:p>
        </w:tc>
      </w:tr>
      <w:tr w:rsidR="00354AC6" w14:paraId="395EF849" w14:textId="77777777">
        <w:trPr>
          <w:trHeight w:val="360"/>
        </w:trPr>
        <w:tc>
          <w:tcPr>
            <w:tcW w:w="891" w:type="dxa"/>
          </w:tcPr>
          <w:p w14:paraId="2FB0E5E6" w14:textId="77777777" w:rsidR="00354AC6" w:rsidRDefault="002A1805">
            <w:pPr>
              <w:pStyle w:val="TableParagraph"/>
              <w:spacing w:before="152" w:line="187" w:lineRule="exact"/>
              <w:rPr>
                <w:sz w:val="18"/>
              </w:rPr>
            </w:pPr>
            <w:r>
              <w:rPr>
                <w:color w:val="5F5F5F"/>
                <w:sz w:val="18"/>
              </w:rPr>
              <w:t>Zone</w:t>
            </w:r>
            <w:r>
              <w:rPr>
                <w:color w:val="5F5F5F"/>
                <w:spacing w:val="2"/>
                <w:sz w:val="18"/>
              </w:rPr>
              <w:t xml:space="preserve"> </w:t>
            </w:r>
            <w:r>
              <w:rPr>
                <w:color w:val="5F5F5F"/>
                <w:spacing w:val="-10"/>
                <w:sz w:val="18"/>
              </w:rPr>
              <w:t>4</w:t>
            </w:r>
          </w:p>
        </w:tc>
        <w:tc>
          <w:tcPr>
            <w:tcW w:w="1373" w:type="dxa"/>
          </w:tcPr>
          <w:p w14:paraId="30706639" w14:textId="77777777" w:rsidR="00354AC6" w:rsidRDefault="002A1805">
            <w:pPr>
              <w:pStyle w:val="TableParagraph"/>
              <w:spacing w:before="152" w:line="187" w:lineRule="exact"/>
              <w:ind w:left="213"/>
              <w:rPr>
                <w:sz w:val="18"/>
              </w:rPr>
            </w:pPr>
            <w:r>
              <w:rPr>
                <w:color w:val="5F5F5F"/>
                <w:sz w:val="18"/>
              </w:rPr>
              <w:t>20</w:t>
            </w:r>
            <w:r>
              <w:rPr>
                <w:color w:val="5F5F5F"/>
                <w:spacing w:val="2"/>
                <w:sz w:val="18"/>
              </w:rPr>
              <w:t xml:space="preserve"> </w:t>
            </w:r>
            <w:r>
              <w:rPr>
                <w:color w:val="5F5F5F"/>
                <w:sz w:val="18"/>
              </w:rPr>
              <w:t>to</w:t>
            </w:r>
            <w:r>
              <w:rPr>
                <w:color w:val="5F5F5F"/>
                <w:spacing w:val="2"/>
                <w:sz w:val="18"/>
              </w:rPr>
              <w:t xml:space="preserve"> </w:t>
            </w:r>
            <w:r>
              <w:rPr>
                <w:color w:val="5F5F5F"/>
                <w:sz w:val="18"/>
              </w:rPr>
              <w:t>25</w:t>
            </w:r>
            <w:r>
              <w:rPr>
                <w:color w:val="5F5F5F"/>
                <w:spacing w:val="-8"/>
                <w:sz w:val="18"/>
              </w:rPr>
              <w:t xml:space="preserve"> </w:t>
            </w:r>
            <w:r>
              <w:rPr>
                <w:color w:val="5F5F5F"/>
                <w:spacing w:val="-10"/>
                <w:sz w:val="18"/>
              </w:rPr>
              <w:t>m</w:t>
            </w:r>
          </w:p>
        </w:tc>
        <w:tc>
          <w:tcPr>
            <w:tcW w:w="7375" w:type="dxa"/>
          </w:tcPr>
          <w:p w14:paraId="630E5EFD" w14:textId="77777777" w:rsidR="00354AC6" w:rsidRDefault="002A1805">
            <w:pPr>
              <w:pStyle w:val="TableParagraph"/>
              <w:spacing w:before="152" w:line="187" w:lineRule="exact"/>
              <w:ind w:left="111"/>
              <w:rPr>
                <w:sz w:val="18"/>
              </w:rPr>
            </w:pPr>
            <w:r>
              <w:rPr>
                <w:color w:val="5F5F5F"/>
                <w:sz w:val="18"/>
              </w:rPr>
              <w:t>Sand</w:t>
            </w:r>
            <w:r>
              <w:rPr>
                <w:color w:val="5F5F5F"/>
                <w:spacing w:val="-1"/>
                <w:sz w:val="18"/>
              </w:rPr>
              <w:t xml:space="preserve"> </w:t>
            </w:r>
            <w:r>
              <w:rPr>
                <w:color w:val="5F5F5F"/>
                <w:sz w:val="18"/>
              </w:rPr>
              <w:t>with</w:t>
            </w:r>
            <w:r>
              <w:rPr>
                <w:color w:val="5F5F5F"/>
                <w:spacing w:val="-10"/>
                <w:sz w:val="18"/>
              </w:rPr>
              <w:t xml:space="preserve"> </w:t>
            </w:r>
            <w:r>
              <w:rPr>
                <w:color w:val="5F5F5F"/>
                <w:sz w:val="18"/>
              </w:rPr>
              <w:t>mixed</w:t>
            </w:r>
            <w:r>
              <w:rPr>
                <w:color w:val="5F5F5F"/>
                <w:spacing w:val="-1"/>
                <w:sz w:val="18"/>
              </w:rPr>
              <w:t xml:space="preserve"> </w:t>
            </w:r>
            <w:r>
              <w:rPr>
                <w:color w:val="5F5F5F"/>
                <w:sz w:val="18"/>
              </w:rPr>
              <w:t>infauna</w:t>
            </w:r>
            <w:r>
              <w:rPr>
                <w:color w:val="5F5F5F"/>
                <w:spacing w:val="-5"/>
                <w:sz w:val="18"/>
              </w:rPr>
              <w:t xml:space="preserve"> </w:t>
            </w:r>
            <w:r>
              <w:rPr>
                <w:color w:val="5F5F5F"/>
                <w:sz w:val="18"/>
              </w:rPr>
              <w:t>and</w:t>
            </w:r>
            <w:r>
              <w:rPr>
                <w:color w:val="5F5F5F"/>
                <w:spacing w:val="-1"/>
                <w:sz w:val="18"/>
              </w:rPr>
              <w:t xml:space="preserve"> </w:t>
            </w:r>
            <w:r>
              <w:rPr>
                <w:color w:val="5F5F5F"/>
                <w:sz w:val="18"/>
              </w:rPr>
              <w:t>drift</w:t>
            </w:r>
            <w:r>
              <w:rPr>
                <w:color w:val="5F5F5F"/>
                <w:spacing w:val="-2"/>
                <w:sz w:val="18"/>
              </w:rPr>
              <w:t xml:space="preserve"> macroalgae</w:t>
            </w:r>
          </w:p>
        </w:tc>
      </w:tr>
    </w:tbl>
    <w:p w14:paraId="0B67E356" w14:textId="77777777" w:rsidR="00354AC6" w:rsidRDefault="00354AC6">
      <w:pPr>
        <w:spacing w:line="187" w:lineRule="exact"/>
        <w:rPr>
          <w:sz w:val="18"/>
        </w:rPr>
        <w:sectPr w:rsidR="00354AC6">
          <w:headerReference w:type="default" r:id="rId24"/>
          <w:footerReference w:type="default" r:id="rId25"/>
          <w:pgSz w:w="11910" w:h="16840"/>
          <w:pgMar w:top="1500" w:right="1020" w:bottom="800" w:left="1020" w:header="467" w:footer="612" w:gutter="0"/>
          <w:cols w:space="720"/>
        </w:sectPr>
      </w:pPr>
    </w:p>
    <w:p w14:paraId="27D39CB3" w14:textId="32B89520" w:rsidR="00354AC6" w:rsidRDefault="00E50CE7">
      <w:pPr>
        <w:pStyle w:val="BodyText"/>
        <w:ind w:left="8259"/>
        <w:rPr>
          <w:rFonts w:ascii="Arial Narrow"/>
        </w:rPr>
      </w:pPr>
      <w:r>
        <w:rPr>
          <w:rFonts w:ascii="Arial Narrow"/>
          <w:noProof/>
          <w:sz w:val="12"/>
          <w:szCs w:val="22"/>
        </w:rPr>
        <w:lastRenderedPageBreak/>
        <w:drawing>
          <wp:anchor distT="0" distB="0" distL="114300" distR="114300" simplePos="0" relativeHeight="487621632" behindDoc="0" locked="0" layoutInCell="1" allowOverlap="1" wp14:anchorId="01B2F1EA" wp14:editId="18AB12DD">
            <wp:simplePos x="0" y="0"/>
            <wp:positionH relativeFrom="column">
              <wp:posOffset>-366395</wp:posOffset>
            </wp:positionH>
            <wp:positionV relativeFrom="paragraph">
              <wp:posOffset>-282410</wp:posOffset>
            </wp:positionV>
            <wp:extent cx="7560000" cy="10695600"/>
            <wp:effectExtent l="0" t="0" r="3175" b="0"/>
            <wp:wrapNone/>
            <wp:docPr id="21163997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60000" cy="1069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805">
        <w:rPr>
          <w:noProof/>
        </w:rPr>
        <w:drawing>
          <wp:anchor distT="0" distB="0" distL="0" distR="0" simplePos="0" relativeHeight="251716608" behindDoc="0" locked="0" layoutInCell="1" allowOverlap="1" wp14:anchorId="77F3837A" wp14:editId="5407E2F8">
            <wp:simplePos x="0" y="0"/>
            <wp:positionH relativeFrom="page">
              <wp:posOffset>0</wp:posOffset>
            </wp:positionH>
            <wp:positionV relativeFrom="page">
              <wp:posOffset>10515458</wp:posOffset>
            </wp:positionV>
            <wp:extent cx="7562088" cy="176925"/>
            <wp:effectExtent l="0" t="0" r="0" b="0"/>
            <wp:wrapNone/>
            <wp:docPr id="703" name="Image 7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3" name="Image 703"/>
                    <pic:cNvPicPr/>
                  </pic:nvPicPr>
                  <pic:blipFill>
                    <a:blip r:embed="rId27" cstate="print"/>
                    <a:stretch>
                      <a:fillRect/>
                    </a:stretch>
                  </pic:blipFill>
                  <pic:spPr>
                    <a:xfrm>
                      <a:off x="0" y="0"/>
                      <a:ext cx="7562088" cy="176925"/>
                    </a:xfrm>
                    <a:prstGeom prst="rect">
                      <a:avLst/>
                    </a:prstGeom>
                  </pic:spPr>
                </pic:pic>
              </a:graphicData>
            </a:graphic>
          </wp:anchor>
        </w:drawing>
      </w:r>
      <w:r w:rsidR="002A1805">
        <w:rPr>
          <w:rFonts w:ascii="Arial Narrow"/>
          <w:noProof/>
        </w:rPr>
        <w:drawing>
          <wp:inline distT="0" distB="0" distL="0" distR="0" wp14:anchorId="4D9B237A" wp14:editId="53ACE1ED">
            <wp:extent cx="1205526" cy="335279"/>
            <wp:effectExtent l="0" t="0" r="0" b="0"/>
            <wp:docPr id="704" name="Image 7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4" name="Image 704"/>
                    <pic:cNvPicPr/>
                  </pic:nvPicPr>
                  <pic:blipFill>
                    <a:blip r:embed="rId28" cstate="print"/>
                    <a:stretch>
                      <a:fillRect/>
                    </a:stretch>
                  </pic:blipFill>
                  <pic:spPr>
                    <a:xfrm>
                      <a:off x="0" y="0"/>
                      <a:ext cx="1205526" cy="335279"/>
                    </a:xfrm>
                    <a:prstGeom prst="rect">
                      <a:avLst/>
                    </a:prstGeom>
                  </pic:spPr>
                </pic:pic>
              </a:graphicData>
            </a:graphic>
          </wp:inline>
        </w:drawing>
      </w:r>
    </w:p>
    <w:p w14:paraId="1F4F1B0C" w14:textId="77777777" w:rsidR="00E50CE7" w:rsidRDefault="00E50CE7">
      <w:pPr>
        <w:pStyle w:val="BodyText"/>
        <w:spacing w:before="239"/>
        <w:rPr>
          <w:rFonts w:ascii="Arial Narrow"/>
          <w:b/>
          <w:sz w:val="32"/>
        </w:rPr>
        <w:sectPr w:rsidR="00E50CE7">
          <w:headerReference w:type="default" r:id="rId29"/>
          <w:footerReference w:type="default" r:id="rId30"/>
          <w:pgSz w:w="11910" w:h="16840"/>
          <w:pgMar w:top="440" w:right="583" w:bottom="0" w:left="580" w:header="0" w:footer="0" w:gutter="0"/>
          <w:cols w:space="720"/>
        </w:sectPr>
      </w:pPr>
    </w:p>
    <w:p w14:paraId="1ECEB5ED" w14:textId="52F01EBE" w:rsidR="00E50CE7" w:rsidRDefault="00E50CE7" w:rsidP="00CF0AEF">
      <w:pPr>
        <w:sectPr w:rsidR="00E50CE7">
          <w:pgSz w:w="11910" w:h="16840"/>
          <w:pgMar w:top="440" w:right="583" w:bottom="0" w:left="580" w:header="0" w:footer="0" w:gutter="0"/>
          <w:cols w:space="720"/>
        </w:sectPr>
      </w:pPr>
      <w:bookmarkStart w:id="29" w:name="2.3.2_Marine_protected_areas"/>
      <w:bookmarkEnd w:id="29"/>
      <w:r>
        <w:rPr>
          <w:noProof/>
        </w:rPr>
        <w:lastRenderedPageBreak/>
        <w:drawing>
          <wp:anchor distT="0" distB="0" distL="114300" distR="114300" simplePos="0" relativeHeight="251864064" behindDoc="0" locked="0" layoutInCell="1" allowOverlap="1" wp14:anchorId="75939372" wp14:editId="7DAAB33C">
            <wp:simplePos x="0" y="0"/>
            <wp:positionH relativeFrom="column">
              <wp:posOffset>-330200</wp:posOffset>
            </wp:positionH>
            <wp:positionV relativeFrom="paragraph">
              <wp:posOffset>-346075</wp:posOffset>
            </wp:positionV>
            <wp:extent cx="7560000" cy="10695600"/>
            <wp:effectExtent l="0" t="0" r="3175" b="0"/>
            <wp:wrapNone/>
            <wp:docPr id="17942817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60000" cy="10695600"/>
                    </a:xfrm>
                    <a:prstGeom prst="rect">
                      <a:avLst/>
                    </a:prstGeom>
                    <a:noFill/>
                    <a:ln>
                      <a:noFill/>
                    </a:ln>
                  </pic:spPr>
                </pic:pic>
              </a:graphicData>
            </a:graphic>
          </wp:anchor>
        </w:drawing>
      </w:r>
    </w:p>
    <w:p w14:paraId="4026A5BF" w14:textId="77777777" w:rsidR="00354AC6" w:rsidRDefault="00354AC6">
      <w:pPr>
        <w:pStyle w:val="BodyText"/>
      </w:pPr>
    </w:p>
    <w:p w14:paraId="25B169A1" w14:textId="77777777" w:rsidR="00354AC6" w:rsidRDefault="00354AC6">
      <w:pPr>
        <w:pStyle w:val="BodyText"/>
        <w:spacing w:before="16"/>
      </w:pPr>
    </w:p>
    <w:p w14:paraId="6675F374" w14:textId="77777777" w:rsidR="00E50CE7" w:rsidRDefault="00E50CE7" w:rsidP="00E50CE7">
      <w:pPr>
        <w:pStyle w:val="Heading2"/>
        <w:numPr>
          <w:ilvl w:val="2"/>
          <w:numId w:val="17"/>
        </w:numPr>
        <w:tabs>
          <w:tab w:val="left" w:pos="1685"/>
        </w:tabs>
        <w:spacing w:before="240"/>
        <w:ind w:left="1685"/>
      </w:pPr>
      <w:bookmarkStart w:id="30" w:name="2.3.3_Biologically_important_areas"/>
      <w:bookmarkEnd w:id="30"/>
      <w:r>
        <w:rPr>
          <w:color w:val="18314A"/>
        </w:rPr>
        <w:t>Marine</w:t>
      </w:r>
      <w:r>
        <w:rPr>
          <w:color w:val="18314A"/>
          <w:spacing w:val="-9"/>
        </w:rPr>
        <w:t xml:space="preserve"> </w:t>
      </w:r>
      <w:r>
        <w:rPr>
          <w:color w:val="18314A"/>
        </w:rPr>
        <w:t>protected</w:t>
      </w:r>
      <w:r>
        <w:rPr>
          <w:color w:val="18314A"/>
          <w:spacing w:val="-10"/>
        </w:rPr>
        <w:t xml:space="preserve"> </w:t>
      </w:r>
      <w:r>
        <w:rPr>
          <w:color w:val="18314A"/>
          <w:spacing w:val="-4"/>
        </w:rPr>
        <w:t>areas</w:t>
      </w:r>
    </w:p>
    <w:p w14:paraId="5609A31F" w14:textId="77777777" w:rsidR="00E50CE7" w:rsidRDefault="00E50CE7" w:rsidP="00E50CE7">
      <w:pPr>
        <w:pStyle w:val="BodyText"/>
        <w:spacing w:before="240" w:line="360" w:lineRule="auto"/>
        <w:ind w:left="552" w:right="574"/>
      </w:pPr>
      <w:r>
        <w:rPr>
          <w:color w:val="585858"/>
        </w:rPr>
        <w:t>Marine protected areas encompass marine parks, reserves and areas managed to conserve marine biodiversity. The subsea alignment does not cross Commonwealth marine reserves, the nearest Commonwealth</w:t>
      </w:r>
      <w:r>
        <w:rPr>
          <w:color w:val="585858"/>
          <w:spacing w:val="-2"/>
        </w:rPr>
        <w:t xml:space="preserve"> </w:t>
      </w:r>
      <w:r>
        <w:rPr>
          <w:color w:val="585858"/>
        </w:rPr>
        <w:t>marine</w:t>
      </w:r>
      <w:r>
        <w:rPr>
          <w:color w:val="585858"/>
          <w:spacing w:val="-2"/>
        </w:rPr>
        <w:t xml:space="preserve"> </w:t>
      </w:r>
      <w:r>
        <w:rPr>
          <w:color w:val="585858"/>
        </w:rPr>
        <w:t>reserve</w:t>
      </w:r>
      <w:r>
        <w:rPr>
          <w:color w:val="585858"/>
          <w:spacing w:val="-4"/>
        </w:rPr>
        <w:t xml:space="preserve"> </w:t>
      </w:r>
      <w:r>
        <w:rPr>
          <w:color w:val="585858"/>
        </w:rPr>
        <w:t>is the</w:t>
      </w:r>
      <w:r>
        <w:rPr>
          <w:color w:val="585858"/>
          <w:spacing w:val="-7"/>
        </w:rPr>
        <w:t xml:space="preserve"> </w:t>
      </w:r>
      <w:r>
        <w:rPr>
          <w:color w:val="585858"/>
        </w:rPr>
        <w:t>Beagle</w:t>
      </w:r>
      <w:r>
        <w:rPr>
          <w:color w:val="585858"/>
          <w:spacing w:val="-2"/>
        </w:rPr>
        <w:t xml:space="preserve"> </w:t>
      </w:r>
      <w:r>
        <w:rPr>
          <w:color w:val="585858"/>
        </w:rPr>
        <w:t>Commonwealth</w:t>
      </w:r>
      <w:r>
        <w:rPr>
          <w:color w:val="585858"/>
          <w:spacing w:val="-2"/>
        </w:rPr>
        <w:t xml:space="preserve"> </w:t>
      </w:r>
      <w:r>
        <w:rPr>
          <w:color w:val="585858"/>
        </w:rPr>
        <w:t>Marine</w:t>
      </w:r>
      <w:r>
        <w:rPr>
          <w:color w:val="585858"/>
          <w:spacing w:val="-2"/>
        </w:rPr>
        <w:t xml:space="preserve"> </w:t>
      </w:r>
      <w:r>
        <w:rPr>
          <w:color w:val="585858"/>
        </w:rPr>
        <w:t>Reserve, located</w:t>
      </w:r>
      <w:r>
        <w:rPr>
          <w:color w:val="585858"/>
          <w:spacing w:val="-2"/>
        </w:rPr>
        <w:t xml:space="preserve"> </w:t>
      </w:r>
      <w:r>
        <w:rPr>
          <w:color w:val="585858"/>
        </w:rPr>
        <w:t>31.5</w:t>
      </w:r>
      <w:r>
        <w:rPr>
          <w:color w:val="585858"/>
          <w:spacing w:val="-5"/>
        </w:rPr>
        <w:t xml:space="preserve"> </w:t>
      </w:r>
      <w:r>
        <w:rPr>
          <w:color w:val="585858"/>
        </w:rPr>
        <w:t>km east</w:t>
      </w:r>
      <w:r>
        <w:rPr>
          <w:color w:val="585858"/>
          <w:spacing w:val="-4"/>
        </w:rPr>
        <w:t xml:space="preserve"> </w:t>
      </w:r>
      <w:r>
        <w:rPr>
          <w:color w:val="585858"/>
        </w:rPr>
        <w:t>of</w:t>
      </w:r>
      <w:r>
        <w:rPr>
          <w:color w:val="585858"/>
          <w:spacing w:val="-4"/>
        </w:rPr>
        <w:t xml:space="preserve"> </w:t>
      </w:r>
      <w:r>
        <w:rPr>
          <w:color w:val="585858"/>
        </w:rPr>
        <w:t>the project’s proposed alignment.</w:t>
      </w:r>
    </w:p>
    <w:p w14:paraId="4AC3D160" w14:textId="794A150D" w:rsidR="00E50CE7" w:rsidRDefault="00E50CE7" w:rsidP="00E50CE7">
      <w:pPr>
        <w:pStyle w:val="BodyText"/>
        <w:spacing w:before="122" w:line="360" w:lineRule="auto"/>
        <w:ind w:left="552" w:right="574"/>
      </w:pPr>
      <w:r>
        <w:rPr>
          <w:color w:val="585858"/>
        </w:rPr>
        <w:t>The nearest Victorian marine reserve is</w:t>
      </w:r>
      <w:r>
        <w:rPr>
          <w:color w:val="585858"/>
          <w:spacing w:val="-3"/>
        </w:rPr>
        <w:t xml:space="preserve"> </w:t>
      </w:r>
      <w:r>
        <w:rPr>
          <w:color w:val="585858"/>
        </w:rPr>
        <w:t>the</w:t>
      </w:r>
      <w:r>
        <w:rPr>
          <w:color w:val="585858"/>
          <w:spacing w:val="-7"/>
        </w:rPr>
        <w:t xml:space="preserve"> </w:t>
      </w:r>
      <w:r>
        <w:rPr>
          <w:color w:val="585858"/>
        </w:rPr>
        <w:t>Wilsons Promontory Marine Reserve,</w:t>
      </w:r>
      <w:r>
        <w:rPr>
          <w:color w:val="585858"/>
          <w:spacing w:val="-2"/>
        </w:rPr>
        <w:t xml:space="preserve"> </w:t>
      </w:r>
      <w:r>
        <w:rPr>
          <w:color w:val="585858"/>
        </w:rPr>
        <w:t>which</w:t>
      </w:r>
      <w:r>
        <w:rPr>
          <w:color w:val="585858"/>
          <w:spacing w:val="-2"/>
        </w:rPr>
        <w:t xml:space="preserve"> </w:t>
      </w:r>
      <w:r>
        <w:rPr>
          <w:color w:val="585858"/>
        </w:rPr>
        <w:t>is 12 km</w:t>
      </w:r>
      <w:r>
        <w:rPr>
          <w:color w:val="585858"/>
          <w:spacing w:val="-3"/>
        </w:rPr>
        <w:t xml:space="preserve"> </w:t>
      </w:r>
      <w:r>
        <w:rPr>
          <w:color w:val="585858"/>
        </w:rPr>
        <w:t>to</w:t>
      </w:r>
      <w:r>
        <w:rPr>
          <w:color w:val="585858"/>
          <w:spacing w:val="-5"/>
        </w:rPr>
        <w:t xml:space="preserve"> </w:t>
      </w:r>
      <w:r>
        <w:rPr>
          <w:color w:val="585858"/>
        </w:rPr>
        <w:t xml:space="preserve">the east of western subsea bundled cables alignment and is the closest conservation area to the project alignment. The Glennie Group, made up of the Great Glennie, </w:t>
      </w:r>
      <w:proofErr w:type="spellStart"/>
      <w:r>
        <w:rPr>
          <w:color w:val="585858"/>
        </w:rPr>
        <w:t>Dannevig</w:t>
      </w:r>
      <w:proofErr w:type="spellEnd"/>
      <w:r>
        <w:rPr>
          <w:color w:val="585858"/>
        </w:rPr>
        <w:t xml:space="preserve"> and McHugh islands, lies within the marine reserve</w:t>
      </w:r>
      <w:r>
        <w:rPr>
          <w:color w:val="585858"/>
          <w:spacing w:val="-3"/>
        </w:rPr>
        <w:t xml:space="preserve"> </w:t>
      </w:r>
      <w:r>
        <w:rPr>
          <w:color w:val="585858"/>
        </w:rPr>
        <w:t>and</w:t>
      </w:r>
      <w:r>
        <w:rPr>
          <w:color w:val="585858"/>
          <w:spacing w:val="-3"/>
        </w:rPr>
        <w:t xml:space="preserve"> </w:t>
      </w:r>
      <w:r>
        <w:rPr>
          <w:color w:val="585858"/>
        </w:rPr>
        <w:t>has</w:t>
      </w:r>
      <w:r>
        <w:rPr>
          <w:color w:val="585858"/>
          <w:spacing w:val="-1"/>
        </w:rPr>
        <w:t xml:space="preserve"> </w:t>
      </w:r>
      <w:r>
        <w:rPr>
          <w:color w:val="585858"/>
        </w:rPr>
        <w:t>significant habitats</w:t>
      </w:r>
      <w:r>
        <w:rPr>
          <w:color w:val="585858"/>
          <w:spacing w:val="-1"/>
        </w:rPr>
        <w:t xml:space="preserve"> </w:t>
      </w:r>
      <w:r>
        <w:rPr>
          <w:color w:val="585858"/>
        </w:rPr>
        <w:t>including</w:t>
      </w:r>
      <w:r>
        <w:rPr>
          <w:color w:val="585858"/>
          <w:spacing w:val="-3"/>
        </w:rPr>
        <w:t xml:space="preserve"> </w:t>
      </w:r>
      <w:r>
        <w:rPr>
          <w:color w:val="585858"/>
        </w:rPr>
        <w:t>breeding</w:t>
      </w:r>
      <w:r>
        <w:rPr>
          <w:color w:val="585858"/>
          <w:spacing w:val="-3"/>
        </w:rPr>
        <w:t xml:space="preserve"> </w:t>
      </w:r>
      <w:r>
        <w:rPr>
          <w:color w:val="585858"/>
        </w:rPr>
        <w:t>areas</w:t>
      </w:r>
      <w:r>
        <w:rPr>
          <w:color w:val="585858"/>
          <w:spacing w:val="-1"/>
        </w:rPr>
        <w:t xml:space="preserve"> </w:t>
      </w:r>
      <w:r>
        <w:rPr>
          <w:color w:val="585858"/>
        </w:rPr>
        <w:t>for</w:t>
      </w:r>
      <w:r>
        <w:rPr>
          <w:color w:val="585858"/>
          <w:spacing w:val="-1"/>
        </w:rPr>
        <w:t xml:space="preserve"> </w:t>
      </w:r>
      <w:r>
        <w:rPr>
          <w:color w:val="585858"/>
        </w:rPr>
        <w:t>marine</w:t>
      </w:r>
      <w:r>
        <w:rPr>
          <w:color w:val="585858"/>
          <w:spacing w:val="-7"/>
        </w:rPr>
        <w:t xml:space="preserve"> </w:t>
      </w:r>
      <w:r>
        <w:rPr>
          <w:color w:val="585858"/>
        </w:rPr>
        <w:t>birds</w:t>
      </w:r>
      <w:r>
        <w:rPr>
          <w:color w:val="585858"/>
          <w:spacing w:val="-1"/>
        </w:rPr>
        <w:t xml:space="preserve"> </w:t>
      </w:r>
      <w:r>
        <w:rPr>
          <w:color w:val="585858"/>
        </w:rPr>
        <w:t>and</w:t>
      </w:r>
      <w:r>
        <w:rPr>
          <w:color w:val="585858"/>
          <w:spacing w:val="-3"/>
        </w:rPr>
        <w:t xml:space="preserve"> </w:t>
      </w:r>
      <w:r>
        <w:rPr>
          <w:color w:val="585858"/>
        </w:rPr>
        <w:t>Australian</w:t>
      </w:r>
      <w:r>
        <w:rPr>
          <w:color w:val="585858"/>
          <w:spacing w:val="-3"/>
        </w:rPr>
        <w:t xml:space="preserve"> </w:t>
      </w:r>
      <w:r>
        <w:rPr>
          <w:color w:val="585858"/>
        </w:rPr>
        <w:t>fur</w:t>
      </w:r>
      <w:r>
        <w:rPr>
          <w:color w:val="585858"/>
          <w:spacing w:val="-1"/>
        </w:rPr>
        <w:t xml:space="preserve"> </w:t>
      </w:r>
      <w:r>
        <w:rPr>
          <w:color w:val="585858"/>
        </w:rPr>
        <w:t>seals,</w:t>
      </w:r>
      <w:r>
        <w:rPr>
          <w:color w:val="585858"/>
          <w:spacing w:val="-5"/>
        </w:rPr>
        <w:t xml:space="preserve"> </w:t>
      </w:r>
      <w:r>
        <w:rPr>
          <w:color w:val="585858"/>
        </w:rPr>
        <w:t>which forage within the surrounding waters.</w:t>
      </w:r>
    </w:p>
    <w:p w14:paraId="1F59C506" w14:textId="0347D9F2" w:rsidR="00E50CE7" w:rsidRDefault="00E50CE7" w:rsidP="00E50CE7">
      <w:pPr>
        <w:pStyle w:val="BodyText"/>
        <w:spacing w:before="118"/>
        <w:ind w:left="552"/>
        <w:rPr>
          <w:color w:val="585858"/>
          <w:spacing w:val="-5"/>
        </w:rPr>
      </w:pPr>
      <w:r>
        <w:rPr>
          <w:color w:val="585858"/>
        </w:rPr>
        <w:t>Marine</w:t>
      </w:r>
      <w:r>
        <w:rPr>
          <w:color w:val="585858"/>
          <w:spacing w:val="-6"/>
        </w:rPr>
        <w:t xml:space="preserve"> </w:t>
      </w:r>
      <w:r>
        <w:rPr>
          <w:color w:val="585858"/>
        </w:rPr>
        <w:t>protected</w:t>
      </w:r>
      <w:r>
        <w:rPr>
          <w:color w:val="585858"/>
          <w:spacing w:val="-7"/>
        </w:rPr>
        <w:t xml:space="preserve"> </w:t>
      </w:r>
      <w:r>
        <w:rPr>
          <w:color w:val="585858"/>
        </w:rPr>
        <w:t>areas</w:t>
      </w:r>
      <w:r>
        <w:rPr>
          <w:color w:val="585858"/>
          <w:spacing w:val="-4"/>
        </w:rPr>
        <w:t xml:space="preserve"> </w:t>
      </w:r>
      <w:r>
        <w:rPr>
          <w:color w:val="585858"/>
        </w:rPr>
        <w:t>in</w:t>
      </w:r>
      <w:r>
        <w:rPr>
          <w:color w:val="585858"/>
          <w:spacing w:val="-5"/>
        </w:rPr>
        <w:t xml:space="preserve"> </w:t>
      </w:r>
      <w:r>
        <w:rPr>
          <w:color w:val="585858"/>
        </w:rPr>
        <w:t>the</w:t>
      </w:r>
      <w:r>
        <w:rPr>
          <w:color w:val="585858"/>
          <w:spacing w:val="-10"/>
        </w:rPr>
        <w:t xml:space="preserve"> </w:t>
      </w:r>
      <w:r>
        <w:rPr>
          <w:color w:val="585858"/>
        </w:rPr>
        <w:t>nearshore</w:t>
      </w:r>
      <w:r>
        <w:rPr>
          <w:color w:val="585858"/>
          <w:spacing w:val="-6"/>
        </w:rPr>
        <w:t xml:space="preserve"> </w:t>
      </w:r>
      <w:r>
        <w:rPr>
          <w:color w:val="585858"/>
        </w:rPr>
        <w:t>environment</w:t>
      </w:r>
      <w:r>
        <w:rPr>
          <w:color w:val="585858"/>
          <w:spacing w:val="-3"/>
        </w:rPr>
        <w:t xml:space="preserve"> </w:t>
      </w:r>
      <w:r>
        <w:rPr>
          <w:color w:val="585858"/>
        </w:rPr>
        <w:t>are</w:t>
      </w:r>
      <w:r>
        <w:rPr>
          <w:color w:val="585858"/>
          <w:spacing w:val="-6"/>
        </w:rPr>
        <w:t xml:space="preserve"> </w:t>
      </w:r>
      <w:r>
        <w:rPr>
          <w:color w:val="585858"/>
        </w:rPr>
        <w:t>shown</w:t>
      </w:r>
      <w:r>
        <w:rPr>
          <w:color w:val="585858"/>
          <w:spacing w:val="-7"/>
        </w:rPr>
        <w:t xml:space="preserve"> </w:t>
      </w:r>
      <w:r>
        <w:rPr>
          <w:color w:val="585858"/>
        </w:rPr>
        <w:t>in</w:t>
      </w:r>
      <w:r>
        <w:rPr>
          <w:color w:val="585858"/>
          <w:spacing w:val="-6"/>
        </w:rPr>
        <w:t xml:space="preserve"> </w:t>
      </w:r>
      <w:hyperlink w:anchor="_bookmark19" w:history="1">
        <w:r>
          <w:rPr>
            <w:color w:val="585858"/>
          </w:rPr>
          <w:t>Figure</w:t>
        </w:r>
        <w:r>
          <w:rPr>
            <w:color w:val="585858"/>
            <w:spacing w:val="-5"/>
          </w:rPr>
          <w:t xml:space="preserve"> </w:t>
        </w:r>
        <w:r>
          <w:rPr>
            <w:color w:val="585858"/>
          </w:rPr>
          <w:t>3-</w:t>
        </w:r>
        <w:r>
          <w:rPr>
            <w:color w:val="585858"/>
            <w:spacing w:val="-5"/>
          </w:rPr>
          <w:t>12.</w:t>
        </w:r>
      </w:hyperlink>
    </w:p>
    <w:p w14:paraId="43C3E5CF" w14:textId="77777777" w:rsidR="00E50CE7" w:rsidRPr="00E50CE7" w:rsidRDefault="00E50CE7" w:rsidP="00E50CE7">
      <w:pPr>
        <w:pStyle w:val="BodyText"/>
        <w:spacing w:before="118"/>
        <w:ind w:left="552"/>
      </w:pPr>
    </w:p>
    <w:p w14:paraId="222E05C7" w14:textId="1552AA3E" w:rsidR="00354AC6" w:rsidRPr="00E50CE7" w:rsidRDefault="002A1805" w:rsidP="00E50CE7">
      <w:pPr>
        <w:pStyle w:val="Heading2"/>
        <w:numPr>
          <w:ilvl w:val="2"/>
          <w:numId w:val="17"/>
        </w:numPr>
        <w:tabs>
          <w:tab w:val="left" w:pos="1685"/>
        </w:tabs>
        <w:ind w:left="1685"/>
        <w:rPr>
          <w:color w:val="18314A"/>
        </w:rPr>
      </w:pPr>
      <w:r>
        <w:rPr>
          <w:color w:val="18314A"/>
        </w:rPr>
        <w:t>Biologically</w:t>
      </w:r>
      <w:r w:rsidRPr="00E50CE7">
        <w:rPr>
          <w:color w:val="18314A"/>
        </w:rPr>
        <w:t xml:space="preserve"> </w:t>
      </w:r>
      <w:r>
        <w:rPr>
          <w:color w:val="18314A"/>
        </w:rPr>
        <w:t>important</w:t>
      </w:r>
      <w:r w:rsidRPr="00E50CE7">
        <w:rPr>
          <w:color w:val="18314A"/>
        </w:rPr>
        <w:t xml:space="preserve"> areas</w:t>
      </w:r>
    </w:p>
    <w:p w14:paraId="5AA07749" w14:textId="77777777" w:rsidR="00354AC6" w:rsidRDefault="002A1805">
      <w:pPr>
        <w:pStyle w:val="BodyText"/>
        <w:spacing w:before="242" w:line="360" w:lineRule="auto"/>
        <w:ind w:left="553" w:right="581" w:hanging="1"/>
      </w:pPr>
      <w:r>
        <w:rPr>
          <w:color w:val="585858"/>
        </w:rPr>
        <w:t>Biologically important areas (BIAs) are spatially defined areas and times where aggregates of marine</w:t>
      </w:r>
      <w:r>
        <w:rPr>
          <w:color w:val="585858"/>
          <w:spacing w:val="40"/>
        </w:rPr>
        <w:t xml:space="preserve"> </w:t>
      </w:r>
      <w:r>
        <w:rPr>
          <w:color w:val="585858"/>
        </w:rPr>
        <w:t>species</w:t>
      </w:r>
      <w:r>
        <w:rPr>
          <w:color w:val="585858"/>
          <w:spacing w:val="-1"/>
        </w:rPr>
        <w:t xml:space="preserve"> </w:t>
      </w:r>
      <w:r>
        <w:rPr>
          <w:color w:val="585858"/>
        </w:rPr>
        <w:t>protected</w:t>
      </w:r>
      <w:r>
        <w:rPr>
          <w:color w:val="585858"/>
          <w:spacing w:val="-3"/>
        </w:rPr>
        <w:t xml:space="preserve"> </w:t>
      </w:r>
      <w:r>
        <w:rPr>
          <w:color w:val="585858"/>
        </w:rPr>
        <w:t>under</w:t>
      </w:r>
      <w:r>
        <w:rPr>
          <w:color w:val="585858"/>
          <w:spacing w:val="-1"/>
        </w:rPr>
        <w:t xml:space="preserve"> </w:t>
      </w:r>
      <w:r>
        <w:rPr>
          <w:color w:val="585858"/>
        </w:rPr>
        <w:t>the</w:t>
      </w:r>
      <w:r>
        <w:rPr>
          <w:color w:val="585858"/>
          <w:spacing w:val="-3"/>
        </w:rPr>
        <w:t xml:space="preserve"> </w:t>
      </w:r>
      <w:r>
        <w:rPr>
          <w:color w:val="585858"/>
        </w:rPr>
        <w:t>EPBC</w:t>
      </w:r>
      <w:r>
        <w:rPr>
          <w:color w:val="585858"/>
          <w:spacing w:val="-3"/>
        </w:rPr>
        <w:t xml:space="preserve"> </w:t>
      </w:r>
      <w:r>
        <w:rPr>
          <w:color w:val="585858"/>
        </w:rPr>
        <w:t>Act are</w:t>
      </w:r>
      <w:r>
        <w:rPr>
          <w:color w:val="585858"/>
          <w:spacing w:val="-8"/>
        </w:rPr>
        <w:t xml:space="preserve"> </w:t>
      </w:r>
      <w:r>
        <w:rPr>
          <w:color w:val="585858"/>
        </w:rPr>
        <w:t>known</w:t>
      </w:r>
      <w:r>
        <w:rPr>
          <w:color w:val="585858"/>
          <w:spacing w:val="-3"/>
        </w:rPr>
        <w:t xml:space="preserve"> </w:t>
      </w:r>
      <w:r>
        <w:rPr>
          <w:color w:val="585858"/>
        </w:rPr>
        <w:t>to</w:t>
      </w:r>
      <w:r>
        <w:rPr>
          <w:color w:val="585858"/>
          <w:spacing w:val="-3"/>
        </w:rPr>
        <w:t xml:space="preserve"> </w:t>
      </w:r>
      <w:r>
        <w:rPr>
          <w:color w:val="585858"/>
        </w:rPr>
        <w:t>breed, forage, rest or</w:t>
      </w:r>
      <w:r>
        <w:rPr>
          <w:color w:val="585858"/>
          <w:spacing w:val="-6"/>
        </w:rPr>
        <w:t xml:space="preserve"> </w:t>
      </w:r>
      <w:r>
        <w:rPr>
          <w:color w:val="585858"/>
        </w:rPr>
        <w:t>migrate.</w:t>
      </w:r>
      <w:r>
        <w:rPr>
          <w:color w:val="585858"/>
          <w:spacing w:val="-5"/>
        </w:rPr>
        <w:t xml:space="preserve"> </w:t>
      </w:r>
      <w:r>
        <w:rPr>
          <w:color w:val="585858"/>
        </w:rPr>
        <w:t>The</w:t>
      </w:r>
      <w:r>
        <w:rPr>
          <w:color w:val="585858"/>
          <w:spacing w:val="-3"/>
        </w:rPr>
        <w:t xml:space="preserve"> </w:t>
      </w:r>
      <w:r>
        <w:rPr>
          <w:color w:val="585858"/>
        </w:rPr>
        <w:t>project alignment will intersect the following BIAs:</w:t>
      </w:r>
    </w:p>
    <w:p w14:paraId="590D1D1C" w14:textId="77777777" w:rsidR="00354AC6" w:rsidRDefault="002A1805">
      <w:pPr>
        <w:spacing w:before="117"/>
        <w:ind w:left="553"/>
        <w:rPr>
          <w:sz w:val="20"/>
        </w:rPr>
      </w:pPr>
      <w:r>
        <w:rPr>
          <w:noProof/>
        </w:rPr>
        <w:drawing>
          <wp:inline distT="0" distB="0" distL="0" distR="0" wp14:anchorId="2A641C70" wp14:editId="5DA3B845">
            <wp:extent cx="106679" cy="100316"/>
            <wp:effectExtent l="0" t="0" r="0" b="0"/>
            <wp:docPr id="705" name="Image 70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5" name="Image 705" descr="*"/>
                    <pic:cNvPicPr/>
                  </pic:nvPicPr>
                  <pic:blipFill>
                    <a:blip r:embed="rId8" cstate="print"/>
                    <a:stretch>
                      <a:fillRect/>
                    </a:stretch>
                  </pic:blipFill>
                  <pic:spPr>
                    <a:xfrm>
                      <a:off x="0" y="0"/>
                      <a:ext cx="106679" cy="100316"/>
                    </a:xfrm>
                    <a:prstGeom prst="rect">
                      <a:avLst/>
                    </a:prstGeom>
                  </pic:spPr>
                </pic:pic>
              </a:graphicData>
            </a:graphic>
          </wp:inline>
        </w:drawing>
      </w:r>
      <w:r>
        <w:rPr>
          <w:rFonts w:ascii="Times New Roman"/>
          <w:spacing w:val="80"/>
          <w:w w:val="150"/>
          <w:sz w:val="20"/>
        </w:rPr>
        <w:t xml:space="preserve"> </w:t>
      </w:r>
      <w:r>
        <w:rPr>
          <w:color w:val="5F5F5F"/>
          <w:sz w:val="20"/>
        </w:rPr>
        <w:t>Southern right whale (</w:t>
      </w:r>
      <w:proofErr w:type="spellStart"/>
      <w:r>
        <w:rPr>
          <w:i/>
          <w:color w:val="5F5F5F"/>
          <w:sz w:val="20"/>
        </w:rPr>
        <w:t>Eubalaena</w:t>
      </w:r>
      <w:proofErr w:type="spellEnd"/>
      <w:r>
        <w:rPr>
          <w:i/>
          <w:color w:val="5F5F5F"/>
          <w:sz w:val="20"/>
        </w:rPr>
        <w:t xml:space="preserve"> australis</w:t>
      </w:r>
      <w:r>
        <w:rPr>
          <w:color w:val="5F5F5F"/>
          <w:sz w:val="20"/>
        </w:rPr>
        <w:t xml:space="preserve">) (Section </w:t>
      </w:r>
      <w:hyperlink w:anchor="_bookmark20" w:history="1">
        <w:r>
          <w:rPr>
            <w:color w:val="5F5F5F"/>
            <w:sz w:val="20"/>
          </w:rPr>
          <w:t>2.3.4</w:t>
        </w:r>
      </w:hyperlink>
      <w:r>
        <w:rPr>
          <w:color w:val="5F5F5F"/>
          <w:sz w:val="20"/>
        </w:rPr>
        <w:t>)</w:t>
      </w:r>
    </w:p>
    <w:p w14:paraId="6722A318" w14:textId="77777777" w:rsidR="00354AC6" w:rsidRDefault="00354AC6">
      <w:pPr>
        <w:pStyle w:val="BodyText"/>
        <w:spacing w:before="5"/>
      </w:pPr>
    </w:p>
    <w:p w14:paraId="36D7CD73" w14:textId="77777777" w:rsidR="00354AC6" w:rsidRDefault="002A1805">
      <w:pPr>
        <w:ind w:left="552"/>
        <w:rPr>
          <w:sz w:val="20"/>
        </w:rPr>
      </w:pPr>
      <w:r>
        <w:rPr>
          <w:noProof/>
        </w:rPr>
        <w:drawing>
          <wp:inline distT="0" distB="0" distL="0" distR="0" wp14:anchorId="6CE1291F" wp14:editId="14F38659">
            <wp:extent cx="106679" cy="100330"/>
            <wp:effectExtent l="0" t="0" r="0" b="0"/>
            <wp:docPr id="706" name="Image 70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6" name="Image 706"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spacing w:val="80"/>
          <w:w w:val="150"/>
          <w:sz w:val="20"/>
        </w:rPr>
        <w:t xml:space="preserve"> </w:t>
      </w:r>
      <w:r>
        <w:rPr>
          <w:color w:val="5F5F5F"/>
          <w:sz w:val="20"/>
        </w:rPr>
        <w:t>Pygmy blue whale (</w:t>
      </w:r>
      <w:r>
        <w:rPr>
          <w:i/>
          <w:color w:val="5F5F5F"/>
          <w:sz w:val="20"/>
        </w:rPr>
        <w:t xml:space="preserve">Balaenoptera musculus </w:t>
      </w:r>
      <w:proofErr w:type="spellStart"/>
      <w:r>
        <w:rPr>
          <w:i/>
          <w:color w:val="5F5F5F"/>
          <w:sz w:val="20"/>
        </w:rPr>
        <w:t>brevicauda</w:t>
      </w:r>
      <w:proofErr w:type="spellEnd"/>
      <w:r>
        <w:rPr>
          <w:color w:val="5F5F5F"/>
          <w:sz w:val="20"/>
        </w:rPr>
        <w:t xml:space="preserve">) (Section </w:t>
      </w:r>
      <w:hyperlink w:anchor="_bookmark20" w:history="1">
        <w:r>
          <w:rPr>
            <w:color w:val="5F5F5F"/>
            <w:sz w:val="20"/>
          </w:rPr>
          <w:t>2.3.4</w:t>
        </w:r>
      </w:hyperlink>
      <w:r>
        <w:rPr>
          <w:color w:val="5F5F5F"/>
          <w:sz w:val="20"/>
        </w:rPr>
        <w:t>)</w:t>
      </w:r>
    </w:p>
    <w:p w14:paraId="0FF186AD" w14:textId="77777777" w:rsidR="00354AC6" w:rsidRDefault="00354AC6">
      <w:pPr>
        <w:pStyle w:val="BodyText"/>
        <w:spacing w:before="6"/>
      </w:pPr>
    </w:p>
    <w:p w14:paraId="3FC862C7" w14:textId="77777777" w:rsidR="00354AC6" w:rsidRDefault="002A1805">
      <w:pPr>
        <w:ind w:left="552"/>
        <w:rPr>
          <w:sz w:val="20"/>
        </w:rPr>
      </w:pPr>
      <w:r>
        <w:rPr>
          <w:noProof/>
        </w:rPr>
        <w:drawing>
          <wp:inline distT="0" distB="0" distL="0" distR="0" wp14:anchorId="5D75B004" wp14:editId="06EE5F53">
            <wp:extent cx="106679" cy="100964"/>
            <wp:effectExtent l="0" t="0" r="0" b="0"/>
            <wp:docPr id="707" name="Image 70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7" name="Image 707"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sz w:val="20"/>
        </w:rPr>
        <w:t xml:space="preserve"> </w:t>
      </w:r>
      <w:r>
        <w:rPr>
          <w:color w:val="5F5F5F"/>
          <w:sz w:val="20"/>
        </w:rPr>
        <w:t>Short-tailed shearwater (</w:t>
      </w:r>
      <w:proofErr w:type="spellStart"/>
      <w:r>
        <w:rPr>
          <w:i/>
          <w:color w:val="5F5F5F"/>
          <w:sz w:val="20"/>
        </w:rPr>
        <w:t>Puffinus</w:t>
      </w:r>
      <w:proofErr w:type="spellEnd"/>
      <w:r>
        <w:rPr>
          <w:i/>
          <w:color w:val="5F5F5F"/>
          <w:sz w:val="20"/>
        </w:rPr>
        <w:t xml:space="preserve"> </w:t>
      </w:r>
      <w:proofErr w:type="spellStart"/>
      <w:r>
        <w:rPr>
          <w:i/>
          <w:color w:val="5F5F5F"/>
          <w:sz w:val="20"/>
        </w:rPr>
        <w:t>tenuirostris</w:t>
      </w:r>
      <w:proofErr w:type="spellEnd"/>
      <w:r>
        <w:rPr>
          <w:color w:val="5F5F5F"/>
          <w:sz w:val="20"/>
        </w:rPr>
        <w:t xml:space="preserve">) (Section </w:t>
      </w:r>
      <w:hyperlink w:anchor="_bookmark24" w:history="1">
        <w:r>
          <w:rPr>
            <w:color w:val="5F5F5F"/>
            <w:sz w:val="20"/>
          </w:rPr>
          <w:t>2.3.7</w:t>
        </w:r>
      </w:hyperlink>
      <w:r>
        <w:rPr>
          <w:color w:val="5F5F5F"/>
          <w:sz w:val="20"/>
        </w:rPr>
        <w:t>)</w:t>
      </w:r>
    </w:p>
    <w:p w14:paraId="05825486" w14:textId="77777777" w:rsidR="00354AC6" w:rsidRDefault="00354AC6">
      <w:pPr>
        <w:pStyle w:val="BodyText"/>
        <w:spacing w:before="5"/>
      </w:pPr>
    </w:p>
    <w:p w14:paraId="73F13F31" w14:textId="77777777" w:rsidR="00354AC6" w:rsidRDefault="002A1805">
      <w:pPr>
        <w:spacing w:before="1"/>
        <w:ind w:left="553"/>
        <w:rPr>
          <w:sz w:val="20"/>
        </w:rPr>
      </w:pPr>
      <w:r>
        <w:rPr>
          <w:noProof/>
        </w:rPr>
        <w:drawing>
          <wp:inline distT="0" distB="0" distL="0" distR="0" wp14:anchorId="01CBACC7" wp14:editId="7DAFF58D">
            <wp:extent cx="106679" cy="100317"/>
            <wp:effectExtent l="0" t="0" r="0" b="0"/>
            <wp:docPr id="708" name="Image 70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8" name="Image 708" descr="*"/>
                    <pic:cNvPicPr/>
                  </pic:nvPicPr>
                  <pic:blipFill>
                    <a:blip r:embed="rId8" cstate="print"/>
                    <a:stretch>
                      <a:fillRect/>
                    </a:stretch>
                  </pic:blipFill>
                  <pic:spPr>
                    <a:xfrm>
                      <a:off x="0" y="0"/>
                      <a:ext cx="106679" cy="100317"/>
                    </a:xfrm>
                    <a:prstGeom prst="rect">
                      <a:avLst/>
                    </a:prstGeom>
                  </pic:spPr>
                </pic:pic>
              </a:graphicData>
            </a:graphic>
          </wp:inline>
        </w:drawing>
      </w:r>
      <w:r>
        <w:rPr>
          <w:rFonts w:ascii="Times New Roman"/>
          <w:spacing w:val="80"/>
          <w:w w:val="150"/>
          <w:sz w:val="20"/>
        </w:rPr>
        <w:t xml:space="preserve"> </w:t>
      </w:r>
      <w:r>
        <w:rPr>
          <w:color w:val="5F5F5F"/>
          <w:sz w:val="20"/>
        </w:rPr>
        <w:t>Shy albatross (</w:t>
      </w:r>
      <w:proofErr w:type="spellStart"/>
      <w:r>
        <w:rPr>
          <w:i/>
          <w:color w:val="5F5F5F"/>
          <w:sz w:val="20"/>
        </w:rPr>
        <w:t>Thalassarche</w:t>
      </w:r>
      <w:proofErr w:type="spellEnd"/>
      <w:r>
        <w:rPr>
          <w:i/>
          <w:color w:val="5F5F5F"/>
          <w:sz w:val="20"/>
        </w:rPr>
        <w:t xml:space="preserve"> </w:t>
      </w:r>
      <w:proofErr w:type="spellStart"/>
      <w:r>
        <w:rPr>
          <w:i/>
          <w:color w:val="5F5F5F"/>
          <w:sz w:val="20"/>
        </w:rPr>
        <w:t>cauta</w:t>
      </w:r>
      <w:proofErr w:type="spellEnd"/>
      <w:r>
        <w:rPr>
          <w:color w:val="5F5F5F"/>
          <w:sz w:val="20"/>
        </w:rPr>
        <w:t xml:space="preserve">) (Section </w:t>
      </w:r>
      <w:hyperlink w:anchor="_bookmark24" w:history="1">
        <w:r>
          <w:rPr>
            <w:color w:val="5F5F5F"/>
            <w:sz w:val="20"/>
          </w:rPr>
          <w:t>2.3.7</w:t>
        </w:r>
      </w:hyperlink>
      <w:r>
        <w:rPr>
          <w:color w:val="5F5F5F"/>
          <w:sz w:val="20"/>
        </w:rPr>
        <w:t>)</w:t>
      </w:r>
    </w:p>
    <w:p w14:paraId="09122295" w14:textId="77777777" w:rsidR="00354AC6" w:rsidRDefault="00354AC6">
      <w:pPr>
        <w:pStyle w:val="BodyText"/>
        <w:spacing w:before="5"/>
      </w:pPr>
    </w:p>
    <w:p w14:paraId="17C55146" w14:textId="77777777" w:rsidR="00354AC6" w:rsidRDefault="002A1805">
      <w:pPr>
        <w:ind w:left="552"/>
        <w:rPr>
          <w:sz w:val="20"/>
        </w:rPr>
      </w:pPr>
      <w:r>
        <w:rPr>
          <w:noProof/>
        </w:rPr>
        <w:drawing>
          <wp:inline distT="0" distB="0" distL="0" distR="0" wp14:anchorId="626C2952" wp14:editId="6A7A0C5F">
            <wp:extent cx="106679" cy="100964"/>
            <wp:effectExtent l="0" t="0" r="0" b="0"/>
            <wp:docPr id="709" name="Image 70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9" name="Image 709"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sz w:val="20"/>
        </w:rPr>
        <w:t xml:space="preserve"> </w:t>
      </w:r>
      <w:r>
        <w:rPr>
          <w:color w:val="5F5F5F"/>
          <w:sz w:val="20"/>
        </w:rPr>
        <w:t>Great white shark (</w:t>
      </w:r>
      <w:r>
        <w:rPr>
          <w:i/>
          <w:color w:val="5F5F5F"/>
          <w:sz w:val="20"/>
        </w:rPr>
        <w:t>Carcharodon carcharias</w:t>
      </w:r>
      <w:r>
        <w:rPr>
          <w:color w:val="5F5F5F"/>
          <w:sz w:val="20"/>
        </w:rPr>
        <w:t xml:space="preserve">) (Section </w:t>
      </w:r>
      <w:hyperlink w:anchor="_bookmark29" w:history="1">
        <w:r>
          <w:rPr>
            <w:color w:val="5F5F5F"/>
            <w:sz w:val="20"/>
          </w:rPr>
          <w:t>2.3.8</w:t>
        </w:r>
      </w:hyperlink>
      <w:r>
        <w:rPr>
          <w:color w:val="5F5F5F"/>
          <w:sz w:val="20"/>
        </w:rPr>
        <w:t>).</w:t>
      </w:r>
    </w:p>
    <w:p w14:paraId="07CBA52D" w14:textId="77777777" w:rsidR="00354AC6" w:rsidRDefault="00354AC6">
      <w:pPr>
        <w:pStyle w:val="BodyText"/>
        <w:rPr>
          <w:sz w:val="18"/>
        </w:rPr>
      </w:pPr>
    </w:p>
    <w:p w14:paraId="2A8C7269" w14:textId="77777777" w:rsidR="00354AC6" w:rsidRDefault="00354AC6">
      <w:pPr>
        <w:pStyle w:val="BodyText"/>
        <w:rPr>
          <w:sz w:val="18"/>
        </w:rPr>
      </w:pPr>
    </w:p>
    <w:p w14:paraId="690DEF6C" w14:textId="77777777" w:rsidR="00354AC6" w:rsidRDefault="00354AC6">
      <w:pPr>
        <w:pStyle w:val="BodyText"/>
        <w:rPr>
          <w:sz w:val="18"/>
        </w:rPr>
      </w:pPr>
    </w:p>
    <w:p w14:paraId="56A6F4CC" w14:textId="77777777" w:rsidR="00354AC6" w:rsidRDefault="00354AC6">
      <w:pPr>
        <w:pStyle w:val="BodyText"/>
        <w:rPr>
          <w:sz w:val="18"/>
        </w:rPr>
      </w:pPr>
    </w:p>
    <w:p w14:paraId="5E0A2BE5" w14:textId="77777777" w:rsidR="00354AC6" w:rsidRDefault="00354AC6">
      <w:pPr>
        <w:pStyle w:val="BodyText"/>
        <w:rPr>
          <w:sz w:val="18"/>
        </w:rPr>
      </w:pPr>
    </w:p>
    <w:p w14:paraId="4742DEB6" w14:textId="77777777" w:rsidR="00354AC6" w:rsidRDefault="00354AC6">
      <w:pPr>
        <w:pStyle w:val="BodyText"/>
        <w:rPr>
          <w:sz w:val="18"/>
        </w:rPr>
      </w:pPr>
    </w:p>
    <w:p w14:paraId="6B66C2E2" w14:textId="77777777" w:rsidR="00354AC6" w:rsidRDefault="00354AC6">
      <w:pPr>
        <w:pStyle w:val="BodyText"/>
        <w:rPr>
          <w:sz w:val="18"/>
        </w:rPr>
      </w:pPr>
    </w:p>
    <w:p w14:paraId="604F3EFA" w14:textId="77777777" w:rsidR="00354AC6" w:rsidRDefault="00354AC6">
      <w:pPr>
        <w:pStyle w:val="BodyText"/>
        <w:rPr>
          <w:sz w:val="18"/>
        </w:rPr>
      </w:pPr>
    </w:p>
    <w:p w14:paraId="5B2FE5CB" w14:textId="77777777" w:rsidR="00354AC6" w:rsidRDefault="00354AC6">
      <w:pPr>
        <w:pStyle w:val="BodyText"/>
        <w:rPr>
          <w:sz w:val="18"/>
        </w:rPr>
      </w:pPr>
    </w:p>
    <w:p w14:paraId="578F88F1" w14:textId="77777777" w:rsidR="00354AC6" w:rsidRDefault="00354AC6">
      <w:pPr>
        <w:pStyle w:val="BodyText"/>
        <w:rPr>
          <w:sz w:val="18"/>
        </w:rPr>
      </w:pPr>
    </w:p>
    <w:p w14:paraId="38856A7B" w14:textId="77777777" w:rsidR="00354AC6" w:rsidRDefault="00354AC6">
      <w:pPr>
        <w:pStyle w:val="BodyText"/>
        <w:rPr>
          <w:sz w:val="18"/>
        </w:rPr>
      </w:pPr>
    </w:p>
    <w:p w14:paraId="7152BDDB" w14:textId="77777777" w:rsidR="00354AC6" w:rsidRDefault="00354AC6">
      <w:pPr>
        <w:pStyle w:val="BodyText"/>
        <w:rPr>
          <w:sz w:val="18"/>
        </w:rPr>
      </w:pPr>
    </w:p>
    <w:p w14:paraId="0E4A7E36" w14:textId="77777777" w:rsidR="00354AC6" w:rsidRDefault="00354AC6">
      <w:pPr>
        <w:pStyle w:val="BodyText"/>
        <w:rPr>
          <w:sz w:val="18"/>
        </w:rPr>
      </w:pPr>
    </w:p>
    <w:p w14:paraId="5AD896A3" w14:textId="77777777" w:rsidR="00354AC6" w:rsidRDefault="00354AC6">
      <w:pPr>
        <w:pStyle w:val="BodyText"/>
        <w:rPr>
          <w:sz w:val="18"/>
        </w:rPr>
      </w:pPr>
    </w:p>
    <w:p w14:paraId="4217CDD2" w14:textId="77777777" w:rsidR="00354AC6" w:rsidRDefault="00354AC6">
      <w:pPr>
        <w:pStyle w:val="BodyText"/>
        <w:rPr>
          <w:sz w:val="18"/>
        </w:rPr>
      </w:pPr>
    </w:p>
    <w:p w14:paraId="263FCCA1" w14:textId="77777777" w:rsidR="00354AC6" w:rsidRDefault="00354AC6">
      <w:pPr>
        <w:pStyle w:val="BodyText"/>
        <w:rPr>
          <w:sz w:val="18"/>
        </w:rPr>
      </w:pPr>
    </w:p>
    <w:p w14:paraId="789A0012" w14:textId="77777777" w:rsidR="00354AC6" w:rsidRDefault="00354AC6">
      <w:pPr>
        <w:pStyle w:val="BodyText"/>
        <w:rPr>
          <w:sz w:val="18"/>
        </w:rPr>
      </w:pPr>
    </w:p>
    <w:p w14:paraId="4701AC99" w14:textId="77777777" w:rsidR="00354AC6" w:rsidRDefault="00354AC6">
      <w:pPr>
        <w:pStyle w:val="BodyText"/>
        <w:rPr>
          <w:sz w:val="18"/>
        </w:rPr>
      </w:pPr>
    </w:p>
    <w:p w14:paraId="26473F60" w14:textId="77777777" w:rsidR="00354AC6" w:rsidRDefault="00354AC6">
      <w:pPr>
        <w:pStyle w:val="BodyText"/>
        <w:rPr>
          <w:sz w:val="18"/>
        </w:rPr>
      </w:pPr>
    </w:p>
    <w:p w14:paraId="16571EE5" w14:textId="77777777" w:rsidR="00354AC6" w:rsidRDefault="00354AC6">
      <w:pPr>
        <w:pStyle w:val="BodyText"/>
        <w:rPr>
          <w:sz w:val="18"/>
        </w:rPr>
      </w:pPr>
    </w:p>
    <w:p w14:paraId="2748E294" w14:textId="77777777" w:rsidR="00354AC6" w:rsidRDefault="00354AC6">
      <w:pPr>
        <w:pStyle w:val="BodyText"/>
        <w:rPr>
          <w:sz w:val="18"/>
        </w:rPr>
      </w:pPr>
    </w:p>
    <w:p w14:paraId="322901C3" w14:textId="77777777" w:rsidR="00354AC6" w:rsidRDefault="00354AC6">
      <w:pPr>
        <w:pStyle w:val="BodyText"/>
        <w:rPr>
          <w:sz w:val="18"/>
        </w:rPr>
      </w:pPr>
    </w:p>
    <w:p w14:paraId="6A355FF1" w14:textId="77777777" w:rsidR="00354AC6" w:rsidRDefault="00354AC6">
      <w:pPr>
        <w:pStyle w:val="BodyText"/>
        <w:rPr>
          <w:sz w:val="18"/>
        </w:rPr>
      </w:pPr>
    </w:p>
    <w:p w14:paraId="1CAE930B" w14:textId="77777777" w:rsidR="00354AC6" w:rsidRDefault="00354AC6">
      <w:pPr>
        <w:pStyle w:val="BodyText"/>
        <w:rPr>
          <w:sz w:val="18"/>
        </w:rPr>
      </w:pPr>
    </w:p>
    <w:p w14:paraId="704BD573" w14:textId="77777777" w:rsidR="00354AC6" w:rsidRDefault="00354AC6">
      <w:pPr>
        <w:pStyle w:val="BodyText"/>
        <w:rPr>
          <w:sz w:val="18"/>
        </w:rPr>
      </w:pPr>
    </w:p>
    <w:p w14:paraId="28488F6B" w14:textId="77777777" w:rsidR="00354AC6" w:rsidRDefault="00354AC6">
      <w:pPr>
        <w:pStyle w:val="BodyText"/>
        <w:rPr>
          <w:sz w:val="18"/>
        </w:rPr>
      </w:pPr>
    </w:p>
    <w:p w14:paraId="02B2D26B" w14:textId="77777777" w:rsidR="00354AC6" w:rsidRDefault="00354AC6">
      <w:pPr>
        <w:pStyle w:val="BodyText"/>
        <w:rPr>
          <w:sz w:val="18"/>
        </w:rPr>
      </w:pPr>
    </w:p>
    <w:p w14:paraId="213EFE7B" w14:textId="77777777" w:rsidR="00354AC6" w:rsidRDefault="00354AC6">
      <w:pPr>
        <w:pStyle w:val="BodyText"/>
        <w:spacing w:before="82"/>
        <w:rPr>
          <w:sz w:val="18"/>
        </w:rPr>
      </w:pPr>
    </w:p>
    <w:p w14:paraId="08B58397" w14:textId="77777777" w:rsidR="00354AC6" w:rsidRDefault="002A1805">
      <w:pPr>
        <w:tabs>
          <w:tab w:val="left" w:pos="9207"/>
        </w:tabs>
        <w:ind w:left="663"/>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r>
        <w:rPr>
          <w:rFonts w:ascii="Century Gothic" w:hAnsi="Century Gothic"/>
          <w:color w:val="808080"/>
          <w:sz w:val="18"/>
        </w:rPr>
        <w:tab/>
        <w:t>Page</w:t>
      </w:r>
      <w:r>
        <w:rPr>
          <w:rFonts w:ascii="Century Gothic" w:hAnsi="Century Gothic"/>
          <w:color w:val="808080"/>
          <w:spacing w:val="-1"/>
          <w:sz w:val="18"/>
        </w:rPr>
        <w:t xml:space="preserve"> </w:t>
      </w:r>
      <w:r>
        <w:rPr>
          <w:rFonts w:ascii="Century Gothic" w:hAnsi="Century Gothic"/>
          <w:color w:val="808080"/>
          <w:sz w:val="18"/>
        </w:rPr>
        <w:t>2-</w:t>
      </w:r>
      <w:r>
        <w:rPr>
          <w:rFonts w:ascii="Century Gothic" w:hAnsi="Century Gothic"/>
          <w:color w:val="808080"/>
          <w:spacing w:val="-5"/>
          <w:sz w:val="18"/>
        </w:rPr>
        <w:t>21</w:t>
      </w:r>
    </w:p>
    <w:p w14:paraId="3685E63D" w14:textId="77777777" w:rsidR="00354AC6" w:rsidRDefault="00354AC6">
      <w:pPr>
        <w:rPr>
          <w:rFonts w:ascii="Century Gothic" w:hAnsi="Century Gothic"/>
          <w:sz w:val="18"/>
        </w:rPr>
        <w:sectPr w:rsidR="00354AC6">
          <w:pgSz w:w="11910" w:h="16840"/>
          <w:pgMar w:top="440" w:right="583" w:bottom="0" w:left="580" w:header="0" w:footer="0" w:gutter="0"/>
          <w:cols w:space="720"/>
        </w:sectPr>
      </w:pPr>
    </w:p>
    <w:p w14:paraId="7874347C" w14:textId="77777777" w:rsidR="00354AC6" w:rsidRDefault="002A1805">
      <w:pPr>
        <w:rPr>
          <w:rFonts w:ascii="Arial Narrow"/>
          <w:b/>
          <w:sz w:val="8"/>
        </w:rPr>
      </w:pPr>
      <w:r>
        <w:br w:type="column"/>
      </w:r>
    </w:p>
    <w:p w14:paraId="1D0E791A" w14:textId="77777777" w:rsidR="00354AC6" w:rsidRDefault="00354AC6">
      <w:pPr>
        <w:pStyle w:val="BodyText"/>
        <w:rPr>
          <w:rFonts w:ascii="Arial Narrow"/>
          <w:b/>
          <w:sz w:val="8"/>
        </w:rPr>
      </w:pPr>
    </w:p>
    <w:p w14:paraId="4F489E41" w14:textId="77777777" w:rsidR="00354AC6" w:rsidRDefault="00354AC6">
      <w:pPr>
        <w:pStyle w:val="BodyText"/>
        <w:spacing w:before="89"/>
        <w:rPr>
          <w:rFonts w:ascii="Arial Narrow"/>
          <w:b/>
          <w:sz w:val="8"/>
        </w:rPr>
      </w:pPr>
    </w:p>
    <w:p w14:paraId="0D9D6357" w14:textId="77777777" w:rsidR="00354AC6" w:rsidRDefault="00354AC6">
      <w:pPr>
        <w:rPr>
          <w:rFonts w:ascii="Arial Narrow"/>
          <w:sz w:val="8"/>
        </w:rPr>
        <w:sectPr w:rsidR="00354AC6">
          <w:headerReference w:type="default" r:id="rId32"/>
          <w:footerReference w:type="default" r:id="rId33"/>
          <w:type w:val="continuous"/>
          <w:pgSz w:w="11910" w:h="16840"/>
          <w:pgMar w:top="1500" w:right="579" w:bottom="800" w:left="580" w:header="0" w:footer="0" w:gutter="0"/>
          <w:cols w:num="4" w:space="720" w:equalWidth="0">
            <w:col w:w="2744" w:space="1250"/>
            <w:col w:w="2592" w:space="333"/>
            <w:col w:w="1301" w:space="40"/>
            <w:col w:w="2491"/>
          </w:cols>
        </w:sectPr>
      </w:pPr>
    </w:p>
    <w:p w14:paraId="69F8AD69" w14:textId="7300E406" w:rsidR="00354AC6" w:rsidRDefault="00163E49">
      <w:pPr>
        <w:pStyle w:val="BodyText"/>
        <w:spacing w:before="235"/>
        <w:rPr>
          <w:rFonts w:ascii="Arial Narrow"/>
          <w:b/>
          <w:sz w:val="32"/>
        </w:rPr>
      </w:pPr>
      <w:r>
        <w:rPr>
          <w:rFonts w:ascii="Arial Narrow"/>
          <w:b/>
          <w:noProof/>
          <w:sz w:val="32"/>
        </w:rPr>
        <w:lastRenderedPageBreak/>
        <w:drawing>
          <wp:anchor distT="0" distB="0" distL="114300" distR="114300" simplePos="0" relativeHeight="487623680" behindDoc="0" locked="0" layoutInCell="1" allowOverlap="1" wp14:anchorId="22E04FB3" wp14:editId="518E41E9">
            <wp:simplePos x="0" y="0"/>
            <wp:positionH relativeFrom="column">
              <wp:posOffset>-368300</wp:posOffset>
            </wp:positionH>
            <wp:positionV relativeFrom="paragraph">
              <wp:posOffset>-638015</wp:posOffset>
            </wp:positionV>
            <wp:extent cx="7560000" cy="10706400"/>
            <wp:effectExtent l="0" t="0" r="3175" b="0"/>
            <wp:wrapNone/>
            <wp:docPr id="1390070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60000" cy="1070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b/>
          <w:sz w:val="32"/>
        </w:rPr>
        <w:br w:type="column"/>
      </w:r>
      <w:bookmarkStart w:id="31" w:name="_bookmark20"/>
      <w:bookmarkStart w:id="32" w:name="2.3.4_Cetaceans"/>
      <w:bookmarkEnd w:id="31"/>
      <w:bookmarkEnd w:id="32"/>
    </w:p>
    <w:p w14:paraId="042186D1" w14:textId="77777777" w:rsidR="00354AC6" w:rsidRDefault="002A1805">
      <w:pPr>
        <w:pStyle w:val="Heading2"/>
        <w:numPr>
          <w:ilvl w:val="2"/>
          <w:numId w:val="17"/>
        </w:numPr>
        <w:tabs>
          <w:tab w:val="left" w:pos="1685"/>
        </w:tabs>
        <w:ind w:left="1685"/>
      </w:pPr>
      <w:r>
        <w:rPr>
          <w:color w:val="18314A"/>
          <w:spacing w:val="-2"/>
        </w:rPr>
        <w:t>Cetaceans</w:t>
      </w:r>
    </w:p>
    <w:p w14:paraId="153DA219" w14:textId="77777777" w:rsidR="00354AC6" w:rsidRDefault="002A1805">
      <w:pPr>
        <w:pStyle w:val="BodyText"/>
        <w:spacing w:before="237" w:line="360" w:lineRule="auto"/>
        <w:ind w:left="552" w:right="574"/>
      </w:pPr>
      <w:r>
        <w:rPr>
          <w:color w:val="585858"/>
        </w:rPr>
        <w:t xml:space="preserve">There are 21 species of cetaceans (whales, </w:t>
      </w:r>
      <w:proofErr w:type="gramStart"/>
      <w:r>
        <w:rPr>
          <w:color w:val="585858"/>
        </w:rPr>
        <w:t>dolphins</w:t>
      </w:r>
      <w:proofErr w:type="gramEnd"/>
      <w:r>
        <w:rPr>
          <w:color w:val="585858"/>
        </w:rPr>
        <w:t xml:space="preserve"> and porpoises) included in the assessment. These species</w:t>
      </w:r>
      <w:r>
        <w:rPr>
          <w:color w:val="585858"/>
          <w:spacing w:val="-1"/>
        </w:rPr>
        <w:t xml:space="preserve"> </w:t>
      </w:r>
      <w:r>
        <w:rPr>
          <w:color w:val="585858"/>
        </w:rPr>
        <w:t>are</w:t>
      </w:r>
      <w:r>
        <w:rPr>
          <w:color w:val="585858"/>
          <w:spacing w:val="-3"/>
        </w:rPr>
        <w:t xml:space="preserve"> </w:t>
      </w:r>
      <w:r>
        <w:rPr>
          <w:color w:val="585858"/>
        </w:rPr>
        <w:t>made</w:t>
      </w:r>
      <w:r>
        <w:rPr>
          <w:color w:val="585858"/>
          <w:spacing w:val="-3"/>
        </w:rPr>
        <w:t xml:space="preserve"> </w:t>
      </w:r>
      <w:r>
        <w:rPr>
          <w:color w:val="585858"/>
        </w:rPr>
        <w:t>up</w:t>
      </w:r>
      <w:r>
        <w:rPr>
          <w:color w:val="585858"/>
          <w:spacing w:val="-3"/>
        </w:rPr>
        <w:t xml:space="preserve"> </w:t>
      </w:r>
      <w:r>
        <w:rPr>
          <w:color w:val="585858"/>
        </w:rPr>
        <w:t>by</w:t>
      </w:r>
      <w:r>
        <w:rPr>
          <w:color w:val="585858"/>
          <w:spacing w:val="-6"/>
        </w:rPr>
        <w:t xml:space="preserve"> </w:t>
      </w:r>
      <w:r>
        <w:rPr>
          <w:color w:val="585858"/>
        </w:rPr>
        <w:t>two</w:t>
      </w:r>
      <w:r>
        <w:rPr>
          <w:color w:val="585858"/>
          <w:spacing w:val="-3"/>
        </w:rPr>
        <w:t xml:space="preserve"> </w:t>
      </w:r>
      <w:r>
        <w:rPr>
          <w:color w:val="585858"/>
        </w:rPr>
        <w:t>groups, consisting</w:t>
      </w:r>
      <w:r>
        <w:rPr>
          <w:color w:val="585858"/>
          <w:spacing w:val="-3"/>
        </w:rPr>
        <w:t xml:space="preserve"> </w:t>
      </w:r>
      <w:r>
        <w:rPr>
          <w:color w:val="585858"/>
        </w:rPr>
        <w:t>of 10</w:t>
      </w:r>
      <w:r>
        <w:rPr>
          <w:color w:val="585858"/>
          <w:spacing w:val="-4"/>
        </w:rPr>
        <w:t xml:space="preserve"> </w:t>
      </w:r>
      <w:r>
        <w:rPr>
          <w:color w:val="585858"/>
        </w:rPr>
        <w:t>species</w:t>
      </w:r>
      <w:r>
        <w:rPr>
          <w:color w:val="585858"/>
          <w:spacing w:val="-1"/>
        </w:rPr>
        <w:t xml:space="preserve"> </w:t>
      </w:r>
      <w:r>
        <w:rPr>
          <w:color w:val="585858"/>
        </w:rPr>
        <w:t>of baleen</w:t>
      </w:r>
      <w:r>
        <w:rPr>
          <w:color w:val="585858"/>
          <w:spacing w:val="-3"/>
        </w:rPr>
        <w:t xml:space="preserve"> </w:t>
      </w:r>
      <w:r>
        <w:rPr>
          <w:color w:val="585858"/>
        </w:rPr>
        <w:t>whales</w:t>
      </w:r>
      <w:r>
        <w:rPr>
          <w:color w:val="585858"/>
          <w:spacing w:val="-1"/>
        </w:rPr>
        <w:t xml:space="preserve"> </w:t>
      </w:r>
      <w:r>
        <w:rPr>
          <w:color w:val="585858"/>
        </w:rPr>
        <w:t>(</w:t>
      </w:r>
      <w:proofErr w:type="spellStart"/>
      <w:r>
        <w:rPr>
          <w:i/>
          <w:color w:val="585858"/>
        </w:rPr>
        <w:t>Mysticeti</w:t>
      </w:r>
      <w:proofErr w:type="spellEnd"/>
      <w:r>
        <w:rPr>
          <w:color w:val="585858"/>
        </w:rPr>
        <w:t>)</w:t>
      </w:r>
      <w:r>
        <w:rPr>
          <w:color w:val="585858"/>
          <w:spacing w:val="-1"/>
        </w:rPr>
        <w:t xml:space="preserve"> </w:t>
      </w:r>
      <w:r>
        <w:rPr>
          <w:color w:val="585858"/>
        </w:rPr>
        <w:t>and</w:t>
      </w:r>
      <w:r>
        <w:rPr>
          <w:color w:val="585858"/>
          <w:spacing w:val="-3"/>
        </w:rPr>
        <w:t xml:space="preserve"> </w:t>
      </w:r>
      <w:r>
        <w:rPr>
          <w:color w:val="585858"/>
        </w:rPr>
        <w:t>11</w:t>
      </w:r>
      <w:r>
        <w:rPr>
          <w:color w:val="585858"/>
          <w:spacing w:val="-8"/>
        </w:rPr>
        <w:t xml:space="preserve"> </w:t>
      </w:r>
      <w:r>
        <w:rPr>
          <w:color w:val="585858"/>
        </w:rPr>
        <w:t>species</w:t>
      </w:r>
      <w:r>
        <w:rPr>
          <w:color w:val="585858"/>
          <w:spacing w:val="-1"/>
        </w:rPr>
        <w:t xml:space="preserve"> </w:t>
      </w:r>
      <w:r>
        <w:rPr>
          <w:color w:val="585858"/>
        </w:rPr>
        <w:t>of toothed whales (</w:t>
      </w:r>
      <w:r>
        <w:rPr>
          <w:i/>
          <w:color w:val="585858"/>
        </w:rPr>
        <w:t>Odontoceti</w:t>
      </w:r>
      <w:r>
        <w:rPr>
          <w:color w:val="585858"/>
        </w:rPr>
        <w:t>).</w:t>
      </w:r>
    </w:p>
    <w:p w14:paraId="788045F6" w14:textId="77777777" w:rsidR="00354AC6" w:rsidRDefault="002A1805">
      <w:pPr>
        <w:pStyle w:val="BodyText"/>
        <w:spacing w:before="122"/>
        <w:ind w:left="553"/>
      </w:pPr>
      <w:r>
        <w:rPr>
          <w:color w:val="585858"/>
        </w:rPr>
        <w:t>Ten</w:t>
      </w:r>
      <w:r>
        <w:rPr>
          <w:color w:val="585858"/>
          <w:spacing w:val="-5"/>
        </w:rPr>
        <w:t xml:space="preserve"> </w:t>
      </w:r>
      <w:r>
        <w:rPr>
          <w:color w:val="585858"/>
        </w:rPr>
        <w:t>of</w:t>
      </w:r>
      <w:r>
        <w:rPr>
          <w:color w:val="585858"/>
          <w:spacing w:val="-5"/>
        </w:rPr>
        <w:t xml:space="preserve"> </w:t>
      </w:r>
      <w:r>
        <w:rPr>
          <w:color w:val="585858"/>
        </w:rPr>
        <w:t>these</w:t>
      </w:r>
      <w:r>
        <w:rPr>
          <w:color w:val="585858"/>
          <w:spacing w:val="-5"/>
        </w:rPr>
        <w:t xml:space="preserve"> </w:t>
      </w:r>
      <w:r>
        <w:rPr>
          <w:color w:val="585858"/>
        </w:rPr>
        <w:t>species</w:t>
      </w:r>
      <w:r>
        <w:rPr>
          <w:color w:val="585858"/>
          <w:spacing w:val="-3"/>
        </w:rPr>
        <w:t xml:space="preserve"> </w:t>
      </w:r>
      <w:r>
        <w:rPr>
          <w:color w:val="585858"/>
        </w:rPr>
        <w:t>are</w:t>
      </w:r>
      <w:r>
        <w:rPr>
          <w:color w:val="585858"/>
          <w:spacing w:val="-4"/>
        </w:rPr>
        <w:t xml:space="preserve"> </w:t>
      </w:r>
      <w:r>
        <w:rPr>
          <w:color w:val="585858"/>
        </w:rPr>
        <w:t>listed</w:t>
      </w:r>
      <w:r>
        <w:rPr>
          <w:color w:val="585858"/>
          <w:spacing w:val="-4"/>
        </w:rPr>
        <w:t xml:space="preserve"> </w:t>
      </w:r>
      <w:r>
        <w:rPr>
          <w:color w:val="585858"/>
        </w:rPr>
        <w:t>as</w:t>
      </w:r>
      <w:r>
        <w:rPr>
          <w:color w:val="585858"/>
          <w:spacing w:val="-7"/>
        </w:rPr>
        <w:t xml:space="preserve"> </w:t>
      </w:r>
      <w:r>
        <w:rPr>
          <w:color w:val="585858"/>
        </w:rPr>
        <w:t>migratory</w:t>
      </w:r>
      <w:r>
        <w:rPr>
          <w:color w:val="585858"/>
          <w:spacing w:val="-7"/>
        </w:rPr>
        <w:t xml:space="preserve"> </w:t>
      </w:r>
      <w:r>
        <w:rPr>
          <w:color w:val="585858"/>
        </w:rPr>
        <w:t>under</w:t>
      </w:r>
      <w:r>
        <w:rPr>
          <w:color w:val="585858"/>
          <w:spacing w:val="-2"/>
        </w:rPr>
        <w:t xml:space="preserve"> </w:t>
      </w:r>
      <w:r>
        <w:rPr>
          <w:color w:val="585858"/>
        </w:rPr>
        <w:t>the</w:t>
      </w:r>
      <w:r>
        <w:rPr>
          <w:color w:val="585858"/>
          <w:spacing w:val="-8"/>
        </w:rPr>
        <w:t xml:space="preserve"> </w:t>
      </w:r>
      <w:r>
        <w:rPr>
          <w:color w:val="585858"/>
        </w:rPr>
        <w:t>EPBC</w:t>
      </w:r>
      <w:r>
        <w:rPr>
          <w:color w:val="585858"/>
          <w:spacing w:val="-5"/>
        </w:rPr>
        <w:t xml:space="preserve"> </w:t>
      </w:r>
      <w:r>
        <w:rPr>
          <w:color w:val="585858"/>
        </w:rPr>
        <w:t>Act,</w:t>
      </w:r>
      <w:r>
        <w:rPr>
          <w:color w:val="585858"/>
          <w:spacing w:val="-5"/>
        </w:rPr>
        <w:t xml:space="preserve"> </w:t>
      </w:r>
      <w:r>
        <w:rPr>
          <w:color w:val="585858"/>
          <w:spacing w:val="-2"/>
        </w:rPr>
        <w:t>including:</w:t>
      </w:r>
    </w:p>
    <w:p w14:paraId="6C08E700" w14:textId="77777777" w:rsidR="00354AC6" w:rsidRDefault="00354AC6">
      <w:pPr>
        <w:pStyle w:val="BodyText"/>
        <w:spacing w:before="5"/>
      </w:pPr>
    </w:p>
    <w:p w14:paraId="2C92D5ED" w14:textId="77777777" w:rsidR="00354AC6" w:rsidRDefault="002A1805">
      <w:pPr>
        <w:ind w:left="553"/>
        <w:rPr>
          <w:sz w:val="20"/>
        </w:rPr>
      </w:pPr>
      <w:r>
        <w:rPr>
          <w:noProof/>
        </w:rPr>
        <w:drawing>
          <wp:inline distT="0" distB="0" distL="0" distR="0" wp14:anchorId="01339BCD" wp14:editId="33ECC058">
            <wp:extent cx="106679" cy="100316"/>
            <wp:effectExtent l="0" t="0" r="0" b="0"/>
            <wp:docPr id="794" name="Image 79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4" name="Image 794" descr="*"/>
                    <pic:cNvPicPr/>
                  </pic:nvPicPr>
                  <pic:blipFill>
                    <a:blip r:embed="rId8" cstate="print"/>
                    <a:stretch>
                      <a:fillRect/>
                    </a:stretch>
                  </pic:blipFill>
                  <pic:spPr>
                    <a:xfrm>
                      <a:off x="0" y="0"/>
                      <a:ext cx="106679" cy="100316"/>
                    </a:xfrm>
                    <a:prstGeom prst="rect">
                      <a:avLst/>
                    </a:prstGeom>
                  </pic:spPr>
                </pic:pic>
              </a:graphicData>
            </a:graphic>
          </wp:inline>
        </w:drawing>
      </w:r>
      <w:r>
        <w:rPr>
          <w:rFonts w:ascii="Times New Roman"/>
          <w:spacing w:val="80"/>
          <w:w w:val="150"/>
          <w:sz w:val="20"/>
        </w:rPr>
        <w:t xml:space="preserve"> </w:t>
      </w:r>
      <w:r>
        <w:rPr>
          <w:color w:val="5F5F5F"/>
          <w:sz w:val="20"/>
        </w:rPr>
        <w:t>Humpback whale (</w:t>
      </w:r>
      <w:r>
        <w:rPr>
          <w:i/>
          <w:color w:val="5F5F5F"/>
          <w:sz w:val="20"/>
        </w:rPr>
        <w:t>Megaptera novaeangliae</w:t>
      </w:r>
      <w:r>
        <w:rPr>
          <w:color w:val="5F5F5F"/>
          <w:sz w:val="20"/>
        </w:rPr>
        <w:t>)</w:t>
      </w:r>
    </w:p>
    <w:p w14:paraId="1825A05E" w14:textId="77777777" w:rsidR="00354AC6" w:rsidRDefault="00354AC6">
      <w:pPr>
        <w:pStyle w:val="BodyText"/>
        <w:spacing w:before="6"/>
      </w:pPr>
    </w:p>
    <w:p w14:paraId="7686039F" w14:textId="7156BDBD" w:rsidR="00354AC6" w:rsidRDefault="002A1805">
      <w:pPr>
        <w:ind w:left="552"/>
        <w:rPr>
          <w:sz w:val="20"/>
        </w:rPr>
      </w:pPr>
      <w:r>
        <w:rPr>
          <w:noProof/>
        </w:rPr>
        <w:drawing>
          <wp:inline distT="0" distB="0" distL="0" distR="0" wp14:anchorId="1C9BC4A4" wp14:editId="1ED3904C">
            <wp:extent cx="106679" cy="100964"/>
            <wp:effectExtent l="0" t="0" r="0" b="0"/>
            <wp:docPr id="795" name="Image 79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5" name="Image 795"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sz w:val="20"/>
        </w:rPr>
        <w:t xml:space="preserve"> </w:t>
      </w:r>
      <w:r>
        <w:rPr>
          <w:color w:val="5F5F5F"/>
          <w:sz w:val="20"/>
        </w:rPr>
        <w:t>Southern right whale (</w:t>
      </w:r>
      <w:proofErr w:type="spellStart"/>
      <w:r>
        <w:rPr>
          <w:i/>
          <w:color w:val="5F5F5F"/>
          <w:sz w:val="20"/>
        </w:rPr>
        <w:t>Eubalaena</w:t>
      </w:r>
      <w:proofErr w:type="spellEnd"/>
      <w:r>
        <w:rPr>
          <w:i/>
          <w:color w:val="5F5F5F"/>
          <w:sz w:val="20"/>
        </w:rPr>
        <w:t xml:space="preserve"> australis</w:t>
      </w:r>
      <w:r>
        <w:rPr>
          <w:color w:val="5F5F5F"/>
          <w:sz w:val="20"/>
        </w:rPr>
        <w:t>)</w:t>
      </w:r>
    </w:p>
    <w:p w14:paraId="0E45E3ED" w14:textId="77777777" w:rsidR="00354AC6" w:rsidRDefault="00354AC6">
      <w:pPr>
        <w:pStyle w:val="BodyText"/>
        <w:spacing w:before="5"/>
      </w:pPr>
    </w:p>
    <w:p w14:paraId="2A45A3A3" w14:textId="77777777" w:rsidR="00354AC6" w:rsidRDefault="002A1805">
      <w:pPr>
        <w:ind w:left="553"/>
        <w:rPr>
          <w:sz w:val="20"/>
        </w:rPr>
      </w:pPr>
      <w:r>
        <w:rPr>
          <w:noProof/>
        </w:rPr>
        <w:drawing>
          <wp:inline distT="0" distB="0" distL="0" distR="0" wp14:anchorId="35538518" wp14:editId="6025C4DE">
            <wp:extent cx="106679" cy="100317"/>
            <wp:effectExtent l="0" t="0" r="0" b="0"/>
            <wp:docPr id="796" name="Image 79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6" name="Image 796" descr="*"/>
                    <pic:cNvPicPr/>
                  </pic:nvPicPr>
                  <pic:blipFill>
                    <a:blip r:embed="rId8" cstate="print"/>
                    <a:stretch>
                      <a:fillRect/>
                    </a:stretch>
                  </pic:blipFill>
                  <pic:spPr>
                    <a:xfrm>
                      <a:off x="0" y="0"/>
                      <a:ext cx="106679" cy="100317"/>
                    </a:xfrm>
                    <a:prstGeom prst="rect">
                      <a:avLst/>
                    </a:prstGeom>
                  </pic:spPr>
                </pic:pic>
              </a:graphicData>
            </a:graphic>
          </wp:inline>
        </w:drawing>
      </w:r>
      <w:r>
        <w:rPr>
          <w:rFonts w:ascii="Times New Roman"/>
          <w:spacing w:val="80"/>
          <w:w w:val="150"/>
          <w:sz w:val="20"/>
        </w:rPr>
        <w:t xml:space="preserve"> </w:t>
      </w:r>
      <w:r>
        <w:rPr>
          <w:color w:val="5F5F5F"/>
          <w:sz w:val="20"/>
        </w:rPr>
        <w:t>Sei whale (</w:t>
      </w:r>
      <w:r>
        <w:rPr>
          <w:i/>
          <w:color w:val="5F5F5F"/>
          <w:sz w:val="20"/>
        </w:rPr>
        <w:t>Balaenoptera borealis</w:t>
      </w:r>
      <w:r>
        <w:rPr>
          <w:color w:val="5F5F5F"/>
          <w:sz w:val="20"/>
        </w:rPr>
        <w:t>)</w:t>
      </w:r>
    </w:p>
    <w:p w14:paraId="4CA361F5" w14:textId="77777777" w:rsidR="00354AC6" w:rsidRDefault="00354AC6">
      <w:pPr>
        <w:pStyle w:val="BodyText"/>
        <w:spacing w:before="1"/>
      </w:pPr>
    </w:p>
    <w:p w14:paraId="32F1C142" w14:textId="77777777" w:rsidR="00354AC6" w:rsidRDefault="002A1805">
      <w:pPr>
        <w:ind w:left="552"/>
        <w:rPr>
          <w:sz w:val="20"/>
        </w:rPr>
      </w:pPr>
      <w:r>
        <w:rPr>
          <w:noProof/>
        </w:rPr>
        <w:drawing>
          <wp:inline distT="0" distB="0" distL="0" distR="0" wp14:anchorId="23FE645C" wp14:editId="715CE833">
            <wp:extent cx="106679" cy="100330"/>
            <wp:effectExtent l="0" t="0" r="0" b="0"/>
            <wp:docPr id="797" name="Image 79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7" name="Image 797"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spacing w:val="80"/>
          <w:w w:val="150"/>
          <w:sz w:val="20"/>
        </w:rPr>
        <w:t xml:space="preserve"> </w:t>
      </w:r>
      <w:r>
        <w:rPr>
          <w:color w:val="5F5F5F"/>
          <w:sz w:val="20"/>
        </w:rPr>
        <w:t>Antarctic blue whale (</w:t>
      </w:r>
      <w:r>
        <w:rPr>
          <w:i/>
          <w:color w:val="5F5F5F"/>
          <w:sz w:val="20"/>
        </w:rPr>
        <w:t xml:space="preserve">Balaenoptera borealis </w:t>
      </w:r>
      <w:proofErr w:type="spellStart"/>
      <w:r>
        <w:rPr>
          <w:i/>
          <w:color w:val="5F5F5F"/>
          <w:sz w:val="20"/>
        </w:rPr>
        <w:t>dia</w:t>
      </w:r>
      <w:proofErr w:type="spellEnd"/>
      <w:r>
        <w:rPr>
          <w:color w:val="5F5F5F"/>
          <w:sz w:val="20"/>
        </w:rPr>
        <w:t>)</w:t>
      </w:r>
    </w:p>
    <w:p w14:paraId="7F8FBEDD" w14:textId="77777777" w:rsidR="00354AC6" w:rsidRDefault="00354AC6">
      <w:pPr>
        <w:pStyle w:val="BodyText"/>
        <w:spacing w:before="6"/>
      </w:pPr>
    </w:p>
    <w:p w14:paraId="489A25D6" w14:textId="77777777" w:rsidR="00354AC6" w:rsidRDefault="002A1805">
      <w:pPr>
        <w:ind w:left="552"/>
        <w:rPr>
          <w:sz w:val="20"/>
        </w:rPr>
      </w:pPr>
      <w:r>
        <w:rPr>
          <w:noProof/>
        </w:rPr>
        <w:drawing>
          <wp:inline distT="0" distB="0" distL="0" distR="0" wp14:anchorId="1444D102" wp14:editId="2F130388">
            <wp:extent cx="106679" cy="100964"/>
            <wp:effectExtent l="0" t="0" r="0" b="0"/>
            <wp:docPr id="798" name="Image 79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8" name="Image 798"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sz w:val="20"/>
        </w:rPr>
        <w:t xml:space="preserve"> </w:t>
      </w:r>
      <w:r>
        <w:rPr>
          <w:color w:val="5F5F5F"/>
          <w:sz w:val="20"/>
        </w:rPr>
        <w:t>Pygmy blue whale (</w:t>
      </w:r>
      <w:r>
        <w:rPr>
          <w:i/>
          <w:color w:val="5F5F5F"/>
          <w:sz w:val="20"/>
        </w:rPr>
        <w:t xml:space="preserve">Balaenoptera musculus </w:t>
      </w:r>
      <w:proofErr w:type="spellStart"/>
      <w:r>
        <w:rPr>
          <w:i/>
          <w:color w:val="5F5F5F"/>
          <w:sz w:val="20"/>
        </w:rPr>
        <w:t>brevicauda</w:t>
      </w:r>
      <w:proofErr w:type="spellEnd"/>
      <w:r>
        <w:rPr>
          <w:color w:val="5F5F5F"/>
          <w:sz w:val="20"/>
        </w:rPr>
        <w:t>)</w:t>
      </w:r>
    </w:p>
    <w:p w14:paraId="5CAA5ED4" w14:textId="77777777" w:rsidR="00354AC6" w:rsidRDefault="00354AC6">
      <w:pPr>
        <w:pStyle w:val="BodyText"/>
        <w:spacing w:before="5"/>
      </w:pPr>
    </w:p>
    <w:p w14:paraId="0F04CDED" w14:textId="77777777" w:rsidR="00354AC6" w:rsidRDefault="002A1805">
      <w:pPr>
        <w:spacing w:before="1"/>
        <w:ind w:left="552"/>
        <w:rPr>
          <w:sz w:val="20"/>
        </w:rPr>
      </w:pPr>
      <w:r>
        <w:rPr>
          <w:noProof/>
        </w:rPr>
        <w:drawing>
          <wp:inline distT="0" distB="0" distL="0" distR="0" wp14:anchorId="077B4F07" wp14:editId="2093721F">
            <wp:extent cx="106679" cy="100330"/>
            <wp:effectExtent l="0" t="0" r="0" b="0"/>
            <wp:docPr id="799" name="Image 79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9" name="Image 799"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spacing w:val="80"/>
          <w:w w:val="150"/>
          <w:sz w:val="20"/>
        </w:rPr>
        <w:t xml:space="preserve"> </w:t>
      </w:r>
      <w:r>
        <w:rPr>
          <w:color w:val="5F5F5F"/>
          <w:sz w:val="20"/>
        </w:rPr>
        <w:t>Fin whale (</w:t>
      </w:r>
      <w:r>
        <w:rPr>
          <w:i/>
          <w:color w:val="5F5F5F"/>
          <w:sz w:val="20"/>
        </w:rPr>
        <w:t>Balaenoptera physalus</w:t>
      </w:r>
      <w:r>
        <w:rPr>
          <w:color w:val="5F5F5F"/>
          <w:sz w:val="20"/>
        </w:rPr>
        <w:t>)</w:t>
      </w:r>
    </w:p>
    <w:p w14:paraId="465CA795" w14:textId="77777777" w:rsidR="00354AC6" w:rsidRDefault="00354AC6">
      <w:pPr>
        <w:pStyle w:val="BodyText"/>
        <w:spacing w:before="5"/>
      </w:pPr>
    </w:p>
    <w:p w14:paraId="6B95D897" w14:textId="77777777" w:rsidR="00354AC6" w:rsidRDefault="002A1805">
      <w:pPr>
        <w:ind w:left="552"/>
        <w:rPr>
          <w:sz w:val="20"/>
        </w:rPr>
      </w:pPr>
      <w:r>
        <w:rPr>
          <w:noProof/>
        </w:rPr>
        <w:drawing>
          <wp:inline distT="0" distB="0" distL="0" distR="0" wp14:anchorId="538DDA0A" wp14:editId="03F2961E">
            <wp:extent cx="106679" cy="100964"/>
            <wp:effectExtent l="0" t="0" r="0" b="0"/>
            <wp:docPr id="800" name="Image 80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0" name="Image 800"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sz w:val="20"/>
        </w:rPr>
        <w:t xml:space="preserve"> </w:t>
      </w:r>
      <w:r>
        <w:rPr>
          <w:color w:val="5F5F5F"/>
          <w:sz w:val="20"/>
        </w:rPr>
        <w:t>Pygmy right whale (</w:t>
      </w:r>
      <w:proofErr w:type="spellStart"/>
      <w:r>
        <w:rPr>
          <w:i/>
          <w:color w:val="5F5F5F"/>
          <w:sz w:val="20"/>
        </w:rPr>
        <w:t>Caperea</w:t>
      </w:r>
      <w:proofErr w:type="spellEnd"/>
      <w:r>
        <w:rPr>
          <w:i/>
          <w:color w:val="5F5F5F"/>
          <w:sz w:val="20"/>
        </w:rPr>
        <w:t xml:space="preserve"> marginata</w:t>
      </w:r>
      <w:r>
        <w:rPr>
          <w:color w:val="5F5F5F"/>
          <w:sz w:val="20"/>
        </w:rPr>
        <w:t>)</w:t>
      </w:r>
    </w:p>
    <w:p w14:paraId="6EA31469" w14:textId="77777777" w:rsidR="00354AC6" w:rsidRDefault="00354AC6">
      <w:pPr>
        <w:pStyle w:val="BodyText"/>
        <w:spacing w:before="6"/>
      </w:pPr>
    </w:p>
    <w:p w14:paraId="0152EE38" w14:textId="77777777" w:rsidR="00354AC6" w:rsidRDefault="002A1805">
      <w:pPr>
        <w:ind w:left="552"/>
        <w:rPr>
          <w:sz w:val="20"/>
        </w:rPr>
      </w:pPr>
      <w:r>
        <w:rPr>
          <w:noProof/>
        </w:rPr>
        <w:drawing>
          <wp:inline distT="0" distB="0" distL="0" distR="0" wp14:anchorId="0C75A045" wp14:editId="1792205B">
            <wp:extent cx="106679" cy="100330"/>
            <wp:effectExtent l="0" t="0" r="0" b="0"/>
            <wp:docPr id="801" name="Image 80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1" name="Image 801"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spacing w:val="80"/>
          <w:w w:val="150"/>
          <w:sz w:val="20"/>
        </w:rPr>
        <w:t xml:space="preserve"> </w:t>
      </w:r>
      <w:r>
        <w:rPr>
          <w:color w:val="5F5F5F"/>
          <w:sz w:val="20"/>
        </w:rPr>
        <w:t>Killer whale, or orca (</w:t>
      </w:r>
      <w:r>
        <w:rPr>
          <w:i/>
          <w:color w:val="5F5F5F"/>
          <w:sz w:val="20"/>
        </w:rPr>
        <w:t>Orcinus orca</w:t>
      </w:r>
      <w:r>
        <w:rPr>
          <w:color w:val="5F5F5F"/>
          <w:sz w:val="20"/>
        </w:rPr>
        <w:t>)</w:t>
      </w:r>
    </w:p>
    <w:p w14:paraId="65898760" w14:textId="77777777" w:rsidR="00354AC6" w:rsidRDefault="00354AC6">
      <w:pPr>
        <w:pStyle w:val="BodyText"/>
        <w:spacing w:before="5"/>
      </w:pPr>
    </w:p>
    <w:p w14:paraId="681B4E15" w14:textId="77777777" w:rsidR="00354AC6" w:rsidRDefault="002A1805">
      <w:pPr>
        <w:ind w:left="552"/>
        <w:rPr>
          <w:sz w:val="20"/>
        </w:rPr>
      </w:pPr>
      <w:r>
        <w:rPr>
          <w:noProof/>
        </w:rPr>
        <w:drawing>
          <wp:inline distT="0" distB="0" distL="0" distR="0" wp14:anchorId="5BEFF9C1" wp14:editId="204D51E2">
            <wp:extent cx="106679" cy="100330"/>
            <wp:effectExtent l="0" t="0" r="0" b="0"/>
            <wp:docPr id="802" name="Image 80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 name="Image 802"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spacing w:val="80"/>
          <w:w w:val="150"/>
          <w:sz w:val="20"/>
        </w:rPr>
        <w:t xml:space="preserve"> </w:t>
      </w:r>
      <w:r>
        <w:rPr>
          <w:color w:val="5F5F5F"/>
          <w:sz w:val="20"/>
        </w:rPr>
        <w:t>Dusky dolphin (</w:t>
      </w:r>
      <w:proofErr w:type="spellStart"/>
      <w:r>
        <w:rPr>
          <w:i/>
          <w:color w:val="5F5F5F"/>
          <w:sz w:val="20"/>
        </w:rPr>
        <w:t>Lagenorhynchus</w:t>
      </w:r>
      <w:proofErr w:type="spellEnd"/>
      <w:r>
        <w:rPr>
          <w:i/>
          <w:color w:val="5F5F5F"/>
          <w:sz w:val="20"/>
        </w:rPr>
        <w:t xml:space="preserve"> obscurus</w:t>
      </w:r>
      <w:r>
        <w:rPr>
          <w:color w:val="5F5F5F"/>
          <w:sz w:val="20"/>
        </w:rPr>
        <w:t>)</w:t>
      </w:r>
    </w:p>
    <w:p w14:paraId="7A8F699F" w14:textId="77777777" w:rsidR="00354AC6" w:rsidRDefault="00354AC6">
      <w:pPr>
        <w:pStyle w:val="BodyText"/>
        <w:spacing w:before="6"/>
      </w:pPr>
    </w:p>
    <w:p w14:paraId="6AD3EB7A" w14:textId="77777777" w:rsidR="00354AC6" w:rsidRDefault="002A1805">
      <w:pPr>
        <w:pStyle w:val="BodyText"/>
        <w:spacing w:before="1"/>
        <w:ind w:left="552"/>
      </w:pPr>
      <w:r>
        <w:rPr>
          <w:noProof/>
        </w:rPr>
        <w:drawing>
          <wp:inline distT="0" distB="0" distL="0" distR="0" wp14:anchorId="514B0CBD" wp14:editId="47348CFF">
            <wp:extent cx="106679" cy="100964"/>
            <wp:effectExtent l="0" t="0" r="0" b="0"/>
            <wp:docPr id="803" name="Image 80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3" name="Image 803"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Spotted bottlenose dolphin, also known as Indo-Pacific</w:t>
      </w:r>
      <w:r>
        <w:rPr>
          <w:color w:val="5F5F5F"/>
          <w:spacing w:val="-3"/>
        </w:rPr>
        <w:t xml:space="preserve"> </w:t>
      </w:r>
      <w:r>
        <w:rPr>
          <w:color w:val="5F5F5F"/>
        </w:rPr>
        <w:t>bottlenose (</w:t>
      </w:r>
      <w:r>
        <w:rPr>
          <w:i/>
          <w:color w:val="5F5F5F"/>
        </w:rPr>
        <w:t xml:space="preserve">Tursiops </w:t>
      </w:r>
      <w:proofErr w:type="spellStart"/>
      <w:r>
        <w:rPr>
          <w:i/>
          <w:color w:val="5F5F5F"/>
        </w:rPr>
        <w:t>aduncus</w:t>
      </w:r>
      <w:proofErr w:type="spellEnd"/>
      <w:r>
        <w:rPr>
          <w:color w:val="5F5F5F"/>
        </w:rPr>
        <w:t>).</w:t>
      </w:r>
    </w:p>
    <w:p w14:paraId="5EFD84C1" w14:textId="77777777" w:rsidR="00354AC6" w:rsidRDefault="00354AC6">
      <w:pPr>
        <w:pStyle w:val="BodyText"/>
        <w:spacing w:before="67"/>
      </w:pPr>
    </w:p>
    <w:p w14:paraId="3EDACD6F" w14:textId="77777777" w:rsidR="00354AC6" w:rsidRDefault="001D329A">
      <w:pPr>
        <w:pStyle w:val="BodyText"/>
        <w:spacing w:line="357" w:lineRule="auto"/>
        <w:ind w:left="553" w:right="679" w:hanging="1"/>
      </w:pPr>
      <w:hyperlink w:anchor="_bookmark21" w:history="1">
        <w:r w:rsidR="002A1805">
          <w:rPr>
            <w:color w:val="5F5F5F"/>
          </w:rPr>
          <w:t>Table 2-7</w:t>
        </w:r>
      </w:hyperlink>
      <w:r w:rsidR="002A1805">
        <w:rPr>
          <w:color w:val="5F5F5F"/>
        </w:rPr>
        <w:t xml:space="preserve"> presents the PMST results and conservation status under legislative and international conservation</w:t>
      </w:r>
      <w:r w:rsidR="002A1805">
        <w:rPr>
          <w:color w:val="5F5F5F"/>
          <w:spacing w:val="-3"/>
        </w:rPr>
        <w:t xml:space="preserve"> </w:t>
      </w:r>
      <w:r w:rsidR="002A1805">
        <w:rPr>
          <w:color w:val="5F5F5F"/>
        </w:rPr>
        <w:t>lists, including</w:t>
      </w:r>
      <w:r w:rsidR="002A1805">
        <w:rPr>
          <w:color w:val="5F5F5F"/>
          <w:spacing w:val="-3"/>
        </w:rPr>
        <w:t xml:space="preserve"> </w:t>
      </w:r>
      <w:r w:rsidR="002A1805">
        <w:rPr>
          <w:color w:val="5F5F5F"/>
        </w:rPr>
        <w:t>the</w:t>
      </w:r>
      <w:r w:rsidR="002A1805">
        <w:rPr>
          <w:color w:val="5F5F5F"/>
          <w:spacing w:val="-3"/>
        </w:rPr>
        <w:t xml:space="preserve"> </w:t>
      </w:r>
      <w:r w:rsidR="002A1805">
        <w:rPr>
          <w:color w:val="5F5F5F"/>
        </w:rPr>
        <w:t>International</w:t>
      </w:r>
      <w:r w:rsidR="002A1805">
        <w:rPr>
          <w:color w:val="5F5F5F"/>
          <w:spacing w:val="-3"/>
        </w:rPr>
        <w:t xml:space="preserve"> </w:t>
      </w:r>
      <w:r w:rsidR="002A1805">
        <w:rPr>
          <w:color w:val="5F5F5F"/>
        </w:rPr>
        <w:t>Union</w:t>
      </w:r>
      <w:r w:rsidR="002A1805">
        <w:rPr>
          <w:color w:val="5F5F5F"/>
          <w:spacing w:val="-3"/>
        </w:rPr>
        <w:t xml:space="preserve"> </w:t>
      </w:r>
      <w:r w:rsidR="002A1805">
        <w:rPr>
          <w:color w:val="5F5F5F"/>
        </w:rPr>
        <w:t>for</w:t>
      </w:r>
      <w:r w:rsidR="002A1805">
        <w:rPr>
          <w:color w:val="5F5F5F"/>
          <w:spacing w:val="-1"/>
        </w:rPr>
        <w:t xml:space="preserve"> </w:t>
      </w:r>
      <w:r w:rsidR="002A1805">
        <w:rPr>
          <w:color w:val="5F5F5F"/>
        </w:rPr>
        <w:t>Conservation</w:t>
      </w:r>
      <w:r w:rsidR="002A1805">
        <w:rPr>
          <w:color w:val="5F5F5F"/>
          <w:spacing w:val="-3"/>
        </w:rPr>
        <w:t xml:space="preserve"> </w:t>
      </w:r>
      <w:r w:rsidR="002A1805">
        <w:rPr>
          <w:color w:val="5F5F5F"/>
        </w:rPr>
        <w:t>of Nature</w:t>
      </w:r>
      <w:r w:rsidR="002A1805">
        <w:rPr>
          <w:color w:val="5F5F5F"/>
          <w:spacing w:val="-3"/>
        </w:rPr>
        <w:t xml:space="preserve"> </w:t>
      </w:r>
      <w:r w:rsidR="002A1805">
        <w:rPr>
          <w:color w:val="5F5F5F"/>
        </w:rPr>
        <w:t>Red</w:t>
      </w:r>
      <w:r w:rsidR="002A1805">
        <w:rPr>
          <w:color w:val="5F5F5F"/>
          <w:spacing w:val="-3"/>
        </w:rPr>
        <w:t xml:space="preserve"> </w:t>
      </w:r>
      <w:r w:rsidR="002A1805">
        <w:rPr>
          <w:color w:val="5F5F5F"/>
        </w:rPr>
        <w:t>List</w:t>
      </w:r>
      <w:r w:rsidR="002A1805">
        <w:rPr>
          <w:color w:val="5F5F5F"/>
          <w:spacing w:val="-5"/>
        </w:rPr>
        <w:t xml:space="preserve"> </w:t>
      </w:r>
      <w:r w:rsidR="002A1805">
        <w:rPr>
          <w:color w:val="5F5F5F"/>
        </w:rPr>
        <w:t>of</w:t>
      </w:r>
      <w:r w:rsidR="002A1805">
        <w:rPr>
          <w:color w:val="5F5F5F"/>
          <w:spacing w:val="-5"/>
        </w:rPr>
        <w:t xml:space="preserve"> </w:t>
      </w:r>
      <w:r w:rsidR="002A1805">
        <w:rPr>
          <w:color w:val="5F5F5F"/>
        </w:rPr>
        <w:t>Threatened Species (IUCN), EPBC Act, and FFG Act.</w:t>
      </w:r>
    </w:p>
    <w:p w14:paraId="6B07F5AF" w14:textId="77777777" w:rsidR="00354AC6" w:rsidRDefault="002A1805">
      <w:pPr>
        <w:pStyle w:val="BodyText"/>
        <w:spacing w:before="124" w:line="357" w:lineRule="auto"/>
        <w:ind w:left="553" w:right="679"/>
      </w:pPr>
      <w:r>
        <w:rPr>
          <w:color w:val="585858"/>
        </w:rPr>
        <w:t>The likelihood of occurrence of these cetaceans has been determined based on review of species observation</w:t>
      </w:r>
      <w:r>
        <w:rPr>
          <w:color w:val="585858"/>
          <w:spacing w:val="-3"/>
        </w:rPr>
        <w:t xml:space="preserve"> </w:t>
      </w:r>
      <w:r>
        <w:rPr>
          <w:color w:val="585858"/>
        </w:rPr>
        <w:t>and</w:t>
      </w:r>
      <w:r>
        <w:rPr>
          <w:color w:val="585858"/>
          <w:spacing w:val="-3"/>
        </w:rPr>
        <w:t xml:space="preserve"> </w:t>
      </w:r>
      <w:r>
        <w:rPr>
          <w:color w:val="585858"/>
        </w:rPr>
        <w:t>distribution</w:t>
      </w:r>
      <w:r>
        <w:rPr>
          <w:color w:val="585858"/>
          <w:spacing w:val="-3"/>
        </w:rPr>
        <w:t xml:space="preserve"> </w:t>
      </w:r>
      <w:r>
        <w:rPr>
          <w:color w:val="585858"/>
        </w:rPr>
        <w:t>data</w:t>
      </w:r>
      <w:r>
        <w:rPr>
          <w:color w:val="585858"/>
          <w:spacing w:val="-3"/>
        </w:rPr>
        <w:t xml:space="preserve"> </w:t>
      </w:r>
      <w:r>
        <w:rPr>
          <w:color w:val="585858"/>
        </w:rPr>
        <w:t>from</w:t>
      </w:r>
      <w:r>
        <w:rPr>
          <w:color w:val="585858"/>
          <w:spacing w:val="-6"/>
        </w:rPr>
        <w:t xml:space="preserve"> </w:t>
      </w:r>
      <w:r>
        <w:rPr>
          <w:color w:val="585858"/>
        </w:rPr>
        <w:t>The</w:t>
      </w:r>
      <w:r>
        <w:rPr>
          <w:color w:val="585858"/>
          <w:spacing w:val="-3"/>
        </w:rPr>
        <w:t xml:space="preserve"> </w:t>
      </w:r>
      <w:r>
        <w:rPr>
          <w:color w:val="585858"/>
        </w:rPr>
        <w:t>Atlas</w:t>
      </w:r>
      <w:r>
        <w:rPr>
          <w:color w:val="585858"/>
          <w:spacing w:val="-1"/>
        </w:rPr>
        <w:t xml:space="preserve"> </w:t>
      </w:r>
      <w:r>
        <w:rPr>
          <w:color w:val="585858"/>
        </w:rPr>
        <w:t>of Living</w:t>
      </w:r>
      <w:r>
        <w:rPr>
          <w:color w:val="585858"/>
          <w:spacing w:val="-3"/>
        </w:rPr>
        <w:t xml:space="preserve"> </w:t>
      </w:r>
      <w:r>
        <w:rPr>
          <w:color w:val="585858"/>
        </w:rPr>
        <w:t>Australia, and</w:t>
      </w:r>
      <w:r>
        <w:rPr>
          <w:color w:val="585858"/>
          <w:spacing w:val="-3"/>
        </w:rPr>
        <w:t xml:space="preserve"> </w:t>
      </w:r>
      <w:r>
        <w:rPr>
          <w:color w:val="585858"/>
        </w:rPr>
        <w:t>The</w:t>
      </w:r>
      <w:r>
        <w:rPr>
          <w:color w:val="585858"/>
          <w:spacing w:val="-8"/>
        </w:rPr>
        <w:t xml:space="preserve"> </w:t>
      </w:r>
      <w:r>
        <w:rPr>
          <w:color w:val="585858"/>
        </w:rPr>
        <w:t>Tasmanian</w:t>
      </w:r>
      <w:r>
        <w:rPr>
          <w:color w:val="585858"/>
          <w:spacing w:val="-3"/>
        </w:rPr>
        <w:t xml:space="preserve"> </w:t>
      </w:r>
      <w:r>
        <w:rPr>
          <w:color w:val="585858"/>
        </w:rPr>
        <w:t>Natural</w:t>
      </w:r>
      <w:r>
        <w:rPr>
          <w:color w:val="585858"/>
          <w:spacing w:val="-3"/>
        </w:rPr>
        <w:t xml:space="preserve"> </w:t>
      </w:r>
      <w:r>
        <w:rPr>
          <w:color w:val="585858"/>
        </w:rPr>
        <w:t xml:space="preserve">Values Atlas, and is presented in </w:t>
      </w:r>
      <w:hyperlink w:anchor="_bookmark21" w:history="1">
        <w:r>
          <w:rPr>
            <w:color w:val="585858"/>
          </w:rPr>
          <w:t>Table 2-7.</w:t>
        </w:r>
      </w:hyperlink>
    </w:p>
    <w:p w14:paraId="2B693D07" w14:textId="77777777" w:rsidR="00354AC6" w:rsidRDefault="002A1805">
      <w:pPr>
        <w:pStyle w:val="BodyText"/>
        <w:tabs>
          <w:tab w:val="left" w:pos="1993"/>
        </w:tabs>
        <w:spacing w:before="125"/>
        <w:ind w:left="553"/>
        <w:rPr>
          <w:rFonts w:ascii="Century Gothic"/>
        </w:rPr>
      </w:pPr>
      <w:bookmarkStart w:id="33" w:name="_bookmark21"/>
      <w:bookmarkEnd w:id="33"/>
      <w:r>
        <w:rPr>
          <w:rFonts w:ascii="Century Gothic"/>
          <w:color w:val="18314A"/>
        </w:rPr>
        <w:t>Table</w:t>
      </w:r>
      <w:r>
        <w:rPr>
          <w:rFonts w:ascii="Century Gothic"/>
          <w:color w:val="18314A"/>
          <w:spacing w:val="-8"/>
        </w:rPr>
        <w:t xml:space="preserve"> </w:t>
      </w:r>
      <w:r>
        <w:rPr>
          <w:rFonts w:ascii="Century Gothic"/>
          <w:color w:val="18314A"/>
        </w:rPr>
        <w:t>2-</w:t>
      </w:r>
      <w:r>
        <w:rPr>
          <w:rFonts w:ascii="Century Gothic"/>
          <w:color w:val="18314A"/>
          <w:spacing w:val="-10"/>
        </w:rPr>
        <w:t>7</w:t>
      </w:r>
      <w:r>
        <w:rPr>
          <w:rFonts w:ascii="Century Gothic"/>
          <w:color w:val="18314A"/>
        </w:rPr>
        <w:tab/>
        <w:t>Summary</w:t>
      </w:r>
      <w:r>
        <w:rPr>
          <w:rFonts w:ascii="Century Gothic"/>
          <w:color w:val="18314A"/>
          <w:spacing w:val="-15"/>
        </w:rPr>
        <w:t xml:space="preserve"> </w:t>
      </w:r>
      <w:r>
        <w:rPr>
          <w:rFonts w:ascii="Century Gothic"/>
          <w:color w:val="18314A"/>
        </w:rPr>
        <w:t>of</w:t>
      </w:r>
      <w:r>
        <w:rPr>
          <w:rFonts w:ascii="Century Gothic"/>
          <w:color w:val="18314A"/>
          <w:spacing w:val="-6"/>
        </w:rPr>
        <w:t xml:space="preserve"> </w:t>
      </w:r>
      <w:r>
        <w:rPr>
          <w:rFonts w:ascii="Century Gothic"/>
          <w:color w:val="18314A"/>
        </w:rPr>
        <w:t>conservation</w:t>
      </w:r>
      <w:r>
        <w:rPr>
          <w:rFonts w:ascii="Century Gothic"/>
          <w:color w:val="18314A"/>
          <w:spacing w:val="-3"/>
        </w:rPr>
        <w:t xml:space="preserve"> </w:t>
      </w:r>
      <w:r>
        <w:rPr>
          <w:rFonts w:ascii="Century Gothic"/>
          <w:color w:val="18314A"/>
        </w:rPr>
        <w:t>status,</w:t>
      </w:r>
      <w:r>
        <w:rPr>
          <w:rFonts w:ascii="Century Gothic"/>
          <w:color w:val="18314A"/>
          <w:spacing w:val="-8"/>
        </w:rPr>
        <w:t xml:space="preserve"> </w:t>
      </w:r>
      <w:r>
        <w:rPr>
          <w:rFonts w:ascii="Century Gothic"/>
          <w:color w:val="18314A"/>
        </w:rPr>
        <w:t>PMST</w:t>
      </w:r>
      <w:r>
        <w:rPr>
          <w:rFonts w:ascii="Century Gothic"/>
          <w:color w:val="18314A"/>
          <w:spacing w:val="-5"/>
        </w:rPr>
        <w:t xml:space="preserve"> </w:t>
      </w:r>
      <w:r>
        <w:rPr>
          <w:rFonts w:ascii="Century Gothic"/>
          <w:color w:val="18314A"/>
        </w:rPr>
        <w:t>search</w:t>
      </w:r>
      <w:r>
        <w:rPr>
          <w:rFonts w:ascii="Century Gothic"/>
          <w:color w:val="18314A"/>
          <w:spacing w:val="-7"/>
        </w:rPr>
        <w:t xml:space="preserve"> </w:t>
      </w:r>
      <w:r>
        <w:rPr>
          <w:rFonts w:ascii="Century Gothic"/>
          <w:color w:val="18314A"/>
        </w:rPr>
        <w:t>data</w:t>
      </w:r>
      <w:r>
        <w:rPr>
          <w:rFonts w:ascii="Century Gothic"/>
          <w:color w:val="18314A"/>
          <w:spacing w:val="-9"/>
        </w:rPr>
        <w:t xml:space="preserve"> </w:t>
      </w:r>
      <w:r>
        <w:rPr>
          <w:rFonts w:ascii="Century Gothic"/>
          <w:color w:val="18314A"/>
        </w:rPr>
        <w:t>and</w:t>
      </w:r>
      <w:r>
        <w:rPr>
          <w:rFonts w:ascii="Century Gothic"/>
          <w:color w:val="18314A"/>
          <w:spacing w:val="-9"/>
        </w:rPr>
        <w:t xml:space="preserve"> </w:t>
      </w:r>
      <w:r>
        <w:rPr>
          <w:rFonts w:ascii="Century Gothic"/>
          <w:color w:val="18314A"/>
        </w:rPr>
        <w:t>likelihood</w:t>
      </w:r>
      <w:r>
        <w:rPr>
          <w:rFonts w:ascii="Century Gothic"/>
          <w:color w:val="18314A"/>
          <w:spacing w:val="-8"/>
        </w:rPr>
        <w:t xml:space="preserve"> </w:t>
      </w:r>
      <w:r>
        <w:rPr>
          <w:rFonts w:ascii="Century Gothic"/>
          <w:color w:val="18314A"/>
        </w:rPr>
        <w:t>of</w:t>
      </w:r>
      <w:r>
        <w:rPr>
          <w:rFonts w:ascii="Century Gothic"/>
          <w:color w:val="18314A"/>
          <w:spacing w:val="-10"/>
        </w:rPr>
        <w:t xml:space="preserve"> </w:t>
      </w:r>
      <w:r>
        <w:rPr>
          <w:rFonts w:ascii="Century Gothic"/>
          <w:color w:val="18314A"/>
          <w:spacing w:val="-2"/>
        </w:rPr>
        <w:t>occurrence</w:t>
      </w:r>
    </w:p>
    <w:p w14:paraId="7F56F228" w14:textId="77777777" w:rsidR="00354AC6" w:rsidRDefault="00354AC6">
      <w:pPr>
        <w:pStyle w:val="BodyText"/>
        <w:spacing w:before="9"/>
        <w:rPr>
          <w:rFonts w:ascii="Century Gothic"/>
          <w:sz w:val="9"/>
        </w:rPr>
      </w:pPr>
    </w:p>
    <w:tbl>
      <w:tblPr>
        <w:tblW w:w="0" w:type="auto"/>
        <w:tblInd w:w="560" w:type="dxa"/>
        <w:tblLayout w:type="fixed"/>
        <w:tblCellMar>
          <w:left w:w="0" w:type="dxa"/>
          <w:right w:w="0" w:type="dxa"/>
        </w:tblCellMar>
        <w:tblLook w:val="01E0" w:firstRow="1" w:lastRow="1" w:firstColumn="1" w:lastColumn="1" w:noHBand="0" w:noVBand="0"/>
      </w:tblPr>
      <w:tblGrid>
        <w:gridCol w:w="2957"/>
        <w:gridCol w:w="715"/>
        <w:gridCol w:w="754"/>
        <w:gridCol w:w="646"/>
        <w:gridCol w:w="2073"/>
        <w:gridCol w:w="2492"/>
      </w:tblGrid>
      <w:tr w:rsidR="00354AC6" w14:paraId="3B18FCF6" w14:textId="77777777">
        <w:trPr>
          <w:trHeight w:val="642"/>
        </w:trPr>
        <w:tc>
          <w:tcPr>
            <w:tcW w:w="2957" w:type="dxa"/>
            <w:shd w:val="clear" w:color="auto" w:fill="133149"/>
          </w:tcPr>
          <w:p w14:paraId="4594E6B6" w14:textId="77777777" w:rsidR="00354AC6" w:rsidRDefault="002A1805">
            <w:pPr>
              <w:pStyle w:val="TableParagraph"/>
              <w:rPr>
                <w:b/>
                <w:sz w:val="18"/>
              </w:rPr>
            </w:pPr>
            <w:r>
              <w:rPr>
                <w:b/>
                <w:color w:val="FFFFFF"/>
                <w:spacing w:val="-2"/>
                <w:sz w:val="18"/>
              </w:rPr>
              <w:t>Species</w:t>
            </w:r>
          </w:p>
        </w:tc>
        <w:tc>
          <w:tcPr>
            <w:tcW w:w="2115" w:type="dxa"/>
            <w:gridSpan w:val="3"/>
            <w:shd w:val="clear" w:color="auto" w:fill="133149"/>
          </w:tcPr>
          <w:p w14:paraId="7C63A975" w14:textId="77777777" w:rsidR="00354AC6" w:rsidRDefault="002A1805">
            <w:pPr>
              <w:pStyle w:val="TableParagraph"/>
              <w:ind w:left="220"/>
              <w:rPr>
                <w:b/>
                <w:sz w:val="18"/>
              </w:rPr>
            </w:pPr>
            <w:r>
              <w:rPr>
                <w:b/>
                <w:color w:val="FFFFFF"/>
                <w:sz w:val="18"/>
              </w:rPr>
              <w:t>Conservation</w:t>
            </w:r>
            <w:r>
              <w:rPr>
                <w:b/>
                <w:color w:val="FFFFFF"/>
                <w:spacing w:val="-7"/>
                <w:sz w:val="18"/>
              </w:rPr>
              <w:t xml:space="preserve"> </w:t>
            </w:r>
            <w:r>
              <w:rPr>
                <w:b/>
                <w:color w:val="FFFFFF"/>
                <w:spacing w:val="-2"/>
                <w:sz w:val="18"/>
              </w:rPr>
              <w:t>status</w:t>
            </w:r>
          </w:p>
        </w:tc>
        <w:tc>
          <w:tcPr>
            <w:tcW w:w="2073" w:type="dxa"/>
            <w:shd w:val="clear" w:color="auto" w:fill="133149"/>
          </w:tcPr>
          <w:p w14:paraId="1668E970" w14:textId="77777777" w:rsidR="00354AC6" w:rsidRDefault="002A1805">
            <w:pPr>
              <w:pStyle w:val="TableParagraph"/>
              <w:ind w:left="471" w:right="96" w:hanging="332"/>
              <w:rPr>
                <w:b/>
                <w:sz w:val="18"/>
              </w:rPr>
            </w:pPr>
            <w:r>
              <w:rPr>
                <w:b/>
                <w:color w:val="FFFFFF"/>
                <w:sz w:val="18"/>
              </w:rPr>
              <w:t>Occurrence</w:t>
            </w:r>
            <w:r>
              <w:rPr>
                <w:b/>
                <w:color w:val="FFFFFF"/>
                <w:spacing w:val="-15"/>
                <w:sz w:val="18"/>
              </w:rPr>
              <w:t xml:space="preserve"> </w:t>
            </w:r>
            <w:r>
              <w:rPr>
                <w:b/>
                <w:color w:val="FFFFFF"/>
                <w:sz w:val="18"/>
              </w:rPr>
              <w:t>in</w:t>
            </w:r>
            <w:r>
              <w:rPr>
                <w:b/>
                <w:color w:val="FFFFFF"/>
                <w:spacing w:val="-12"/>
                <w:sz w:val="18"/>
              </w:rPr>
              <w:t xml:space="preserve"> </w:t>
            </w:r>
            <w:r>
              <w:rPr>
                <w:b/>
                <w:color w:val="FFFFFF"/>
                <w:sz w:val="18"/>
              </w:rPr>
              <w:t>PMST search areas</w:t>
            </w:r>
          </w:p>
        </w:tc>
        <w:tc>
          <w:tcPr>
            <w:tcW w:w="2492" w:type="dxa"/>
            <w:shd w:val="clear" w:color="auto" w:fill="133149"/>
          </w:tcPr>
          <w:p w14:paraId="51D031F2" w14:textId="77777777" w:rsidR="00354AC6" w:rsidRDefault="002A1805">
            <w:pPr>
              <w:pStyle w:val="TableParagraph"/>
              <w:ind w:left="736" w:hanging="567"/>
              <w:rPr>
                <w:b/>
                <w:sz w:val="18"/>
              </w:rPr>
            </w:pPr>
            <w:r>
              <w:rPr>
                <w:b/>
                <w:color w:val="FFFFFF"/>
                <w:sz w:val="18"/>
              </w:rPr>
              <w:t>Determined</w:t>
            </w:r>
            <w:r>
              <w:rPr>
                <w:b/>
                <w:color w:val="FFFFFF"/>
                <w:spacing w:val="-15"/>
                <w:sz w:val="18"/>
              </w:rPr>
              <w:t xml:space="preserve"> </w:t>
            </w:r>
            <w:r>
              <w:rPr>
                <w:b/>
                <w:color w:val="FFFFFF"/>
                <w:sz w:val="18"/>
              </w:rPr>
              <w:t>likelihood</w:t>
            </w:r>
            <w:r>
              <w:rPr>
                <w:b/>
                <w:color w:val="FFFFFF"/>
                <w:spacing w:val="-12"/>
                <w:sz w:val="18"/>
              </w:rPr>
              <w:t xml:space="preserve"> </w:t>
            </w:r>
            <w:r>
              <w:rPr>
                <w:b/>
                <w:color w:val="FFFFFF"/>
                <w:sz w:val="18"/>
              </w:rPr>
              <w:t xml:space="preserve">of </w:t>
            </w:r>
            <w:r>
              <w:rPr>
                <w:b/>
                <w:color w:val="FFFFFF"/>
                <w:spacing w:val="-2"/>
                <w:sz w:val="18"/>
              </w:rPr>
              <w:t>occurrence</w:t>
            </w:r>
          </w:p>
        </w:tc>
      </w:tr>
      <w:tr w:rsidR="00354AC6" w14:paraId="1D9392BE" w14:textId="77777777">
        <w:trPr>
          <w:trHeight w:val="658"/>
        </w:trPr>
        <w:tc>
          <w:tcPr>
            <w:tcW w:w="2957" w:type="dxa"/>
            <w:shd w:val="clear" w:color="auto" w:fill="133149"/>
          </w:tcPr>
          <w:p w14:paraId="48AD405C" w14:textId="77777777" w:rsidR="00354AC6" w:rsidRDefault="00354AC6">
            <w:pPr>
              <w:pStyle w:val="TableParagraph"/>
              <w:spacing w:before="0"/>
              <w:ind w:left="0"/>
              <w:rPr>
                <w:rFonts w:ascii="Times New Roman"/>
                <w:sz w:val="18"/>
              </w:rPr>
            </w:pPr>
          </w:p>
        </w:tc>
        <w:tc>
          <w:tcPr>
            <w:tcW w:w="715" w:type="dxa"/>
            <w:shd w:val="clear" w:color="auto" w:fill="18314A"/>
          </w:tcPr>
          <w:p w14:paraId="398ADED7" w14:textId="77777777" w:rsidR="00354AC6" w:rsidRDefault="002A1805">
            <w:pPr>
              <w:pStyle w:val="TableParagraph"/>
              <w:spacing w:before="110"/>
              <w:ind w:left="35" w:right="2"/>
              <w:jc w:val="center"/>
              <w:rPr>
                <w:sz w:val="18"/>
              </w:rPr>
            </w:pPr>
            <w:r>
              <w:rPr>
                <w:color w:val="FFFFFF"/>
                <w:spacing w:val="-4"/>
                <w:sz w:val="18"/>
              </w:rPr>
              <w:t>IUCN</w:t>
            </w:r>
          </w:p>
        </w:tc>
        <w:tc>
          <w:tcPr>
            <w:tcW w:w="754" w:type="dxa"/>
            <w:shd w:val="clear" w:color="auto" w:fill="18314A"/>
          </w:tcPr>
          <w:p w14:paraId="1F93BAA5" w14:textId="77777777" w:rsidR="00354AC6" w:rsidRDefault="002A1805">
            <w:pPr>
              <w:pStyle w:val="TableParagraph"/>
              <w:spacing w:before="110" w:line="207" w:lineRule="exact"/>
              <w:ind w:left="0" w:right="21"/>
              <w:jc w:val="center"/>
              <w:rPr>
                <w:sz w:val="18"/>
              </w:rPr>
            </w:pPr>
            <w:r>
              <w:rPr>
                <w:color w:val="FFFFFF"/>
                <w:spacing w:val="-4"/>
                <w:sz w:val="18"/>
              </w:rPr>
              <w:t>EPBC</w:t>
            </w:r>
          </w:p>
          <w:p w14:paraId="016C0BEF" w14:textId="77777777" w:rsidR="00354AC6" w:rsidRDefault="002A1805">
            <w:pPr>
              <w:pStyle w:val="TableParagraph"/>
              <w:spacing w:before="0" w:line="207" w:lineRule="exact"/>
              <w:ind w:left="2" w:right="21"/>
              <w:jc w:val="center"/>
              <w:rPr>
                <w:sz w:val="18"/>
              </w:rPr>
            </w:pPr>
            <w:r>
              <w:rPr>
                <w:color w:val="FFFFFF"/>
                <w:spacing w:val="-5"/>
                <w:sz w:val="18"/>
              </w:rPr>
              <w:t>Act</w:t>
            </w:r>
          </w:p>
        </w:tc>
        <w:tc>
          <w:tcPr>
            <w:tcW w:w="646" w:type="dxa"/>
            <w:shd w:val="clear" w:color="auto" w:fill="18314A"/>
          </w:tcPr>
          <w:p w14:paraId="291287F2" w14:textId="77777777" w:rsidR="00354AC6" w:rsidRDefault="002A1805">
            <w:pPr>
              <w:pStyle w:val="TableParagraph"/>
              <w:spacing w:before="110" w:line="207" w:lineRule="exact"/>
              <w:ind w:left="143"/>
              <w:rPr>
                <w:sz w:val="18"/>
              </w:rPr>
            </w:pPr>
            <w:r>
              <w:rPr>
                <w:color w:val="FFFFFF"/>
                <w:spacing w:val="-5"/>
                <w:sz w:val="18"/>
              </w:rPr>
              <w:t>FFG</w:t>
            </w:r>
          </w:p>
          <w:p w14:paraId="46F62AA1" w14:textId="77777777" w:rsidR="00354AC6" w:rsidRDefault="002A1805">
            <w:pPr>
              <w:pStyle w:val="TableParagraph"/>
              <w:spacing w:before="0" w:line="207" w:lineRule="exact"/>
              <w:ind w:left="191"/>
              <w:rPr>
                <w:sz w:val="18"/>
              </w:rPr>
            </w:pPr>
            <w:r>
              <w:rPr>
                <w:color w:val="FFFFFF"/>
                <w:spacing w:val="-5"/>
                <w:sz w:val="18"/>
              </w:rPr>
              <w:t>Act</w:t>
            </w:r>
          </w:p>
        </w:tc>
        <w:tc>
          <w:tcPr>
            <w:tcW w:w="2073" w:type="dxa"/>
            <w:shd w:val="clear" w:color="auto" w:fill="18314A"/>
          </w:tcPr>
          <w:p w14:paraId="6CCE2E0D" w14:textId="77777777" w:rsidR="00354AC6" w:rsidRDefault="002A1805">
            <w:pPr>
              <w:pStyle w:val="TableParagraph"/>
              <w:spacing w:before="110"/>
              <w:ind w:left="625" w:right="96" w:hanging="356"/>
              <w:rPr>
                <w:sz w:val="18"/>
              </w:rPr>
            </w:pPr>
            <w:r>
              <w:rPr>
                <w:color w:val="FFFFFF"/>
                <w:sz w:val="18"/>
              </w:rPr>
              <w:t>Victoria</w:t>
            </w:r>
            <w:r>
              <w:rPr>
                <w:color w:val="FFFFFF"/>
                <w:spacing w:val="-12"/>
                <w:sz w:val="18"/>
              </w:rPr>
              <w:t xml:space="preserve"> </w:t>
            </w:r>
            <w:r>
              <w:rPr>
                <w:color w:val="FFFFFF"/>
                <w:sz w:val="18"/>
              </w:rPr>
              <w:t>/</w:t>
            </w:r>
            <w:r>
              <w:rPr>
                <w:color w:val="FFFFFF"/>
                <w:spacing w:val="-9"/>
                <w:sz w:val="18"/>
              </w:rPr>
              <w:t xml:space="preserve"> </w:t>
            </w:r>
            <w:r>
              <w:rPr>
                <w:color w:val="FFFFFF"/>
                <w:sz w:val="18"/>
              </w:rPr>
              <w:t>offshore</w:t>
            </w:r>
            <w:r>
              <w:rPr>
                <w:color w:val="FFFFFF"/>
                <w:spacing w:val="-12"/>
                <w:sz w:val="18"/>
              </w:rPr>
              <w:t xml:space="preserve"> </w:t>
            </w:r>
            <w:r>
              <w:rPr>
                <w:color w:val="FFFFFF"/>
                <w:sz w:val="18"/>
              </w:rPr>
              <w:t xml:space="preserve">/ </w:t>
            </w:r>
            <w:r>
              <w:rPr>
                <w:color w:val="FFFFFF"/>
                <w:spacing w:val="-2"/>
                <w:sz w:val="18"/>
              </w:rPr>
              <w:t>Tasmania</w:t>
            </w:r>
          </w:p>
        </w:tc>
        <w:tc>
          <w:tcPr>
            <w:tcW w:w="2492" w:type="dxa"/>
            <w:shd w:val="clear" w:color="auto" w:fill="18314A"/>
          </w:tcPr>
          <w:p w14:paraId="3CC99CDD" w14:textId="77777777" w:rsidR="00354AC6" w:rsidRDefault="002A1805">
            <w:pPr>
              <w:pStyle w:val="TableParagraph"/>
              <w:spacing w:before="110"/>
              <w:ind w:left="823" w:hanging="356"/>
              <w:rPr>
                <w:sz w:val="18"/>
              </w:rPr>
            </w:pPr>
            <w:r>
              <w:rPr>
                <w:color w:val="FFFFFF"/>
                <w:sz w:val="18"/>
              </w:rPr>
              <w:t>Victoria</w:t>
            </w:r>
            <w:r>
              <w:rPr>
                <w:color w:val="FFFFFF"/>
                <w:spacing w:val="-12"/>
                <w:sz w:val="18"/>
              </w:rPr>
              <w:t xml:space="preserve"> </w:t>
            </w:r>
            <w:r>
              <w:rPr>
                <w:color w:val="FFFFFF"/>
                <w:sz w:val="18"/>
              </w:rPr>
              <w:t>/</w:t>
            </w:r>
            <w:r>
              <w:rPr>
                <w:color w:val="FFFFFF"/>
                <w:spacing w:val="-10"/>
                <w:sz w:val="18"/>
              </w:rPr>
              <w:t xml:space="preserve"> </w:t>
            </w:r>
            <w:r>
              <w:rPr>
                <w:color w:val="FFFFFF"/>
                <w:sz w:val="18"/>
              </w:rPr>
              <w:t>offshore</w:t>
            </w:r>
            <w:r>
              <w:rPr>
                <w:color w:val="FFFFFF"/>
                <w:spacing w:val="-12"/>
                <w:sz w:val="18"/>
              </w:rPr>
              <w:t xml:space="preserve"> </w:t>
            </w:r>
            <w:r>
              <w:rPr>
                <w:color w:val="FFFFFF"/>
                <w:sz w:val="18"/>
              </w:rPr>
              <w:t xml:space="preserve">/ </w:t>
            </w:r>
            <w:r>
              <w:rPr>
                <w:color w:val="FFFFFF"/>
                <w:spacing w:val="-2"/>
                <w:sz w:val="18"/>
              </w:rPr>
              <w:t>Tasmania</w:t>
            </w:r>
          </w:p>
        </w:tc>
      </w:tr>
      <w:tr w:rsidR="00354AC6" w14:paraId="007DCDE0" w14:textId="77777777">
        <w:trPr>
          <w:trHeight w:val="432"/>
        </w:trPr>
        <w:tc>
          <w:tcPr>
            <w:tcW w:w="2957" w:type="dxa"/>
            <w:shd w:val="clear" w:color="auto" w:fill="808080"/>
          </w:tcPr>
          <w:p w14:paraId="41714F4D" w14:textId="77777777" w:rsidR="00354AC6" w:rsidRDefault="002A1805">
            <w:pPr>
              <w:pStyle w:val="TableParagraph"/>
              <w:spacing w:before="109"/>
              <w:rPr>
                <w:b/>
                <w:sz w:val="18"/>
              </w:rPr>
            </w:pPr>
            <w:r>
              <w:rPr>
                <w:b/>
                <w:color w:val="FFFFFF"/>
                <w:sz w:val="18"/>
              </w:rPr>
              <w:t>Baleen</w:t>
            </w:r>
            <w:r>
              <w:rPr>
                <w:b/>
                <w:color w:val="FFFFFF"/>
                <w:spacing w:val="-6"/>
                <w:sz w:val="18"/>
              </w:rPr>
              <w:t xml:space="preserve"> </w:t>
            </w:r>
            <w:r>
              <w:rPr>
                <w:b/>
                <w:color w:val="FFFFFF"/>
                <w:sz w:val="18"/>
              </w:rPr>
              <w:t>whales</w:t>
            </w:r>
            <w:r>
              <w:rPr>
                <w:b/>
                <w:color w:val="FFFFFF"/>
                <w:spacing w:val="-4"/>
                <w:sz w:val="18"/>
              </w:rPr>
              <w:t xml:space="preserve"> </w:t>
            </w:r>
            <w:r>
              <w:rPr>
                <w:b/>
                <w:color w:val="FFFFFF"/>
                <w:spacing w:val="-2"/>
                <w:sz w:val="18"/>
              </w:rPr>
              <w:t>(</w:t>
            </w:r>
            <w:proofErr w:type="spellStart"/>
            <w:r>
              <w:rPr>
                <w:b/>
                <w:i/>
                <w:color w:val="FFFFFF"/>
                <w:spacing w:val="-2"/>
                <w:sz w:val="18"/>
              </w:rPr>
              <w:t>Mysticeti</w:t>
            </w:r>
            <w:proofErr w:type="spellEnd"/>
            <w:r>
              <w:rPr>
                <w:b/>
                <w:color w:val="FFFFFF"/>
                <w:spacing w:val="-2"/>
                <w:sz w:val="18"/>
              </w:rPr>
              <w:t>)</w:t>
            </w:r>
          </w:p>
        </w:tc>
        <w:tc>
          <w:tcPr>
            <w:tcW w:w="715" w:type="dxa"/>
            <w:shd w:val="clear" w:color="auto" w:fill="808080"/>
          </w:tcPr>
          <w:p w14:paraId="32FC135E" w14:textId="77777777" w:rsidR="00354AC6" w:rsidRDefault="00354AC6">
            <w:pPr>
              <w:pStyle w:val="TableParagraph"/>
              <w:spacing w:before="0"/>
              <w:ind w:left="0"/>
              <w:rPr>
                <w:rFonts w:ascii="Times New Roman"/>
                <w:sz w:val="18"/>
              </w:rPr>
            </w:pPr>
          </w:p>
        </w:tc>
        <w:tc>
          <w:tcPr>
            <w:tcW w:w="754" w:type="dxa"/>
            <w:shd w:val="clear" w:color="auto" w:fill="808080"/>
          </w:tcPr>
          <w:p w14:paraId="0B7FC130" w14:textId="77777777" w:rsidR="00354AC6" w:rsidRDefault="00354AC6">
            <w:pPr>
              <w:pStyle w:val="TableParagraph"/>
              <w:spacing w:before="0"/>
              <w:ind w:left="0"/>
              <w:rPr>
                <w:rFonts w:ascii="Times New Roman"/>
                <w:sz w:val="18"/>
              </w:rPr>
            </w:pPr>
          </w:p>
        </w:tc>
        <w:tc>
          <w:tcPr>
            <w:tcW w:w="646" w:type="dxa"/>
            <w:shd w:val="clear" w:color="auto" w:fill="808080"/>
          </w:tcPr>
          <w:p w14:paraId="3F22FF37" w14:textId="77777777" w:rsidR="00354AC6" w:rsidRDefault="00354AC6">
            <w:pPr>
              <w:pStyle w:val="TableParagraph"/>
              <w:spacing w:before="0"/>
              <w:ind w:left="0"/>
              <w:rPr>
                <w:rFonts w:ascii="Times New Roman"/>
                <w:sz w:val="18"/>
              </w:rPr>
            </w:pPr>
          </w:p>
        </w:tc>
        <w:tc>
          <w:tcPr>
            <w:tcW w:w="2073" w:type="dxa"/>
            <w:shd w:val="clear" w:color="auto" w:fill="808080"/>
          </w:tcPr>
          <w:p w14:paraId="3CA5C456" w14:textId="77777777" w:rsidR="00354AC6" w:rsidRDefault="00354AC6">
            <w:pPr>
              <w:pStyle w:val="TableParagraph"/>
              <w:spacing w:before="0"/>
              <w:ind w:left="0"/>
              <w:rPr>
                <w:rFonts w:ascii="Times New Roman"/>
                <w:sz w:val="18"/>
              </w:rPr>
            </w:pPr>
          </w:p>
        </w:tc>
        <w:tc>
          <w:tcPr>
            <w:tcW w:w="2492" w:type="dxa"/>
            <w:shd w:val="clear" w:color="auto" w:fill="808080"/>
          </w:tcPr>
          <w:p w14:paraId="3E69EB89" w14:textId="77777777" w:rsidR="00354AC6" w:rsidRDefault="00354AC6">
            <w:pPr>
              <w:pStyle w:val="TableParagraph"/>
              <w:spacing w:before="0"/>
              <w:ind w:left="0"/>
              <w:rPr>
                <w:rFonts w:ascii="Times New Roman"/>
                <w:sz w:val="18"/>
              </w:rPr>
            </w:pPr>
          </w:p>
        </w:tc>
      </w:tr>
      <w:tr w:rsidR="00354AC6" w14:paraId="3BD61033" w14:textId="77777777">
        <w:trPr>
          <w:trHeight w:val="643"/>
        </w:trPr>
        <w:tc>
          <w:tcPr>
            <w:tcW w:w="2957" w:type="dxa"/>
            <w:shd w:val="clear" w:color="auto" w:fill="D3E6F4"/>
          </w:tcPr>
          <w:p w14:paraId="754FBB73" w14:textId="77777777" w:rsidR="00354AC6" w:rsidRDefault="002A1805">
            <w:pPr>
              <w:pStyle w:val="TableParagraph"/>
              <w:spacing w:before="109" w:line="244" w:lineRule="auto"/>
              <w:rPr>
                <w:sz w:val="18"/>
              </w:rPr>
            </w:pPr>
            <w:r>
              <w:rPr>
                <w:color w:val="5F5F5F"/>
                <w:sz w:val="18"/>
              </w:rPr>
              <w:t>Humpback</w:t>
            </w:r>
            <w:r>
              <w:rPr>
                <w:color w:val="5F5F5F"/>
                <w:spacing w:val="-15"/>
                <w:sz w:val="18"/>
              </w:rPr>
              <w:t xml:space="preserve"> </w:t>
            </w:r>
            <w:r>
              <w:rPr>
                <w:color w:val="5F5F5F"/>
                <w:sz w:val="18"/>
              </w:rPr>
              <w:t>whale</w:t>
            </w:r>
            <w:r>
              <w:rPr>
                <w:color w:val="5F5F5F"/>
                <w:spacing w:val="-12"/>
                <w:sz w:val="18"/>
              </w:rPr>
              <w:t xml:space="preserve"> </w:t>
            </w:r>
            <w:r>
              <w:rPr>
                <w:color w:val="5F5F5F"/>
                <w:sz w:val="18"/>
              </w:rPr>
              <w:t>(</w:t>
            </w:r>
            <w:r>
              <w:rPr>
                <w:i/>
                <w:color w:val="5F5F5F"/>
                <w:sz w:val="18"/>
              </w:rPr>
              <w:t xml:space="preserve">Megaptera </w:t>
            </w:r>
            <w:r>
              <w:rPr>
                <w:i/>
                <w:color w:val="5F5F5F"/>
                <w:spacing w:val="-2"/>
                <w:sz w:val="18"/>
              </w:rPr>
              <w:t>novaeangliae</w:t>
            </w:r>
            <w:r>
              <w:rPr>
                <w:color w:val="5F5F5F"/>
                <w:spacing w:val="-2"/>
                <w:sz w:val="18"/>
              </w:rPr>
              <w:t>)</w:t>
            </w:r>
          </w:p>
        </w:tc>
        <w:tc>
          <w:tcPr>
            <w:tcW w:w="715" w:type="dxa"/>
            <w:shd w:val="clear" w:color="auto" w:fill="D3E6F4"/>
          </w:tcPr>
          <w:p w14:paraId="0ED72A03" w14:textId="77777777" w:rsidR="00354AC6" w:rsidRDefault="002A1805">
            <w:pPr>
              <w:pStyle w:val="TableParagraph"/>
              <w:spacing w:before="109"/>
              <w:ind w:left="35"/>
              <w:jc w:val="center"/>
              <w:rPr>
                <w:sz w:val="18"/>
              </w:rPr>
            </w:pPr>
            <w:r>
              <w:rPr>
                <w:color w:val="5F5F5F"/>
                <w:spacing w:val="-5"/>
                <w:sz w:val="18"/>
              </w:rPr>
              <w:t>LC</w:t>
            </w:r>
          </w:p>
        </w:tc>
        <w:tc>
          <w:tcPr>
            <w:tcW w:w="754" w:type="dxa"/>
            <w:shd w:val="clear" w:color="auto" w:fill="D3E6F4"/>
          </w:tcPr>
          <w:p w14:paraId="6F735E13" w14:textId="77777777" w:rsidR="00354AC6" w:rsidRDefault="002A1805">
            <w:pPr>
              <w:pStyle w:val="TableParagraph"/>
              <w:spacing w:before="109"/>
              <w:ind w:left="3" w:right="21"/>
              <w:jc w:val="center"/>
              <w:rPr>
                <w:sz w:val="18"/>
              </w:rPr>
            </w:pPr>
            <w:r>
              <w:rPr>
                <w:color w:val="5F5F5F"/>
                <w:spacing w:val="-5"/>
                <w:sz w:val="18"/>
              </w:rPr>
              <w:t>Mi</w:t>
            </w:r>
          </w:p>
        </w:tc>
        <w:tc>
          <w:tcPr>
            <w:tcW w:w="646" w:type="dxa"/>
            <w:shd w:val="clear" w:color="auto" w:fill="D3E6F4"/>
          </w:tcPr>
          <w:p w14:paraId="37ECE674" w14:textId="77777777" w:rsidR="00354AC6" w:rsidRDefault="002A1805">
            <w:pPr>
              <w:pStyle w:val="TableParagraph"/>
              <w:spacing w:before="109"/>
              <w:ind w:left="0" w:right="1"/>
              <w:jc w:val="center"/>
              <w:rPr>
                <w:sz w:val="18"/>
              </w:rPr>
            </w:pPr>
            <w:r>
              <w:rPr>
                <w:color w:val="5F5F5F"/>
                <w:spacing w:val="-5"/>
                <w:sz w:val="18"/>
              </w:rPr>
              <w:t>EN</w:t>
            </w:r>
          </w:p>
        </w:tc>
        <w:tc>
          <w:tcPr>
            <w:tcW w:w="2073" w:type="dxa"/>
            <w:shd w:val="clear" w:color="auto" w:fill="D3E6F4"/>
          </w:tcPr>
          <w:p w14:paraId="1651CB2E" w14:textId="77777777" w:rsidR="00354AC6" w:rsidRDefault="002A1805">
            <w:pPr>
              <w:pStyle w:val="TableParagraph"/>
              <w:spacing w:before="109"/>
              <w:ind w:left="6" w:right="32"/>
              <w:jc w:val="center"/>
              <w:rPr>
                <w:sz w:val="18"/>
              </w:rPr>
            </w:pPr>
            <w:r>
              <w:rPr>
                <w:color w:val="5F5F5F"/>
                <w:sz w:val="18"/>
              </w:rPr>
              <w:t xml:space="preserve">Species </w:t>
            </w:r>
            <w:r>
              <w:rPr>
                <w:color w:val="5F5F5F"/>
                <w:spacing w:val="-2"/>
                <w:sz w:val="18"/>
              </w:rPr>
              <w:t>known</w:t>
            </w:r>
          </w:p>
        </w:tc>
        <w:tc>
          <w:tcPr>
            <w:tcW w:w="2492" w:type="dxa"/>
            <w:shd w:val="clear" w:color="auto" w:fill="D3E6F4"/>
          </w:tcPr>
          <w:p w14:paraId="5AEC71C9" w14:textId="77777777" w:rsidR="00354AC6" w:rsidRDefault="002A1805">
            <w:pPr>
              <w:pStyle w:val="TableParagraph"/>
              <w:spacing w:before="109"/>
              <w:ind w:left="2" w:right="49"/>
              <w:jc w:val="center"/>
              <w:rPr>
                <w:sz w:val="18"/>
              </w:rPr>
            </w:pPr>
            <w:r>
              <w:rPr>
                <w:color w:val="5F5F5F"/>
                <w:sz w:val="18"/>
              </w:rPr>
              <w:t>Very</w:t>
            </w:r>
            <w:r>
              <w:rPr>
                <w:color w:val="5F5F5F"/>
                <w:spacing w:val="3"/>
                <w:sz w:val="18"/>
              </w:rPr>
              <w:t xml:space="preserve"> </w:t>
            </w:r>
            <w:r>
              <w:rPr>
                <w:color w:val="5F5F5F"/>
                <w:spacing w:val="-2"/>
                <w:sz w:val="18"/>
              </w:rPr>
              <w:t>likely</w:t>
            </w:r>
          </w:p>
        </w:tc>
      </w:tr>
      <w:tr w:rsidR="00354AC6" w14:paraId="5DF4768D" w14:textId="77777777">
        <w:trPr>
          <w:trHeight w:val="633"/>
        </w:trPr>
        <w:tc>
          <w:tcPr>
            <w:tcW w:w="2957" w:type="dxa"/>
          </w:tcPr>
          <w:p w14:paraId="1E3848C0" w14:textId="77777777" w:rsidR="00354AC6" w:rsidRDefault="002A1805">
            <w:pPr>
              <w:pStyle w:val="TableParagraph"/>
              <w:spacing w:before="109"/>
              <w:rPr>
                <w:sz w:val="18"/>
              </w:rPr>
            </w:pPr>
            <w:r>
              <w:rPr>
                <w:color w:val="5F5F5F"/>
                <w:sz w:val="18"/>
              </w:rPr>
              <w:t>Southern</w:t>
            </w:r>
            <w:r>
              <w:rPr>
                <w:color w:val="5F5F5F"/>
                <w:spacing w:val="-12"/>
                <w:sz w:val="18"/>
              </w:rPr>
              <w:t xml:space="preserve"> </w:t>
            </w:r>
            <w:r>
              <w:rPr>
                <w:color w:val="5F5F5F"/>
                <w:sz w:val="18"/>
              </w:rPr>
              <w:t>right</w:t>
            </w:r>
            <w:r>
              <w:rPr>
                <w:color w:val="5F5F5F"/>
                <w:spacing w:val="-10"/>
                <w:sz w:val="18"/>
              </w:rPr>
              <w:t xml:space="preserve"> </w:t>
            </w:r>
            <w:r>
              <w:rPr>
                <w:color w:val="5F5F5F"/>
                <w:sz w:val="18"/>
              </w:rPr>
              <w:t>whale</w:t>
            </w:r>
            <w:r>
              <w:rPr>
                <w:color w:val="5F5F5F"/>
                <w:spacing w:val="-13"/>
                <w:sz w:val="18"/>
              </w:rPr>
              <w:t xml:space="preserve"> </w:t>
            </w:r>
            <w:r>
              <w:rPr>
                <w:color w:val="5F5F5F"/>
                <w:sz w:val="18"/>
              </w:rPr>
              <w:t>(</w:t>
            </w:r>
            <w:proofErr w:type="spellStart"/>
            <w:r>
              <w:rPr>
                <w:i/>
                <w:color w:val="5F5F5F"/>
                <w:sz w:val="18"/>
              </w:rPr>
              <w:t>Eubalaena</w:t>
            </w:r>
            <w:proofErr w:type="spellEnd"/>
            <w:r>
              <w:rPr>
                <w:i/>
                <w:color w:val="5F5F5F"/>
                <w:sz w:val="18"/>
              </w:rPr>
              <w:t xml:space="preserve"> </w:t>
            </w:r>
            <w:r>
              <w:rPr>
                <w:i/>
                <w:color w:val="5F5F5F"/>
                <w:spacing w:val="-2"/>
                <w:sz w:val="18"/>
              </w:rPr>
              <w:t>australis</w:t>
            </w:r>
            <w:r>
              <w:rPr>
                <w:color w:val="5F5F5F"/>
                <w:spacing w:val="-2"/>
                <w:sz w:val="18"/>
              </w:rPr>
              <w:t>)</w:t>
            </w:r>
          </w:p>
        </w:tc>
        <w:tc>
          <w:tcPr>
            <w:tcW w:w="715" w:type="dxa"/>
          </w:tcPr>
          <w:p w14:paraId="704BA784" w14:textId="77777777" w:rsidR="00354AC6" w:rsidRDefault="002A1805">
            <w:pPr>
              <w:pStyle w:val="TableParagraph"/>
              <w:spacing w:before="109"/>
              <w:ind w:left="35"/>
              <w:jc w:val="center"/>
              <w:rPr>
                <w:sz w:val="18"/>
              </w:rPr>
            </w:pPr>
            <w:r>
              <w:rPr>
                <w:color w:val="5F5F5F"/>
                <w:spacing w:val="-5"/>
                <w:sz w:val="18"/>
              </w:rPr>
              <w:t>LC</w:t>
            </w:r>
          </w:p>
        </w:tc>
        <w:tc>
          <w:tcPr>
            <w:tcW w:w="754" w:type="dxa"/>
          </w:tcPr>
          <w:p w14:paraId="216674E2" w14:textId="77777777" w:rsidR="00354AC6" w:rsidRDefault="002A1805">
            <w:pPr>
              <w:pStyle w:val="TableParagraph"/>
              <w:spacing w:before="109" w:line="207" w:lineRule="exact"/>
              <w:ind w:left="0" w:right="21"/>
              <w:jc w:val="center"/>
              <w:rPr>
                <w:sz w:val="18"/>
              </w:rPr>
            </w:pPr>
            <w:r>
              <w:rPr>
                <w:color w:val="5F5F5F"/>
                <w:spacing w:val="-5"/>
                <w:sz w:val="18"/>
              </w:rPr>
              <w:t>EN,</w:t>
            </w:r>
          </w:p>
          <w:p w14:paraId="729EB460" w14:textId="77777777" w:rsidR="00354AC6" w:rsidRDefault="002A1805">
            <w:pPr>
              <w:pStyle w:val="TableParagraph"/>
              <w:spacing w:before="0" w:line="207" w:lineRule="exact"/>
              <w:ind w:left="3" w:right="21"/>
              <w:jc w:val="center"/>
              <w:rPr>
                <w:sz w:val="18"/>
              </w:rPr>
            </w:pPr>
            <w:r>
              <w:rPr>
                <w:color w:val="5F5F5F"/>
                <w:spacing w:val="-5"/>
                <w:sz w:val="18"/>
              </w:rPr>
              <w:t>Mi</w:t>
            </w:r>
          </w:p>
        </w:tc>
        <w:tc>
          <w:tcPr>
            <w:tcW w:w="646" w:type="dxa"/>
          </w:tcPr>
          <w:p w14:paraId="4D7AC282" w14:textId="77777777" w:rsidR="00354AC6" w:rsidRDefault="002A1805">
            <w:pPr>
              <w:pStyle w:val="TableParagraph"/>
              <w:spacing w:before="109"/>
              <w:ind w:left="0" w:right="1"/>
              <w:jc w:val="center"/>
              <w:rPr>
                <w:sz w:val="18"/>
              </w:rPr>
            </w:pPr>
            <w:r>
              <w:rPr>
                <w:color w:val="5F5F5F"/>
                <w:spacing w:val="-5"/>
                <w:sz w:val="18"/>
              </w:rPr>
              <w:t>EN</w:t>
            </w:r>
          </w:p>
        </w:tc>
        <w:tc>
          <w:tcPr>
            <w:tcW w:w="2073" w:type="dxa"/>
          </w:tcPr>
          <w:p w14:paraId="7984C3F9" w14:textId="77777777" w:rsidR="00354AC6" w:rsidRDefault="002A1805">
            <w:pPr>
              <w:pStyle w:val="TableParagraph"/>
              <w:spacing w:before="109"/>
              <w:ind w:left="6" w:right="32"/>
              <w:jc w:val="center"/>
              <w:rPr>
                <w:sz w:val="18"/>
              </w:rPr>
            </w:pPr>
            <w:r>
              <w:rPr>
                <w:color w:val="5F5F5F"/>
                <w:sz w:val="18"/>
              </w:rPr>
              <w:t xml:space="preserve">Species </w:t>
            </w:r>
            <w:r>
              <w:rPr>
                <w:color w:val="5F5F5F"/>
                <w:spacing w:val="-2"/>
                <w:sz w:val="18"/>
              </w:rPr>
              <w:t>known</w:t>
            </w:r>
          </w:p>
        </w:tc>
        <w:tc>
          <w:tcPr>
            <w:tcW w:w="2492" w:type="dxa"/>
          </w:tcPr>
          <w:p w14:paraId="755F23FC" w14:textId="77777777" w:rsidR="00354AC6" w:rsidRDefault="002A1805">
            <w:pPr>
              <w:pStyle w:val="TableParagraph"/>
              <w:spacing w:before="109"/>
              <w:ind w:left="2" w:right="49"/>
              <w:jc w:val="center"/>
              <w:rPr>
                <w:sz w:val="18"/>
              </w:rPr>
            </w:pPr>
            <w:r>
              <w:rPr>
                <w:color w:val="5F5F5F"/>
                <w:sz w:val="18"/>
              </w:rPr>
              <w:t>Very</w:t>
            </w:r>
            <w:r>
              <w:rPr>
                <w:color w:val="5F5F5F"/>
                <w:spacing w:val="3"/>
                <w:sz w:val="18"/>
              </w:rPr>
              <w:t xml:space="preserve"> </w:t>
            </w:r>
            <w:r>
              <w:rPr>
                <w:color w:val="5F5F5F"/>
                <w:spacing w:val="-2"/>
                <w:sz w:val="18"/>
              </w:rPr>
              <w:t>likely</w:t>
            </w:r>
          </w:p>
        </w:tc>
      </w:tr>
      <w:tr w:rsidR="00354AC6" w14:paraId="1E21C950" w14:textId="77777777">
        <w:trPr>
          <w:trHeight w:val="643"/>
        </w:trPr>
        <w:tc>
          <w:tcPr>
            <w:tcW w:w="2957" w:type="dxa"/>
            <w:shd w:val="clear" w:color="auto" w:fill="D3E6F4"/>
          </w:tcPr>
          <w:p w14:paraId="0674F0BE" w14:textId="77777777" w:rsidR="00354AC6" w:rsidRDefault="002A1805">
            <w:pPr>
              <w:pStyle w:val="TableParagraph"/>
              <w:ind w:right="968"/>
              <w:rPr>
                <w:sz w:val="18"/>
              </w:rPr>
            </w:pPr>
            <w:r>
              <w:rPr>
                <w:color w:val="5F5F5F"/>
                <w:sz w:val="18"/>
              </w:rPr>
              <w:t>Sei whale (</w:t>
            </w:r>
            <w:r>
              <w:rPr>
                <w:i/>
                <w:color w:val="5F5F5F"/>
                <w:sz w:val="18"/>
              </w:rPr>
              <w:t>Balaenoptera</w:t>
            </w:r>
            <w:r>
              <w:rPr>
                <w:i/>
                <w:color w:val="5F5F5F"/>
                <w:spacing w:val="-13"/>
                <w:sz w:val="18"/>
              </w:rPr>
              <w:t xml:space="preserve"> </w:t>
            </w:r>
            <w:r>
              <w:rPr>
                <w:i/>
                <w:color w:val="5F5F5F"/>
                <w:sz w:val="18"/>
              </w:rPr>
              <w:t>borealis</w:t>
            </w:r>
            <w:r>
              <w:rPr>
                <w:color w:val="5F5F5F"/>
                <w:sz w:val="18"/>
              </w:rPr>
              <w:t>)</w:t>
            </w:r>
          </w:p>
        </w:tc>
        <w:tc>
          <w:tcPr>
            <w:tcW w:w="715" w:type="dxa"/>
            <w:shd w:val="clear" w:color="auto" w:fill="D3E6F4"/>
          </w:tcPr>
          <w:p w14:paraId="4F44639E" w14:textId="77777777" w:rsidR="00354AC6" w:rsidRDefault="002A1805">
            <w:pPr>
              <w:pStyle w:val="TableParagraph"/>
              <w:ind w:left="35" w:right="2"/>
              <w:jc w:val="center"/>
              <w:rPr>
                <w:sz w:val="18"/>
              </w:rPr>
            </w:pPr>
            <w:r>
              <w:rPr>
                <w:color w:val="5F5F5F"/>
                <w:spacing w:val="-5"/>
                <w:sz w:val="18"/>
              </w:rPr>
              <w:t>EN</w:t>
            </w:r>
          </w:p>
        </w:tc>
        <w:tc>
          <w:tcPr>
            <w:tcW w:w="754" w:type="dxa"/>
            <w:shd w:val="clear" w:color="auto" w:fill="D3E6F4"/>
          </w:tcPr>
          <w:p w14:paraId="0DAE7FE4" w14:textId="77777777" w:rsidR="00354AC6" w:rsidRDefault="002A1805">
            <w:pPr>
              <w:pStyle w:val="TableParagraph"/>
              <w:spacing w:line="207" w:lineRule="exact"/>
              <w:ind w:left="0" w:right="21"/>
              <w:jc w:val="center"/>
              <w:rPr>
                <w:sz w:val="18"/>
              </w:rPr>
            </w:pPr>
            <w:r>
              <w:rPr>
                <w:color w:val="5F5F5F"/>
                <w:spacing w:val="-5"/>
                <w:sz w:val="18"/>
              </w:rPr>
              <w:t>VU,</w:t>
            </w:r>
          </w:p>
          <w:p w14:paraId="7A6CF8FC" w14:textId="77777777" w:rsidR="00354AC6" w:rsidRDefault="002A1805">
            <w:pPr>
              <w:pStyle w:val="TableParagraph"/>
              <w:spacing w:before="0" w:line="207" w:lineRule="exact"/>
              <w:ind w:left="3" w:right="21"/>
              <w:jc w:val="center"/>
              <w:rPr>
                <w:sz w:val="18"/>
              </w:rPr>
            </w:pPr>
            <w:r>
              <w:rPr>
                <w:color w:val="5F5F5F"/>
                <w:spacing w:val="-5"/>
                <w:sz w:val="18"/>
              </w:rPr>
              <w:t>Mi</w:t>
            </w:r>
          </w:p>
        </w:tc>
        <w:tc>
          <w:tcPr>
            <w:tcW w:w="646" w:type="dxa"/>
            <w:shd w:val="clear" w:color="auto" w:fill="D3E6F4"/>
          </w:tcPr>
          <w:p w14:paraId="4198CD5D" w14:textId="77777777" w:rsidR="00354AC6" w:rsidRDefault="002A1805">
            <w:pPr>
              <w:pStyle w:val="TableParagraph"/>
              <w:ind w:left="1" w:right="1"/>
              <w:jc w:val="center"/>
              <w:rPr>
                <w:sz w:val="18"/>
              </w:rPr>
            </w:pPr>
            <w:r>
              <w:rPr>
                <w:color w:val="5F5F5F"/>
                <w:spacing w:val="-10"/>
                <w:sz w:val="18"/>
              </w:rPr>
              <w:t>-</w:t>
            </w:r>
          </w:p>
        </w:tc>
        <w:tc>
          <w:tcPr>
            <w:tcW w:w="2073" w:type="dxa"/>
            <w:shd w:val="clear" w:color="auto" w:fill="D3E6F4"/>
          </w:tcPr>
          <w:p w14:paraId="1E0B3F54" w14:textId="77777777" w:rsidR="00354AC6" w:rsidRDefault="002A1805">
            <w:pPr>
              <w:pStyle w:val="TableParagraph"/>
              <w:ind w:left="0" w:right="32"/>
              <w:jc w:val="center"/>
              <w:rPr>
                <w:sz w:val="18"/>
              </w:rPr>
            </w:pPr>
            <w:r>
              <w:rPr>
                <w:color w:val="5F5F5F"/>
                <w:sz w:val="18"/>
              </w:rPr>
              <w:t>Foraging</w:t>
            </w:r>
            <w:r>
              <w:rPr>
                <w:color w:val="5F5F5F"/>
                <w:spacing w:val="-4"/>
                <w:sz w:val="18"/>
              </w:rPr>
              <w:t xml:space="preserve"> </w:t>
            </w:r>
            <w:r>
              <w:rPr>
                <w:color w:val="5F5F5F"/>
                <w:spacing w:val="-2"/>
                <w:sz w:val="18"/>
              </w:rPr>
              <w:t>likely</w:t>
            </w:r>
          </w:p>
        </w:tc>
        <w:tc>
          <w:tcPr>
            <w:tcW w:w="2492" w:type="dxa"/>
            <w:shd w:val="clear" w:color="auto" w:fill="D3E6F4"/>
          </w:tcPr>
          <w:p w14:paraId="30894B7D" w14:textId="77777777" w:rsidR="00354AC6" w:rsidRDefault="002A1805">
            <w:pPr>
              <w:pStyle w:val="TableParagraph"/>
              <w:ind w:left="3" w:right="49"/>
              <w:jc w:val="center"/>
              <w:rPr>
                <w:sz w:val="18"/>
              </w:rPr>
            </w:pPr>
            <w:r>
              <w:rPr>
                <w:color w:val="5F5F5F"/>
                <w:spacing w:val="-4"/>
                <w:sz w:val="18"/>
              </w:rPr>
              <w:t>Rare</w:t>
            </w:r>
          </w:p>
        </w:tc>
      </w:tr>
    </w:tbl>
    <w:p w14:paraId="1134BFCE" w14:textId="77777777" w:rsidR="00354AC6" w:rsidRDefault="00354AC6">
      <w:pPr>
        <w:jc w:val="center"/>
        <w:rPr>
          <w:sz w:val="18"/>
        </w:rPr>
        <w:sectPr w:rsidR="00354AC6">
          <w:headerReference w:type="default" r:id="rId35"/>
          <w:footerReference w:type="default" r:id="rId36"/>
          <w:pgSz w:w="11910" w:h="16840"/>
          <w:pgMar w:top="980" w:right="583" w:bottom="800" w:left="580" w:header="467" w:footer="612" w:gutter="0"/>
          <w:pgNumType w:start="23"/>
          <w:cols w:space="720"/>
        </w:sectPr>
      </w:pPr>
    </w:p>
    <w:p w14:paraId="2FAF0F17" w14:textId="77777777" w:rsidR="00354AC6" w:rsidRDefault="00354AC6">
      <w:pPr>
        <w:pStyle w:val="BodyText"/>
        <w:rPr>
          <w:rFonts w:ascii="Century Gothic"/>
        </w:rPr>
      </w:pPr>
    </w:p>
    <w:p w14:paraId="69E2A33E" w14:textId="77777777" w:rsidR="00354AC6" w:rsidRDefault="00354AC6">
      <w:pPr>
        <w:pStyle w:val="BodyText"/>
        <w:spacing w:before="107" w:after="1"/>
        <w:rPr>
          <w:rFonts w:ascii="Century Gothic"/>
        </w:rPr>
      </w:pPr>
    </w:p>
    <w:tbl>
      <w:tblPr>
        <w:tblW w:w="0" w:type="auto"/>
        <w:tblInd w:w="560" w:type="dxa"/>
        <w:tblLayout w:type="fixed"/>
        <w:tblCellMar>
          <w:left w:w="0" w:type="dxa"/>
          <w:right w:w="0" w:type="dxa"/>
        </w:tblCellMar>
        <w:tblLook w:val="01E0" w:firstRow="1" w:lastRow="1" w:firstColumn="1" w:lastColumn="1" w:noHBand="0" w:noVBand="0"/>
      </w:tblPr>
      <w:tblGrid>
        <w:gridCol w:w="2998"/>
        <w:gridCol w:w="674"/>
        <w:gridCol w:w="754"/>
        <w:gridCol w:w="646"/>
        <w:gridCol w:w="2073"/>
        <w:gridCol w:w="2492"/>
      </w:tblGrid>
      <w:tr w:rsidR="00354AC6" w14:paraId="11AC3232" w14:textId="77777777">
        <w:trPr>
          <w:trHeight w:val="642"/>
        </w:trPr>
        <w:tc>
          <w:tcPr>
            <w:tcW w:w="2998" w:type="dxa"/>
            <w:shd w:val="clear" w:color="auto" w:fill="133149"/>
          </w:tcPr>
          <w:p w14:paraId="369D8313" w14:textId="77777777" w:rsidR="00354AC6" w:rsidRDefault="002A1805">
            <w:pPr>
              <w:pStyle w:val="TableParagraph"/>
              <w:rPr>
                <w:b/>
                <w:sz w:val="18"/>
              </w:rPr>
            </w:pPr>
            <w:r>
              <w:rPr>
                <w:b/>
                <w:color w:val="FFFFFF"/>
                <w:spacing w:val="-2"/>
                <w:sz w:val="18"/>
              </w:rPr>
              <w:t>Species</w:t>
            </w:r>
          </w:p>
        </w:tc>
        <w:tc>
          <w:tcPr>
            <w:tcW w:w="2074" w:type="dxa"/>
            <w:gridSpan w:val="3"/>
            <w:shd w:val="clear" w:color="auto" w:fill="133149"/>
          </w:tcPr>
          <w:p w14:paraId="53BA4BEA" w14:textId="77777777" w:rsidR="00354AC6" w:rsidRDefault="002A1805">
            <w:pPr>
              <w:pStyle w:val="TableParagraph"/>
              <w:ind w:left="179"/>
              <w:rPr>
                <w:b/>
                <w:sz w:val="18"/>
              </w:rPr>
            </w:pPr>
            <w:r>
              <w:rPr>
                <w:b/>
                <w:color w:val="FFFFFF"/>
                <w:sz w:val="18"/>
              </w:rPr>
              <w:t>Conservation</w:t>
            </w:r>
            <w:r>
              <w:rPr>
                <w:b/>
                <w:color w:val="FFFFFF"/>
                <w:spacing w:val="-7"/>
                <w:sz w:val="18"/>
              </w:rPr>
              <w:t xml:space="preserve"> </w:t>
            </w:r>
            <w:r>
              <w:rPr>
                <w:b/>
                <w:color w:val="FFFFFF"/>
                <w:spacing w:val="-2"/>
                <w:sz w:val="18"/>
              </w:rPr>
              <w:t>status</w:t>
            </w:r>
          </w:p>
        </w:tc>
        <w:tc>
          <w:tcPr>
            <w:tcW w:w="2073" w:type="dxa"/>
            <w:shd w:val="clear" w:color="auto" w:fill="133149"/>
          </w:tcPr>
          <w:p w14:paraId="2CFF2BF2" w14:textId="77777777" w:rsidR="00354AC6" w:rsidRDefault="002A1805">
            <w:pPr>
              <w:pStyle w:val="TableParagraph"/>
              <w:ind w:left="471" w:right="96" w:hanging="332"/>
              <w:rPr>
                <w:b/>
                <w:sz w:val="18"/>
              </w:rPr>
            </w:pPr>
            <w:r>
              <w:rPr>
                <w:b/>
                <w:color w:val="FFFFFF"/>
                <w:sz w:val="18"/>
              </w:rPr>
              <w:t>Occurrence</w:t>
            </w:r>
            <w:r>
              <w:rPr>
                <w:b/>
                <w:color w:val="FFFFFF"/>
                <w:spacing w:val="-15"/>
                <w:sz w:val="18"/>
              </w:rPr>
              <w:t xml:space="preserve"> </w:t>
            </w:r>
            <w:r>
              <w:rPr>
                <w:b/>
                <w:color w:val="FFFFFF"/>
                <w:sz w:val="18"/>
              </w:rPr>
              <w:t>in</w:t>
            </w:r>
            <w:r>
              <w:rPr>
                <w:b/>
                <w:color w:val="FFFFFF"/>
                <w:spacing w:val="-12"/>
                <w:sz w:val="18"/>
              </w:rPr>
              <w:t xml:space="preserve"> </w:t>
            </w:r>
            <w:r>
              <w:rPr>
                <w:b/>
                <w:color w:val="FFFFFF"/>
                <w:sz w:val="18"/>
              </w:rPr>
              <w:t>PMST search areas</w:t>
            </w:r>
          </w:p>
        </w:tc>
        <w:tc>
          <w:tcPr>
            <w:tcW w:w="2492" w:type="dxa"/>
            <w:shd w:val="clear" w:color="auto" w:fill="133149"/>
          </w:tcPr>
          <w:p w14:paraId="5445B7E2" w14:textId="77777777" w:rsidR="00354AC6" w:rsidRDefault="002A1805">
            <w:pPr>
              <w:pStyle w:val="TableParagraph"/>
              <w:ind w:left="736" w:hanging="567"/>
              <w:rPr>
                <w:b/>
                <w:sz w:val="18"/>
              </w:rPr>
            </w:pPr>
            <w:r>
              <w:rPr>
                <w:b/>
                <w:color w:val="FFFFFF"/>
                <w:sz w:val="18"/>
              </w:rPr>
              <w:t>Determined</w:t>
            </w:r>
            <w:r>
              <w:rPr>
                <w:b/>
                <w:color w:val="FFFFFF"/>
                <w:spacing w:val="-15"/>
                <w:sz w:val="18"/>
              </w:rPr>
              <w:t xml:space="preserve"> </w:t>
            </w:r>
            <w:r>
              <w:rPr>
                <w:b/>
                <w:color w:val="FFFFFF"/>
                <w:sz w:val="18"/>
              </w:rPr>
              <w:t>likelihood</w:t>
            </w:r>
            <w:r>
              <w:rPr>
                <w:b/>
                <w:color w:val="FFFFFF"/>
                <w:spacing w:val="-12"/>
                <w:sz w:val="18"/>
              </w:rPr>
              <w:t xml:space="preserve"> </w:t>
            </w:r>
            <w:r>
              <w:rPr>
                <w:b/>
                <w:color w:val="FFFFFF"/>
                <w:sz w:val="18"/>
              </w:rPr>
              <w:t xml:space="preserve">of </w:t>
            </w:r>
            <w:r>
              <w:rPr>
                <w:b/>
                <w:color w:val="FFFFFF"/>
                <w:spacing w:val="-2"/>
                <w:sz w:val="18"/>
              </w:rPr>
              <w:t>occurrence</w:t>
            </w:r>
          </w:p>
        </w:tc>
      </w:tr>
      <w:tr w:rsidR="00354AC6" w14:paraId="73684C07" w14:textId="77777777">
        <w:trPr>
          <w:trHeight w:val="658"/>
        </w:trPr>
        <w:tc>
          <w:tcPr>
            <w:tcW w:w="2998" w:type="dxa"/>
            <w:shd w:val="clear" w:color="auto" w:fill="133149"/>
          </w:tcPr>
          <w:p w14:paraId="160E5A85" w14:textId="77777777" w:rsidR="00354AC6" w:rsidRDefault="00354AC6">
            <w:pPr>
              <w:pStyle w:val="TableParagraph"/>
              <w:spacing w:before="0"/>
              <w:ind w:left="0"/>
              <w:rPr>
                <w:rFonts w:ascii="Times New Roman"/>
                <w:sz w:val="18"/>
              </w:rPr>
            </w:pPr>
          </w:p>
        </w:tc>
        <w:tc>
          <w:tcPr>
            <w:tcW w:w="674" w:type="dxa"/>
            <w:shd w:val="clear" w:color="auto" w:fill="18314A"/>
          </w:tcPr>
          <w:p w14:paraId="3FB35631" w14:textId="77777777" w:rsidR="00354AC6" w:rsidRDefault="002A1805">
            <w:pPr>
              <w:pStyle w:val="TableParagraph"/>
              <w:spacing w:before="110"/>
              <w:ind w:left="1" w:right="6"/>
              <w:jc w:val="center"/>
              <w:rPr>
                <w:sz w:val="18"/>
              </w:rPr>
            </w:pPr>
            <w:r>
              <w:rPr>
                <w:color w:val="FFFFFF"/>
                <w:spacing w:val="-4"/>
                <w:sz w:val="18"/>
              </w:rPr>
              <w:t>IUCN</w:t>
            </w:r>
          </w:p>
        </w:tc>
        <w:tc>
          <w:tcPr>
            <w:tcW w:w="754" w:type="dxa"/>
            <w:shd w:val="clear" w:color="auto" w:fill="18314A"/>
          </w:tcPr>
          <w:p w14:paraId="5DFE6047" w14:textId="77777777" w:rsidR="00354AC6" w:rsidRDefault="002A1805">
            <w:pPr>
              <w:pStyle w:val="TableParagraph"/>
              <w:spacing w:before="110"/>
              <w:ind w:left="0" w:right="21"/>
              <w:jc w:val="center"/>
              <w:rPr>
                <w:sz w:val="18"/>
              </w:rPr>
            </w:pPr>
            <w:r>
              <w:rPr>
                <w:color w:val="FFFFFF"/>
                <w:spacing w:val="-4"/>
                <w:sz w:val="18"/>
              </w:rPr>
              <w:t>EPBC</w:t>
            </w:r>
          </w:p>
          <w:p w14:paraId="02C072C4" w14:textId="77777777" w:rsidR="00354AC6" w:rsidRDefault="002A1805">
            <w:pPr>
              <w:pStyle w:val="TableParagraph"/>
              <w:spacing w:before="4"/>
              <w:ind w:left="2" w:right="21"/>
              <w:jc w:val="center"/>
              <w:rPr>
                <w:sz w:val="18"/>
              </w:rPr>
            </w:pPr>
            <w:r>
              <w:rPr>
                <w:color w:val="FFFFFF"/>
                <w:spacing w:val="-5"/>
                <w:sz w:val="18"/>
              </w:rPr>
              <w:t>Act</w:t>
            </w:r>
          </w:p>
        </w:tc>
        <w:tc>
          <w:tcPr>
            <w:tcW w:w="646" w:type="dxa"/>
            <w:shd w:val="clear" w:color="auto" w:fill="18314A"/>
          </w:tcPr>
          <w:p w14:paraId="2BFF7D0E" w14:textId="77777777" w:rsidR="00354AC6" w:rsidRDefault="002A1805">
            <w:pPr>
              <w:pStyle w:val="TableParagraph"/>
              <w:spacing w:before="110"/>
              <w:ind w:left="143"/>
              <w:rPr>
                <w:sz w:val="18"/>
              </w:rPr>
            </w:pPr>
            <w:r>
              <w:rPr>
                <w:color w:val="FFFFFF"/>
                <w:spacing w:val="-5"/>
                <w:sz w:val="18"/>
              </w:rPr>
              <w:t>FFG</w:t>
            </w:r>
          </w:p>
          <w:p w14:paraId="036D503E" w14:textId="77777777" w:rsidR="00354AC6" w:rsidRDefault="002A1805">
            <w:pPr>
              <w:pStyle w:val="TableParagraph"/>
              <w:spacing w:before="4"/>
              <w:ind w:left="191"/>
              <w:rPr>
                <w:sz w:val="18"/>
              </w:rPr>
            </w:pPr>
            <w:r>
              <w:rPr>
                <w:color w:val="FFFFFF"/>
                <w:spacing w:val="-5"/>
                <w:sz w:val="18"/>
              </w:rPr>
              <w:t>Act</w:t>
            </w:r>
          </w:p>
        </w:tc>
        <w:tc>
          <w:tcPr>
            <w:tcW w:w="2073" w:type="dxa"/>
            <w:shd w:val="clear" w:color="auto" w:fill="18314A"/>
          </w:tcPr>
          <w:p w14:paraId="13AC0FF3" w14:textId="77777777" w:rsidR="00354AC6" w:rsidRDefault="002A1805">
            <w:pPr>
              <w:pStyle w:val="TableParagraph"/>
              <w:spacing w:before="110" w:line="244" w:lineRule="auto"/>
              <w:ind w:left="625" w:right="96" w:hanging="356"/>
              <w:rPr>
                <w:sz w:val="18"/>
              </w:rPr>
            </w:pPr>
            <w:r>
              <w:rPr>
                <w:color w:val="FFFFFF"/>
                <w:sz w:val="18"/>
              </w:rPr>
              <w:t>Victoria</w:t>
            </w:r>
            <w:r>
              <w:rPr>
                <w:color w:val="FFFFFF"/>
                <w:spacing w:val="-12"/>
                <w:sz w:val="18"/>
              </w:rPr>
              <w:t xml:space="preserve"> </w:t>
            </w:r>
            <w:r>
              <w:rPr>
                <w:color w:val="FFFFFF"/>
                <w:sz w:val="18"/>
              </w:rPr>
              <w:t>/</w:t>
            </w:r>
            <w:r>
              <w:rPr>
                <w:color w:val="FFFFFF"/>
                <w:spacing w:val="-9"/>
                <w:sz w:val="18"/>
              </w:rPr>
              <w:t xml:space="preserve"> </w:t>
            </w:r>
            <w:r>
              <w:rPr>
                <w:color w:val="FFFFFF"/>
                <w:sz w:val="18"/>
              </w:rPr>
              <w:t>offshore</w:t>
            </w:r>
            <w:r>
              <w:rPr>
                <w:color w:val="FFFFFF"/>
                <w:spacing w:val="-12"/>
                <w:sz w:val="18"/>
              </w:rPr>
              <w:t xml:space="preserve"> </w:t>
            </w:r>
            <w:r>
              <w:rPr>
                <w:color w:val="FFFFFF"/>
                <w:sz w:val="18"/>
              </w:rPr>
              <w:t xml:space="preserve">/ </w:t>
            </w:r>
            <w:r>
              <w:rPr>
                <w:color w:val="FFFFFF"/>
                <w:spacing w:val="-2"/>
                <w:sz w:val="18"/>
              </w:rPr>
              <w:t>Tasmania</w:t>
            </w:r>
          </w:p>
        </w:tc>
        <w:tc>
          <w:tcPr>
            <w:tcW w:w="2492" w:type="dxa"/>
            <w:shd w:val="clear" w:color="auto" w:fill="18314A"/>
          </w:tcPr>
          <w:p w14:paraId="4AECA44F" w14:textId="77777777" w:rsidR="00354AC6" w:rsidRDefault="002A1805">
            <w:pPr>
              <w:pStyle w:val="TableParagraph"/>
              <w:spacing w:before="110" w:line="244" w:lineRule="auto"/>
              <w:ind w:left="823" w:hanging="356"/>
              <w:rPr>
                <w:sz w:val="18"/>
              </w:rPr>
            </w:pPr>
            <w:r>
              <w:rPr>
                <w:color w:val="FFFFFF"/>
                <w:sz w:val="18"/>
              </w:rPr>
              <w:t>Victoria</w:t>
            </w:r>
            <w:r>
              <w:rPr>
                <w:color w:val="FFFFFF"/>
                <w:spacing w:val="-12"/>
                <w:sz w:val="18"/>
              </w:rPr>
              <w:t xml:space="preserve"> </w:t>
            </w:r>
            <w:r>
              <w:rPr>
                <w:color w:val="FFFFFF"/>
                <w:sz w:val="18"/>
              </w:rPr>
              <w:t>/</w:t>
            </w:r>
            <w:r>
              <w:rPr>
                <w:color w:val="FFFFFF"/>
                <w:spacing w:val="-10"/>
                <w:sz w:val="18"/>
              </w:rPr>
              <w:t xml:space="preserve"> </w:t>
            </w:r>
            <w:r>
              <w:rPr>
                <w:color w:val="FFFFFF"/>
                <w:sz w:val="18"/>
              </w:rPr>
              <w:t>offshore</w:t>
            </w:r>
            <w:r>
              <w:rPr>
                <w:color w:val="FFFFFF"/>
                <w:spacing w:val="-12"/>
                <w:sz w:val="18"/>
              </w:rPr>
              <w:t xml:space="preserve"> </w:t>
            </w:r>
            <w:r>
              <w:rPr>
                <w:color w:val="FFFFFF"/>
                <w:sz w:val="18"/>
              </w:rPr>
              <w:t xml:space="preserve">/ </w:t>
            </w:r>
            <w:r>
              <w:rPr>
                <w:color w:val="FFFFFF"/>
                <w:spacing w:val="-2"/>
                <w:sz w:val="18"/>
              </w:rPr>
              <w:t>Tasmania</w:t>
            </w:r>
          </w:p>
        </w:tc>
      </w:tr>
      <w:tr w:rsidR="00354AC6" w14:paraId="73C1D995" w14:textId="77777777">
        <w:trPr>
          <w:trHeight w:val="844"/>
        </w:trPr>
        <w:tc>
          <w:tcPr>
            <w:tcW w:w="2998" w:type="dxa"/>
          </w:tcPr>
          <w:p w14:paraId="0339A6E0" w14:textId="77777777" w:rsidR="00354AC6" w:rsidRDefault="002A1805">
            <w:pPr>
              <w:pStyle w:val="TableParagraph"/>
              <w:ind w:right="939"/>
              <w:rPr>
                <w:sz w:val="18"/>
              </w:rPr>
            </w:pPr>
            <w:r>
              <w:rPr>
                <w:color w:val="5F5F5F"/>
                <w:sz w:val="18"/>
              </w:rPr>
              <w:t>Antarctic blue whale (</w:t>
            </w:r>
            <w:r>
              <w:rPr>
                <w:i/>
                <w:color w:val="5F5F5F"/>
                <w:sz w:val="18"/>
              </w:rPr>
              <w:t>Balaenoptera</w:t>
            </w:r>
            <w:r>
              <w:rPr>
                <w:i/>
                <w:color w:val="5F5F5F"/>
                <w:spacing w:val="-13"/>
                <w:sz w:val="18"/>
              </w:rPr>
              <w:t xml:space="preserve"> </w:t>
            </w:r>
            <w:r>
              <w:rPr>
                <w:i/>
                <w:color w:val="5F5F5F"/>
                <w:sz w:val="18"/>
              </w:rPr>
              <w:t xml:space="preserve">musculus </w:t>
            </w:r>
            <w:r>
              <w:rPr>
                <w:i/>
                <w:color w:val="5F5F5F"/>
                <w:spacing w:val="-2"/>
                <w:sz w:val="18"/>
              </w:rPr>
              <w:t>intermedi</w:t>
            </w:r>
            <w:r>
              <w:rPr>
                <w:color w:val="5F5F5F"/>
                <w:spacing w:val="-2"/>
                <w:sz w:val="18"/>
              </w:rPr>
              <w:t>a)</w:t>
            </w:r>
          </w:p>
        </w:tc>
        <w:tc>
          <w:tcPr>
            <w:tcW w:w="674" w:type="dxa"/>
          </w:tcPr>
          <w:p w14:paraId="55C39C71" w14:textId="77777777" w:rsidR="00354AC6" w:rsidRDefault="002A1805">
            <w:pPr>
              <w:pStyle w:val="TableParagraph"/>
              <w:ind w:left="1" w:right="6"/>
              <w:jc w:val="center"/>
              <w:rPr>
                <w:sz w:val="18"/>
              </w:rPr>
            </w:pPr>
            <w:r>
              <w:rPr>
                <w:color w:val="5F5F5F"/>
                <w:spacing w:val="-5"/>
                <w:sz w:val="18"/>
              </w:rPr>
              <w:t>EN</w:t>
            </w:r>
          </w:p>
        </w:tc>
        <w:tc>
          <w:tcPr>
            <w:tcW w:w="754" w:type="dxa"/>
          </w:tcPr>
          <w:p w14:paraId="4C557651" w14:textId="77777777" w:rsidR="00354AC6" w:rsidRDefault="002A1805">
            <w:pPr>
              <w:pStyle w:val="TableParagraph"/>
              <w:spacing w:line="207" w:lineRule="exact"/>
              <w:ind w:left="0" w:right="21"/>
              <w:jc w:val="center"/>
              <w:rPr>
                <w:sz w:val="18"/>
              </w:rPr>
            </w:pPr>
            <w:r>
              <w:rPr>
                <w:color w:val="5F5F5F"/>
                <w:spacing w:val="-5"/>
                <w:sz w:val="18"/>
              </w:rPr>
              <w:t>EN,</w:t>
            </w:r>
          </w:p>
          <w:p w14:paraId="05A8D50D" w14:textId="77777777" w:rsidR="00354AC6" w:rsidRDefault="002A1805">
            <w:pPr>
              <w:pStyle w:val="TableParagraph"/>
              <w:spacing w:before="0" w:line="207" w:lineRule="exact"/>
              <w:ind w:left="3" w:right="21"/>
              <w:jc w:val="center"/>
              <w:rPr>
                <w:sz w:val="18"/>
              </w:rPr>
            </w:pPr>
            <w:r>
              <w:rPr>
                <w:color w:val="5F5F5F"/>
                <w:spacing w:val="-5"/>
                <w:sz w:val="18"/>
              </w:rPr>
              <w:t>Mi</w:t>
            </w:r>
          </w:p>
        </w:tc>
        <w:tc>
          <w:tcPr>
            <w:tcW w:w="646" w:type="dxa"/>
          </w:tcPr>
          <w:p w14:paraId="3901FC1C" w14:textId="77777777" w:rsidR="00354AC6" w:rsidRDefault="002A1805">
            <w:pPr>
              <w:pStyle w:val="TableParagraph"/>
              <w:ind w:left="0" w:right="1"/>
              <w:jc w:val="center"/>
              <w:rPr>
                <w:sz w:val="18"/>
              </w:rPr>
            </w:pPr>
            <w:r>
              <w:rPr>
                <w:color w:val="5F5F5F"/>
                <w:spacing w:val="-5"/>
                <w:sz w:val="18"/>
              </w:rPr>
              <w:t>EN</w:t>
            </w:r>
          </w:p>
        </w:tc>
        <w:tc>
          <w:tcPr>
            <w:tcW w:w="2073" w:type="dxa"/>
          </w:tcPr>
          <w:p w14:paraId="1C319458" w14:textId="77777777" w:rsidR="00354AC6" w:rsidRDefault="002A1805">
            <w:pPr>
              <w:pStyle w:val="TableParagraph"/>
              <w:ind w:left="7" w:right="32"/>
              <w:jc w:val="center"/>
              <w:rPr>
                <w:sz w:val="18"/>
              </w:rPr>
            </w:pPr>
            <w:r>
              <w:rPr>
                <w:color w:val="5F5F5F"/>
                <w:sz w:val="18"/>
              </w:rPr>
              <w:t xml:space="preserve">Species </w:t>
            </w:r>
            <w:r>
              <w:rPr>
                <w:color w:val="5F5F5F"/>
                <w:spacing w:val="-2"/>
                <w:sz w:val="18"/>
              </w:rPr>
              <w:t>likely</w:t>
            </w:r>
          </w:p>
        </w:tc>
        <w:tc>
          <w:tcPr>
            <w:tcW w:w="2492" w:type="dxa"/>
          </w:tcPr>
          <w:p w14:paraId="3514A31A" w14:textId="77777777" w:rsidR="00354AC6" w:rsidRDefault="002A1805">
            <w:pPr>
              <w:pStyle w:val="TableParagraph"/>
              <w:ind w:left="3" w:right="49"/>
              <w:jc w:val="center"/>
              <w:rPr>
                <w:sz w:val="18"/>
              </w:rPr>
            </w:pPr>
            <w:r>
              <w:rPr>
                <w:color w:val="5F5F5F"/>
                <w:spacing w:val="-2"/>
                <w:sz w:val="18"/>
              </w:rPr>
              <w:t>Remote</w:t>
            </w:r>
          </w:p>
        </w:tc>
      </w:tr>
      <w:tr w:rsidR="00354AC6" w14:paraId="17FAE0B8" w14:textId="77777777">
        <w:trPr>
          <w:trHeight w:val="643"/>
        </w:trPr>
        <w:tc>
          <w:tcPr>
            <w:tcW w:w="2998" w:type="dxa"/>
            <w:shd w:val="clear" w:color="auto" w:fill="D3E6F4"/>
          </w:tcPr>
          <w:p w14:paraId="6EC531B8" w14:textId="77777777" w:rsidR="00354AC6" w:rsidRDefault="002A1805">
            <w:pPr>
              <w:pStyle w:val="TableParagraph"/>
              <w:rPr>
                <w:sz w:val="18"/>
              </w:rPr>
            </w:pPr>
            <w:r>
              <w:rPr>
                <w:color w:val="5F5F5F"/>
                <w:sz w:val="18"/>
              </w:rPr>
              <w:t>Pygmy</w:t>
            </w:r>
            <w:r>
              <w:rPr>
                <w:color w:val="5F5F5F"/>
                <w:spacing w:val="-11"/>
                <w:sz w:val="18"/>
              </w:rPr>
              <w:t xml:space="preserve"> </w:t>
            </w:r>
            <w:r>
              <w:rPr>
                <w:color w:val="5F5F5F"/>
                <w:sz w:val="18"/>
              </w:rPr>
              <w:t>blue</w:t>
            </w:r>
            <w:r>
              <w:rPr>
                <w:color w:val="5F5F5F"/>
                <w:spacing w:val="-11"/>
                <w:sz w:val="18"/>
              </w:rPr>
              <w:t xml:space="preserve"> </w:t>
            </w:r>
            <w:r>
              <w:rPr>
                <w:color w:val="5F5F5F"/>
                <w:sz w:val="18"/>
              </w:rPr>
              <w:t>whale</w:t>
            </w:r>
            <w:r>
              <w:rPr>
                <w:color w:val="5F5F5F"/>
                <w:spacing w:val="-12"/>
                <w:sz w:val="18"/>
              </w:rPr>
              <w:t xml:space="preserve"> </w:t>
            </w:r>
            <w:r>
              <w:rPr>
                <w:color w:val="5F5F5F"/>
                <w:sz w:val="18"/>
              </w:rPr>
              <w:t>(</w:t>
            </w:r>
            <w:r>
              <w:rPr>
                <w:i/>
                <w:color w:val="5F5F5F"/>
                <w:sz w:val="18"/>
              </w:rPr>
              <w:t xml:space="preserve">Balaenoptera musculus </w:t>
            </w:r>
            <w:proofErr w:type="spellStart"/>
            <w:r>
              <w:rPr>
                <w:i/>
                <w:color w:val="5F5F5F"/>
                <w:sz w:val="18"/>
              </w:rPr>
              <w:t>brevicauda</w:t>
            </w:r>
            <w:proofErr w:type="spellEnd"/>
            <w:r>
              <w:rPr>
                <w:color w:val="5F5F5F"/>
                <w:sz w:val="18"/>
              </w:rPr>
              <w:t>)</w:t>
            </w:r>
          </w:p>
        </w:tc>
        <w:tc>
          <w:tcPr>
            <w:tcW w:w="674" w:type="dxa"/>
            <w:shd w:val="clear" w:color="auto" w:fill="D3E6F4"/>
          </w:tcPr>
          <w:p w14:paraId="1E116525" w14:textId="77777777" w:rsidR="00354AC6" w:rsidRDefault="002A1805">
            <w:pPr>
              <w:pStyle w:val="TableParagraph"/>
              <w:ind w:left="1" w:right="6"/>
              <w:jc w:val="center"/>
              <w:rPr>
                <w:sz w:val="18"/>
              </w:rPr>
            </w:pPr>
            <w:r>
              <w:rPr>
                <w:color w:val="5F5F5F"/>
                <w:spacing w:val="-5"/>
                <w:sz w:val="18"/>
              </w:rPr>
              <w:t>EN</w:t>
            </w:r>
          </w:p>
        </w:tc>
        <w:tc>
          <w:tcPr>
            <w:tcW w:w="754" w:type="dxa"/>
            <w:shd w:val="clear" w:color="auto" w:fill="D3E6F4"/>
          </w:tcPr>
          <w:p w14:paraId="1C61F551" w14:textId="77777777" w:rsidR="00354AC6" w:rsidRDefault="002A1805">
            <w:pPr>
              <w:pStyle w:val="TableParagraph"/>
              <w:spacing w:line="207" w:lineRule="exact"/>
              <w:ind w:left="0" w:right="21"/>
              <w:jc w:val="center"/>
              <w:rPr>
                <w:sz w:val="18"/>
              </w:rPr>
            </w:pPr>
            <w:r>
              <w:rPr>
                <w:color w:val="5F5F5F"/>
                <w:spacing w:val="-5"/>
                <w:sz w:val="18"/>
              </w:rPr>
              <w:t>EN,</w:t>
            </w:r>
          </w:p>
          <w:p w14:paraId="750CD2BB" w14:textId="77777777" w:rsidR="00354AC6" w:rsidRDefault="002A1805">
            <w:pPr>
              <w:pStyle w:val="TableParagraph"/>
              <w:spacing w:before="0" w:line="207" w:lineRule="exact"/>
              <w:ind w:left="3" w:right="21"/>
              <w:jc w:val="center"/>
              <w:rPr>
                <w:sz w:val="18"/>
              </w:rPr>
            </w:pPr>
            <w:r>
              <w:rPr>
                <w:color w:val="5F5F5F"/>
                <w:spacing w:val="-5"/>
                <w:sz w:val="18"/>
              </w:rPr>
              <w:t>Mi</w:t>
            </w:r>
          </w:p>
        </w:tc>
        <w:tc>
          <w:tcPr>
            <w:tcW w:w="646" w:type="dxa"/>
            <w:shd w:val="clear" w:color="auto" w:fill="D3E6F4"/>
          </w:tcPr>
          <w:p w14:paraId="07FD3384" w14:textId="77777777" w:rsidR="00354AC6" w:rsidRDefault="002A1805">
            <w:pPr>
              <w:pStyle w:val="TableParagraph"/>
              <w:ind w:left="0" w:right="1"/>
              <w:jc w:val="center"/>
              <w:rPr>
                <w:sz w:val="18"/>
              </w:rPr>
            </w:pPr>
            <w:r>
              <w:rPr>
                <w:color w:val="5F5F5F"/>
                <w:spacing w:val="-5"/>
                <w:sz w:val="18"/>
              </w:rPr>
              <w:t>EN</w:t>
            </w:r>
          </w:p>
        </w:tc>
        <w:tc>
          <w:tcPr>
            <w:tcW w:w="2073" w:type="dxa"/>
            <w:shd w:val="clear" w:color="auto" w:fill="D3E6F4"/>
          </w:tcPr>
          <w:p w14:paraId="17AE11DE" w14:textId="77777777" w:rsidR="00354AC6" w:rsidRDefault="002A1805">
            <w:pPr>
              <w:pStyle w:val="TableParagraph"/>
              <w:ind w:left="7" w:right="32"/>
              <w:jc w:val="center"/>
              <w:rPr>
                <w:sz w:val="18"/>
              </w:rPr>
            </w:pPr>
            <w:r>
              <w:rPr>
                <w:color w:val="5F5F5F"/>
                <w:sz w:val="18"/>
              </w:rPr>
              <w:t xml:space="preserve">Species </w:t>
            </w:r>
            <w:r>
              <w:rPr>
                <w:color w:val="5F5F5F"/>
                <w:spacing w:val="-2"/>
                <w:sz w:val="18"/>
              </w:rPr>
              <w:t>likely</w:t>
            </w:r>
          </w:p>
        </w:tc>
        <w:tc>
          <w:tcPr>
            <w:tcW w:w="2492" w:type="dxa"/>
            <w:shd w:val="clear" w:color="auto" w:fill="D3E6F4"/>
          </w:tcPr>
          <w:p w14:paraId="0BF02CFF" w14:textId="77777777" w:rsidR="00354AC6" w:rsidRDefault="002A1805">
            <w:pPr>
              <w:pStyle w:val="TableParagraph"/>
              <w:ind w:left="3" w:right="49"/>
              <w:jc w:val="center"/>
              <w:rPr>
                <w:sz w:val="18"/>
              </w:rPr>
            </w:pPr>
            <w:r>
              <w:rPr>
                <w:color w:val="5F5F5F"/>
                <w:spacing w:val="-2"/>
                <w:sz w:val="18"/>
              </w:rPr>
              <w:t>Possible</w:t>
            </w:r>
          </w:p>
        </w:tc>
      </w:tr>
      <w:tr w:rsidR="00354AC6" w14:paraId="559F5E52" w14:textId="77777777">
        <w:trPr>
          <w:trHeight w:val="638"/>
        </w:trPr>
        <w:tc>
          <w:tcPr>
            <w:tcW w:w="2998" w:type="dxa"/>
          </w:tcPr>
          <w:p w14:paraId="0E8BC186" w14:textId="77777777" w:rsidR="00354AC6" w:rsidRDefault="002A1805">
            <w:pPr>
              <w:pStyle w:val="TableParagraph"/>
              <w:spacing w:before="109"/>
              <w:ind w:right="933"/>
              <w:rPr>
                <w:sz w:val="18"/>
              </w:rPr>
            </w:pPr>
            <w:r>
              <w:rPr>
                <w:color w:val="5F5F5F"/>
                <w:sz w:val="18"/>
              </w:rPr>
              <w:t>Fin whale</w:t>
            </w:r>
            <w:r>
              <w:rPr>
                <w:color w:val="5F5F5F"/>
                <w:spacing w:val="80"/>
                <w:sz w:val="18"/>
              </w:rPr>
              <w:t xml:space="preserve"> </w:t>
            </w:r>
            <w:r>
              <w:rPr>
                <w:color w:val="5F5F5F"/>
                <w:sz w:val="18"/>
              </w:rPr>
              <w:t>(</w:t>
            </w:r>
            <w:r>
              <w:rPr>
                <w:i/>
                <w:color w:val="5F5F5F"/>
                <w:sz w:val="18"/>
              </w:rPr>
              <w:t>Balaenoptera</w:t>
            </w:r>
            <w:r>
              <w:rPr>
                <w:i/>
                <w:color w:val="5F5F5F"/>
                <w:spacing w:val="-13"/>
                <w:sz w:val="18"/>
              </w:rPr>
              <w:t xml:space="preserve"> </w:t>
            </w:r>
            <w:r>
              <w:rPr>
                <w:i/>
                <w:color w:val="5F5F5F"/>
                <w:sz w:val="18"/>
              </w:rPr>
              <w:t>physalus</w:t>
            </w:r>
            <w:r>
              <w:rPr>
                <w:color w:val="5F5F5F"/>
                <w:sz w:val="18"/>
              </w:rPr>
              <w:t>)</w:t>
            </w:r>
          </w:p>
        </w:tc>
        <w:tc>
          <w:tcPr>
            <w:tcW w:w="674" w:type="dxa"/>
          </w:tcPr>
          <w:p w14:paraId="228BDA85" w14:textId="77777777" w:rsidR="00354AC6" w:rsidRDefault="002A1805">
            <w:pPr>
              <w:pStyle w:val="TableParagraph"/>
              <w:spacing w:before="109"/>
              <w:ind w:left="1" w:right="6"/>
              <w:jc w:val="center"/>
              <w:rPr>
                <w:sz w:val="18"/>
              </w:rPr>
            </w:pPr>
            <w:r>
              <w:rPr>
                <w:color w:val="5F5F5F"/>
                <w:spacing w:val="-5"/>
                <w:sz w:val="18"/>
              </w:rPr>
              <w:t>VU</w:t>
            </w:r>
          </w:p>
        </w:tc>
        <w:tc>
          <w:tcPr>
            <w:tcW w:w="754" w:type="dxa"/>
          </w:tcPr>
          <w:p w14:paraId="6A4AD391" w14:textId="77777777" w:rsidR="00354AC6" w:rsidRDefault="002A1805">
            <w:pPr>
              <w:pStyle w:val="TableParagraph"/>
              <w:spacing w:before="109"/>
              <w:ind w:left="0" w:right="21"/>
              <w:jc w:val="center"/>
              <w:rPr>
                <w:sz w:val="18"/>
              </w:rPr>
            </w:pPr>
            <w:r>
              <w:rPr>
                <w:color w:val="5F5F5F"/>
                <w:spacing w:val="-5"/>
                <w:sz w:val="18"/>
              </w:rPr>
              <w:t>VU</w:t>
            </w:r>
          </w:p>
        </w:tc>
        <w:tc>
          <w:tcPr>
            <w:tcW w:w="646" w:type="dxa"/>
          </w:tcPr>
          <w:p w14:paraId="53A344CE" w14:textId="77777777" w:rsidR="00354AC6" w:rsidRDefault="002A1805">
            <w:pPr>
              <w:pStyle w:val="TableParagraph"/>
              <w:spacing w:before="109"/>
              <w:ind w:left="1" w:right="1"/>
              <w:jc w:val="center"/>
              <w:rPr>
                <w:sz w:val="18"/>
              </w:rPr>
            </w:pPr>
            <w:r>
              <w:rPr>
                <w:color w:val="5F5F5F"/>
                <w:spacing w:val="-10"/>
                <w:sz w:val="18"/>
              </w:rPr>
              <w:t>-</w:t>
            </w:r>
          </w:p>
        </w:tc>
        <w:tc>
          <w:tcPr>
            <w:tcW w:w="2073" w:type="dxa"/>
          </w:tcPr>
          <w:p w14:paraId="39937897" w14:textId="77777777" w:rsidR="00354AC6" w:rsidRDefault="002A1805">
            <w:pPr>
              <w:pStyle w:val="TableParagraph"/>
              <w:spacing w:before="109"/>
              <w:ind w:left="0" w:right="32"/>
              <w:jc w:val="center"/>
              <w:rPr>
                <w:sz w:val="18"/>
              </w:rPr>
            </w:pPr>
            <w:r>
              <w:rPr>
                <w:color w:val="5F5F5F"/>
                <w:sz w:val="18"/>
              </w:rPr>
              <w:t>Foraging</w:t>
            </w:r>
            <w:r>
              <w:rPr>
                <w:color w:val="5F5F5F"/>
                <w:spacing w:val="-4"/>
                <w:sz w:val="18"/>
              </w:rPr>
              <w:t xml:space="preserve"> </w:t>
            </w:r>
            <w:r>
              <w:rPr>
                <w:color w:val="5F5F5F"/>
                <w:spacing w:val="-2"/>
                <w:sz w:val="18"/>
              </w:rPr>
              <w:t>likely</w:t>
            </w:r>
          </w:p>
        </w:tc>
        <w:tc>
          <w:tcPr>
            <w:tcW w:w="2492" w:type="dxa"/>
          </w:tcPr>
          <w:p w14:paraId="698605F4" w14:textId="77777777" w:rsidR="00354AC6" w:rsidRDefault="002A1805">
            <w:pPr>
              <w:pStyle w:val="TableParagraph"/>
              <w:spacing w:before="109"/>
              <w:ind w:left="3" w:right="49"/>
              <w:jc w:val="center"/>
              <w:rPr>
                <w:sz w:val="18"/>
              </w:rPr>
            </w:pPr>
            <w:r>
              <w:rPr>
                <w:color w:val="5F5F5F"/>
                <w:spacing w:val="-4"/>
                <w:sz w:val="18"/>
              </w:rPr>
              <w:t>Rare</w:t>
            </w:r>
          </w:p>
        </w:tc>
      </w:tr>
      <w:tr w:rsidR="00354AC6" w14:paraId="4B541CBD" w14:textId="77777777">
        <w:trPr>
          <w:trHeight w:val="643"/>
        </w:trPr>
        <w:tc>
          <w:tcPr>
            <w:tcW w:w="2998" w:type="dxa"/>
            <w:shd w:val="clear" w:color="auto" w:fill="D3E6F4"/>
          </w:tcPr>
          <w:p w14:paraId="5DF25338" w14:textId="77777777" w:rsidR="00354AC6" w:rsidRDefault="002A1805">
            <w:pPr>
              <w:pStyle w:val="TableParagraph"/>
              <w:ind w:right="1220"/>
              <w:rPr>
                <w:sz w:val="18"/>
              </w:rPr>
            </w:pPr>
            <w:r>
              <w:rPr>
                <w:color w:val="5F5F5F"/>
                <w:sz w:val="18"/>
              </w:rPr>
              <w:t>Pygmy right whale (</w:t>
            </w:r>
            <w:proofErr w:type="spellStart"/>
            <w:r>
              <w:rPr>
                <w:i/>
                <w:color w:val="5F5F5F"/>
                <w:sz w:val="18"/>
              </w:rPr>
              <w:t>Caperea</w:t>
            </w:r>
            <w:proofErr w:type="spellEnd"/>
            <w:r>
              <w:rPr>
                <w:i/>
                <w:color w:val="5F5F5F"/>
                <w:spacing w:val="-13"/>
                <w:sz w:val="18"/>
              </w:rPr>
              <w:t xml:space="preserve"> </w:t>
            </w:r>
            <w:r>
              <w:rPr>
                <w:i/>
                <w:color w:val="5F5F5F"/>
                <w:sz w:val="18"/>
              </w:rPr>
              <w:t>marginata</w:t>
            </w:r>
            <w:r>
              <w:rPr>
                <w:color w:val="5F5F5F"/>
                <w:sz w:val="18"/>
              </w:rPr>
              <w:t>)</w:t>
            </w:r>
          </w:p>
        </w:tc>
        <w:tc>
          <w:tcPr>
            <w:tcW w:w="674" w:type="dxa"/>
            <w:shd w:val="clear" w:color="auto" w:fill="D3E6F4"/>
          </w:tcPr>
          <w:p w14:paraId="346F669C" w14:textId="77777777" w:rsidR="00354AC6" w:rsidRDefault="002A1805">
            <w:pPr>
              <w:pStyle w:val="TableParagraph"/>
              <w:ind w:left="1" w:right="6"/>
              <w:jc w:val="center"/>
              <w:rPr>
                <w:sz w:val="18"/>
              </w:rPr>
            </w:pPr>
            <w:r>
              <w:rPr>
                <w:color w:val="5F5F5F"/>
                <w:spacing w:val="-5"/>
                <w:sz w:val="18"/>
              </w:rPr>
              <w:t>LC</w:t>
            </w:r>
          </w:p>
        </w:tc>
        <w:tc>
          <w:tcPr>
            <w:tcW w:w="754" w:type="dxa"/>
            <w:shd w:val="clear" w:color="auto" w:fill="D3E6F4"/>
          </w:tcPr>
          <w:p w14:paraId="30C02B4A" w14:textId="77777777" w:rsidR="00354AC6" w:rsidRDefault="002A1805">
            <w:pPr>
              <w:pStyle w:val="TableParagraph"/>
              <w:ind w:left="3" w:right="21"/>
              <w:jc w:val="center"/>
              <w:rPr>
                <w:sz w:val="18"/>
              </w:rPr>
            </w:pPr>
            <w:r>
              <w:rPr>
                <w:color w:val="5F5F5F"/>
                <w:spacing w:val="-5"/>
                <w:sz w:val="18"/>
              </w:rPr>
              <w:t>Mi</w:t>
            </w:r>
          </w:p>
        </w:tc>
        <w:tc>
          <w:tcPr>
            <w:tcW w:w="646" w:type="dxa"/>
            <w:shd w:val="clear" w:color="auto" w:fill="D3E6F4"/>
          </w:tcPr>
          <w:p w14:paraId="57498DB3" w14:textId="77777777" w:rsidR="00354AC6" w:rsidRDefault="002A1805">
            <w:pPr>
              <w:pStyle w:val="TableParagraph"/>
              <w:ind w:left="1" w:right="1"/>
              <w:jc w:val="center"/>
              <w:rPr>
                <w:sz w:val="18"/>
              </w:rPr>
            </w:pPr>
            <w:r>
              <w:rPr>
                <w:color w:val="5F5F5F"/>
                <w:spacing w:val="-10"/>
                <w:sz w:val="18"/>
              </w:rPr>
              <w:t>-</w:t>
            </w:r>
          </w:p>
        </w:tc>
        <w:tc>
          <w:tcPr>
            <w:tcW w:w="2073" w:type="dxa"/>
            <w:shd w:val="clear" w:color="auto" w:fill="D3E6F4"/>
          </w:tcPr>
          <w:p w14:paraId="3BCDE15F" w14:textId="77777777" w:rsidR="00354AC6" w:rsidRDefault="002A1805">
            <w:pPr>
              <w:pStyle w:val="TableParagraph"/>
              <w:ind w:left="8" w:right="32"/>
              <w:jc w:val="center"/>
              <w:rPr>
                <w:sz w:val="18"/>
              </w:rPr>
            </w:pPr>
            <w:r>
              <w:rPr>
                <w:color w:val="5F5F5F"/>
                <w:sz w:val="18"/>
              </w:rPr>
              <w:t>Foraging</w:t>
            </w:r>
            <w:r>
              <w:rPr>
                <w:color w:val="5F5F5F"/>
                <w:spacing w:val="-5"/>
                <w:sz w:val="18"/>
              </w:rPr>
              <w:t xml:space="preserve"> </w:t>
            </w:r>
            <w:r>
              <w:rPr>
                <w:color w:val="5F5F5F"/>
                <w:sz w:val="18"/>
              </w:rPr>
              <w:t>may</w:t>
            </w:r>
            <w:r>
              <w:rPr>
                <w:color w:val="5F5F5F"/>
                <w:spacing w:val="1"/>
                <w:sz w:val="18"/>
              </w:rPr>
              <w:t xml:space="preserve"> </w:t>
            </w:r>
            <w:r>
              <w:rPr>
                <w:color w:val="5F5F5F"/>
                <w:spacing w:val="-4"/>
                <w:sz w:val="18"/>
              </w:rPr>
              <w:t>occur</w:t>
            </w:r>
          </w:p>
        </w:tc>
        <w:tc>
          <w:tcPr>
            <w:tcW w:w="2492" w:type="dxa"/>
            <w:shd w:val="clear" w:color="auto" w:fill="D3E6F4"/>
          </w:tcPr>
          <w:p w14:paraId="644BCF14" w14:textId="77777777" w:rsidR="00354AC6" w:rsidRDefault="002A1805">
            <w:pPr>
              <w:pStyle w:val="TableParagraph"/>
              <w:ind w:left="3" w:right="49"/>
              <w:jc w:val="center"/>
              <w:rPr>
                <w:sz w:val="18"/>
              </w:rPr>
            </w:pPr>
            <w:r>
              <w:rPr>
                <w:color w:val="5F5F5F"/>
                <w:spacing w:val="-4"/>
                <w:sz w:val="18"/>
              </w:rPr>
              <w:t>Rare</w:t>
            </w:r>
          </w:p>
        </w:tc>
      </w:tr>
      <w:tr w:rsidR="00354AC6" w14:paraId="764A4CEA" w14:textId="77777777">
        <w:trPr>
          <w:trHeight w:val="633"/>
        </w:trPr>
        <w:tc>
          <w:tcPr>
            <w:tcW w:w="2998" w:type="dxa"/>
          </w:tcPr>
          <w:p w14:paraId="74DF5CC4" w14:textId="77777777" w:rsidR="00354AC6" w:rsidRDefault="002A1805">
            <w:pPr>
              <w:pStyle w:val="TableParagraph"/>
              <w:spacing w:before="109"/>
              <w:ind w:right="659"/>
              <w:rPr>
                <w:sz w:val="18"/>
              </w:rPr>
            </w:pPr>
            <w:r>
              <w:rPr>
                <w:color w:val="5F5F5F"/>
                <w:sz w:val="18"/>
              </w:rPr>
              <w:t>Antarctic minke whale (</w:t>
            </w:r>
            <w:r>
              <w:rPr>
                <w:i/>
                <w:color w:val="5F5F5F"/>
                <w:sz w:val="18"/>
              </w:rPr>
              <w:t>Balaenoptera</w:t>
            </w:r>
            <w:r>
              <w:rPr>
                <w:i/>
                <w:color w:val="5F5F5F"/>
                <w:spacing w:val="-13"/>
                <w:sz w:val="18"/>
              </w:rPr>
              <w:t xml:space="preserve"> </w:t>
            </w:r>
            <w:proofErr w:type="spellStart"/>
            <w:r>
              <w:rPr>
                <w:i/>
                <w:color w:val="5F5F5F"/>
                <w:sz w:val="18"/>
              </w:rPr>
              <w:t>bonaerensis</w:t>
            </w:r>
            <w:proofErr w:type="spellEnd"/>
            <w:r>
              <w:rPr>
                <w:color w:val="5F5F5F"/>
                <w:sz w:val="18"/>
              </w:rPr>
              <w:t>)</w:t>
            </w:r>
          </w:p>
        </w:tc>
        <w:tc>
          <w:tcPr>
            <w:tcW w:w="674" w:type="dxa"/>
          </w:tcPr>
          <w:p w14:paraId="37F6D0CD" w14:textId="77777777" w:rsidR="00354AC6" w:rsidRDefault="002A1805">
            <w:pPr>
              <w:pStyle w:val="TableParagraph"/>
              <w:spacing w:before="109"/>
              <w:ind w:left="0" w:right="6"/>
              <w:jc w:val="center"/>
              <w:rPr>
                <w:sz w:val="18"/>
              </w:rPr>
            </w:pPr>
            <w:r>
              <w:rPr>
                <w:color w:val="5F5F5F"/>
                <w:spacing w:val="-5"/>
                <w:sz w:val="18"/>
              </w:rPr>
              <w:t>NT</w:t>
            </w:r>
          </w:p>
        </w:tc>
        <w:tc>
          <w:tcPr>
            <w:tcW w:w="754" w:type="dxa"/>
          </w:tcPr>
          <w:p w14:paraId="12B51D38" w14:textId="77777777" w:rsidR="00354AC6" w:rsidRDefault="002A1805">
            <w:pPr>
              <w:pStyle w:val="TableParagraph"/>
              <w:spacing w:before="109"/>
              <w:ind w:left="2" w:right="21"/>
              <w:jc w:val="center"/>
              <w:rPr>
                <w:sz w:val="18"/>
              </w:rPr>
            </w:pPr>
            <w:r>
              <w:rPr>
                <w:color w:val="5F5F5F"/>
                <w:spacing w:val="-10"/>
                <w:sz w:val="18"/>
              </w:rPr>
              <w:t>-</w:t>
            </w:r>
          </w:p>
        </w:tc>
        <w:tc>
          <w:tcPr>
            <w:tcW w:w="646" w:type="dxa"/>
          </w:tcPr>
          <w:p w14:paraId="492EB187" w14:textId="77777777" w:rsidR="00354AC6" w:rsidRDefault="002A1805">
            <w:pPr>
              <w:pStyle w:val="TableParagraph"/>
              <w:spacing w:before="109"/>
              <w:ind w:left="1" w:right="1"/>
              <w:jc w:val="center"/>
              <w:rPr>
                <w:sz w:val="18"/>
              </w:rPr>
            </w:pPr>
            <w:r>
              <w:rPr>
                <w:color w:val="5F5F5F"/>
                <w:spacing w:val="-10"/>
                <w:sz w:val="18"/>
              </w:rPr>
              <w:t>-</w:t>
            </w:r>
          </w:p>
        </w:tc>
        <w:tc>
          <w:tcPr>
            <w:tcW w:w="2073" w:type="dxa"/>
          </w:tcPr>
          <w:p w14:paraId="1F5D6D20" w14:textId="77777777" w:rsidR="00354AC6" w:rsidRDefault="002A1805">
            <w:pPr>
              <w:pStyle w:val="TableParagraph"/>
              <w:spacing w:before="109"/>
              <w:ind w:left="3" w:right="32"/>
              <w:jc w:val="center"/>
              <w:rPr>
                <w:sz w:val="18"/>
              </w:rPr>
            </w:pPr>
            <w:r>
              <w:rPr>
                <w:color w:val="5F5F5F"/>
                <w:spacing w:val="-10"/>
                <w:sz w:val="18"/>
              </w:rPr>
              <w:t>-</w:t>
            </w:r>
          </w:p>
        </w:tc>
        <w:tc>
          <w:tcPr>
            <w:tcW w:w="2492" w:type="dxa"/>
          </w:tcPr>
          <w:p w14:paraId="5E30195F" w14:textId="77777777" w:rsidR="00354AC6" w:rsidRDefault="002A1805">
            <w:pPr>
              <w:pStyle w:val="TableParagraph"/>
              <w:spacing w:before="109"/>
              <w:ind w:left="3" w:right="49"/>
              <w:jc w:val="center"/>
              <w:rPr>
                <w:sz w:val="18"/>
              </w:rPr>
            </w:pPr>
            <w:r>
              <w:rPr>
                <w:color w:val="5F5F5F"/>
                <w:spacing w:val="-2"/>
                <w:sz w:val="18"/>
              </w:rPr>
              <w:t>Remote</w:t>
            </w:r>
          </w:p>
        </w:tc>
      </w:tr>
      <w:tr w:rsidR="00354AC6" w14:paraId="74A1A526" w14:textId="77777777">
        <w:trPr>
          <w:trHeight w:val="647"/>
        </w:trPr>
        <w:tc>
          <w:tcPr>
            <w:tcW w:w="2998" w:type="dxa"/>
            <w:shd w:val="clear" w:color="auto" w:fill="D3E6F4"/>
          </w:tcPr>
          <w:p w14:paraId="1B75B36F" w14:textId="77777777" w:rsidR="00354AC6" w:rsidRDefault="002A1805">
            <w:pPr>
              <w:pStyle w:val="TableParagraph"/>
              <w:ind w:right="589"/>
              <w:rPr>
                <w:sz w:val="18"/>
              </w:rPr>
            </w:pPr>
            <w:r>
              <w:rPr>
                <w:color w:val="5F5F5F"/>
                <w:sz w:val="18"/>
              </w:rPr>
              <w:t>Common minke whale (</w:t>
            </w:r>
            <w:r>
              <w:rPr>
                <w:i/>
                <w:color w:val="5F5F5F"/>
                <w:sz w:val="18"/>
              </w:rPr>
              <w:t>Balaenoptera</w:t>
            </w:r>
            <w:r>
              <w:rPr>
                <w:i/>
                <w:color w:val="5F5F5F"/>
                <w:spacing w:val="-13"/>
                <w:sz w:val="18"/>
              </w:rPr>
              <w:t xml:space="preserve"> </w:t>
            </w:r>
            <w:proofErr w:type="spellStart"/>
            <w:r>
              <w:rPr>
                <w:i/>
                <w:color w:val="5F5F5F"/>
                <w:sz w:val="18"/>
              </w:rPr>
              <w:t>acutorostrata</w:t>
            </w:r>
            <w:proofErr w:type="spellEnd"/>
            <w:r>
              <w:rPr>
                <w:color w:val="5F5F5F"/>
                <w:sz w:val="18"/>
              </w:rPr>
              <w:t>)</w:t>
            </w:r>
          </w:p>
        </w:tc>
        <w:tc>
          <w:tcPr>
            <w:tcW w:w="674" w:type="dxa"/>
            <w:shd w:val="clear" w:color="auto" w:fill="D3E6F4"/>
          </w:tcPr>
          <w:p w14:paraId="0D7157B5" w14:textId="77777777" w:rsidR="00354AC6" w:rsidRDefault="002A1805">
            <w:pPr>
              <w:pStyle w:val="TableParagraph"/>
              <w:ind w:left="1" w:right="6"/>
              <w:jc w:val="center"/>
              <w:rPr>
                <w:sz w:val="18"/>
              </w:rPr>
            </w:pPr>
            <w:r>
              <w:rPr>
                <w:color w:val="5F5F5F"/>
                <w:spacing w:val="-5"/>
                <w:sz w:val="18"/>
              </w:rPr>
              <w:t>LC</w:t>
            </w:r>
          </w:p>
        </w:tc>
        <w:tc>
          <w:tcPr>
            <w:tcW w:w="754" w:type="dxa"/>
            <w:shd w:val="clear" w:color="auto" w:fill="D3E6F4"/>
          </w:tcPr>
          <w:p w14:paraId="503E7EF0" w14:textId="77777777" w:rsidR="00354AC6" w:rsidRDefault="002A1805">
            <w:pPr>
              <w:pStyle w:val="TableParagraph"/>
              <w:ind w:left="2" w:right="21"/>
              <w:jc w:val="center"/>
              <w:rPr>
                <w:sz w:val="18"/>
              </w:rPr>
            </w:pPr>
            <w:r>
              <w:rPr>
                <w:color w:val="5F5F5F"/>
                <w:spacing w:val="-10"/>
                <w:sz w:val="18"/>
              </w:rPr>
              <w:t>-</w:t>
            </w:r>
          </w:p>
        </w:tc>
        <w:tc>
          <w:tcPr>
            <w:tcW w:w="646" w:type="dxa"/>
            <w:shd w:val="clear" w:color="auto" w:fill="D3E6F4"/>
          </w:tcPr>
          <w:p w14:paraId="0898A245" w14:textId="77777777" w:rsidR="00354AC6" w:rsidRDefault="002A1805">
            <w:pPr>
              <w:pStyle w:val="TableParagraph"/>
              <w:ind w:left="1" w:right="1"/>
              <w:jc w:val="center"/>
              <w:rPr>
                <w:sz w:val="18"/>
              </w:rPr>
            </w:pPr>
            <w:r>
              <w:rPr>
                <w:color w:val="5F5F5F"/>
                <w:spacing w:val="-10"/>
                <w:sz w:val="18"/>
              </w:rPr>
              <w:t>-</w:t>
            </w:r>
          </w:p>
        </w:tc>
        <w:tc>
          <w:tcPr>
            <w:tcW w:w="2073" w:type="dxa"/>
            <w:shd w:val="clear" w:color="auto" w:fill="D3E6F4"/>
          </w:tcPr>
          <w:p w14:paraId="6295E5D0" w14:textId="77777777" w:rsidR="00354AC6" w:rsidRDefault="002A1805">
            <w:pPr>
              <w:pStyle w:val="TableParagraph"/>
              <w:ind w:left="8" w:right="32"/>
              <w:jc w:val="center"/>
              <w:rPr>
                <w:sz w:val="18"/>
              </w:rPr>
            </w:pPr>
            <w:r>
              <w:rPr>
                <w:color w:val="5F5F5F"/>
                <w:sz w:val="18"/>
              </w:rPr>
              <w:t>Species</w:t>
            </w:r>
            <w:r>
              <w:rPr>
                <w:color w:val="5F5F5F"/>
                <w:spacing w:val="-3"/>
                <w:sz w:val="18"/>
              </w:rPr>
              <w:t xml:space="preserve"> </w:t>
            </w:r>
            <w:r>
              <w:rPr>
                <w:color w:val="5F5F5F"/>
                <w:sz w:val="18"/>
              </w:rPr>
              <w:t>may</w:t>
            </w:r>
            <w:r>
              <w:rPr>
                <w:color w:val="5F5F5F"/>
                <w:spacing w:val="-2"/>
                <w:sz w:val="18"/>
              </w:rPr>
              <w:t xml:space="preserve"> occur</w:t>
            </w:r>
          </w:p>
        </w:tc>
        <w:tc>
          <w:tcPr>
            <w:tcW w:w="2492" w:type="dxa"/>
            <w:shd w:val="clear" w:color="auto" w:fill="D3E6F4"/>
          </w:tcPr>
          <w:p w14:paraId="2B9E57F9" w14:textId="77777777" w:rsidR="00354AC6" w:rsidRDefault="002A1805">
            <w:pPr>
              <w:pStyle w:val="TableParagraph"/>
              <w:ind w:left="3" w:right="49"/>
              <w:jc w:val="center"/>
              <w:rPr>
                <w:sz w:val="18"/>
              </w:rPr>
            </w:pPr>
            <w:r>
              <w:rPr>
                <w:color w:val="5F5F5F"/>
                <w:spacing w:val="-2"/>
                <w:sz w:val="18"/>
              </w:rPr>
              <w:t>Possible</w:t>
            </w:r>
          </w:p>
        </w:tc>
      </w:tr>
      <w:tr w:rsidR="00354AC6" w14:paraId="2EDA22E8" w14:textId="77777777">
        <w:trPr>
          <w:trHeight w:val="633"/>
        </w:trPr>
        <w:tc>
          <w:tcPr>
            <w:tcW w:w="2998" w:type="dxa"/>
          </w:tcPr>
          <w:p w14:paraId="78499DC2" w14:textId="77777777" w:rsidR="00354AC6" w:rsidRDefault="002A1805">
            <w:pPr>
              <w:pStyle w:val="TableParagraph"/>
              <w:spacing w:before="109"/>
              <w:rPr>
                <w:sz w:val="18"/>
              </w:rPr>
            </w:pPr>
            <w:r>
              <w:rPr>
                <w:color w:val="5F5F5F"/>
                <w:sz w:val="18"/>
              </w:rPr>
              <w:t>Dwarf</w:t>
            </w:r>
            <w:r>
              <w:rPr>
                <w:color w:val="5F5F5F"/>
                <w:spacing w:val="-10"/>
                <w:sz w:val="18"/>
              </w:rPr>
              <w:t xml:space="preserve"> </w:t>
            </w:r>
            <w:r>
              <w:rPr>
                <w:color w:val="5F5F5F"/>
                <w:sz w:val="18"/>
              </w:rPr>
              <w:t>minke</w:t>
            </w:r>
            <w:r>
              <w:rPr>
                <w:color w:val="5F5F5F"/>
                <w:spacing w:val="-9"/>
                <w:sz w:val="18"/>
              </w:rPr>
              <w:t xml:space="preserve"> </w:t>
            </w:r>
            <w:r>
              <w:rPr>
                <w:color w:val="5F5F5F"/>
                <w:sz w:val="18"/>
              </w:rPr>
              <w:t>whale</w:t>
            </w:r>
            <w:r>
              <w:rPr>
                <w:color w:val="5F5F5F"/>
                <w:spacing w:val="-13"/>
                <w:sz w:val="18"/>
              </w:rPr>
              <w:t xml:space="preserve"> </w:t>
            </w:r>
            <w:r>
              <w:rPr>
                <w:color w:val="5F5F5F"/>
                <w:sz w:val="18"/>
              </w:rPr>
              <w:t>(</w:t>
            </w:r>
            <w:r>
              <w:rPr>
                <w:i/>
                <w:color w:val="5F5F5F"/>
                <w:sz w:val="18"/>
              </w:rPr>
              <w:t xml:space="preserve">Balaenoptera </w:t>
            </w:r>
            <w:proofErr w:type="spellStart"/>
            <w:r>
              <w:rPr>
                <w:i/>
                <w:color w:val="5F5F5F"/>
                <w:sz w:val="18"/>
              </w:rPr>
              <w:t>acutorostrata</w:t>
            </w:r>
            <w:proofErr w:type="spellEnd"/>
            <w:r>
              <w:rPr>
                <w:i/>
                <w:color w:val="5F5F5F"/>
                <w:sz w:val="18"/>
              </w:rPr>
              <w:t xml:space="preserve"> subsp.</w:t>
            </w:r>
            <w:r>
              <w:rPr>
                <w:color w:val="5F5F5F"/>
                <w:sz w:val="18"/>
              </w:rPr>
              <w:t>)</w:t>
            </w:r>
          </w:p>
        </w:tc>
        <w:tc>
          <w:tcPr>
            <w:tcW w:w="674" w:type="dxa"/>
          </w:tcPr>
          <w:p w14:paraId="3B361E87" w14:textId="77777777" w:rsidR="00354AC6" w:rsidRDefault="002A1805">
            <w:pPr>
              <w:pStyle w:val="TableParagraph"/>
              <w:spacing w:before="109"/>
              <w:ind w:left="4" w:right="6"/>
              <w:jc w:val="center"/>
              <w:rPr>
                <w:sz w:val="18"/>
              </w:rPr>
            </w:pPr>
            <w:r>
              <w:rPr>
                <w:color w:val="5F5F5F"/>
                <w:spacing w:val="-10"/>
                <w:sz w:val="18"/>
              </w:rPr>
              <w:t>-</w:t>
            </w:r>
          </w:p>
        </w:tc>
        <w:tc>
          <w:tcPr>
            <w:tcW w:w="754" w:type="dxa"/>
          </w:tcPr>
          <w:p w14:paraId="263DEF0C" w14:textId="77777777" w:rsidR="00354AC6" w:rsidRDefault="002A1805">
            <w:pPr>
              <w:pStyle w:val="TableParagraph"/>
              <w:spacing w:before="109"/>
              <w:ind w:left="2" w:right="21"/>
              <w:jc w:val="center"/>
              <w:rPr>
                <w:sz w:val="18"/>
              </w:rPr>
            </w:pPr>
            <w:r>
              <w:rPr>
                <w:color w:val="5F5F5F"/>
                <w:spacing w:val="-10"/>
                <w:sz w:val="18"/>
              </w:rPr>
              <w:t>-</w:t>
            </w:r>
          </w:p>
        </w:tc>
        <w:tc>
          <w:tcPr>
            <w:tcW w:w="646" w:type="dxa"/>
          </w:tcPr>
          <w:p w14:paraId="31085635" w14:textId="77777777" w:rsidR="00354AC6" w:rsidRDefault="002A1805">
            <w:pPr>
              <w:pStyle w:val="TableParagraph"/>
              <w:spacing w:before="109"/>
              <w:ind w:left="1" w:right="1"/>
              <w:jc w:val="center"/>
              <w:rPr>
                <w:sz w:val="18"/>
              </w:rPr>
            </w:pPr>
            <w:r>
              <w:rPr>
                <w:color w:val="5F5F5F"/>
                <w:spacing w:val="-10"/>
                <w:sz w:val="18"/>
              </w:rPr>
              <w:t>-</w:t>
            </w:r>
          </w:p>
        </w:tc>
        <w:tc>
          <w:tcPr>
            <w:tcW w:w="2073" w:type="dxa"/>
          </w:tcPr>
          <w:p w14:paraId="27E00799" w14:textId="77777777" w:rsidR="00354AC6" w:rsidRDefault="002A1805">
            <w:pPr>
              <w:pStyle w:val="TableParagraph"/>
              <w:spacing w:before="109"/>
              <w:ind w:left="3" w:right="32"/>
              <w:jc w:val="center"/>
              <w:rPr>
                <w:sz w:val="18"/>
              </w:rPr>
            </w:pPr>
            <w:r>
              <w:rPr>
                <w:color w:val="5F5F5F"/>
                <w:spacing w:val="-10"/>
                <w:sz w:val="18"/>
              </w:rPr>
              <w:t>-</w:t>
            </w:r>
          </w:p>
        </w:tc>
        <w:tc>
          <w:tcPr>
            <w:tcW w:w="2492" w:type="dxa"/>
          </w:tcPr>
          <w:p w14:paraId="589031FA" w14:textId="77777777" w:rsidR="00354AC6" w:rsidRDefault="002A1805">
            <w:pPr>
              <w:pStyle w:val="TableParagraph"/>
              <w:spacing w:before="109"/>
              <w:ind w:left="3" w:right="49"/>
              <w:jc w:val="center"/>
              <w:rPr>
                <w:sz w:val="18"/>
              </w:rPr>
            </w:pPr>
            <w:r>
              <w:rPr>
                <w:color w:val="5F5F5F"/>
                <w:spacing w:val="-4"/>
                <w:sz w:val="18"/>
              </w:rPr>
              <w:t>Rare</w:t>
            </w:r>
          </w:p>
        </w:tc>
      </w:tr>
      <w:tr w:rsidR="00354AC6" w14:paraId="41EDCEB1" w14:textId="77777777">
        <w:trPr>
          <w:trHeight w:val="436"/>
        </w:trPr>
        <w:tc>
          <w:tcPr>
            <w:tcW w:w="2998" w:type="dxa"/>
            <w:shd w:val="clear" w:color="auto" w:fill="808080"/>
          </w:tcPr>
          <w:p w14:paraId="0179E505" w14:textId="77777777" w:rsidR="00354AC6" w:rsidRDefault="002A1805">
            <w:pPr>
              <w:pStyle w:val="TableParagraph"/>
              <w:rPr>
                <w:b/>
                <w:sz w:val="18"/>
              </w:rPr>
            </w:pPr>
            <w:r>
              <w:rPr>
                <w:b/>
                <w:color w:val="FFFFFF"/>
                <w:sz w:val="18"/>
              </w:rPr>
              <w:t>Toothed</w:t>
            </w:r>
            <w:r>
              <w:rPr>
                <w:b/>
                <w:color w:val="FFFFFF"/>
                <w:spacing w:val="-8"/>
                <w:sz w:val="18"/>
              </w:rPr>
              <w:t xml:space="preserve"> </w:t>
            </w:r>
            <w:r>
              <w:rPr>
                <w:b/>
                <w:color w:val="FFFFFF"/>
                <w:sz w:val="18"/>
              </w:rPr>
              <w:t>whales</w:t>
            </w:r>
            <w:r>
              <w:rPr>
                <w:b/>
                <w:color w:val="FFFFFF"/>
                <w:spacing w:val="-2"/>
                <w:sz w:val="18"/>
              </w:rPr>
              <w:t xml:space="preserve"> (</w:t>
            </w:r>
            <w:r>
              <w:rPr>
                <w:b/>
                <w:i/>
                <w:color w:val="FFFFFF"/>
                <w:spacing w:val="-2"/>
                <w:sz w:val="18"/>
              </w:rPr>
              <w:t>Odontoceti</w:t>
            </w:r>
            <w:r>
              <w:rPr>
                <w:b/>
                <w:color w:val="FFFFFF"/>
                <w:spacing w:val="-2"/>
                <w:sz w:val="18"/>
              </w:rPr>
              <w:t>)</w:t>
            </w:r>
          </w:p>
        </w:tc>
        <w:tc>
          <w:tcPr>
            <w:tcW w:w="674" w:type="dxa"/>
            <w:shd w:val="clear" w:color="auto" w:fill="808080"/>
          </w:tcPr>
          <w:p w14:paraId="3C538FEA" w14:textId="77777777" w:rsidR="00354AC6" w:rsidRDefault="00354AC6">
            <w:pPr>
              <w:pStyle w:val="TableParagraph"/>
              <w:spacing w:before="0"/>
              <w:ind w:left="0"/>
              <w:rPr>
                <w:rFonts w:ascii="Times New Roman"/>
                <w:sz w:val="18"/>
              </w:rPr>
            </w:pPr>
          </w:p>
        </w:tc>
        <w:tc>
          <w:tcPr>
            <w:tcW w:w="754" w:type="dxa"/>
            <w:shd w:val="clear" w:color="auto" w:fill="808080"/>
          </w:tcPr>
          <w:p w14:paraId="6CC4C618" w14:textId="77777777" w:rsidR="00354AC6" w:rsidRDefault="00354AC6">
            <w:pPr>
              <w:pStyle w:val="TableParagraph"/>
              <w:spacing w:before="0"/>
              <w:ind w:left="0"/>
              <w:rPr>
                <w:rFonts w:ascii="Times New Roman"/>
                <w:sz w:val="18"/>
              </w:rPr>
            </w:pPr>
          </w:p>
        </w:tc>
        <w:tc>
          <w:tcPr>
            <w:tcW w:w="646" w:type="dxa"/>
            <w:shd w:val="clear" w:color="auto" w:fill="808080"/>
          </w:tcPr>
          <w:p w14:paraId="53F073F7" w14:textId="77777777" w:rsidR="00354AC6" w:rsidRDefault="00354AC6">
            <w:pPr>
              <w:pStyle w:val="TableParagraph"/>
              <w:spacing w:before="0"/>
              <w:ind w:left="0"/>
              <w:rPr>
                <w:rFonts w:ascii="Times New Roman"/>
                <w:sz w:val="18"/>
              </w:rPr>
            </w:pPr>
          </w:p>
        </w:tc>
        <w:tc>
          <w:tcPr>
            <w:tcW w:w="2073" w:type="dxa"/>
            <w:shd w:val="clear" w:color="auto" w:fill="808080"/>
          </w:tcPr>
          <w:p w14:paraId="4A9D9E46" w14:textId="77777777" w:rsidR="00354AC6" w:rsidRDefault="00354AC6">
            <w:pPr>
              <w:pStyle w:val="TableParagraph"/>
              <w:spacing w:before="0"/>
              <w:ind w:left="0"/>
              <w:rPr>
                <w:rFonts w:ascii="Times New Roman"/>
                <w:sz w:val="18"/>
              </w:rPr>
            </w:pPr>
          </w:p>
        </w:tc>
        <w:tc>
          <w:tcPr>
            <w:tcW w:w="2492" w:type="dxa"/>
            <w:shd w:val="clear" w:color="auto" w:fill="808080"/>
          </w:tcPr>
          <w:p w14:paraId="1BCDD194" w14:textId="77777777" w:rsidR="00354AC6" w:rsidRDefault="00354AC6">
            <w:pPr>
              <w:pStyle w:val="TableParagraph"/>
              <w:spacing w:before="0"/>
              <w:ind w:left="0"/>
              <w:rPr>
                <w:rFonts w:ascii="Times New Roman"/>
                <w:sz w:val="18"/>
              </w:rPr>
            </w:pPr>
          </w:p>
        </w:tc>
      </w:tr>
      <w:tr w:rsidR="00354AC6" w14:paraId="74754807" w14:textId="77777777">
        <w:trPr>
          <w:trHeight w:val="633"/>
        </w:trPr>
        <w:tc>
          <w:tcPr>
            <w:tcW w:w="2998" w:type="dxa"/>
          </w:tcPr>
          <w:p w14:paraId="5B1F316B" w14:textId="77777777" w:rsidR="00354AC6" w:rsidRDefault="002A1805">
            <w:pPr>
              <w:pStyle w:val="TableParagraph"/>
              <w:spacing w:before="109"/>
              <w:ind w:right="161"/>
              <w:rPr>
                <w:sz w:val="18"/>
              </w:rPr>
            </w:pPr>
            <w:r>
              <w:rPr>
                <w:color w:val="5F5F5F"/>
                <w:sz w:val="18"/>
              </w:rPr>
              <w:t>Killer</w:t>
            </w:r>
            <w:r>
              <w:rPr>
                <w:color w:val="5F5F5F"/>
                <w:spacing w:val="-6"/>
                <w:sz w:val="18"/>
              </w:rPr>
              <w:t xml:space="preserve"> </w:t>
            </w:r>
            <w:r>
              <w:rPr>
                <w:color w:val="5F5F5F"/>
                <w:sz w:val="18"/>
              </w:rPr>
              <w:t>whale</w:t>
            </w:r>
            <w:r>
              <w:rPr>
                <w:color w:val="5F5F5F"/>
                <w:spacing w:val="-8"/>
                <w:sz w:val="18"/>
              </w:rPr>
              <w:t xml:space="preserve"> </w:t>
            </w:r>
            <w:r>
              <w:rPr>
                <w:color w:val="5F5F5F"/>
                <w:sz w:val="18"/>
              </w:rPr>
              <w:t>(or</w:t>
            </w:r>
            <w:r>
              <w:rPr>
                <w:color w:val="5F5F5F"/>
                <w:spacing w:val="-10"/>
                <w:sz w:val="18"/>
              </w:rPr>
              <w:t xml:space="preserve"> </w:t>
            </w:r>
            <w:r>
              <w:rPr>
                <w:color w:val="5F5F5F"/>
                <w:sz w:val="18"/>
              </w:rPr>
              <w:t>orca)</w:t>
            </w:r>
            <w:r>
              <w:rPr>
                <w:color w:val="5F5F5F"/>
                <w:spacing w:val="-10"/>
                <w:sz w:val="18"/>
              </w:rPr>
              <w:t xml:space="preserve"> </w:t>
            </w:r>
            <w:r>
              <w:rPr>
                <w:color w:val="5F5F5F"/>
                <w:sz w:val="18"/>
              </w:rPr>
              <w:t>(</w:t>
            </w:r>
            <w:r>
              <w:rPr>
                <w:i/>
                <w:color w:val="5F5F5F"/>
                <w:sz w:val="18"/>
              </w:rPr>
              <w:t xml:space="preserve">Orcinus </w:t>
            </w:r>
            <w:r>
              <w:rPr>
                <w:i/>
                <w:color w:val="5F5F5F"/>
                <w:spacing w:val="-2"/>
                <w:sz w:val="18"/>
              </w:rPr>
              <w:t>orca</w:t>
            </w:r>
            <w:r>
              <w:rPr>
                <w:color w:val="5F5F5F"/>
                <w:spacing w:val="-2"/>
                <w:sz w:val="18"/>
              </w:rPr>
              <w:t>)</w:t>
            </w:r>
          </w:p>
        </w:tc>
        <w:tc>
          <w:tcPr>
            <w:tcW w:w="674" w:type="dxa"/>
          </w:tcPr>
          <w:p w14:paraId="56B7BCE5" w14:textId="77777777" w:rsidR="00354AC6" w:rsidRDefault="002A1805">
            <w:pPr>
              <w:pStyle w:val="TableParagraph"/>
              <w:spacing w:before="109"/>
              <w:ind w:left="1" w:right="6"/>
              <w:jc w:val="center"/>
              <w:rPr>
                <w:sz w:val="18"/>
              </w:rPr>
            </w:pPr>
            <w:r>
              <w:rPr>
                <w:color w:val="5F5F5F"/>
                <w:spacing w:val="-5"/>
                <w:sz w:val="18"/>
              </w:rPr>
              <w:t>DD</w:t>
            </w:r>
          </w:p>
        </w:tc>
        <w:tc>
          <w:tcPr>
            <w:tcW w:w="754" w:type="dxa"/>
          </w:tcPr>
          <w:p w14:paraId="61D69407" w14:textId="77777777" w:rsidR="00354AC6" w:rsidRDefault="002A1805">
            <w:pPr>
              <w:pStyle w:val="TableParagraph"/>
              <w:spacing w:before="109"/>
              <w:ind w:left="3" w:right="21"/>
              <w:jc w:val="center"/>
              <w:rPr>
                <w:sz w:val="18"/>
              </w:rPr>
            </w:pPr>
            <w:r>
              <w:rPr>
                <w:color w:val="5F5F5F"/>
                <w:spacing w:val="-5"/>
                <w:sz w:val="18"/>
              </w:rPr>
              <w:t>Mi</w:t>
            </w:r>
          </w:p>
        </w:tc>
        <w:tc>
          <w:tcPr>
            <w:tcW w:w="646" w:type="dxa"/>
          </w:tcPr>
          <w:p w14:paraId="7FF9AD87" w14:textId="77777777" w:rsidR="00354AC6" w:rsidRDefault="002A1805">
            <w:pPr>
              <w:pStyle w:val="TableParagraph"/>
              <w:spacing w:before="109"/>
              <w:ind w:left="1" w:right="1"/>
              <w:jc w:val="center"/>
              <w:rPr>
                <w:sz w:val="18"/>
              </w:rPr>
            </w:pPr>
            <w:r>
              <w:rPr>
                <w:color w:val="5F5F5F"/>
                <w:spacing w:val="-10"/>
                <w:sz w:val="18"/>
              </w:rPr>
              <w:t>-</w:t>
            </w:r>
          </w:p>
        </w:tc>
        <w:tc>
          <w:tcPr>
            <w:tcW w:w="2073" w:type="dxa"/>
          </w:tcPr>
          <w:p w14:paraId="2882FDD8" w14:textId="77777777" w:rsidR="00354AC6" w:rsidRDefault="002A1805">
            <w:pPr>
              <w:pStyle w:val="TableParagraph"/>
              <w:spacing w:before="109"/>
              <w:ind w:left="7" w:right="32"/>
              <w:jc w:val="center"/>
              <w:rPr>
                <w:sz w:val="18"/>
              </w:rPr>
            </w:pPr>
            <w:r>
              <w:rPr>
                <w:color w:val="5F5F5F"/>
                <w:sz w:val="18"/>
              </w:rPr>
              <w:t xml:space="preserve">Species </w:t>
            </w:r>
            <w:r>
              <w:rPr>
                <w:color w:val="5F5F5F"/>
                <w:spacing w:val="-2"/>
                <w:sz w:val="18"/>
              </w:rPr>
              <w:t>likely</w:t>
            </w:r>
          </w:p>
        </w:tc>
        <w:tc>
          <w:tcPr>
            <w:tcW w:w="2492" w:type="dxa"/>
          </w:tcPr>
          <w:p w14:paraId="44510D3A" w14:textId="77777777" w:rsidR="00354AC6" w:rsidRDefault="002A1805">
            <w:pPr>
              <w:pStyle w:val="TableParagraph"/>
              <w:spacing w:before="109"/>
              <w:ind w:left="741" w:right="783" w:firstLine="283"/>
              <w:rPr>
                <w:sz w:val="18"/>
              </w:rPr>
            </w:pPr>
            <w:r>
              <w:rPr>
                <w:color w:val="5F5F5F"/>
                <w:spacing w:val="-4"/>
                <w:sz w:val="18"/>
              </w:rPr>
              <w:t xml:space="preserve">Rare </w:t>
            </w:r>
            <w:r>
              <w:rPr>
                <w:color w:val="5F5F5F"/>
                <w:sz w:val="18"/>
              </w:rPr>
              <w:t>(</w:t>
            </w:r>
            <w:r>
              <w:rPr>
                <w:b/>
                <w:color w:val="5F5F5F"/>
                <w:sz w:val="18"/>
              </w:rPr>
              <w:t>Vic:</w:t>
            </w:r>
            <w:r>
              <w:rPr>
                <w:b/>
                <w:color w:val="5F5F5F"/>
                <w:spacing w:val="-13"/>
                <w:sz w:val="18"/>
              </w:rPr>
              <w:t xml:space="preserve"> </w:t>
            </w:r>
            <w:r>
              <w:rPr>
                <w:color w:val="5F5F5F"/>
                <w:sz w:val="18"/>
              </w:rPr>
              <w:t>Likely)</w:t>
            </w:r>
          </w:p>
        </w:tc>
      </w:tr>
      <w:tr w:rsidR="00354AC6" w14:paraId="45C81032" w14:textId="77777777">
        <w:trPr>
          <w:trHeight w:val="647"/>
        </w:trPr>
        <w:tc>
          <w:tcPr>
            <w:tcW w:w="2998" w:type="dxa"/>
            <w:shd w:val="clear" w:color="auto" w:fill="D3E6F4"/>
          </w:tcPr>
          <w:p w14:paraId="52592C34" w14:textId="77777777" w:rsidR="00354AC6" w:rsidRDefault="002A1805">
            <w:pPr>
              <w:pStyle w:val="TableParagraph"/>
              <w:spacing w:line="244" w:lineRule="auto"/>
              <w:rPr>
                <w:sz w:val="18"/>
              </w:rPr>
            </w:pPr>
            <w:r>
              <w:rPr>
                <w:color w:val="5F5F5F"/>
                <w:sz w:val="18"/>
              </w:rPr>
              <w:t>False</w:t>
            </w:r>
            <w:r>
              <w:rPr>
                <w:color w:val="5F5F5F"/>
                <w:spacing w:val="-10"/>
                <w:sz w:val="18"/>
              </w:rPr>
              <w:t xml:space="preserve"> </w:t>
            </w:r>
            <w:r>
              <w:rPr>
                <w:color w:val="5F5F5F"/>
                <w:sz w:val="18"/>
              </w:rPr>
              <w:t>killer</w:t>
            </w:r>
            <w:r>
              <w:rPr>
                <w:color w:val="5F5F5F"/>
                <w:spacing w:val="-8"/>
                <w:sz w:val="18"/>
              </w:rPr>
              <w:t xml:space="preserve"> </w:t>
            </w:r>
            <w:r>
              <w:rPr>
                <w:color w:val="5F5F5F"/>
                <w:sz w:val="18"/>
              </w:rPr>
              <w:t>whale</w:t>
            </w:r>
            <w:r>
              <w:rPr>
                <w:color w:val="5F5F5F"/>
                <w:spacing w:val="-13"/>
                <w:sz w:val="18"/>
              </w:rPr>
              <w:t xml:space="preserve"> </w:t>
            </w:r>
            <w:r>
              <w:rPr>
                <w:color w:val="5F5F5F"/>
                <w:sz w:val="18"/>
              </w:rPr>
              <w:t>(</w:t>
            </w:r>
            <w:r>
              <w:rPr>
                <w:i/>
                <w:color w:val="5F5F5F"/>
                <w:sz w:val="18"/>
              </w:rPr>
              <w:t xml:space="preserve">Pseudorca </w:t>
            </w:r>
            <w:r>
              <w:rPr>
                <w:i/>
                <w:color w:val="5F5F5F"/>
                <w:spacing w:val="-2"/>
                <w:sz w:val="18"/>
              </w:rPr>
              <w:t>crassidens</w:t>
            </w:r>
            <w:r>
              <w:rPr>
                <w:color w:val="5F5F5F"/>
                <w:spacing w:val="-2"/>
                <w:sz w:val="18"/>
              </w:rPr>
              <w:t>)</w:t>
            </w:r>
          </w:p>
        </w:tc>
        <w:tc>
          <w:tcPr>
            <w:tcW w:w="674" w:type="dxa"/>
            <w:shd w:val="clear" w:color="auto" w:fill="D3E6F4"/>
          </w:tcPr>
          <w:p w14:paraId="4201A3E0" w14:textId="77777777" w:rsidR="00354AC6" w:rsidRDefault="002A1805">
            <w:pPr>
              <w:pStyle w:val="TableParagraph"/>
              <w:ind w:left="0" w:right="6"/>
              <w:jc w:val="center"/>
              <w:rPr>
                <w:sz w:val="18"/>
              </w:rPr>
            </w:pPr>
            <w:r>
              <w:rPr>
                <w:color w:val="5F5F5F"/>
                <w:spacing w:val="-5"/>
                <w:sz w:val="18"/>
              </w:rPr>
              <w:t>NT</w:t>
            </w:r>
          </w:p>
        </w:tc>
        <w:tc>
          <w:tcPr>
            <w:tcW w:w="754" w:type="dxa"/>
            <w:shd w:val="clear" w:color="auto" w:fill="D3E6F4"/>
          </w:tcPr>
          <w:p w14:paraId="53F8B22C" w14:textId="77777777" w:rsidR="00354AC6" w:rsidRDefault="002A1805">
            <w:pPr>
              <w:pStyle w:val="TableParagraph"/>
              <w:ind w:left="2" w:right="21"/>
              <w:jc w:val="center"/>
              <w:rPr>
                <w:sz w:val="18"/>
              </w:rPr>
            </w:pPr>
            <w:r>
              <w:rPr>
                <w:color w:val="5F5F5F"/>
                <w:spacing w:val="-10"/>
                <w:sz w:val="18"/>
              </w:rPr>
              <w:t>-</w:t>
            </w:r>
          </w:p>
        </w:tc>
        <w:tc>
          <w:tcPr>
            <w:tcW w:w="646" w:type="dxa"/>
            <w:shd w:val="clear" w:color="auto" w:fill="D3E6F4"/>
          </w:tcPr>
          <w:p w14:paraId="06D82E1C" w14:textId="77777777" w:rsidR="00354AC6" w:rsidRDefault="002A1805">
            <w:pPr>
              <w:pStyle w:val="TableParagraph"/>
              <w:ind w:left="1" w:right="1"/>
              <w:jc w:val="center"/>
              <w:rPr>
                <w:sz w:val="18"/>
              </w:rPr>
            </w:pPr>
            <w:r>
              <w:rPr>
                <w:color w:val="5F5F5F"/>
                <w:spacing w:val="-10"/>
                <w:sz w:val="18"/>
              </w:rPr>
              <w:t>-</w:t>
            </w:r>
          </w:p>
        </w:tc>
        <w:tc>
          <w:tcPr>
            <w:tcW w:w="2073" w:type="dxa"/>
            <w:shd w:val="clear" w:color="auto" w:fill="D3E6F4"/>
          </w:tcPr>
          <w:p w14:paraId="2E6D9FC5" w14:textId="77777777" w:rsidR="00354AC6" w:rsidRDefault="002A1805">
            <w:pPr>
              <w:pStyle w:val="TableParagraph"/>
              <w:spacing w:line="244" w:lineRule="auto"/>
              <w:ind w:left="409" w:right="439" w:firstLine="67"/>
              <w:rPr>
                <w:sz w:val="18"/>
              </w:rPr>
            </w:pPr>
            <w:r>
              <w:rPr>
                <w:color w:val="5F5F5F"/>
                <w:sz w:val="18"/>
              </w:rPr>
              <w:t>Species likely (</w:t>
            </w:r>
            <w:r>
              <w:rPr>
                <w:b/>
                <w:color w:val="5F5F5F"/>
                <w:sz w:val="18"/>
              </w:rPr>
              <w:t>Vic:</w:t>
            </w:r>
            <w:r>
              <w:rPr>
                <w:b/>
                <w:color w:val="5F5F5F"/>
                <w:spacing w:val="1"/>
                <w:sz w:val="18"/>
              </w:rPr>
              <w:t xml:space="preserve"> </w:t>
            </w:r>
            <w:r>
              <w:rPr>
                <w:color w:val="5F5F5F"/>
                <w:sz w:val="18"/>
              </w:rPr>
              <w:t>not</w:t>
            </w:r>
            <w:r>
              <w:rPr>
                <w:color w:val="5F5F5F"/>
                <w:spacing w:val="-3"/>
                <w:sz w:val="18"/>
              </w:rPr>
              <w:t xml:space="preserve"> </w:t>
            </w:r>
            <w:r>
              <w:rPr>
                <w:color w:val="5F5F5F"/>
                <w:spacing w:val="-2"/>
                <w:sz w:val="18"/>
              </w:rPr>
              <w:t>listed)</w:t>
            </w:r>
          </w:p>
        </w:tc>
        <w:tc>
          <w:tcPr>
            <w:tcW w:w="2492" w:type="dxa"/>
            <w:shd w:val="clear" w:color="auto" w:fill="D3E6F4"/>
          </w:tcPr>
          <w:p w14:paraId="3E9719DD" w14:textId="77777777" w:rsidR="00354AC6" w:rsidRDefault="002A1805">
            <w:pPr>
              <w:pStyle w:val="TableParagraph"/>
              <w:ind w:left="3" w:right="49"/>
              <w:jc w:val="center"/>
              <w:rPr>
                <w:sz w:val="18"/>
              </w:rPr>
            </w:pPr>
            <w:r>
              <w:rPr>
                <w:color w:val="5F5F5F"/>
                <w:spacing w:val="-4"/>
                <w:sz w:val="18"/>
              </w:rPr>
              <w:t>Rare</w:t>
            </w:r>
          </w:p>
        </w:tc>
      </w:tr>
      <w:tr w:rsidR="00354AC6" w14:paraId="04E8D2E2" w14:textId="77777777">
        <w:trPr>
          <w:trHeight w:val="633"/>
        </w:trPr>
        <w:tc>
          <w:tcPr>
            <w:tcW w:w="2998" w:type="dxa"/>
          </w:tcPr>
          <w:p w14:paraId="272230FF" w14:textId="77777777" w:rsidR="00354AC6" w:rsidRDefault="002A1805">
            <w:pPr>
              <w:pStyle w:val="TableParagraph"/>
              <w:spacing w:before="109"/>
              <w:rPr>
                <w:sz w:val="18"/>
              </w:rPr>
            </w:pPr>
            <w:r>
              <w:rPr>
                <w:color w:val="5F5F5F"/>
                <w:sz w:val="18"/>
              </w:rPr>
              <w:t>Short-finned pilot whale (</w:t>
            </w:r>
            <w:r>
              <w:rPr>
                <w:i/>
                <w:color w:val="5F5F5F"/>
                <w:sz w:val="18"/>
              </w:rPr>
              <w:t>Globicephala</w:t>
            </w:r>
            <w:r>
              <w:rPr>
                <w:i/>
                <w:color w:val="5F5F5F"/>
                <w:spacing w:val="-13"/>
                <w:sz w:val="18"/>
              </w:rPr>
              <w:t xml:space="preserve"> </w:t>
            </w:r>
            <w:proofErr w:type="spellStart"/>
            <w:r>
              <w:rPr>
                <w:i/>
                <w:color w:val="5F5F5F"/>
                <w:sz w:val="18"/>
              </w:rPr>
              <w:t>macrorhynchus</w:t>
            </w:r>
            <w:proofErr w:type="spellEnd"/>
            <w:r>
              <w:rPr>
                <w:color w:val="5F5F5F"/>
                <w:sz w:val="18"/>
              </w:rPr>
              <w:t>)</w:t>
            </w:r>
          </w:p>
        </w:tc>
        <w:tc>
          <w:tcPr>
            <w:tcW w:w="674" w:type="dxa"/>
          </w:tcPr>
          <w:p w14:paraId="65BE7084" w14:textId="77777777" w:rsidR="00354AC6" w:rsidRDefault="002A1805">
            <w:pPr>
              <w:pStyle w:val="TableParagraph"/>
              <w:spacing w:before="109"/>
              <w:ind w:left="1" w:right="6"/>
              <w:jc w:val="center"/>
              <w:rPr>
                <w:sz w:val="18"/>
              </w:rPr>
            </w:pPr>
            <w:r>
              <w:rPr>
                <w:color w:val="5F5F5F"/>
                <w:spacing w:val="-5"/>
                <w:sz w:val="18"/>
              </w:rPr>
              <w:t>LC</w:t>
            </w:r>
          </w:p>
        </w:tc>
        <w:tc>
          <w:tcPr>
            <w:tcW w:w="754" w:type="dxa"/>
          </w:tcPr>
          <w:p w14:paraId="55EF558A" w14:textId="77777777" w:rsidR="00354AC6" w:rsidRDefault="002A1805">
            <w:pPr>
              <w:pStyle w:val="TableParagraph"/>
              <w:spacing w:before="109"/>
              <w:ind w:left="2" w:right="21"/>
              <w:jc w:val="center"/>
              <w:rPr>
                <w:sz w:val="18"/>
              </w:rPr>
            </w:pPr>
            <w:r>
              <w:rPr>
                <w:color w:val="5F5F5F"/>
                <w:spacing w:val="-10"/>
                <w:sz w:val="18"/>
              </w:rPr>
              <w:t>-</w:t>
            </w:r>
          </w:p>
        </w:tc>
        <w:tc>
          <w:tcPr>
            <w:tcW w:w="646" w:type="dxa"/>
          </w:tcPr>
          <w:p w14:paraId="59B163F3" w14:textId="77777777" w:rsidR="00354AC6" w:rsidRDefault="002A1805">
            <w:pPr>
              <w:pStyle w:val="TableParagraph"/>
              <w:spacing w:before="109"/>
              <w:ind w:left="1" w:right="1"/>
              <w:jc w:val="center"/>
              <w:rPr>
                <w:sz w:val="18"/>
              </w:rPr>
            </w:pPr>
            <w:r>
              <w:rPr>
                <w:color w:val="5F5F5F"/>
                <w:spacing w:val="-10"/>
                <w:sz w:val="18"/>
              </w:rPr>
              <w:t>-</w:t>
            </w:r>
          </w:p>
        </w:tc>
        <w:tc>
          <w:tcPr>
            <w:tcW w:w="2073" w:type="dxa"/>
          </w:tcPr>
          <w:p w14:paraId="055452CC" w14:textId="77777777" w:rsidR="00354AC6" w:rsidRDefault="002A1805">
            <w:pPr>
              <w:pStyle w:val="TableParagraph"/>
              <w:spacing w:before="109"/>
              <w:ind w:left="409" w:right="96" w:hanging="149"/>
              <w:rPr>
                <w:sz w:val="18"/>
              </w:rPr>
            </w:pPr>
            <w:r>
              <w:rPr>
                <w:color w:val="5F5F5F"/>
                <w:sz w:val="18"/>
              </w:rPr>
              <w:t>Species</w:t>
            </w:r>
            <w:r>
              <w:rPr>
                <w:color w:val="5F5F5F"/>
                <w:spacing w:val="-15"/>
                <w:sz w:val="18"/>
              </w:rPr>
              <w:t xml:space="preserve"> </w:t>
            </w:r>
            <w:r>
              <w:rPr>
                <w:color w:val="5F5F5F"/>
                <w:sz w:val="18"/>
              </w:rPr>
              <w:t>may</w:t>
            </w:r>
            <w:r>
              <w:rPr>
                <w:color w:val="5F5F5F"/>
                <w:spacing w:val="-12"/>
                <w:sz w:val="18"/>
              </w:rPr>
              <w:t xml:space="preserve"> </w:t>
            </w:r>
            <w:r>
              <w:rPr>
                <w:color w:val="5F5F5F"/>
                <w:sz w:val="18"/>
              </w:rPr>
              <w:t>occur (</w:t>
            </w:r>
            <w:r>
              <w:rPr>
                <w:b/>
                <w:color w:val="5F5F5F"/>
                <w:sz w:val="18"/>
              </w:rPr>
              <w:t xml:space="preserve">Vic: </w:t>
            </w:r>
            <w:r>
              <w:rPr>
                <w:color w:val="5F5F5F"/>
                <w:sz w:val="18"/>
              </w:rPr>
              <w:t>not listed)</w:t>
            </w:r>
          </w:p>
        </w:tc>
        <w:tc>
          <w:tcPr>
            <w:tcW w:w="2492" w:type="dxa"/>
          </w:tcPr>
          <w:p w14:paraId="0EF916B5" w14:textId="77777777" w:rsidR="00354AC6" w:rsidRDefault="002A1805">
            <w:pPr>
              <w:pStyle w:val="TableParagraph"/>
              <w:spacing w:before="109"/>
              <w:ind w:left="635" w:right="679" w:firstLine="388"/>
              <w:rPr>
                <w:sz w:val="18"/>
              </w:rPr>
            </w:pPr>
            <w:r>
              <w:rPr>
                <w:color w:val="5F5F5F"/>
                <w:spacing w:val="-4"/>
                <w:sz w:val="18"/>
              </w:rPr>
              <w:t xml:space="preserve">Rare </w:t>
            </w:r>
            <w:r>
              <w:rPr>
                <w:color w:val="5F5F5F"/>
                <w:sz w:val="18"/>
              </w:rPr>
              <w:t>(</w:t>
            </w:r>
            <w:r>
              <w:rPr>
                <w:b/>
                <w:color w:val="5F5F5F"/>
                <w:sz w:val="18"/>
              </w:rPr>
              <w:t>Tas:</w:t>
            </w:r>
            <w:r>
              <w:rPr>
                <w:b/>
                <w:color w:val="5F5F5F"/>
                <w:spacing w:val="-13"/>
                <w:sz w:val="18"/>
              </w:rPr>
              <w:t xml:space="preserve"> </w:t>
            </w:r>
            <w:r>
              <w:rPr>
                <w:color w:val="5F5F5F"/>
                <w:sz w:val="18"/>
              </w:rPr>
              <w:t>Remote)</w:t>
            </w:r>
          </w:p>
        </w:tc>
      </w:tr>
      <w:tr w:rsidR="00354AC6" w14:paraId="24143FED" w14:textId="77777777">
        <w:trPr>
          <w:trHeight w:val="643"/>
        </w:trPr>
        <w:tc>
          <w:tcPr>
            <w:tcW w:w="2998" w:type="dxa"/>
            <w:shd w:val="clear" w:color="auto" w:fill="D3E6F4"/>
          </w:tcPr>
          <w:p w14:paraId="72EED342" w14:textId="77777777" w:rsidR="00354AC6" w:rsidRDefault="002A1805">
            <w:pPr>
              <w:pStyle w:val="TableParagraph"/>
              <w:rPr>
                <w:sz w:val="18"/>
              </w:rPr>
            </w:pPr>
            <w:r>
              <w:rPr>
                <w:color w:val="5F5F5F"/>
                <w:sz w:val="18"/>
              </w:rPr>
              <w:t>Long-finned</w:t>
            </w:r>
            <w:r>
              <w:rPr>
                <w:color w:val="5F5F5F"/>
                <w:spacing w:val="-15"/>
                <w:sz w:val="18"/>
              </w:rPr>
              <w:t xml:space="preserve"> </w:t>
            </w:r>
            <w:r>
              <w:rPr>
                <w:color w:val="5F5F5F"/>
                <w:sz w:val="18"/>
              </w:rPr>
              <w:t>pilot</w:t>
            </w:r>
            <w:r>
              <w:rPr>
                <w:color w:val="5F5F5F"/>
                <w:spacing w:val="-12"/>
                <w:sz w:val="18"/>
              </w:rPr>
              <w:t xml:space="preserve"> </w:t>
            </w:r>
            <w:r>
              <w:rPr>
                <w:color w:val="5F5F5F"/>
                <w:sz w:val="18"/>
              </w:rPr>
              <w:t>whale (</w:t>
            </w:r>
            <w:r>
              <w:rPr>
                <w:i/>
                <w:color w:val="5F5F5F"/>
                <w:sz w:val="18"/>
              </w:rPr>
              <w:t>Globicephala melas</w:t>
            </w:r>
            <w:r>
              <w:rPr>
                <w:color w:val="5F5F5F"/>
                <w:sz w:val="18"/>
              </w:rPr>
              <w:t>)</w:t>
            </w:r>
          </w:p>
        </w:tc>
        <w:tc>
          <w:tcPr>
            <w:tcW w:w="674" w:type="dxa"/>
            <w:shd w:val="clear" w:color="auto" w:fill="D3E6F4"/>
          </w:tcPr>
          <w:p w14:paraId="4F2B7CCB" w14:textId="77777777" w:rsidR="00354AC6" w:rsidRDefault="002A1805">
            <w:pPr>
              <w:pStyle w:val="TableParagraph"/>
              <w:ind w:left="1" w:right="6"/>
              <w:jc w:val="center"/>
              <w:rPr>
                <w:sz w:val="18"/>
              </w:rPr>
            </w:pPr>
            <w:r>
              <w:rPr>
                <w:color w:val="5F5F5F"/>
                <w:spacing w:val="-5"/>
                <w:sz w:val="18"/>
              </w:rPr>
              <w:t>LC</w:t>
            </w:r>
          </w:p>
        </w:tc>
        <w:tc>
          <w:tcPr>
            <w:tcW w:w="754" w:type="dxa"/>
            <w:shd w:val="clear" w:color="auto" w:fill="D3E6F4"/>
          </w:tcPr>
          <w:p w14:paraId="525F4E4A" w14:textId="77777777" w:rsidR="00354AC6" w:rsidRDefault="002A1805">
            <w:pPr>
              <w:pStyle w:val="TableParagraph"/>
              <w:ind w:left="2" w:right="21"/>
              <w:jc w:val="center"/>
              <w:rPr>
                <w:sz w:val="18"/>
              </w:rPr>
            </w:pPr>
            <w:r>
              <w:rPr>
                <w:color w:val="5F5F5F"/>
                <w:spacing w:val="-10"/>
                <w:sz w:val="18"/>
              </w:rPr>
              <w:t>-</w:t>
            </w:r>
          </w:p>
        </w:tc>
        <w:tc>
          <w:tcPr>
            <w:tcW w:w="646" w:type="dxa"/>
            <w:shd w:val="clear" w:color="auto" w:fill="D3E6F4"/>
          </w:tcPr>
          <w:p w14:paraId="2D4B3EDB" w14:textId="77777777" w:rsidR="00354AC6" w:rsidRDefault="002A1805">
            <w:pPr>
              <w:pStyle w:val="TableParagraph"/>
              <w:ind w:left="1" w:right="1"/>
              <w:jc w:val="center"/>
              <w:rPr>
                <w:sz w:val="18"/>
              </w:rPr>
            </w:pPr>
            <w:r>
              <w:rPr>
                <w:color w:val="5F5F5F"/>
                <w:spacing w:val="-10"/>
                <w:sz w:val="18"/>
              </w:rPr>
              <w:t>-</w:t>
            </w:r>
          </w:p>
        </w:tc>
        <w:tc>
          <w:tcPr>
            <w:tcW w:w="2073" w:type="dxa"/>
            <w:shd w:val="clear" w:color="auto" w:fill="D3E6F4"/>
          </w:tcPr>
          <w:p w14:paraId="3AB72675" w14:textId="77777777" w:rsidR="00354AC6" w:rsidRDefault="002A1805">
            <w:pPr>
              <w:pStyle w:val="TableParagraph"/>
              <w:ind w:left="3" w:right="32"/>
              <w:jc w:val="center"/>
              <w:rPr>
                <w:sz w:val="18"/>
              </w:rPr>
            </w:pPr>
            <w:r>
              <w:rPr>
                <w:color w:val="5F5F5F"/>
                <w:spacing w:val="-10"/>
                <w:sz w:val="18"/>
              </w:rPr>
              <w:t>-</w:t>
            </w:r>
          </w:p>
        </w:tc>
        <w:tc>
          <w:tcPr>
            <w:tcW w:w="2492" w:type="dxa"/>
            <w:shd w:val="clear" w:color="auto" w:fill="D3E6F4"/>
          </w:tcPr>
          <w:p w14:paraId="1F4B3A9C" w14:textId="77777777" w:rsidR="00354AC6" w:rsidRDefault="002A1805">
            <w:pPr>
              <w:pStyle w:val="TableParagraph"/>
              <w:ind w:left="0" w:right="49"/>
              <w:jc w:val="center"/>
              <w:rPr>
                <w:sz w:val="18"/>
              </w:rPr>
            </w:pPr>
            <w:r>
              <w:rPr>
                <w:color w:val="5F5F5F"/>
                <w:spacing w:val="-2"/>
                <w:sz w:val="18"/>
              </w:rPr>
              <w:t>Likely</w:t>
            </w:r>
          </w:p>
        </w:tc>
      </w:tr>
      <w:tr w:rsidR="00354AC6" w14:paraId="7BB3DDE5" w14:textId="77777777">
        <w:trPr>
          <w:trHeight w:val="638"/>
        </w:trPr>
        <w:tc>
          <w:tcPr>
            <w:tcW w:w="2998" w:type="dxa"/>
          </w:tcPr>
          <w:p w14:paraId="37E524FD" w14:textId="77777777" w:rsidR="00354AC6" w:rsidRDefault="002A1805">
            <w:pPr>
              <w:pStyle w:val="TableParagraph"/>
              <w:spacing w:before="109" w:line="244" w:lineRule="auto"/>
              <w:rPr>
                <w:sz w:val="18"/>
              </w:rPr>
            </w:pPr>
            <w:r>
              <w:rPr>
                <w:color w:val="5F5F5F"/>
                <w:sz w:val="18"/>
              </w:rPr>
              <w:t>Dusky</w:t>
            </w:r>
            <w:r>
              <w:rPr>
                <w:color w:val="5F5F5F"/>
                <w:spacing w:val="-15"/>
                <w:sz w:val="18"/>
              </w:rPr>
              <w:t xml:space="preserve"> </w:t>
            </w:r>
            <w:r>
              <w:rPr>
                <w:color w:val="5F5F5F"/>
                <w:sz w:val="18"/>
              </w:rPr>
              <w:t>dolphin</w:t>
            </w:r>
            <w:r>
              <w:rPr>
                <w:color w:val="5F5F5F"/>
                <w:spacing w:val="-12"/>
                <w:sz w:val="18"/>
              </w:rPr>
              <w:t xml:space="preserve"> </w:t>
            </w:r>
            <w:r>
              <w:rPr>
                <w:color w:val="5F5F5F"/>
                <w:sz w:val="18"/>
              </w:rPr>
              <w:t>(</w:t>
            </w:r>
            <w:proofErr w:type="spellStart"/>
            <w:r>
              <w:rPr>
                <w:i/>
                <w:color w:val="5F5F5F"/>
                <w:sz w:val="18"/>
              </w:rPr>
              <w:t>Lagenorhynchus</w:t>
            </w:r>
            <w:proofErr w:type="spellEnd"/>
            <w:r>
              <w:rPr>
                <w:i/>
                <w:color w:val="5F5F5F"/>
                <w:sz w:val="18"/>
              </w:rPr>
              <w:t xml:space="preserve"> </w:t>
            </w:r>
            <w:r>
              <w:rPr>
                <w:i/>
                <w:color w:val="5F5F5F"/>
                <w:spacing w:val="-2"/>
                <w:sz w:val="18"/>
              </w:rPr>
              <w:t>obscurus</w:t>
            </w:r>
            <w:r>
              <w:rPr>
                <w:color w:val="5F5F5F"/>
                <w:spacing w:val="-2"/>
                <w:sz w:val="18"/>
              </w:rPr>
              <w:t>)</w:t>
            </w:r>
          </w:p>
        </w:tc>
        <w:tc>
          <w:tcPr>
            <w:tcW w:w="674" w:type="dxa"/>
          </w:tcPr>
          <w:p w14:paraId="6CC8D918" w14:textId="77777777" w:rsidR="00354AC6" w:rsidRDefault="002A1805">
            <w:pPr>
              <w:pStyle w:val="TableParagraph"/>
              <w:spacing w:before="109"/>
              <w:ind w:left="1" w:right="6"/>
              <w:jc w:val="center"/>
              <w:rPr>
                <w:sz w:val="18"/>
              </w:rPr>
            </w:pPr>
            <w:r>
              <w:rPr>
                <w:color w:val="5F5F5F"/>
                <w:spacing w:val="-5"/>
                <w:sz w:val="18"/>
              </w:rPr>
              <w:t>LC</w:t>
            </w:r>
          </w:p>
        </w:tc>
        <w:tc>
          <w:tcPr>
            <w:tcW w:w="754" w:type="dxa"/>
          </w:tcPr>
          <w:p w14:paraId="703D7017" w14:textId="77777777" w:rsidR="00354AC6" w:rsidRDefault="002A1805">
            <w:pPr>
              <w:pStyle w:val="TableParagraph"/>
              <w:spacing w:before="109"/>
              <w:ind w:left="3" w:right="21"/>
              <w:jc w:val="center"/>
              <w:rPr>
                <w:sz w:val="18"/>
              </w:rPr>
            </w:pPr>
            <w:r>
              <w:rPr>
                <w:color w:val="5F5F5F"/>
                <w:spacing w:val="-5"/>
                <w:sz w:val="18"/>
              </w:rPr>
              <w:t>Mi</w:t>
            </w:r>
          </w:p>
        </w:tc>
        <w:tc>
          <w:tcPr>
            <w:tcW w:w="646" w:type="dxa"/>
          </w:tcPr>
          <w:p w14:paraId="000224A9" w14:textId="77777777" w:rsidR="00354AC6" w:rsidRDefault="002A1805">
            <w:pPr>
              <w:pStyle w:val="TableParagraph"/>
              <w:spacing w:before="109"/>
              <w:ind w:left="1" w:right="1"/>
              <w:jc w:val="center"/>
              <w:rPr>
                <w:sz w:val="18"/>
              </w:rPr>
            </w:pPr>
            <w:r>
              <w:rPr>
                <w:color w:val="5F5F5F"/>
                <w:spacing w:val="-10"/>
                <w:sz w:val="18"/>
              </w:rPr>
              <w:t>-</w:t>
            </w:r>
          </w:p>
        </w:tc>
        <w:tc>
          <w:tcPr>
            <w:tcW w:w="2073" w:type="dxa"/>
          </w:tcPr>
          <w:p w14:paraId="6D451613" w14:textId="77777777" w:rsidR="00354AC6" w:rsidRDefault="002A1805">
            <w:pPr>
              <w:pStyle w:val="TableParagraph"/>
              <w:spacing w:before="109"/>
              <w:ind w:left="8" w:right="32"/>
              <w:jc w:val="center"/>
              <w:rPr>
                <w:sz w:val="18"/>
              </w:rPr>
            </w:pPr>
            <w:r>
              <w:rPr>
                <w:color w:val="5F5F5F"/>
                <w:sz w:val="18"/>
              </w:rPr>
              <w:t>Species</w:t>
            </w:r>
            <w:r>
              <w:rPr>
                <w:color w:val="5F5F5F"/>
                <w:spacing w:val="-3"/>
                <w:sz w:val="18"/>
              </w:rPr>
              <w:t xml:space="preserve"> </w:t>
            </w:r>
            <w:r>
              <w:rPr>
                <w:color w:val="5F5F5F"/>
                <w:sz w:val="18"/>
              </w:rPr>
              <w:t>may</w:t>
            </w:r>
            <w:r>
              <w:rPr>
                <w:color w:val="5F5F5F"/>
                <w:spacing w:val="-2"/>
                <w:sz w:val="18"/>
              </w:rPr>
              <w:t xml:space="preserve"> occur</w:t>
            </w:r>
          </w:p>
        </w:tc>
        <w:tc>
          <w:tcPr>
            <w:tcW w:w="2492" w:type="dxa"/>
          </w:tcPr>
          <w:p w14:paraId="0E6CB6F7" w14:textId="77777777" w:rsidR="00354AC6" w:rsidRDefault="002A1805">
            <w:pPr>
              <w:pStyle w:val="TableParagraph"/>
              <w:spacing w:before="109"/>
              <w:ind w:left="3" w:right="49"/>
              <w:jc w:val="center"/>
              <w:rPr>
                <w:sz w:val="18"/>
              </w:rPr>
            </w:pPr>
            <w:r>
              <w:rPr>
                <w:color w:val="5F5F5F"/>
                <w:spacing w:val="-4"/>
                <w:sz w:val="18"/>
              </w:rPr>
              <w:t>Rare</w:t>
            </w:r>
          </w:p>
        </w:tc>
      </w:tr>
      <w:tr w:rsidR="00354AC6" w14:paraId="1829508A" w14:textId="77777777">
        <w:trPr>
          <w:trHeight w:val="643"/>
        </w:trPr>
        <w:tc>
          <w:tcPr>
            <w:tcW w:w="2998" w:type="dxa"/>
            <w:shd w:val="clear" w:color="auto" w:fill="D3E6F4"/>
          </w:tcPr>
          <w:p w14:paraId="3E5494ED" w14:textId="77777777" w:rsidR="00354AC6" w:rsidRDefault="002A1805">
            <w:pPr>
              <w:pStyle w:val="TableParagraph"/>
              <w:ind w:right="1340"/>
              <w:rPr>
                <w:sz w:val="18"/>
              </w:rPr>
            </w:pPr>
            <w:r>
              <w:rPr>
                <w:color w:val="5F5F5F"/>
                <w:sz w:val="18"/>
              </w:rPr>
              <w:t>Common dolphin (</w:t>
            </w:r>
            <w:r>
              <w:rPr>
                <w:i/>
                <w:color w:val="5F5F5F"/>
                <w:sz w:val="18"/>
              </w:rPr>
              <w:t>Delphinus</w:t>
            </w:r>
            <w:r>
              <w:rPr>
                <w:i/>
                <w:color w:val="5F5F5F"/>
                <w:spacing w:val="-13"/>
                <w:sz w:val="18"/>
              </w:rPr>
              <w:t xml:space="preserve"> </w:t>
            </w:r>
            <w:proofErr w:type="spellStart"/>
            <w:r>
              <w:rPr>
                <w:i/>
                <w:color w:val="5F5F5F"/>
                <w:sz w:val="18"/>
              </w:rPr>
              <w:t>delphis</w:t>
            </w:r>
            <w:proofErr w:type="spellEnd"/>
            <w:r>
              <w:rPr>
                <w:color w:val="5F5F5F"/>
                <w:sz w:val="18"/>
              </w:rPr>
              <w:t>)</w:t>
            </w:r>
          </w:p>
        </w:tc>
        <w:tc>
          <w:tcPr>
            <w:tcW w:w="674" w:type="dxa"/>
            <w:shd w:val="clear" w:color="auto" w:fill="D3E6F4"/>
          </w:tcPr>
          <w:p w14:paraId="4DE20FF4" w14:textId="77777777" w:rsidR="00354AC6" w:rsidRDefault="002A1805">
            <w:pPr>
              <w:pStyle w:val="TableParagraph"/>
              <w:ind w:left="1" w:right="6"/>
              <w:jc w:val="center"/>
              <w:rPr>
                <w:sz w:val="18"/>
              </w:rPr>
            </w:pPr>
            <w:r>
              <w:rPr>
                <w:color w:val="5F5F5F"/>
                <w:spacing w:val="-5"/>
                <w:sz w:val="18"/>
              </w:rPr>
              <w:t>LC</w:t>
            </w:r>
          </w:p>
        </w:tc>
        <w:tc>
          <w:tcPr>
            <w:tcW w:w="754" w:type="dxa"/>
            <w:shd w:val="clear" w:color="auto" w:fill="D3E6F4"/>
          </w:tcPr>
          <w:p w14:paraId="748AE4E5" w14:textId="77777777" w:rsidR="00354AC6" w:rsidRDefault="002A1805">
            <w:pPr>
              <w:pStyle w:val="TableParagraph"/>
              <w:ind w:left="2" w:right="21"/>
              <w:jc w:val="center"/>
              <w:rPr>
                <w:sz w:val="18"/>
              </w:rPr>
            </w:pPr>
            <w:r>
              <w:rPr>
                <w:color w:val="5F5F5F"/>
                <w:spacing w:val="-10"/>
                <w:sz w:val="18"/>
              </w:rPr>
              <w:t>-</w:t>
            </w:r>
          </w:p>
        </w:tc>
        <w:tc>
          <w:tcPr>
            <w:tcW w:w="646" w:type="dxa"/>
            <w:shd w:val="clear" w:color="auto" w:fill="D3E6F4"/>
          </w:tcPr>
          <w:p w14:paraId="0F7C1C8E" w14:textId="77777777" w:rsidR="00354AC6" w:rsidRDefault="002A1805">
            <w:pPr>
              <w:pStyle w:val="TableParagraph"/>
              <w:ind w:left="1" w:right="1"/>
              <w:jc w:val="center"/>
              <w:rPr>
                <w:sz w:val="18"/>
              </w:rPr>
            </w:pPr>
            <w:r>
              <w:rPr>
                <w:color w:val="5F5F5F"/>
                <w:spacing w:val="-10"/>
                <w:sz w:val="18"/>
              </w:rPr>
              <w:t>-</w:t>
            </w:r>
          </w:p>
        </w:tc>
        <w:tc>
          <w:tcPr>
            <w:tcW w:w="2073" w:type="dxa"/>
            <w:shd w:val="clear" w:color="auto" w:fill="D3E6F4"/>
          </w:tcPr>
          <w:p w14:paraId="276034B3" w14:textId="77777777" w:rsidR="00354AC6" w:rsidRDefault="002A1805">
            <w:pPr>
              <w:pStyle w:val="TableParagraph"/>
              <w:ind w:left="8" w:right="32"/>
              <w:jc w:val="center"/>
              <w:rPr>
                <w:sz w:val="18"/>
              </w:rPr>
            </w:pPr>
            <w:r>
              <w:rPr>
                <w:color w:val="5F5F5F"/>
                <w:sz w:val="18"/>
              </w:rPr>
              <w:t>Species</w:t>
            </w:r>
            <w:r>
              <w:rPr>
                <w:color w:val="5F5F5F"/>
                <w:spacing w:val="-3"/>
                <w:sz w:val="18"/>
              </w:rPr>
              <w:t xml:space="preserve"> </w:t>
            </w:r>
            <w:r>
              <w:rPr>
                <w:color w:val="5F5F5F"/>
                <w:sz w:val="18"/>
              </w:rPr>
              <w:t>may</w:t>
            </w:r>
            <w:r>
              <w:rPr>
                <w:color w:val="5F5F5F"/>
                <w:spacing w:val="-2"/>
                <w:sz w:val="18"/>
              </w:rPr>
              <w:t xml:space="preserve"> occur</w:t>
            </w:r>
          </w:p>
        </w:tc>
        <w:tc>
          <w:tcPr>
            <w:tcW w:w="2492" w:type="dxa"/>
            <w:shd w:val="clear" w:color="auto" w:fill="D3E6F4"/>
          </w:tcPr>
          <w:p w14:paraId="30D28AF3" w14:textId="77777777" w:rsidR="00354AC6" w:rsidRDefault="002A1805">
            <w:pPr>
              <w:pStyle w:val="TableParagraph"/>
              <w:ind w:left="2" w:right="49"/>
              <w:jc w:val="center"/>
              <w:rPr>
                <w:sz w:val="18"/>
              </w:rPr>
            </w:pPr>
            <w:r>
              <w:rPr>
                <w:color w:val="5F5F5F"/>
                <w:sz w:val="18"/>
              </w:rPr>
              <w:t>Very</w:t>
            </w:r>
            <w:r>
              <w:rPr>
                <w:color w:val="5F5F5F"/>
                <w:spacing w:val="3"/>
                <w:sz w:val="18"/>
              </w:rPr>
              <w:t xml:space="preserve"> </w:t>
            </w:r>
            <w:r>
              <w:rPr>
                <w:color w:val="5F5F5F"/>
                <w:spacing w:val="-2"/>
                <w:sz w:val="18"/>
              </w:rPr>
              <w:t>likely</w:t>
            </w:r>
          </w:p>
        </w:tc>
      </w:tr>
      <w:tr w:rsidR="00354AC6" w14:paraId="07364604" w14:textId="77777777">
        <w:trPr>
          <w:trHeight w:val="633"/>
        </w:trPr>
        <w:tc>
          <w:tcPr>
            <w:tcW w:w="2998" w:type="dxa"/>
          </w:tcPr>
          <w:p w14:paraId="040383D2" w14:textId="77777777" w:rsidR="00354AC6" w:rsidRDefault="002A1805">
            <w:pPr>
              <w:pStyle w:val="TableParagraph"/>
              <w:spacing w:before="109"/>
              <w:ind w:right="1390"/>
              <w:rPr>
                <w:sz w:val="18"/>
              </w:rPr>
            </w:pPr>
            <w:r>
              <w:rPr>
                <w:color w:val="5F5F5F"/>
                <w:sz w:val="18"/>
              </w:rPr>
              <w:t>Risso's dolphin (</w:t>
            </w:r>
            <w:r>
              <w:rPr>
                <w:i/>
                <w:color w:val="5F5F5F"/>
                <w:sz w:val="18"/>
              </w:rPr>
              <w:t>Grampus</w:t>
            </w:r>
            <w:r>
              <w:rPr>
                <w:i/>
                <w:color w:val="5F5F5F"/>
                <w:spacing w:val="-13"/>
                <w:sz w:val="18"/>
              </w:rPr>
              <w:t xml:space="preserve"> </w:t>
            </w:r>
            <w:r>
              <w:rPr>
                <w:i/>
                <w:color w:val="5F5F5F"/>
                <w:sz w:val="18"/>
              </w:rPr>
              <w:t>griseus</w:t>
            </w:r>
            <w:r>
              <w:rPr>
                <w:color w:val="5F5F5F"/>
                <w:sz w:val="18"/>
              </w:rPr>
              <w:t>)</w:t>
            </w:r>
          </w:p>
        </w:tc>
        <w:tc>
          <w:tcPr>
            <w:tcW w:w="674" w:type="dxa"/>
          </w:tcPr>
          <w:p w14:paraId="15E4BFEC" w14:textId="77777777" w:rsidR="00354AC6" w:rsidRDefault="002A1805">
            <w:pPr>
              <w:pStyle w:val="TableParagraph"/>
              <w:spacing w:before="109"/>
              <w:ind w:left="1" w:right="6"/>
              <w:jc w:val="center"/>
              <w:rPr>
                <w:sz w:val="18"/>
              </w:rPr>
            </w:pPr>
            <w:r>
              <w:rPr>
                <w:color w:val="5F5F5F"/>
                <w:spacing w:val="-5"/>
                <w:sz w:val="18"/>
              </w:rPr>
              <w:t>LC</w:t>
            </w:r>
          </w:p>
        </w:tc>
        <w:tc>
          <w:tcPr>
            <w:tcW w:w="754" w:type="dxa"/>
          </w:tcPr>
          <w:p w14:paraId="03A36FCB" w14:textId="77777777" w:rsidR="00354AC6" w:rsidRDefault="002A1805">
            <w:pPr>
              <w:pStyle w:val="TableParagraph"/>
              <w:spacing w:before="109"/>
              <w:ind w:left="2" w:right="21"/>
              <w:jc w:val="center"/>
              <w:rPr>
                <w:sz w:val="18"/>
              </w:rPr>
            </w:pPr>
            <w:r>
              <w:rPr>
                <w:color w:val="5F5F5F"/>
                <w:spacing w:val="-10"/>
                <w:sz w:val="18"/>
              </w:rPr>
              <w:t>-</w:t>
            </w:r>
          </w:p>
        </w:tc>
        <w:tc>
          <w:tcPr>
            <w:tcW w:w="646" w:type="dxa"/>
          </w:tcPr>
          <w:p w14:paraId="300474EC" w14:textId="77777777" w:rsidR="00354AC6" w:rsidRDefault="002A1805">
            <w:pPr>
              <w:pStyle w:val="TableParagraph"/>
              <w:spacing w:before="109"/>
              <w:ind w:left="1" w:right="1"/>
              <w:jc w:val="center"/>
              <w:rPr>
                <w:sz w:val="18"/>
              </w:rPr>
            </w:pPr>
            <w:r>
              <w:rPr>
                <w:color w:val="5F5F5F"/>
                <w:spacing w:val="-10"/>
                <w:sz w:val="18"/>
              </w:rPr>
              <w:t>-</w:t>
            </w:r>
          </w:p>
        </w:tc>
        <w:tc>
          <w:tcPr>
            <w:tcW w:w="2073" w:type="dxa"/>
          </w:tcPr>
          <w:p w14:paraId="360641B9" w14:textId="77777777" w:rsidR="00354AC6" w:rsidRDefault="002A1805">
            <w:pPr>
              <w:pStyle w:val="TableParagraph"/>
              <w:spacing w:before="109"/>
              <w:ind w:left="8" w:right="32"/>
              <w:jc w:val="center"/>
              <w:rPr>
                <w:sz w:val="18"/>
              </w:rPr>
            </w:pPr>
            <w:r>
              <w:rPr>
                <w:color w:val="5F5F5F"/>
                <w:sz w:val="18"/>
              </w:rPr>
              <w:t>Species</w:t>
            </w:r>
            <w:r>
              <w:rPr>
                <w:color w:val="5F5F5F"/>
                <w:spacing w:val="-3"/>
                <w:sz w:val="18"/>
              </w:rPr>
              <w:t xml:space="preserve"> </w:t>
            </w:r>
            <w:r>
              <w:rPr>
                <w:color w:val="5F5F5F"/>
                <w:sz w:val="18"/>
              </w:rPr>
              <w:t>may</w:t>
            </w:r>
            <w:r>
              <w:rPr>
                <w:color w:val="5F5F5F"/>
                <w:spacing w:val="-2"/>
                <w:sz w:val="18"/>
              </w:rPr>
              <w:t xml:space="preserve"> occur</w:t>
            </w:r>
          </w:p>
        </w:tc>
        <w:tc>
          <w:tcPr>
            <w:tcW w:w="2492" w:type="dxa"/>
          </w:tcPr>
          <w:p w14:paraId="291434B1" w14:textId="77777777" w:rsidR="00354AC6" w:rsidRDefault="002A1805">
            <w:pPr>
              <w:pStyle w:val="TableParagraph"/>
              <w:spacing w:before="109"/>
              <w:ind w:left="3" w:right="49"/>
              <w:jc w:val="center"/>
              <w:rPr>
                <w:sz w:val="18"/>
              </w:rPr>
            </w:pPr>
            <w:r>
              <w:rPr>
                <w:color w:val="5F5F5F"/>
                <w:spacing w:val="-4"/>
                <w:sz w:val="18"/>
              </w:rPr>
              <w:t>Rare</w:t>
            </w:r>
          </w:p>
        </w:tc>
      </w:tr>
      <w:tr w:rsidR="00354AC6" w14:paraId="5AF5A361" w14:textId="77777777">
        <w:trPr>
          <w:trHeight w:val="854"/>
        </w:trPr>
        <w:tc>
          <w:tcPr>
            <w:tcW w:w="2998" w:type="dxa"/>
            <w:shd w:val="clear" w:color="auto" w:fill="D3E6F4"/>
          </w:tcPr>
          <w:p w14:paraId="4828C784" w14:textId="77777777" w:rsidR="00354AC6" w:rsidRDefault="002A1805">
            <w:pPr>
              <w:pStyle w:val="TableParagraph"/>
              <w:spacing w:line="242" w:lineRule="auto"/>
              <w:rPr>
                <w:sz w:val="18"/>
              </w:rPr>
            </w:pPr>
            <w:r>
              <w:rPr>
                <w:color w:val="5F5F5F"/>
                <w:sz w:val="18"/>
              </w:rPr>
              <w:t>Spotted</w:t>
            </w:r>
            <w:r>
              <w:rPr>
                <w:color w:val="5F5F5F"/>
                <w:spacing w:val="-6"/>
                <w:sz w:val="18"/>
              </w:rPr>
              <w:t xml:space="preserve"> </w:t>
            </w:r>
            <w:r>
              <w:rPr>
                <w:color w:val="5F5F5F"/>
                <w:sz w:val="18"/>
              </w:rPr>
              <w:t>bottlenose</w:t>
            </w:r>
            <w:r>
              <w:rPr>
                <w:color w:val="5F5F5F"/>
                <w:spacing w:val="-10"/>
                <w:sz w:val="18"/>
              </w:rPr>
              <w:t xml:space="preserve"> </w:t>
            </w:r>
            <w:r>
              <w:rPr>
                <w:color w:val="5F5F5F"/>
                <w:sz w:val="18"/>
              </w:rPr>
              <w:t>dolphin</w:t>
            </w:r>
            <w:r>
              <w:rPr>
                <w:color w:val="5F5F5F"/>
                <w:spacing w:val="-10"/>
                <w:sz w:val="18"/>
              </w:rPr>
              <w:t xml:space="preserve"> </w:t>
            </w:r>
            <w:r>
              <w:rPr>
                <w:color w:val="5F5F5F"/>
                <w:sz w:val="18"/>
              </w:rPr>
              <w:t>/</w:t>
            </w:r>
            <w:r>
              <w:rPr>
                <w:color w:val="5F5F5F"/>
                <w:spacing w:val="-9"/>
                <w:sz w:val="18"/>
              </w:rPr>
              <w:t xml:space="preserve"> </w:t>
            </w:r>
            <w:r>
              <w:rPr>
                <w:color w:val="5F5F5F"/>
                <w:sz w:val="18"/>
              </w:rPr>
              <w:t>Indo- Pacific bottlenose (</w:t>
            </w:r>
            <w:r>
              <w:rPr>
                <w:i/>
                <w:color w:val="5F5F5F"/>
                <w:sz w:val="18"/>
              </w:rPr>
              <w:t xml:space="preserve">Tursiops </w:t>
            </w:r>
            <w:proofErr w:type="spellStart"/>
            <w:r>
              <w:rPr>
                <w:i/>
                <w:color w:val="5F5F5F"/>
                <w:spacing w:val="-2"/>
                <w:sz w:val="18"/>
              </w:rPr>
              <w:t>aduncus</w:t>
            </w:r>
            <w:proofErr w:type="spellEnd"/>
            <w:r>
              <w:rPr>
                <w:color w:val="5F5F5F"/>
                <w:spacing w:val="-2"/>
                <w:sz w:val="18"/>
              </w:rPr>
              <w:t>)</w:t>
            </w:r>
          </w:p>
        </w:tc>
        <w:tc>
          <w:tcPr>
            <w:tcW w:w="674" w:type="dxa"/>
            <w:shd w:val="clear" w:color="auto" w:fill="D3E6F4"/>
          </w:tcPr>
          <w:p w14:paraId="5F7AF868" w14:textId="77777777" w:rsidR="00354AC6" w:rsidRDefault="002A1805">
            <w:pPr>
              <w:pStyle w:val="TableParagraph"/>
              <w:ind w:left="0" w:right="6"/>
              <w:jc w:val="center"/>
              <w:rPr>
                <w:sz w:val="18"/>
              </w:rPr>
            </w:pPr>
            <w:r>
              <w:rPr>
                <w:color w:val="5F5F5F"/>
                <w:spacing w:val="-5"/>
                <w:sz w:val="18"/>
              </w:rPr>
              <w:t>NT</w:t>
            </w:r>
          </w:p>
        </w:tc>
        <w:tc>
          <w:tcPr>
            <w:tcW w:w="754" w:type="dxa"/>
            <w:shd w:val="clear" w:color="auto" w:fill="D3E6F4"/>
          </w:tcPr>
          <w:p w14:paraId="0B988560" w14:textId="77777777" w:rsidR="00354AC6" w:rsidRDefault="002A1805">
            <w:pPr>
              <w:pStyle w:val="TableParagraph"/>
              <w:ind w:left="2" w:right="21"/>
              <w:jc w:val="center"/>
              <w:rPr>
                <w:sz w:val="18"/>
              </w:rPr>
            </w:pPr>
            <w:r>
              <w:rPr>
                <w:color w:val="5F5F5F"/>
                <w:spacing w:val="-10"/>
                <w:sz w:val="18"/>
              </w:rPr>
              <w:t>-</w:t>
            </w:r>
          </w:p>
        </w:tc>
        <w:tc>
          <w:tcPr>
            <w:tcW w:w="646" w:type="dxa"/>
            <w:shd w:val="clear" w:color="auto" w:fill="D3E6F4"/>
          </w:tcPr>
          <w:p w14:paraId="7541744F" w14:textId="77777777" w:rsidR="00354AC6" w:rsidRDefault="002A1805">
            <w:pPr>
              <w:pStyle w:val="TableParagraph"/>
              <w:ind w:left="1" w:right="1"/>
              <w:jc w:val="center"/>
              <w:rPr>
                <w:sz w:val="18"/>
              </w:rPr>
            </w:pPr>
            <w:r>
              <w:rPr>
                <w:color w:val="5F5F5F"/>
                <w:spacing w:val="-10"/>
                <w:sz w:val="18"/>
              </w:rPr>
              <w:t>-</w:t>
            </w:r>
          </w:p>
        </w:tc>
        <w:tc>
          <w:tcPr>
            <w:tcW w:w="2073" w:type="dxa"/>
            <w:shd w:val="clear" w:color="auto" w:fill="D3E6F4"/>
          </w:tcPr>
          <w:p w14:paraId="6B1802FE" w14:textId="77777777" w:rsidR="00354AC6" w:rsidRDefault="002A1805">
            <w:pPr>
              <w:pStyle w:val="TableParagraph"/>
              <w:spacing w:line="244" w:lineRule="auto"/>
              <w:ind w:left="390" w:right="96" w:firstLine="86"/>
              <w:rPr>
                <w:sz w:val="18"/>
              </w:rPr>
            </w:pPr>
            <w:r>
              <w:rPr>
                <w:color w:val="5F5F5F"/>
                <w:sz w:val="18"/>
              </w:rPr>
              <w:t>Species likely (</w:t>
            </w:r>
            <w:r>
              <w:rPr>
                <w:b/>
                <w:color w:val="5F5F5F"/>
                <w:sz w:val="18"/>
              </w:rPr>
              <w:t>Tas:</w:t>
            </w:r>
            <w:r>
              <w:rPr>
                <w:b/>
                <w:color w:val="5F5F5F"/>
                <w:spacing w:val="-15"/>
                <w:sz w:val="18"/>
              </w:rPr>
              <w:t xml:space="preserve"> </w:t>
            </w:r>
            <w:r>
              <w:rPr>
                <w:color w:val="5F5F5F"/>
                <w:sz w:val="18"/>
              </w:rPr>
              <w:t>not</w:t>
            </w:r>
            <w:r>
              <w:rPr>
                <w:color w:val="5F5F5F"/>
                <w:spacing w:val="-12"/>
                <w:sz w:val="18"/>
              </w:rPr>
              <w:t xml:space="preserve"> </w:t>
            </w:r>
            <w:r>
              <w:rPr>
                <w:color w:val="5F5F5F"/>
                <w:sz w:val="18"/>
              </w:rPr>
              <w:t>listed)</w:t>
            </w:r>
          </w:p>
        </w:tc>
        <w:tc>
          <w:tcPr>
            <w:tcW w:w="2492" w:type="dxa"/>
            <w:shd w:val="clear" w:color="auto" w:fill="D3E6F4"/>
          </w:tcPr>
          <w:p w14:paraId="1337B3B3" w14:textId="77777777" w:rsidR="00354AC6" w:rsidRDefault="002A1805">
            <w:pPr>
              <w:pStyle w:val="TableParagraph"/>
              <w:spacing w:line="244" w:lineRule="auto"/>
              <w:ind w:left="635" w:right="679" w:firstLine="388"/>
              <w:rPr>
                <w:sz w:val="18"/>
              </w:rPr>
            </w:pPr>
            <w:r>
              <w:rPr>
                <w:color w:val="5F5F5F"/>
                <w:spacing w:val="-4"/>
                <w:sz w:val="18"/>
              </w:rPr>
              <w:t xml:space="preserve">Rare </w:t>
            </w:r>
            <w:r>
              <w:rPr>
                <w:color w:val="5F5F5F"/>
                <w:sz w:val="18"/>
              </w:rPr>
              <w:t>(</w:t>
            </w:r>
            <w:r>
              <w:rPr>
                <w:b/>
                <w:color w:val="5F5F5F"/>
                <w:sz w:val="18"/>
              </w:rPr>
              <w:t>Tas:</w:t>
            </w:r>
            <w:r>
              <w:rPr>
                <w:b/>
                <w:color w:val="5F5F5F"/>
                <w:spacing w:val="-13"/>
                <w:sz w:val="18"/>
              </w:rPr>
              <w:t xml:space="preserve"> </w:t>
            </w:r>
            <w:r>
              <w:rPr>
                <w:color w:val="5F5F5F"/>
                <w:sz w:val="18"/>
              </w:rPr>
              <w:t>Remote)</w:t>
            </w:r>
          </w:p>
        </w:tc>
      </w:tr>
      <w:tr w:rsidR="00354AC6" w14:paraId="1E20D589" w14:textId="77777777">
        <w:trPr>
          <w:trHeight w:val="633"/>
        </w:trPr>
        <w:tc>
          <w:tcPr>
            <w:tcW w:w="2998" w:type="dxa"/>
          </w:tcPr>
          <w:p w14:paraId="1C89B9C6" w14:textId="77777777" w:rsidR="00354AC6" w:rsidRDefault="002A1805">
            <w:pPr>
              <w:pStyle w:val="TableParagraph"/>
              <w:spacing w:before="109"/>
              <w:rPr>
                <w:sz w:val="18"/>
              </w:rPr>
            </w:pPr>
            <w:r>
              <w:rPr>
                <w:color w:val="5F5F5F"/>
                <w:sz w:val="18"/>
              </w:rPr>
              <w:t>Common</w:t>
            </w:r>
            <w:r>
              <w:rPr>
                <w:color w:val="5F5F5F"/>
                <w:spacing w:val="-15"/>
                <w:sz w:val="18"/>
              </w:rPr>
              <w:t xml:space="preserve"> </w:t>
            </w:r>
            <w:r>
              <w:rPr>
                <w:color w:val="5F5F5F"/>
                <w:sz w:val="18"/>
              </w:rPr>
              <w:t>bottlenose</w:t>
            </w:r>
            <w:r>
              <w:rPr>
                <w:color w:val="5F5F5F"/>
                <w:spacing w:val="-12"/>
                <w:sz w:val="18"/>
              </w:rPr>
              <w:t xml:space="preserve"> </w:t>
            </w:r>
            <w:r>
              <w:rPr>
                <w:color w:val="5F5F5F"/>
                <w:sz w:val="18"/>
              </w:rPr>
              <w:t>dolphin (</w:t>
            </w:r>
            <w:r>
              <w:rPr>
                <w:i/>
                <w:color w:val="5F5F5F"/>
                <w:sz w:val="18"/>
              </w:rPr>
              <w:t xml:space="preserve">Tursiops </w:t>
            </w:r>
            <w:proofErr w:type="spellStart"/>
            <w:r>
              <w:rPr>
                <w:i/>
                <w:color w:val="5F5F5F"/>
                <w:sz w:val="18"/>
              </w:rPr>
              <w:t>truncatus</w:t>
            </w:r>
            <w:proofErr w:type="spellEnd"/>
            <w:r>
              <w:rPr>
                <w:color w:val="5F5F5F"/>
                <w:sz w:val="18"/>
              </w:rPr>
              <w:t>)</w:t>
            </w:r>
          </w:p>
        </w:tc>
        <w:tc>
          <w:tcPr>
            <w:tcW w:w="674" w:type="dxa"/>
          </w:tcPr>
          <w:p w14:paraId="6AA8AC3B" w14:textId="77777777" w:rsidR="00354AC6" w:rsidRDefault="002A1805">
            <w:pPr>
              <w:pStyle w:val="TableParagraph"/>
              <w:spacing w:before="109"/>
              <w:ind w:left="1" w:right="6"/>
              <w:jc w:val="center"/>
              <w:rPr>
                <w:sz w:val="18"/>
              </w:rPr>
            </w:pPr>
            <w:r>
              <w:rPr>
                <w:color w:val="5F5F5F"/>
                <w:spacing w:val="-5"/>
                <w:sz w:val="18"/>
              </w:rPr>
              <w:t>LC</w:t>
            </w:r>
          </w:p>
        </w:tc>
        <w:tc>
          <w:tcPr>
            <w:tcW w:w="754" w:type="dxa"/>
          </w:tcPr>
          <w:p w14:paraId="63E44253" w14:textId="77777777" w:rsidR="00354AC6" w:rsidRDefault="002A1805">
            <w:pPr>
              <w:pStyle w:val="TableParagraph"/>
              <w:spacing w:before="109"/>
              <w:ind w:left="3" w:right="21"/>
              <w:jc w:val="center"/>
              <w:rPr>
                <w:sz w:val="18"/>
              </w:rPr>
            </w:pPr>
            <w:r>
              <w:rPr>
                <w:color w:val="5F5F5F"/>
                <w:spacing w:val="-5"/>
                <w:sz w:val="18"/>
              </w:rPr>
              <w:t>Mi</w:t>
            </w:r>
          </w:p>
        </w:tc>
        <w:tc>
          <w:tcPr>
            <w:tcW w:w="646" w:type="dxa"/>
          </w:tcPr>
          <w:p w14:paraId="46D163C3" w14:textId="77777777" w:rsidR="00354AC6" w:rsidRDefault="002A1805">
            <w:pPr>
              <w:pStyle w:val="TableParagraph"/>
              <w:spacing w:before="109"/>
              <w:ind w:left="1" w:right="1"/>
              <w:jc w:val="center"/>
              <w:rPr>
                <w:sz w:val="18"/>
              </w:rPr>
            </w:pPr>
            <w:r>
              <w:rPr>
                <w:color w:val="5F5F5F"/>
                <w:spacing w:val="-10"/>
                <w:sz w:val="18"/>
              </w:rPr>
              <w:t>-</w:t>
            </w:r>
          </w:p>
        </w:tc>
        <w:tc>
          <w:tcPr>
            <w:tcW w:w="2073" w:type="dxa"/>
          </w:tcPr>
          <w:p w14:paraId="69ED021C" w14:textId="77777777" w:rsidR="00354AC6" w:rsidRDefault="002A1805">
            <w:pPr>
              <w:pStyle w:val="TableParagraph"/>
              <w:spacing w:before="109"/>
              <w:ind w:left="8" w:right="32"/>
              <w:jc w:val="center"/>
              <w:rPr>
                <w:sz w:val="18"/>
              </w:rPr>
            </w:pPr>
            <w:r>
              <w:rPr>
                <w:color w:val="5F5F5F"/>
                <w:sz w:val="18"/>
              </w:rPr>
              <w:t>Species</w:t>
            </w:r>
            <w:r>
              <w:rPr>
                <w:color w:val="5F5F5F"/>
                <w:spacing w:val="-3"/>
                <w:sz w:val="18"/>
              </w:rPr>
              <w:t xml:space="preserve"> </w:t>
            </w:r>
            <w:r>
              <w:rPr>
                <w:color w:val="5F5F5F"/>
                <w:sz w:val="18"/>
              </w:rPr>
              <w:t>may</w:t>
            </w:r>
            <w:r>
              <w:rPr>
                <w:color w:val="5F5F5F"/>
                <w:spacing w:val="-2"/>
                <w:sz w:val="18"/>
              </w:rPr>
              <w:t xml:space="preserve"> occur</w:t>
            </w:r>
          </w:p>
        </w:tc>
        <w:tc>
          <w:tcPr>
            <w:tcW w:w="2492" w:type="dxa"/>
          </w:tcPr>
          <w:p w14:paraId="4476D6F2" w14:textId="77777777" w:rsidR="00354AC6" w:rsidRDefault="002A1805">
            <w:pPr>
              <w:pStyle w:val="TableParagraph"/>
              <w:spacing w:before="109"/>
              <w:ind w:left="2" w:right="49"/>
              <w:jc w:val="center"/>
              <w:rPr>
                <w:sz w:val="18"/>
              </w:rPr>
            </w:pPr>
            <w:r>
              <w:rPr>
                <w:color w:val="5F5F5F"/>
                <w:sz w:val="18"/>
              </w:rPr>
              <w:t>Very</w:t>
            </w:r>
            <w:r>
              <w:rPr>
                <w:color w:val="5F5F5F"/>
                <w:spacing w:val="3"/>
                <w:sz w:val="18"/>
              </w:rPr>
              <w:t xml:space="preserve"> </w:t>
            </w:r>
            <w:r>
              <w:rPr>
                <w:color w:val="5F5F5F"/>
                <w:spacing w:val="-2"/>
                <w:sz w:val="18"/>
              </w:rPr>
              <w:t>likely</w:t>
            </w:r>
          </w:p>
        </w:tc>
      </w:tr>
      <w:tr w:rsidR="00354AC6" w14:paraId="771F615B" w14:textId="77777777">
        <w:trPr>
          <w:trHeight w:val="643"/>
        </w:trPr>
        <w:tc>
          <w:tcPr>
            <w:tcW w:w="2998" w:type="dxa"/>
            <w:shd w:val="clear" w:color="auto" w:fill="D3E6F4"/>
          </w:tcPr>
          <w:p w14:paraId="6CACB784" w14:textId="77777777" w:rsidR="00354AC6" w:rsidRDefault="002A1805">
            <w:pPr>
              <w:pStyle w:val="TableParagraph"/>
              <w:ind w:right="1350"/>
              <w:rPr>
                <w:sz w:val="18"/>
              </w:rPr>
            </w:pPr>
            <w:proofErr w:type="spellStart"/>
            <w:r>
              <w:rPr>
                <w:color w:val="5F5F5F"/>
                <w:sz w:val="18"/>
              </w:rPr>
              <w:t>Burrunan</w:t>
            </w:r>
            <w:proofErr w:type="spellEnd"/>
            <w:r>
              <w:rPr>
                <w:color w:val="5F5F5F"/>
                <w:sz w:val="18"/>
              </w:rPr>
              <w:t xml:space="preserve"> dolphin (</w:t>
            </w:r>
            <w:r>
              <w:rPr>
                <w:i/>
                <w:color w:val="5F5F5F"/>
                <w:sz w:val="18"/>
              </w:rPr>
              <w:t>Tursiops</w:t>
            </w:r>
            <w:r>
              <w:rPr>
                <w:i/>
                <w:color w:val="5F5F5F"/>
                <w:spacing w:val="-13"/>
                <w:sz w:val="18"/>
              </w:rPr>
              <w:t xml:space="preserve"> </w:t>
            </w:r>
            <w:r>
              <w:rPr>
                <w:i/>
                <w:color w:val="5F5F5F"/>
                <w:sz w:val="18"/>
              </w:rPr>
              <w:t>australis</w:t>
            </w:r>
            <w:r>
              <w:rPr>
                <w:color w:val="5F5F5F"/>
                <w:sz w:val="18"/>
              </w:rPr>
              <w:t>)</w:t>
            </w:r>
          </w:p>
        </w:tc>
        <w:tc>
          <w:tcPr>
            <w:tcW w:w="674" w:type="dxa"/>
            <w:shd w:val="clear" w:color="auto" w:fill="D3E6F4"/>
          </w:tcPr>
          <w:p w14:paraId="39093F7C" w14:textId="77777777" w:rsidR="00354AC6" w:rsidRDefault="002A1805">
            <w:pPr>
              <w:pStyle w:val="TableParagraph"/>
              <w:ind w:left="4" w:right="6"/>
              <w:jc w:val="center"/>
              <w:rPr>
                <w:sz w:val="18"/>
              </w:rPr>
            </w:pPr>
            <w:r>
              <w:rPr>
                <w:color w:val="5F5F5F"/>
                <w:spacing w:val="-10"/>
                <w:sz w:val="18"/>
              </w:rPr>
              <w:t>-</w:t>
            </w:r>
          </w:p>
        </w:tc>
        <w:tc>
          <w:tcPr>
            <w:tcW w:w="754" w:type="dxa"/>
            <w:shd w:val="clear" w:color="auto" w:fill="D3E6F4"/>
          </w:tcPr>
          <w:p w14:paraId="32D54DB1" w14:textId="77777777" w:rsidR="00354AC6" w:rsidRDefault="002A1805">
            <w:pPr>
              <w:pStyle w:val="TableParagraph"/>
              <w:ind w:left="2" w:right="21"/>
              <w:jc w:val="center"/>
              <w:rPr>
                <w:sz w:val="18"/>
              </w:rPr>
            </w:pPr>
            <w:r>
              <w:rPr>
                <w:color w:val="5F5F5F"/>
                <w:spacing w:val="-10"/>
                <w:sz w:val="18"/>
              </w:rPr>
              <w:t>-</w:t>
            </w:r>
          </w:p>
        </w:tc>
        <w:tc>
          <w:tcPr>
            <w:tcW w:w="646" w:type="dxa"/>
            <w:shd w:val="clear" w:color="auto" w:fill="D3E6F4"/>
          </w:tcPr>
          <w:p w14:paraId="3C124A61" w14:textId="77777777" w:rsidR="00354AC6" w:rsidRDefault="002A1805">
            <w:pPr>
              <w:pStyle w:val="TableParagraph"/>
              <w:ind w:left="1" w:right="1"/>
              <w:jc w:val="center"/>
              <w:rPr>
                <w:sz w:val="18"/>
              </w:rPr>
            </w:pPr>
            <w:r>
              <w:rPr>
                <w:color w:val="5F5F5F"/>
                <w:spacing w:val="-10"/>
                <w:sz w:val="18"/>
              </w:rPr>
              <w:t>-</w:t>
            </w:r>
          </w:p>
        </w:tc>
        <w:tc>
          <w:tcPr>
            <w:tcW w:w="2073" w:type="dxa"/>
            <w:shd w:val="clear" w:color="auto" w:fill="D3E6F4"/>
          </w:tcPr>
          <w:p w14:paraId="24BC453B" w14:textId="77777777" w:rsidR="00354AC6" w:rsidRDefault="002A1805">
            <w:pPr>
              <w:pStyle w:val="TableParagraph"/>
              <w:ind w:left="3" w:right="32"/>
              <w:jc w:val="center"/>
              <w:rPr>
                <w:sz w:val="18"/>
              </w:rPr>
            </w:pPr>
            <w:r>
              <w:rPr>
                <w:color w:val="5F5F5F"/>
                <w:spacing w:val="-10"/>
                <w:sz w:val="18"/>
              </w:rPr>
              <w:t>-</w:t>
            </w:r>
          </w:p>
        </w:tc>
        <w:tc>
          <w:tcPr>
            <w:tcW w:w="2492" w:type="dxa"/>
            <w:shd w:val="clear" w:color="auto" w:fill="D3E6F4"/>
          </w:tcPr>
          <w:p w14:paraId="65B8A1AD" w14:textId="77777777" w:rsidR="00354AC6" w:rsidRDefault="002A1805">
            <w:pPr>
              <w:pStyle w:val="TableParagraph"/>
              <w:ind w:left="3" w:right="49"/>
              <w:jc w:val="center"/>
              <w:rPr>
                <w:sz w:val="18"/>
              </w:rPr>
            </w:pPr>
            <w:r>
              <w:rPr>
                <w:color w:val="5F5F5F"/>
                <w:spacing w:val="-4"/>
                <w:sz w:val="18"/>
              </w:rPr>
              <w:t>Rare</w:t>
            </w:r>
          </w:p>
        </w:tc>
      </w:tr>
      <w:tr w:rsidR="00354AC6" w14:paraId="451F7D19" w14:textId="77777777">
        <w:trPr>
          <w:trHeight w:val="528"/>
        </w:trPr>
        <w:tc>
          <w:tcPr>
            <w:tcW w:w="2998" w:type="dxa"/>
          </w:tcPr>
          <w:p w14:paraId="09E6D566" w14:textId="77777777" w:rsidR="00354AC6" w:rsidRDefault="002A1805">
            <w:pPr>
              <w:pStyle w:val="TableParagraph"/>
              <w:spacing w:line="207" w:lineRule="exact"/>
              <w:rPr>
                <w:sz w:val="18"/>
              </w:rPr>
            </w:pPr>
            <w:r>
              <w:rPr>
                <w:color w:val="5F5F5F"/>
                <w:sz w:val="18"/>
              </w:rPr>
              <w:t>Sperm</w:t>
            </w:r>
            <w:r>
              <w:rPr>
                <w:color w:val="5F5F5F"/>
                <w:spacing w:val="1"/>
                <w:sz w:val="18"/>
              </w:rPr>
              <w:t xml:space="preserve"> </w:t>
            </w:r>
            <w:r>
              <w:rPr>
                <w:color w:val="5F5F5F"/>
                <w:spacing w:val="-2"/>
                <w:sz w:val="18"/>
              </w:rPr>
              <w:t>whales</w:t>
            </w:r>
          </w:p>
          <w:p w14:paraId="77956EE9" w14:textId="77777777" w:rsidR="00354AC6" w:rsidRDefault="002A1805">
            <w:pPr>
              <w:pStyle w:val="TableParagraph"/>
              <w:spacing w:before="0" w:line="187" w:lineRule="exact"/>
              <w:rPr>
                <w:sz w:val="18"/>
              </w:rPr>
            </w:pPr>
            <w:r>
              <w:rPr>
                <w:i/>
                <w:color w:val="5F5F5F"/>
                <w:sz w:val="18"/>
              </w:rPr>
              <w:t>(Physeter</w:t>
            </w:r>
            <w:r>
              <w:rPr>
                <w:i/>
                <w:color w:val="5F5F5F"/>
                <w:spacing w:val="-6"/>
                <w:sz w:val="18"/>
              </w:rPr>
              <w:t xml:space="preserve"> </w:t>
            </w:r>
            <w:r>
              <w:rPr>
                <w:i/>
                <w:color w:val="5F5F5F"/>
                <w:spacing w:val="-2"/>
                <w:sz w:val="18"/>
              </w:rPr>
              <w:t>macrocephalus</w:t>
            </w:r>
            <w:r>
              <w:rPr>
                <w:color w:val="5F5F5F"/>
                <w:spacing w:val="-2"/>
                <w:sz w:val="18"/>
              </w:rPr>
              <w:t>)</w:t>
            </w:r>
          </w:p>
        </w:tc>
        <w:tc>
          <w:tcPr>
            <w:tcW w:w="674" w:type="dxa"/>
          </w:tcPr>
          <w:p w14:paraId="3ACCDE13" w14:textId="77777777" w:rsidR="00354AC6" w:rsidRDefault="002A1805">
            <w:pPr>
              <w:pStyle w:val="TableParagraph"/>
              <w:ind w:left="1" w:right="6"/>
              <w:jc w:val="center"/>
              <w:rPr>
                <w:sz w:val="18"/>
              </w:rPr>
            </w:pPr>
            <w:r>
              <w:rPr>
                <w:color w:val="5F5F5F"/>
                <w:spacing w:val="-5"/>
                <w:sz w:val="18"/>
              </w:rPr>
              <w:t>VU</w:t>
            </w:r>
          </w:p>
        </w:tc>
        <w:tc>
          <w:tcPr>
            <w:tcW w:w="754" w:type="dxa"/>
          </w:tcPr>
          <w:p w14:paraId="60705B70" w14:textId="77777777" w:rsidR="00354AC6" w:rsidRDefault="002A1805">
            <w:pPr>
              <w:pStyle w:val="TableParagraph"/>
              <w:ind w:left="2" w:right="21"/>
              <w:jc w:val="center"/>
              <w:rPr>
                <w:sz w:val="18"/>
              </w:rPr>
            </w:pPr>
            <w:r>
              <w:rPr>
                <w:color w:val="5F5F5F"/>
                <w:spacing w:val="-10"/>
                <w:sz w:val="18"/>
              </w:rPr>
              <w:t>-</w:t>
            </w:r>
          </w:p>
        </w:tc>
        <w:tc>
          <w:tcPr>
            <w:tcW w:w="646" w:type="dxa"/>
          </w:tcPr>
          <w:p w14:paraId="5170BE0A" w14:textId="77777777" w:rsidR="00354AC6" w:rsidRDefault="002A1805">
            <w:pPr>
              <w:pStyle w:val="TableParagraph"/>
              <w:ind w:left="1" w:right="1"/>
              <w:jc w:val="center"/>
              <w:rPr>
                <w:sz w:val="18"/>
              </w:rPr>
            </w:pPr>
            <w:r>
              <w:rPr>
                <w:color w:val="5F5F5F"/>
                <w:spacing w:val="-10"/>
                <w:sz w:val="18"/>
              </w:rPr>
              <w:t>-</w:t>
            </w:r>
          </w:p>
        </w:tc>
        <w:tc>
          <w:tcPr>
            <w:tcW w:w="2073" w:type="dxa"/>
          </w:tcPr>
          <w:p w14:paraId="6D37641D" w14:textId="77777777" w:rsidR="00354AC6" w:rsidRDefault="002A1805">
            <w:pPr>
              <w:pStyle w:val="TableParagraph"/>
              <w:ind w:left="3" w:right="32"/>
              <w:jc w:val="center"/>
              <w:rPr>
                <w:sz w:val="18"/>
              </w:rPr>
            </w:pPr>
            <w:r>
              <w:rPr>
                <w:color w:val="5F5F5F"/>
                <w:spacing w:val="-10"/>
                <w:sz w:val="18"/>
              </w:rPr>
              <w:t>-</w:t>
            </w:r>
          </w:p>
        </w:tc>
        <w:tc>
          <w:tcPr>
            <w:tcW w:w="2492" w:type="dxa"/>
          </w:tcPr>
          <w:p w14:paraId="0108AE9D" w14:textId="77777777" w:rsidR="00354AC6" w:rsidRDefault="002A1805">
            <w:pPr>
              <w:pStyle w:val="TableParagraph"/>
              <w:spacing w:before="96" w:line="206" w:lineRule="exact"/>
              <w:ind w:left="755" w:right="783" w:firstLine="235"/>
              <w:rPr>
                <w:sz w:val="18"/>
              </w:rPr>
            </w:pPr>
            <w:r>
              <w:rPr>
                <w:color w:val="5F5F5F"/>
                <w:spacing w:val="-2"/>
                <w:sz w:val="18"/>
              </w:rPr>
              <w:t xml:space="preserve">Likely </w:t>
            </w:r>
            <w:r>
              <w:rPr>
                <w:color w:val="5F5F5F"/>
                <w:sz w:val="18"/>
              </w:rPr>
              <w:t>(</w:t>
            </w:r>
            <w:r>
              <w:rPr>
                <w:b/>
                <w:color w:val="5F5F5F"/>
                <w:sz w:val="18"/>
              </w:rPr>
              <w:t>Tas:</w:t>
            </w:r>
            <w:r>
              <w:rPr>
                <w:b/>
                <w:color w:val="5F5F5F"/>
                <w:spacing w:val="-13"/>
                <w:sz w:val="18"/>
              </w:rPr>
              <w:t xml:space="preserve"> </w:t>
            </w:r>
            <w:r>
              <w:rPr>
                <w:color w:val="5F5F5F"/>
                <w:sz w:val="18"/>
              </w:rPr>
              <w:t>Rare)</w:t>
            </w:r>
          </w:p>
        </w:tc>
      </w:tr>
    </w:tbl>
    <w:p w14:paraId="640F0D89" w14:textId="77777777" w:rsidR="00354AC6" w:rsidRDefault="00354AC6">
      <w:pPr>
        <w:pStyle w:val="BodyText"/>
        <w:spacing w:before="81"/>
        <w:rPr>
          <w:rFonts w:ascii="Century Gothic"/>
          <w:sz w:val="16"/>
        </w:rPr>
      </w:pPr>
    </w:p>
    <w:p w14:paraId="308723D3" w14:textId="77777777" w:rsidR="00354AC6" w:rsidRDefault="002A1805">
      <w:pPr>
        <w:ind w:left="552"/>
        <w:rPr>
          <w:i/>
          <w:sz w:val="16"/>
        </w:rPr>
      </w:pPr>
      <w:r>
        <w:rPr>
          <w:i/>
          <w:color w:val="808080"/>
          <w:sz w:val="16"/>
        </w:rPr>
        <w:t>DD:</w:t>
      </w:r>
      <w:r>
        <w:rPr>
          <w:i/>
          <w:color w:val="808080"/>
          <w:spacing w:val="-5"/>
          <w:sz w:val="16"/>
        </w:rPr>
        <w:t xml:space="preserve"> </w:t>
      </w:r>
      <w:r>
        <w:rPr>
          <w:i/>
          <w:color w:val="808080"/>
          <w:sz w:val="16"/>
        </w:rPr>
        <w:t>Data</w:t>
      </w:r>
      <w:r>
        <w:rPr>
          <w:i/>
          <w:color w:val="808080"/>
          <w:spacing w:val="-5"/>
          <w:sz w:val="16"/>
        </w:rPr>
        <w:t xml:space="preserve"> </w:t>
      </w:r>
      <w:r>
        <w:rPr>
          <w:i/>
          <w:color w:val="808080"/>
          <w:sz w:val="16"/>
        </w:rPr>
        <w:t>Deficient,</w:t>
      </w:r>
      <w:r>
        <w:rPr>
          <w:i/>
          <w:color w:val="808080"/>
          <w:spacing w:val="-1"/>
          <w:sz w:val="16"/>
        </w:rPr>
        <w:t xml:space="preserve"> </w:t>
      </w:r>
      <w:r>
        <w:rPr>
          <w:i/>
          <w:color w:val="808080"/>
          <w:sz w:val="16"/>
        </w:rPr>
        <w:t>EN:</w:t>
      </w:r>
      <w:r>
        <w:rPr>
          <w:i/>
          <w:color w:val="808080"/>
          <w:spacing w:val="-1"/>
          <w:sz w:val="16"/>
        </w:rPr>
        <w:t xml:space="preserve"> </w:t>
      </w:r>
      <w:r>
        <w:rPr>
          <w:i/>
          <w:color w:val="808080"/>
          <w:sz w:val="16"/>
        </w:rPr>
        <w:t>Endangered, LC:</w:t>
      </w:r>
      <w:r>
        <w:rPr>
          <w:i/>
          <w:color w:val="808080"/>
          <w:spacing w:val="-1"/>
          <w:sz w:val="16"/>
        </w:rPr>
        <w:t xml:space="preserve"> </w:t>
      </w:r>
      <w:r>
        <w:rPr>
          <w:i/>
          <w:color w:val="808080"/>
          <w:sz w:val="16"/>
        </w:rPr>
        <w:t>Least</w:t>
      </w:r>
      <w:r>
        <w:rPr>
          <w:i/>
          <w:color w:val="808080"/>
          <w:spacing w:val="-5"/>
          <w:sz w:val="16"/>
        </w:rPr>
        <w:t xml:space="preserve"> </w:t>
      </w:r>
      <w:r>
        <w:rPr>
          <w:i/>
          <w:color w:val="808080"/>
          <w:sz w:val="16"/>
        </w:rPr>
        <w:t>Concern,</w:t>
      </w:r>
      <w:r>
        <w:rPr>
          <w:i/>
          <w:color w:val="808080"/>
          <w:spacing w:val="-1"/>
          <w:sz w:val="16"/>
        </w:rPr>
        <w:t xml:space="preserve"> </w:t>
      </w:r>
      <w:r>
        <w:rPr>
          <w:i/>
          <w:color w:val="808080"/>
          <w:sz w:val="16"/>
        </w:rPr>
        <w:t>Mi:</w:t>
      </w:r>
      <w:r>
        <w:rPr>
          <w:i/>
          <w:color w:val="808080"/>
          <w:spacing w:val="-1"/>
          <w:sz w:val="16"/>
        </w:rPr>
        <w:t xml:space="preserve"> </w:t>
      </w:r>
      <w:r>
        <w:rPr>
          <w:i/>
          <w:color w:val="808080"/>
          <w:sz w:val="16"/>
        </w:rPr>
        <w:t>Migratory,</w:t>
      </w:r>
      <w:r>
        <w:rPr>
          <w:i/>
          <w:color w:val="808080"/>
          <w:spacing w:val="-5"/>
          <w:sz w:val="16"/>
        </w:rPr>
        <w:t xml:space="preserve"> </w:t>
      </w:r>
      <w:r>
        <w:rPr>
          <w:i/>
          <w:color w:val="808080"/>
          <w:sz w:val="16"/>
        </w:rPr>
        <w:t>NT:</w:t>
      </w:r>
      <w:r>
        <w:rPr>
          <w:i/>
          <w:color w:val="808080"/>
          <w:spacing w:val="-6"/>
          <w:sz w:val="16"/>
        </w:rPr>
        <w:t xml:space="preserve"> </w:t>
      </w:r>
      <w:r>
        <w:rPr>
          <w:i/>
          <w:color w:val="808080"/>
          <w:sz w:val="16"/>
        </w:rPr>
        <w:t>Near</w:t>
      </w:r>
      <w:r>
        <w:rPr>
          <w:i/>
          <w:color w:val="808080"/>
          <w:spacing w:val="1"/>
          <w:sz w:val="16"/>
        </w:rPr>
        <w:t xml:space="preserve"> </w:t>
      </w:r>
      <w:r>
        <w:rPr>
          <w:i/>
          <w:color w:val="808080"/>
          <w:sz w:val="16"/>
        </w:rPr>
        <w:t>Threatened,</w:t>
      </w:r>
      <w:r>
        <w:rPr>
          <w:i/>
          <w:color w:val="808080"/>
          <w:spacing w:val="-1"/>
          <w:sz w:val="16"/>
        </w:rPr>
        <w:t xml:space="preserve"> </w:t>
      </w:r>
      <w:r>
        <w:rPr>
          <w:i/>
          <w:color w:val="808080"/>
          <w:sz w:val="16"/>
        </w:rPr>
        <w:t>VU:</w:t>
      </w:r>
      <w:r>
        <w:rPr>
          <w:i/>
          <w:color w:val="808080"/>
          <w:spacing w:val="-1"/>
          <w:sz w:val="16"/>
        </w:rPr>
        <w:t xml:space="preserve"> </w:t>
      </w:r>
      <w:r>
        <w:rPr>
          <w:i/>
          <w:color w:val="808080"/>
          <w:sz w:val="16"/>
        </w:rPr>
        <w:t>Vulnerable,</w:t>
      </w:r>
      <w:r>
        <w:rPr>
          <w:i/>
          <w:color w:val="808080"/>
          <w:spacing w:val="-5"/>
          <w:sz w:val="16"/>
        </w:rPr>
        <w:t xml:space="preserve"> </w:t>
      </w:r>
      <w:r>
        <w:rPr>
          <w:i/>
          <w:color w:val="808080"/>
          <w:sz w:val="16"/>
        </w:rPr>
        <w:t>-:</w:t>
      </w:r>
      <w:r>
        <w:rPr>
          <w:i/>
          <w:color w:val="808080"/>
          <w:spacing w:val="-4"/>
          <w:sz w:val="16"/>
        </w:rPr>
        <w:t xml:space="preserve"> </w:t>
      </w:r>
      <w:r>
        <w:rPr>
          <w:i/>
          <w:color w:val="808080"/>
          <w:sz w:val="16"/>
        </w:rPr>
        <w:t>Not</w:t>
      </w:r>
      <w:r>
        <w:rPr>
          <w:i/>
          <w:color w:val="808080"/>
          <w:spacing w:val="-1"/>
          <w:sz w:val="16"/>
        </w:rPr>
        <w:t xml:space="preserve"> </w:t>
      </w:r>
      <w:r>
        <w:rPr>
          <w:i/>
          <w:color w:val="808080"/>
          <w:spacing w:val="-2"/>
          <w:sz w:val="16"/>
        </w:rPr>
        <w:t>listed</w:t>
      </w:r>
    </w:p>
    <w:p w14:paraId="4B763470" w14:textId="77777777" w:rsidR="00354AC6" w:rsidRDefault="00354AC6">
      <w:pPr>
        <w:rPr>
          <w:sz w:val="16"/>
        </w:rPr>
        <w:sectPr w:rsidR="00354AC6">
          <w:footerReference w:type="default" r:id="rId37"/>
          <w:pgSz w:w="11910" w:h="16840"/>
          <w:pgMar w:top="980" w:right="583" w:bottom="800" w:left="580" w:header="467" w:footer="612" w:gutter="0"/>
          <w:cols w:space="720"/>
        </w:sectPr>
      </w:pPr>
    </w:p>
    <w:p w14:paraId="10C67DEA" w14:textId="77777777" w:rsidR="00354AC6" w:rsidRDefault="00354AC6">
      <w:pPr>
        <w:pStyle w:val="BodyText"/>
        <w:rPr>
          <w:i/>
        </w:rPr>
      </w:pPr>
    </w:p>
    <w:p w14:paraId="29D92997" w14:textId="77777777" w:rsidR="00354AC6" w:rsidRDefault="00354AC6">
      <w:pPr>
        <w:pStyle w:val="BodyText"/>
        <w:spacing w:before="142"/>
        <w:rPr>
          <w:i/>
        </w:rPr>
      </w:pPr>
    </w:p>
    <w:p w14:paraId="0B1D4672" w14:textId="77777777" w:rsidR="00354AC6" w:rsidRDefault="002A1805">
      <w:pPr>
        <w:spacing w:line="355" w:lineRule="auto"/>
        <w:ind w:left="552" w:right="574"/>
        <w:rPr>
          <w:sz w:val="20"/>
        </w:rPr>
      </w:pPr>
      <w:r>
        <w:rPr>
          <w:color w:val="585858"/>
          <w:sz w:val="20"/>
        </w:rPr>
        <w:t>The</w:t>
      </w:r>
      <w:r>
        <w:rPr>
          <w:color w:val="585858"/>
          <w:spacing w:val="-3"/>
          <w:sz w:val="20"/>
        </w:rPr>
        <w:t xml:space="preserve"> </w:t>
      </w:r>
      <w:r>
        <w:rPr>
          <w:color w:val="585858"/>
          <w:sz w:val="20"/>
        </w:rPr>
        <w:t>project</w:t>
      </w:r>
      <w:r>
        <w:rPr>
          <w:color w:val="585858"/>
          <w:spacing w:val="-1"/>
          <w:sz w:val="20"/>
        </w:rPr>
        <w:t xml:space="preserve"> </w:t>
      </w:r>
      <w:r>
        <w:rPr>
          <w:color w:val="585858"/>
          <w:sz w:val="20"/>
        </w:rPr>
        <w:t>alignment</w:t>
      </w:r>
      <w:r>
        <w:rPr>
          <w:color w:val="585858"/>
          <w:spacing w:val="-1"/>
          <w:sz w:val="20"/>
        </w:rPr>
        <w:t xml:space="preserve"> </w:t>
      </w:r>
      <w:r>
        <w:rPr>
          <w:color w:val="585858"/>
          <w:sz w:val="20"/>
        </w:rPr>
        <w:t>will</w:t>
      </w:r>
      <w:r>
        <w:rPr>
          <w:color w:val="585858"/>
          <w:spacing w:val="-3"/>
          <w:sz w:val="20"/>
        </w:rPr>
        <w:t xml:space="preserve"> </w:t>
      </w:r>
      <w:r>
        <w:rPr>
          <w:color w:val="585858"/>
          <w:sz w:val="20"/>
        </w:rPr>
        <w:t>intercept</w:t>
      </w:r>
      <w:r>
        <w:rPr>
          <w:color w:val="585858"/>
          <w:spacing w:val="-1"/>
          <w:sz w:val="20"/>
        </w:rPr>
        <w:t xml:space="preserve"> </w:t>
      </w:r>
      <w:r>
        <w:rPr>
          <w:color w:val="585858"/>
          <w:sz w:val="20"/>
        </w:rPr>
        <w:t>the</w:t>
      </w:r>
      <w:r>
        <w:rPr>
          <w:color w:val="585858"/>
          <w:spacing w:val="-8"/>
          <w:sz w:val="20"/>
        </w:rPr>
        <w:t xml:space="preserve"> </w:t>
      </w:r>
      <w:r>
        <w:rPr>
          <w:color w:val="585858"/>
          <w:sz w:val="20"/>
        </w:rPr>
        <w:t>BIAs</w:t>
      </w:r>
      <w:r>
        <w:rPr>
          <w:color w:val="585858"/>
          <w:spacing w:val="-2"/>
          <w:sz w:val="20"/>
        </w:rPr>
        <w:t xml:space="preserve"> </w:t>
      </w:r>
      <w:r>
        <w:rPr>
          <w:color w:val="585858"/>
          <w:sz w:val="20"/>
        </w:rPr>
        <w:t>of</w:t>
      </w:r>
      <w:r>
        <w:rPr>
          <w:color w:val="585858"/>
          <w:spacing w:val="-5"/>
          <w:sz w:val="20"/>
        </w:rPr>
        <w:t xml:space="preserve"> </w:t>
      </w:r>
      <w:r>
        <w:rPr>
          <w:color w:val="585858"/>
          <w:sz w:val="20"/>
        </w:rPr>
        <w:t>the</w:t>
      </w:r>
      <w:r>
        <w:rPr>
          <w:color w:val="585858"/>
          <w:spacing w:val="-3"/>
          <w:sz w:val="20"/>
        </w:rPr>
        <w:t xml:space="preserve"> </w:t>
      </w:r>
      <w:r>
        <w:rPr>
          <w:color w:val="585858"/>
          <w:sz w:val="20"/>
        </w:rPr>
        <w:t>southern</w:t>
      </w:r>
      <w:r>
        <w:rPr>
          <w:color w:val="585858"/>
          <w:spacing w:val="-6"/>
          <w:sz w:val="20"/>
        </w:rPr>
        <w:t xml:space="preserve"> </w:t>
      </w:r>
      <w:r>
        <w:rPr>
          <w:color w:val="585858"/>
          <w:sz w:val="20"/>
        </w:rPr>
        <w:t>right</w:t>
      </w:r>
      <w:r>
        <w:rPr>
          <w:color w:val="585858"/>
          <w:spacing w:val="-1"/>
          <w:sz w:val="20"/>
        </w:rPr>
        <w:t xml:space="preserve"> </w:t>
      </w:r>
      <w:r>
        <w:rPr>
          <w:color w:val="585858"/>
          <w:sz w:val="20"/>
        </w:rPr>
        <w:t>whale</w:t>
      </w:r>
      <w:r>
        <w:rPr>
          <w:color w:val="585858"/>
          <w:spacing w:val="-3"/>
          <w:sz w:val="20"/>
        </w:rPr>
        <w:t xml:space="preserve"> </w:t>
      </w:r>
      <w:r>
        <w:rPr>
          <w:color w:val="585858"/>
          <w:sz w:val="20"/>
        </w:rPr>
        <w:t>(</w:t>
      </w:r>
      <w:proofErr w:type="spellStart"/>
      <w:r>
        <w:rPr>
          <w:i/>
          <w:color w:val="585858"/>
          <w:sz w:val="20"/>
        </w:rPr>
        <w:t>Eubalaena</w:t>
      </w:r>
      <w:proofErr w:type="spellEnd"/>
      <w:r>
        <w:rPr>
          <w:i/>
          <w:color w:val="585858"/>
          <w:spacing w:val="-3"/>
          <w:sz w:val="20"/>
        </w:rPr>
        <w:t xml:space="preserve"> </w:t>
      </w:r>
      <w:r>
        <w:rPr>
          <w:i/>
          <w:color w:val="585858"/>
          <w:sz w:val="20"/>
        </w:rPr>
        <w:t>australis</w:t>
      </w:r>
      <w:r>
        <w:rPr>
          <w:color w:val="585858"/>
          <w:sz w:val="20"/>
        </w:rPr>
        <w:t>),</w:t>
      </w:r>
      <w:r>
        <w:rPr>
          <w:color w:val="585858"/>
          <w:spacing w:val="-1"/>
          <w:sz w:val="20"/>
        </w:rPr>
        <w:t xml:space="preserve"> </w:t>
      </w:r>
      <w:r>
        <w:rPr>
          <w:color w:val="585858"/>
          <w:sz w:val="20"/>
        </w:rPr>
        <w:t>humpback whale (</w:t>
      </w:r>
      <w:r>
        <w:rPr>
          <w:i/>
          <w:color w:val="585858"/>
          <w:sz w:val="20"/>
        </w:rPr>
        <w:t>Megaptera novaeangliae</w:t>
      </w:r>
      <w:r>
        <w:rPr>
          <w:color w:val="585858"/>
          <w:sz w:val="20"/>
        </w:rPr>
        <w:t>) and Pygmy blue whale (</w:t>
      </w:r>
      <w:r>
        <w:rPr>
          <w:i/>
          <w:color w:val="585858"/>
          <w:sz w:val="20"/>
        </w:rPr>
        <w:t xml:space="preserve">Balaenoptera musculus </w:t>
      </w:r>
      <w:proofErr w:type="spellStart"/>
      <w:r>
        <w:rPr>
          <w:i/>
          <w:color w:val="585858"/>
          <w:sz w:val="20"/>
        </w:rPr>
        <w:t>brevicauda</w:t>
      </w:r>
      <w:proofErr w:type="spellEnd"/>
      <w:r>
        <w:rPr>
          <w:color w:val="585858"/>
          <w:sz w:val="20"/>
        </w:rPr>
        <w:t>).</w:t>
      </w:r>
    </w:p>
    <w:p w14:paraId="7D244CEA" w14:textId="77777777" w:rsidR="00354AC6" w:rsidRDefault="002A1805">
      <w:pPr>
        <w:pStyle w:val="BodyText"/>
        <w:spacing w:before="126" w:line="360" w:lineRule="auto"/>
        <w:ind w:left="552" w:right="574"/>
      </w:pPr>
      <w:r>
        <w:rPr>
          <w:color w:val="585858"/>
        </w:rPr>
        <w:t xml:space="preserve">The </w:t>
      </w:r>
      <w:r>
        <w:rPr>
          <w:i/>
          <w:color w:val="585858"/>
        </w:rPr>
        <w:t>Conservation Management Plan for the Blue</w:t>
      </w:r>
      <w:r>
        <w:rPr>
          <w:i/>
          <w:color w:val="585858"/>
          <w:spacing w:val="-2"/>
        </w:rPr>
        <w:t xml:space="preserve"> </w:t>
      </w:r>
      <w:r>
        <w:rPr>
          <w:i/>
          <w:color w:val="585858"/>
        </w:rPr>
        <w:t xml:space="preserve">Whale </w:t>
      </w:r>
      <w:r>
        <w:rPr>
          <w:color w:val="585858"/>
        </w:rPr>
        <w:t>(DoE 2015), issued under the</w:t>
      </w:r>
      <w:r>
        <w:rPr>
          <w:color w:val="585858"/>
          <w:spacing w:val="-2"/>
        </w:rPr>
        <w:t xml:space="preserve"> </w:t>
      </w:r>
      <w:r>
        <w:rPr>
          <w:color w:val="585858"/>
        </w:rPr>
        <w:t>EPBC</w:t>
      </w:r>
      <w:r>
        <w:rPr>
          <w:color w:val="585858"/>
          <w:spacing w:val="-2"/>
        </w:rPr>
        <w:t xml:space="preserve"> </w:t>
      </w:r>
      <w:r>
        <w:rPr>
          <w:color w:val="585858"/>
        </w:rPr>
        <w:t>Act, outlines a framework</w:t>
      </w:r>
      <w:r>
        <w:rPr>
          <w:color w:val="585858"/>
          <w:spacing w:val="-2"/>
        </w:rPr>
        <w:t xml:space="preserve"> </w:t>
      </w:r>
      <w:r>
        <w:rPr>
          <w:color w:val="585858"/>
        </w:rPr>
        <w:t>for</w:t>
      </w:r>
      <w:r>
        <w:rPr>
          <w:color w:val="585858"/>
          <w:spacing w:val="-6"/>
        </w:rPr>
        <w:t xml:space="preserve"> </w:t>
      </w:r>
      <w:r>
        <w:rPr>
          <w:color w:val="585858"/>
        </w:rPr>
        <w:t>conserving</w:t>
      </w:r>
      <w:r>
        <w:rPr>
          <w:color w:val="585858"/>
          <w:spacing w:val="-4"/>
        </w:rPr>
        <w:t xml:space="preserve"> </w:t>
      </w:r>
      <w:r>
        <w:rPr>
          <w:color w:val="585858"/>
        </w:rPr>
        <w:t>and</w:t>
      </w:r>
      <w:r>
        <w:rPr>
          <w:color w:val="585858"/>
          <w:spacing w:val="-4"/>
        </w:rPr>
        <w:t xml:space="preserve"> </w:t>
      </w:r>
      <w:r>
        <w:rPr>
          <w:color w:val="585858"/>
        </w:rPr>
        <w:t>managing</w:t>
      </w:r>
      <w:r>
        <w:rPr>
          <w:color w:val="585858"/>
          <w:spacing w:val="-4"/>
        </w:rPr>
        <w:t xml:space="preserve"> </w:t>
      </w:r>
      <w:r>
        <w:rPr>
          <w:color w:val="585858"/>
        </w:rPr>
        <w:t>blue</w:t>
      </w:r>
      <w:r>
        <w:rPr>
          <w:color w:val="585858"/>
          <w:spacing w:val="-4"/>
        </w:rPr>
        <w:t xml:space="preserve"> </w:t>
      </w:r>
      <w:r>
        <w:rPr>
          <w:color w:val="585858"/>
        </w:rPr>
        <w:t>whale</w:t>
      </w:r>
      <w:r>
        <w:rPr>
          <w:color w:val="585858"/>
          <w:spacing w:val="-4"/>
        </w:rPr>
        <w:t xml:space="preserve"> </w:t>
      </w:r>
      <w:r>
        <w:rPr>
          <w:color w:val="585858"/>
        </w:rPr>
        <w:t>population,</w:t>
      </w:r>
      <w:r>
        <w:rPr>
          <w:color w:val="585858"/>
          <w:spacing w:val="-1"/>
        </w:rPr>
        <w:t xml:space="preserve"> </w:t>
      </w:r>
      <w:r>
        <w:rPr>
          <w:color w:val="585858"/>
        </w:rPr>
        <w:t>including</w:t>
      </w:r>
      <w:r>
        <w:rPr>
          <w:color w:val="585858"/>
          <w:spacing w:val="-4"/>
        </w:rPr>
        <w:t xml:space="preserve"> </w:t>
      </w:r>
      <w:r>
        <w:rPr>
          <w:color w:val="585858"/>
        </w:rPr>
        <w:t>the</w:t>
      </w:r>
      <w:r>
        <w:rPr>
          <w:color w:val="585858"/>
          <w:spacing w:val="-4"/>
        </w:rPr>
        <w:t xml:space="preserve"> </w:t>
      </w:r>
      <w:r>
        <w:rPr>
          <w:color w:val="585858"/>
        </w:rPr>
        <w:t>sub-species,</w:t>
      </w:r>
      <w:r>
        <w:rPr>
          <w:color w:val="585858"/>
          <w:spacing w:val="-1"/>
        </w:rPr>
        <w:t xml:space="preserve"> </w:t>
      </w:r>
      <w:r>
        <w:rPr>
          <w:color w:val="585858"/>
        </w:rPr>
        <w:t>pygmy</w:t>
      </w:r>
      <w:r>
        <w:rPr>
          <w:color w:val="585858"/>
          <w:spacing w:val="-6"/>
        </w:rPr>
        <w:t xml:space="preserve"> </w:t>
      </w:r>
      <w:r>
        <w:rPr>
          <w:color w:val="585858"/>
        </w:rPr>
        <w:t>blue</w:t>
      </w:r>
      <w:r>
        <w:rPr>
          <w:color w:val="585858"/>
          <w:spacing w:val="-4"/>
        </w:rPr>
        <w:t xml:space="preserve"> </w:t>
      </w:r>
      <w:r>
        <w:rPr>
          <w:color w:val="585858"/>
        </w:rPr>
        <w:t>whale and Antarctic blue whale and includes the following objectives:</w:t>
      </w:r>
    </w:p>
    <w:p w14:paraId="74A7B47A" w14:textId="77777777" w:rsidR="00354AC6" w:rsidRDefault="002A1805">
      <w:pPr>
        <w:pStyle w:val="BodyText"/>
        <w:spacing w:before="122"/>
        <w:ind w:left="553"/>
      </w:pPr>
      <w:r>
        <w:rPr>
          <w:noProof/>
        </w:rPr>
        <w:drawing>
          <wp:inline distT="0" distB="0" distL="0" distR="0" wp14:anchorId="4611E06A" wp14:editId="36DB0AD1">
            <wp:extent cx="106679" cy="100317"/>
            <wp:effectExtent l="0" t="0" r="0" b="0"/>
            <wp:docPr id="804" name="Image 80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4" name="Image 804" descr="*"/>
                    <pic:cNvPicPr/>
                  </pic:nvPicPr>
                  <pic:blipFill>
                    <a:blip r:embed="rId8" cstate="print"/>
                    <a:stretch>
                      <a:fillRect/>
                    </a:stretch>
                  </pic:blipFill>
                  <pic:spPr>
                    <a:xfrm>
                      <a:off x="0" y="0"/>
                      <a:ext cx="106679" cy="100317"/>
                    </a:xfrm>
                    <a:prstGeom prst="rect">
                      <a:avLst/>
                    </a:prstGeom>
                  </pic:spPr>
                </pic:pic>
              </a:graphicData>
            </a:graphic>
          </wp:inline>
        </w:drawing>
      </w:r>
      <w:r>
        <w:rPr>
          <w:rFonts w:ascii="Times New Roman"/>
          <w:spacing w:val="80"/>
          <w:w w:val="150"/>
        </w:rPr>
        <w:t xml:space="preserve"> </w:t>
      </w:r>
      <w:r>
        <w:rPr>
          <w:color w:val="5F5F5F"/>
        </w:rPr>
        <w:t>Maintaining and improving management protection of blue whales</w:t>
      </w:r>
    </w:p>
    <w:p w14:paraId="60C395BE" w14:textId="77777777" w:rsidR="00354AC6" w:rsidRDefault="00354AC6">
      <w:pPr>
        <w:pStyle w:val="BodyText"/>
        <w:spacing w:before="6"/>
      </w:pPr>
    </w:p>
    <w:p w14:paraId="4A5489BE" w14:textId="77777777" w:rsidR="00354AC6" w:rsidRDefault="002A1805">
      <w:pPr>
        <w:pStyle w:val="BodyText"/>
        <w:ind w:left="552"/>
      </w:pPr>
      <w:r>
        <w:rPr>
          <w:noProof/>
        </w:rPr>
        <w:drawing>
          <wp:inline distT="0" distB="0" distL="0" distR="0" wp14:anchorId="0C3AB245" wp14:editId="42D5B956">
            <wp:extent cx="106679" cy="100964"/>
            <wp:effectExtent l="0" t="0" r="0" b="0"/>
            <wp:docPr id="805" name="Image 80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5" name="Image 805"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40"/>
        </w:rPr>
        <w:t xml:space="preserve">  </w:t>
      </w:r>
      <w:r>
        <w:rPr>
          <w:color w:val="5F5F5F"/>
          <w:spacing w:val="-2"/>
        </w:rPr>
        <w:t>Addressing anthropogenic noise</w:t>
      </w:r>
    </w:p>
    <w:p w14:paraId="28351132" w14:textId="77777777" w:rsidR="00354AC6" w:rsidRDefault="00354AC6">
      <w:pPr>
        <w:pStyle w:val="BodyText"/>
        <w:spacing w:before="5"/>
      </w:pPr>
    </w:p>
    <w:p w14:paraId="16E17678" w14:textId="77777777" w:rsidR="00354AC6" w:rsidRDefault="002A1805">
      <w:pPr>
        <w:pStyle w:val="BodyText"/>
        <w:ind w:left="552"/>
      </w:pPr>
      <w:r>
        <w:rPr>
          <w:noProof/>
        </w:rPr>
        <w:drawing>
          <wp:inline distT="0" distB="0" distL="0" distR="0" wp14:anchorId="1C3401E5" wp14:editId="12396604">
            <wp:extent cx="106679" cy="100329"/>
            <wp:effectExtent l="0" t="0" r="0" b="0"/>
            <wp:docPr id="806" name="Image 80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6" name="Image 806" descr="*"/>
                    <pic:cNvPicPr/>
                  </pic:nvPicPr>
                  <pic:blipFill>
                    <a:blip r:embed="rId8" cstate="print"/>
                    <a:stretch>
                      <a:fillRect/>
                    </a:stretch>
                  </pic:blipFill>
                  <pic:spPr>
                    <a:xfrm>
                      <a:off x="0" y="0"/>
                      <a:ext cx="106679" cy="100329"/>
                    </a:xfrm>
                    <a:prstGeom prst="rect">
                      <a:avLst/>
                    </a:prstGeom>
                  </pic:spPr>
                </pic:pic>
              </a:graphicData>
            </a:graphic>
          </wp:inline>
        </w:drawing>
      </w:r>
      <w:r>
        <w:rPr>
          <w:rFonts w:ascii="Times New Roman"/>
          <w:spacing w:val="80"/>
          <w:w w:val="150"/>
        </w:rPr>
        <w:t xml:space="preserve"> </w:t>
      </w:r>
      <w:r>
        <w:rPr>
          <w:color w:val="5F5F5F"/>
        </w:rPr>
        <w:t>Understanding impacts of climate change on blue whale population</w:t>
      </w:r>
    </w:p>
    <w:p w14:paraId="628AA21F" w14:textId="77777777" w:rsidR="00354AC6" w:rsidRDefault="00354AC6">
      <w:pPr>
        <w:pStyle w:val="BodyText"/>
        <w:spacing w:before="6"/>
      </w:pPr>
    </w:p>
    <w:p w14:paraId="7B7A78DE" w14:textId="77777777" w:rsidR="00354AC6" w:rsidRDefault="002A1805">
      <w:pPr>
        <w:pStyle w:val="BodyText"/>
        <w:ind w:left="552"/>
      </w:pPr>
      <w:r>
        <w:rPr>
          <w:noProof/>
        </w:rPr>
        <w:drawing>
          <wp:inline distT="0" distB="0" distL="0" distR="0" wp14:anchorId="3F0B674B" wp14:editId="338678CC">
            <wp:extent cx="106679" cy="100964"/>
            <wp:effectExtent l="0" t="0" r="0" b="0"/>
            <wp:docPr id="807" name="Image 80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7" name="Image 807"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proofErr w:type="spellStart"/>
      <w:r>
        <w:rPr>
          <w:color w:val="5F5F5F"/>
        </w:rPr>
        <w:t>Minimising</w:t>
      </w:r>
      <w:proofErr w:type="spellEnd"/>
      <w:r>
        <w:rPr>
          <w:color w:val="5F5F5F"/>
        </w:rPr>
        <w:t xml:space="preserve"> vessel collisions</w:t>
      </w:r>
    </w:p>
    <w:p w14:paraId="247BD549" w14:textId="77777777" w:rsidR="00354AC6" w:rsidRDefault="00354AC6">
      <w:pPr>
        <w:pStyle w:val="BodyText"/>
        <w:spacing w:before="1"/>
      </w:pPr>
    </w:p>
    <w:p w14:paraId="3DB21614" w14:textId="77777777" w:rsidR="00354AC6" w:rsidRDefault="002A1805">
      <w:pPr>
        <w:pStyle w:val="BodyText"/>
        <w:ind w:left="552"/>
      </w:pPr>
      <w:r>
        <w:rPr>
          <w:noProof/>
        </w:rPr>
        <w:drawing>
          <wp:inline distT="0" distB="0" distL="0" distR="0" wp14:anchorId="48D4E7B3" wp14:editId="2AC9A3B5">
            <wp:extent cx="106679" cy="100964"/>
            <wp:effectExtent l="0" t="0" r="0" b="0"/>
            <wp:docPr id="808" name="Image 80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8" name="Image 808"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Measuring and monitoring population recovery</w:t>
      </w:r>
    </w:p>
    <w:p w14:paraId="7405DED2" w14:textId="77777777" w:rsidR="00354AC6" w:rsidRDefault="00354AC6">
      <w:pPr>
        <w:pStyle w:val="BodyText"/>
        <w:spacing w:before="5"/>
      </w:pPr>
    </w:p>
    <w:p w14:paraId="20420B2A" w14:textId="77777777" w:rsidR="00354AC6" w:rsidRDefault="002A1805">
      <w:pPr>
        <w:pStyle w:val="BodyText"/>
        <w:ind w:left="552"/>
      </w:pPr>
      <w:r>
        <w:rPr>
          <w:noProof/>
        </w:rPr>
        <w:drawing>
          <wp:inline distT="0" distB="0" distL="0" distR="0" wp14:anchorId="149A1CE4" wp14:editId="77530AE6">
            <wp:extent cx="106679" cy="100330"/>
            <wp:effectExtent l="0" t="0" r="0" b="0"/>
            <wp:docPr id="809" name="Image 80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9" name="Image 809"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spacing w:val="80"/>
          <w:w w:val="150"/>
        </w:rPr>
        <w:t xml:space="preserve"> </w:t>
      </w:r>
      <w:r>
        <w:rPr>
          <w:color w:val="5F5F5F"/>
        </w:rPr>
        <w:t>Describing population distribution and defining biologically important habitat.</w:t>
      </w:r>
    </w:p>
    <w:p w14:paraId="20B2FAE3" w14:textId="77777777" w:rsidR="00354AC6" w:rsidRDefault="00354AC6">
      <w:pPr>
        <w:pStyle w:val="BodyText"/>
        <w:spacing w:before="68"/>
      </w:pPr>
    </w:p>
    <w:p w14:paraId="0D4FABE3" w14:textId="77777777" w:rsidR="00354AC6" w:rsidRDefault="002A1805">
      <w:pPr>
        <w:spacing w:line="357" w:lineRule="auto"/>
        <w:ind w:left="553" w:right="679" w:hanging="1"/>
        <w:rPr>
          <w:sz w:val="20"/>
        </w:rPr>
      </w:pPr>
      <w:r>
        <w:rPr>
          <w:color w:val="5F5F5F"/>
          <w:sz w:val="20"/>
        </w:rPr>
        <w:t>The</w:t>
      </w:r>
      <w:r>
        <w:rPr>
          <w:color w:val="5F5F5F"/>
          <w:spacing w:val="-3"/>
          <w:sz w:val="20"/>
        </w:rPr>
        <w:t xml:space="preserve"> </w:t>
      </w:r>
      <w:r>
        <w:rPr>
          <w:i/>
          <w:color w:val="5F5F5F"/>
          <w:sz w:val="20"/>
        </w:rPr>
        <w:t>Conservation</w:t>
      </w:r>
      <w:r>
        <w:rPr>
          <w:i/>
          <w:color w:val="5F5F5F"/>
          <w:spacing w:val="-3"/>
          <w:sz w:val="20"/>
        </w:rPr>
        <w:t xml:space="preserve"> </w:t>
      </w:r>
      <w:r>
        <w:rPr>
          <w:i/>
          <w:color w:val="5F5F5F"/>
          <w:sz w:val="20"/>
        </w:rPr>
        <w:t>Management Plan</w:t>
      </w:r>
      <w:r>
        <w:rPr>
          <w:i/>
          <w:color w:val="5F5F5F"/>
          <w:spacing w:val="-3"/>
          <w:sz w:val="20"/>
        </w:rPr>
        <w:t xml:space="preserve"> </w:t>
      </w:r>
      <w:r>
        <w:rPr>
          <w:i/>
          <w:color w:val="5F5F5F"/>
          <w:sz w:val="20"/>
        </w:rPr>
        <w:t>for</w:t>
      </w:r>
      <w:r>
        <w:rPr>
          <w:i/>
          <w:color w:val="5F5F5F"/>
          <w:spacing w:val="-6"/>
          <w:sz w:val="20"/>
        </w:rPr>
        <w:t xml:space="preserve"> </w:t>
      </w:r>
      <w:r>
        <w:rPr>
          <w:i/>
          <w:color w:val="5F5F5F"/>
          <w:sz w:val="20"/>
        </w:rPr>
        <w:t>the</w:t>
      </w:r>
      <w:r>
        <w:rPr>
          <w:i/>
          <w:color w:val="5F5F5F"/>
          <w:spacing w:val="-3"/>
          <w:sz w:val="20"/>
        </w:rPr>
        <w:t xml:space="preserve"> </w:t>
      </w:r>
      <w:r>
        <w:rPr>
          <w:i/>
          <w:color w:val="5F5F5F"/>
          <w:sz w:val="20"/>
        </w:rPr>
        <w:t>Southern</w:t>
      </w:r>
      <w:r>
        <w:rPr>
          <w:i/>
          <w:color w:val="5F5F5F"/>
          <w:spacing w:val="-8"/>
          <w:sz w:val="20"/>
        </w:rPr>
        <w:t xml:space="preserve"> </w:t>
      </w:r>
      <w:r>
        <w:rPr>
          <w:i/>
          <w:color w:val="5F5F5F"/>
          <w:sz w:val="20"/>
        </w:rPr>
        <w:t>Right Whale</w:t>
      </w:r>
      <w:r>
        <w:rPr>
          <w:i/>
          <w:color w:val="5F5F5F"/>
          <w:spacing w:val="-6"/>
          <w:sz w:val="20"/>
        </w:rPr>
        <w:t xml:space="preserve"> </w:t>
      </w:r>
      <w:r>
        <w:rPr>
          <w:color w:val="5F5F5F"/>
          <w:sz w:val="20"/>
        </w:rPr>
        <w:t>(DSEWPC</w:t>
      </w:r>
      <w:r>
        <w:rPr>
          <w:color w:val="5F5F5F"/>
          <w:spacing w:val="-3"/>
          <w:sz w:val="20"/>
        </w:rPr>
        <w:t xml:space="preserve"> </w:t>
      </w:r>
      <w:r>
        <w:rPr>
          <w:color w:val="5F5F5F"/>
          <w:sz w:val="20"/>
        </w:rPr>
        <w:t>2012),</w:t>
      </w:r>
      <w:r>
        <w:rPr>
          <w:color w:val="5F5F5F"/>
          <w:spacing w:val="-5"/>
          <w:sz w:val="20"/>
        </w:rPr>
        <w:t xml:space="preserve"> </w:t>
      </w:r>
      <w:r>
        <w:rPr>
          <w:color w:val="5F5F5F"/>
          <w:sz w:val="20"/>
        </w:rPr>
        <w:t>issued</w:t>
      </w:r>
      <w:r>
        <w:rPr>
          <w:color w:val="5F5F5F"/>
          <w:spacing w:val="-3"/>
          <w:sz w:val="20"/>
        </w:rPr>
        <w:t xml:space="preserve"> </w:t>
      </w:r>
      <w:r>
        <w:rPr>
          <w:color w:val="5F5F5F"/>
          <w:sz w:val="20"/>
        </w:rPr>
        <w:t>under</w:t>
      </w:r>
      <w:r>
        <w:rPr>
          <w:color w:val="5F5F5F"/>
          <w:spacing w:val="-1"/>
          <w:sz w:val="20"/>
        </w:rPr>
        <w:t xml:space="preserve"> </w:t>
      </w:r>
      <w:r>
        <w:rPr>
          <w:color w:val="5F5F5F"/>
          <w:sz w:val="20"/>
        </w:rPr>
        <w:t>the EPBC Act, outlines a framework for conserving and managing the recovery of southern right whale populations in Australia and includes the following objectives:</w:t>
      </w:r>
    </w:p>
    <w:p w14:paraId="4481D9A3" w14:textId="77777777" w:rsidR="00354AC6" w:rsidRDefault="002A1805">
      <w:pPr>
        <w:pStyle w:val="BodyText"/>
        <w:spacing w:before="124" w:line="360" w:lineRule="auto"/>
        <w:ind w:left="908" w:right="574" w:hanging="356"/>
      </w:pPr>
      <w:r>
        <w:rPr>
          <w:noProof/>
        </w:rPr>
        <w:drawing>
          <wp:inline distT="0" distB="0" distL="0" distR="0" wp14:anchorId="47D622F9" wp14:editId="7D088963">
            <wp:extent cx="106679" cy="100330"/>
            <wp:effectExtent l="0" t="0" r="0" b="0"/>
            <wp:docPr id="810" name="Image 81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0" name="Image 810"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spacing w:val="80"/>
          <w:w w:val="150"/>
        </w:rPr>
        <w:t xml:space="preserve"> </w:t>
      </w:r>
      <w:r>
        <w:rPr>
          <w:color w:val="5F5F5F"/>
        </w:rPr>
        <w:t>Demonstrate</w:t>
      </w:r>
      <w:r>
        <w:rPr>
          <w:color w:val="5F5F5F"/>
          <w:spacing w:val="-3"/>
        </w:rPr>
        <w:t xml:space="preserve"> </w:t>
      </w:r>
      <w:r>
        <w:rPr>
          <w:color w:val="5F5F5F"/>
        </w:rPr>
        <w:t>that</w:t>
      </w:r>
      <w:r>
        <w:rPr>
          <w:color w:val="5F5F5F"/>
          <w:spacing w:val="-5"/>
        </w:rPr>
        <w:t xml:space="preserve"> </w:t>
      </w:r>
      <w:r>
        <w:rPr>
          <w:color w:val="5F5F5F"/>
        </w:rPr>
        <w:t>the</w:t>
      </w:r>
      <w:r>
        <w:rPr>
          <w:color w:val="5F5F5F"/>
          <w:spacing w:val="-3"/>
        </w:rPr>
        <w:t xml:space="preserve"> </w:t>
      </w:r>
      <w:r>
        <w:rPr>
          <w:color w:val="5F5F5F"/>
        </w:rPr>
        <w:t>number</w:t>
      </w:r>
      <w:r>
        <w:rPr>
          <w:color w:val="5F5F5F"/>
          <w:spacing w:val="-6"/>
        </w:rPr>
        <w:t xml:space="preserve"> </w:t>
      </w:r>
      <w:r>
        <w:rPr>
          <w:color w:val="5F5F5F"/>
        </w:rPr>
        <w:t>of southern</w:t>
      </w:r>
      <w:r>
        <w:rPr>
          <w:color w:val="5F5F5F"/>
          <w:spacing w:val="-8"/>
        </w:rPr>
        <w:t xml:space="preserve"> </w:t>
      </w:r>
      <w:r>
        <w:rPr>
          <w:color w:val="5F5F5F"/>
        </w:rPr>
        <w:t>right whales</w:t>
      </w:r>
      <w:r>
        <w:rPr>
          <w:color w:val="5F5F5F"/>
          <w:spacing w:val="-6"/>
        </w:rPr>
        <w:t xml:space="preserve"> </w:t>
      </w:r>
      <w:r>
        <w:rPr>
          <w:color w:val="5F5F5F"/>
        </w:rPr>
        <w:t>occurring</w:t>
      </w:r>
      <w:r>
        <w:rPr>
          <w:color w:val="5F5F5F"/>
          <w:spacing w:val="-3"/>
        </w:rPr>
        <w:t xml:space="preserve"> </w:t>
      </w:r>
      <w:r>
        <w:rPr>
          <w:color w:val="5F5F5F"/>
        </w:rPr>
        <w:t>off southwest Australia</w:t>
      </w:r>
      <w:r>
        <w:rPr>
          <w:color w:val="5F5F5F"/>
          <w:spacing w:val="-3"/>
        </w:rPr>
        <w:t xml:space="preserve"> </w:t>
      </w:r>
      <w:r>
        <w:rPr>
          <w:color w:val="5F5F5F"/>
        </w:rPr>
        <w:t>(nominally southwest Australian population) is increasing at or near the maximum biological rate.</w:t>
      </w:r>
    </w:p>
    <w:p w14:paraId="44872891" w14:textId="77777777" w:rsidR="00354AC6" w:rsidRDefault="002A1805">
      <w:pPr>
        <w:pStyle w:val="BodyText"/>
        <w:spacing w:before="122" w:line="360" w:lineRule="auto"/>
        <w:ind w:left="908" w:right="574" w:hanging="356"/>
      </w:pPr>
      <w:r>
        <w:rPr>
          <w:noProof/>
        </w:rPr>
        <w:drawing>
          <wp:inline distT="0" distB="0" distL="0" distR="0" wp14:anchorId="4B8BA07D" wp14:editId="4698A943">
            <wp:extent cx="106679" cy="100330"/>
            <wp:effectExtent l="0" t="0" r="0" b="0"/>
            <wp:docPr id="811" name="Image 81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1" name="Image 811"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spacing w:val="80"/>
          <w:w w:val="150"/>
        </w:rPr>
        <w:t xml:space="preserve"> </w:t>
      </w:r>
      <w:r>
        <w:rPr>
          <w:color w:val="5F5F5F"/>
        </w:rPr>
        <w:t>Demonstrate</w:t>
      </w:r>
      <w:r>
        <w:rPr>
          <w:color w:val="5F5F5F"/>
          <w:spacing w:val="-3"/>
        </w:rPr>
        <w:t xml:space="preserve"> </w:t>
      </w:r>
      <w:r>
        <w:rPr>
          <w:color w:val="5F5F5F"/>
        </w:rPr>
        <w:t>that</w:t>
      </w:r>
      <w:r>
        <w:rPr>
          <w:color w:val="5F5F5F"/>
          <w:spacing w:val="-5"/>
        </w:rPr>
        <w:t xml:space="preserve"> </w:t>
      </w:r>
      <w:r>
        <w:rPr>
          <w:color w:val="5F5F5F"/>
        </w:rPr>
        <w:t>the</w:t>
      </w:r>
      <w:r>
        <w:rPr>
          <w:color w:val="5F5F5F"/>
          <w:spacing w:val="-3"/>
        </w:rPr>
        <w:t xml:space="preserve"> </w:t>
      </w:r>
      <w:r>
        <w:rPr>
          <w:color w:val="5F5F5F"/>
        </w:rPr>
        <w:t>number</w:t>
      </w:r>
      <w:r>
        <w:rPr>
          <w:color w:val="5F5F5F"/>
          <w:spacing w:val="-6"/>
        </w:rPr>
        <w:t xml:space="preserve"> </w:t>
      </w:r>
      <w:r>
        <w:rPr>
          <w:color w:val="5F5F5F"/>
        </w:rPr>
        <w:t>of southern</w:t>
      </w:r>
      <w:r>
        <w:rPr>
          <w:color w:val="5F5F5F"/>
          <w:spacing w:val="-8"/>
        </w:rPr>
        <w:t xml:space="preserve"> </w:t>
      </w:r>
      <w:r>
        <w:rPr>
          <w:color w:val="5F5F5F"/>
        </w:rPr>
        <w:t>right whales</w:t>
      </w:r>
      <w:r>
        <w:rPr>
          <w:color w:val="5F5F5F"/>
          <w:spacing w:val="-6"/>
        </w:rPr>
        <w:t xml:space="preserve"> </w:t>
      </w:r>
      <w:r>
        <w:rPr>
          <w:color w:val="5F5F5F"/>
        </w:rPr>
        <w:t>occurring</w:t>
      </w:r>
      <w:r>
        <w:rPr>
          <w:color w:val="5F5F5F"/>
          <w:spacing w:val="-3"/>
        </w:rPr>
        <w:t xml:space="preserve"> </w:t>
      </w:r>
      <w:r>
        <w:rPr>
          <w:color w:val="5F5F5F"/>
        </w:rPr>
        <w:t>off southeast Australia</w:t>
      </w:r>
      <w:r>
        <w:rPr>
          <w:color w:val="5F5F5F"/>
          <w:spacing w:val="-3"/>
        </w:rPr>
        <w:t xml:space="preserve"> </w:t>
      </w:r>
      <w:r>
        <w:rPr>
          <w:color w:val="5F5F5F"/>
        </w:rPr>
        <w:t>(nominally southeast Australian population) is showing signs of increase.</w:t>
      </w:r>
    </w:p>
    <w:p w14:paraId="102C212A" w14:textId="77777777" w:rsidR="00354AC6" w:rsidRDefault="002A1805">
      <w:pPr>
        <w:pStyle w:val="BodyText"/>
        <w:spacing w:before="121" w:line="360" w:lineRule="auto"/>
        <w:ind w:left="908" w:right="574" w:hanging="356"/>
      </w:pPr>
      <w:r>
        <w:rPr>
          <w:noProof/>
        </w:rPr>
        <w:drawing>
          <wp:inline distT="0" distB="0" distL="0" distR="0" wp14:anchorId="69A23E9D" wp14:editId="1048ED9F">
            <wp:extent cx="106679" cy="100964"/>
            <wp:effectExtent l="0" t="0" r="0" b="0"/>
            <wp:docPr id="812" name="Image 81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2" name="Image 812"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The</w:t>
      </w:r>
      <w:r>
        <w:rPr>
          <w:color w:val="5F5F5F"/>
          <w:spacing w:val="-3"/>
        </w:rPr>
        <w:t xml:space="preserve"> </w:t>
      </w:r>
      <w:r>
        <w:rPr>
          <w:color w:val="5F5F5F"/>
        </w:rPr>
        <w:t>nature</w:t>
      </w:r>
      <w:r>
        <w:rPr>
          <w:color w:val="5F5F5F"/>
          <w:spacing w:val="-3"/>
        </w:rPr>
        <w:t xml:space="preserve"> </w:t>
      </w:r>
      <w:r>
        <w:rPr>
          <w:color w:val="5F5F5F"/>
        </w:rPr>
        <w:t>and</w:t>
      </w:r>
      <w:r>
        <w:rPr>
          <w:color w:val="5F5F5F"/>
          <w:spacing w:val="-3"/>
        </w:rPr>
        <w:t xml:space="preserve"> </w:t>
      </w:r>
      <w:r>
        <w:rPr>
          <w:color w:val="5F5F5F"/>
        </w:rPr>
        <w:t>degree</w:t>
      </w:r>
      <w:r>
        <w:rPr>
          <w:color w:val="5F5F5F"/>
          <w:spacing w:val="-3"/>
        </w:rPr>
        <w:t xml:space="preserve"> </w:t>
      </w:r>
      <w:r>
        <w:rPr>
          <w:color w:val="5F5F5F"/>
        </w:rPr>
        <w:t>of difference</w:t>
      </w:r>
      <w:r>
        <w:rPr>
          <w:color w:val="5F5F5F"/>
          <w:spacing w:val="-3"/>
        </w:rPr>
        <w:t xml:space="preserve"> </w:t>
      </w:r>
      <w:r>
        <w:rPr>
          <w:color w:val="5F5F5F"/>
        </w:rPr>
        <w:t>between</w:t>
      </w:r>
      <w:r>
        <w:rPr>
          <w:color w:val="5F5F5F"/>
          <w:spacing w:val="-3"/>
        </w:rPr>
        <w:t xml:space="preserve"> </w:t>
      </w:r>
      <w:r>
        <w:rPr>
          <w:color w:val="5F5F5F"/>
        </w:rPr>
        <w:t>the</w:t>
      </w:r>
      <w:r>
        <w:rPr>
          <w:color w:val="5F5F5F"/>
          <w:spacing w:val="-3"/>
        </w:rPr>
        <w:t xml:space="preserve"> </w:t>
      </w:r>
      <w:r>
        <w:rPr>
          <w:color w:val="5F5F5F"/>
        </w:rPr>
        <w:t>southeastern</w:t>
      </w:r>
      <w:r>
        <w:rPr>
          <w:color w:val="5F5F5F"/>
          <w:spacing w:val="-3"/>
        </w:rPr>
        <w:t xml:space="preserve"> </w:t>
      </w:r>
      <w:r>
        <w:rPr>
          <w:color w:val="5F5F5F"/>
        </w:rPr>
        <w:t>and</w:t>
      </w:r>
      <w:r>
        <w:rPr>
          <w:color w:val="5F5F5F"/>
          <w:spacing w:val="-3"/>
        </w:rPr>
        <w:t xml:space="preserve"> </w:t>
      </w:r>
      <w:r>
        <w:rPr>
          <w:color w:val="5F5F5F"/>
        </w:rPr>
        <w:t>southwestern</w:t>
      </w:r>
      <w:r>
        <w:rPr>
          <w:color w:val="5F5F5F"/>
          <w:spacing w:val="-3"/>
        </w:rPr>
        <w:t xml:space="preserve"> </w:t>
      </w:r>
      <w:r>
        <w:rPr>
          <w:color w:val="5F5F5F"/>
        </w:rPr>
        <w:t>Australian</w:t>
      </w:r>
      <w:r>
        <w:rPr>
          <w:color w:val="5F5F5F"/>
          <w:spacing w:val="-8"/>
        </w:rPr>
        <w:t xml:space="preserve"> </w:t>
      </w:r>
      <w:r>
        <w:rPr>
          <w:color w:val="5F5F5F"/>
        </w:rPr>
        <w:t>populations of southern right whales is clearly understood.</w:t>
      </w:r>
    </w:p>
    <w:p w14:paraId="0800FD9C" w14:textId="77777777" w:rsidR="00354AC6" w:rsidRDefault="002A1805">
      <w:pPr>
        <w:pStyle w:val="BodyText"/>
        <w:spacing w:before="116" w:line="360" w:lineRule="auto"/>
        <w:ind w:left="908" w:right="574" w:hanging="356"/>
      </w:pPr>
      <w:r>
        <w:rPr>
          <w:noProof/>
        </w:rPr>
        <w:drawing>
          <wp:inline distT="0" distB="0" distL="0" distR="0" wp14:anchorId="58D0A568" wp14:editId="57666CE8">
            <wp:extent cx="106679" cy="100317"/>
            <wp:effectExtent l="0" t="0" r="0" b="0"/>
            <wp:docPr id="813" name="Image 81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3" name="Image 813" descr="*"/>
                    <pic:cNvPicPr/>
                  </pic:nvPicPr>
                  <pic:blipFill>
                    <a:blip r:embed="rId8" cstate="print"/>
                    <a:stretch>
                      <a:fillRect/>
                    </a:stretch>
                  </pic:blipFill>
                  <pic:spPr>
                    <a:xfrm>
                      <a:off x="0" y="0"/>
                      <a:ext cx="106679" cy="100317"/>
                    </a:xfrm>
                    <a:prstGeom prst="rect">
                      <a:avLst/>
                    </a:prstGeom>
                  </pic:spPr>
                </pic:pic>
              </a:graphicData>
            </a:graphic>
          </wp:inline>
        </w:drawing>
      </w:r>
      <w:r>
        <w:rPr>
          <w:rFonts w:ascii="Times New Roman"/>
          <w:spacing w:val="80"/>
          <w:w w:val="150"/>
        </w:rPr>
        <w:t xml:space="preserve"> </w:t>
      </w:r>
      <w:r>
        <w:rPr>
          <w:color w:val="5F5F5F"/>
        </w:rPr>
        <w:t>Current levels</w:t>
      </w:r>
      <w:r>
        <w:rPr>
          <w:color w:val="5F5F5F"/>
          <w:spacing w:val="-1"/>
        </w:rPr>
        <w:t xml:space="preserve"> </w:t>
      </w:r>
      <w:r>
        <w:rPr>
          <w:color w:val="5F5F5F"/>
        </w:rPr>
        <w:t>of legal</w:t>
      </w:r>
      <w:r>
        <w:rPr>
          <w:color w:val="5F5F5F"/>
          <w:spacing w:val="-3"/>
        </w:rPr>
        <w:t xml:space="preserve"> </w:t>
      </w:r>
      <w:r>
        <w:rPr>
          <w:color w:val="5F5F5F"/>
        </w:rPr>
        <w:t>and</w:t>
      </w:r>
      <w:r>
        <w:rPr>
          <w:color w:val="5F5F5F"/>
          <w:spacing w:val="-3"/>
        </w:rPr>
        <w:t xml:space="preserve"> </w:t>
      </w:r>
      <w:r>
        <w:rPr>
          <w:color w:val="5F5F5F"/>
        </w:rPr>
        <w:t>management protection</w:t>
      </w:r>
      <w:r>
        <w:rPr>
          <w:color w:val="5F5F5F"/>
          <w:spacing w:val="-8"/>
        </w:rPr>
        <w:t xml:space="preserve"> </w:t>
      </w:r>
      <w:r>
        <w:rPr>
          <w:color w:val="5F5F5F"/>
        </w:rPr>
        <w:t>for</w:t>
      </w:r>
      <w:r>
        <w:rPr>
          <w:color w:val="5F5F5F"/>
          <w:spacing w:val="-6"/>
        </w:rPr>
        <w:t xml:space="preserve"> </w:t>
      </w:r>
      <w:r>
        <w:rPr>
          <w:color w:val="5F5F5F"/>
        </w:rPr>
        <w:t>southern</w:t>
      </w:r>
      <w:r>
        <w:rPr>
          <w:color w:val="5F5F5F"/>
          <w:spacing w:val="-3"/>
        </w:rPr>
        <w:t xml:space="preserve"> </w:t>
      </w:r>
      <w:r>
        <w:rPr>
          <w:color w:val="5F5F5F"/>
        </w:rPr>
        <w:t>right whales</w:t>
      </w:r>
      <w:r>
        <w:rPr>
          <w:color w:val="5F5F5F"/>
          <w:spacing w:val="-1"/>
        </w:rPr>
        <w:t xml:space="preserve"> </w:t>
      </w:r>
      <w:r>
        <w:rPr>
          <w:color w:val="5F5F5F"/>
        </w:rPr>
        <w:t>are</w:t>
      </w:r>
      <w:r>
        <w:rPr>
          <w:color w:val="5F5F5F"/>
          <w:spacing w:val="-3"/>
        </w:rPr>
        <w:t xml:space="preserve"> </w:t>
      </w:r>
      <w:r>
        <w:rPr>
          <w:color w:val="5F5F5F"/>
        </w:rPr>
        <w:t>maintained</w:t>
      </w:r>
      <w:r>
        <w:rPr>
          <w:color w:val="5F5F5F"/>
          <w:spacing w:val="-3"/>
        </w:rPr>
        <w:t xml:space="preserve"> </w:t>
      </w:r>
      <w:r>
        <w:rPr>
          <w:color w:val="5F5F5F"/>
        </w:rPr>
        <w:t>or</w:t>
      </w:r>
      <w:r>
        <w:rPr>
          <w:color w:val="5F5F5F"/>
          <w:spacing w:val="-6"/>
        </w:rPr>
        <w:t xml:space="preserve"> </w:t>
      </w:r>
      <w:r>
        <w:rPr>
          <w:color w:val="5F5F5F"/>
        </w:rPr>
        <w:t>improved and an appropriate adaptive management regime is in place.</w:t>
      </w:r>
    </w:p>
    <w:p w14:paraId="290E09BD" w14:textId="77777777" w:rsidR="00354AC6" w:rsidRDefault="002A1805">
      <w:pPr>
        <w:pStyle w:val="BodyText"/>
        <w:spacing w:before="122"/>
        <w:ind w:left="552"/>
      </w:pPr>
      <w:r>
        <w:rPr>
          <w:noProof/>
        </w:rPr>
        <w:drawing>
          <wp:inline distT="0" distB="0" distL="0" distR="0" wp14:anchorId="0F6CF03A" wp14:editId="6148A2C8">
            <wp:extent cx="106679" cy="100329"/>
            <wp:effectExtent l="0" t="0" r="0" b="0"/>
            <wp:docPr id="814" name="Image 81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4" name="Image 814" descr="*"/>
                    <pic:cNvPicPr/>
                  </pic:nvPicPr>
                  <pic:blipFill>
                    <a:blip r:embed="rId8" cstate="print"/>
                    <a:stretch>
                      <a:fillRect/>
                    </a:stretch>
                  </pic:blipFill>
                  <pic:spPr>
                    <a:xfrm>
                      <a:off x="0" y="0"/>
                      <a:ext cx="106679" cy="100329"/>
                    </a:xfrm>
                    <a:prstGeom prst="rect">
                      <a:avLst/>
                    </a:prstGeom>
                  </pic:spPr>
                </pic:pic>
              </a:graphicData>
            </a:graphic>
          </wp:inline>
        </w:drawing>
      </w:r>
      <w:r>
        <w:rPr>
          <w:rFonts w:ascii="Times New Roman"/>
          <w:spacing w:val="80"/>
          <w:w w:val="150"/>
        </w:rPr>
        <w:t xml:space="preserve"> </w:t>
      </w:r>
      <w:r>
        <w:rPr>
          <w:color w:val="5F5F5F"/>
        </w:rPr>
        <w:t>Anthropogenic threats are demonstrably minimised.</w:t>
      </w:r>
    </w:p>
    <w:p w14:paraId="1A9856C1" w14:textId="77777777" w:rsidR="00354AC6" w:rsidRDefault="00354AC6">
      <w:pPr>
        <w:pStyle w:val="BodyText"/>
        <w:spacing w:before="155"/>
        <w:rPr>
          <w:sz w:val="28"/>
        </w:rPr>
      </w:pPr>
    </w:p>
    <w:p w14:paraId="6144DB57" w14:textId="77777777" w:rsidR="00354AC6" w:rsidRDefault="002A1805">
      <w:pPr>
        <w:pStyle w:val="Heading3"/>
      </w:pPr>
      <w:bookmarkStart w:id="34" w:name="Threatened_whales"/>
      <w:bookmarkEnd w:id="34"/>
      <w:r>
        <w:rPr>
          <w:color w:val="18314A"/>
        </w:rPr>
        <w:t>Threatened</w:t>
      </w:r>
      <w:r>
        <w:rPr>
          <w:color w:val="18314A"/>
          <w:spacing w:val="-17"/>
        </w:rPr>
        <w:t xml:space="preserve"> </w:t>
      </w:r>
      <w:r>
        <w:rPr>
          <w:color w:val="18314A"/>
          <w:spacing w:val="-2"/>
        </w:rPr>
        <w:t>whales</w:t>
      </w:r>
    </w:p>
    <w:p w14:paraId="299F7F69" w14:textId="77777777" w:rsidR="00354AC6" w:rsidRDefault="002A1805">
      <w:pPr>
        <w:pStyle w:val="BodyText"/>
        <w:spacing w:before="121" w:line="360" w:lineRule="auto"/>
        <w:ind w:left="552" w:right="679"/>
      </w:pPr>
      <w:r>
        <w:rPr>
          <w:color w:val="585858"/>
        </w:rPr>
        <w:t>The southern right whale, Antarctic</w:t>
      </w:r>
      <w:r>
        <w:rPr>
          <w:color w:val="585858"/>
          <w:spacing w:val="-1"/>
        </w:rPr>
        <w:t xml:space="preserve"> </w:t>
      </w:r>
      <w:r>
        <w:rPr>
          <w:color w:val="585858"/>
        </w:rPr>
        <w:t>blue whale, and pygmy blue whale are classified as endangered under the</w:t>
      </w:r>
      <w:r>
        <w:rPr>
          <w:color w:val="585858"/>
          <w:spacing w:val="-2"/>
        </w:rPr>
        <w:t xml:space="preserve"> </w:t>
      </w:r>
      <w:r>
        <w:rPr>
          <w:color w:val="585858"/>
        </w:rPr>
        <w:t>EPBC</w:t>
      </w:r>
      <w:r>
        <w:rPr>
          <w:color w:val="585858"/>
          <w:spacing w:val="-7"/>
        </w:rPr>
        <w:t xml:space="preserve"> </w:t>
      </w:r>
      <w:r>
        <w:rPr>
          <w:color w:val="585858"/>
        </w:rPr>
        <w:t>Act</w:t>
      </w:r>
      <w:r>
        <w:rPr>
          <w:color w:val="585858"/>
          <w:spacing w:val="-4"/>
        </w:rPr>
        <w:t xml:space="preserve"> </w:t>
      </w:r>
      <w:r>
        <w:rPr>
          <w:color w:val="585858"/>
        </w:rPr>
        <w:t>and</w:t>
      </w:r>
      <w:r>
        <w:rPr>
          <w:color w:val="585858"/>
          <w:spacing w:val="-2"/>
        </w:rPr>
        <w:t xml:space="preserve"> </w:t>
      </w:r>
      <w:r>
        <w:rPr>
          <w:color w:val="585858"/>
        </w:rPr>
        <w:t>FFG</w:t>
      </w:r>
      <w:r>
        <w:rPr>
          <w:color w:val="585858"/>
          <w:spacing w:val="-4"/>
        </w:rPr>
        <w:t xml:space="preserve"> </w:t>
      </w:r>
      <w:r>
        <w:rPr>
          <w:color w:val="585858"/>
        </w:rPr>
        <w:t>Act.</w:t>
      </w:r>
      <w:r>
        <w:rPr>
          <w:color w:val="585858"/>
          <w:spacing w:val="-4"/>
        </w:rPr>
        <w:t xml:space="preserve"> </w:t>
      </w:r>
      <w:r>
        <w:rPr>
          <w:color w:val="585858"/>
        </w:rPr>
        <w:t>The</w:t>
      </w:r>
      <w:r>
        <w:rPr>
          <w:color w:val="585858"/>
          <w:spacing w:val="-2"/>
        </w:rPr>
        <w:t xml:space="preserve"> </w:t>
      </w:r>
      <w:r>
        <w:rPr>
          <w:color w:val="585858"/>
        </w:rPr>
        <w:t>humpback whale</w:t>
      </w:r>
      <w:r>
        <w:rPr>
          <w:color w:val="585858"/>
          <w:spacing w:val="-2"/>
        </w:rPr>
        <w:t xml:space="preserve"> </w:t>
      </w:r>
      <w:r>
        <w:rPr>
          <w:color w:val="585858"/>
        </w:rPr>
        <w:t>and</w:t>
      </w:r>
      <w:r>
        <w:rPr>
          <w:color w:val="585858"/>
          <w:spacing w:val="-7"/>
        </w:rPr>
        <w:t xml:space="preserve"> </w:t>
      </w:r>
      <w:r>
        <w:rPr>
          <w:color w:val="585858"/>
        </w:rPr>
        <w:t>southern</w:t>
      </w:r>
      <w:r>
        <w:rPr>
          <w:color w:val="585858"/>
          <w:spacing w:val="-2"/>
        </w:rPr>
        <w:t xml:space="preserve"> </w:t>
      </w:r>
      <w:r>
        <w:rPr>
          <w:color w:val="585858"/>
        </w:rPr>
        <w:t>humpback whale</w:t>
      </w:r>
      <w:r>
        <w:rPr>
          <w:color w:val="585858"/>
          <w:spacing w:val="-2"/>
        </w:rPr>
        <w:t xml:space="preserve"> </w:t>
      </w:r>
      <w:r>
        <w:rPr>
          <w:color w:val="585858"/>
        </w:rPr>
        <w:t>subspecies are</w:t>
      </w:r>
      <w:r>
        <w:rPr>
          <w:color w:val="585858"/>
          <w:spacing w:val="-2"/>
        </w:rPr>
        <w:t xml:space="preserve"> </w:t>
      </w:r>
      <w:r>
        <w:rPr>
          <w:color w:val="585858"/>
        </w:rPr>
        <w:t>not listed as threatened under the EPBC Act, but are endangered, and critically endangered under the FFG Act, respectively. The</w:t>
      </w:r>
      <w:r>
        <w:rPr>
          <w:color w:val="585858"/>
          <w:spacing w:val="-7"/>
        </w:rPr>
        <w:t xml:space="preserve"> </w:t>
      </w:r>
      <w:r>
        <w:rPr>
          <w:color w:val="585858"/>
        </w:rPr>
        <w:t>sei</w:t>
      </w:r>
      <w:r>
        <w:rPr>
          <w:color w:val="585858"/>
          <w:spacing w:val="-2"/>
        </w:rPr>
        <w:t xml:space="preserve"> </w:t>
      </w:r>
      <w:r>
        <w:rPr>
          <w:color w:val="585858"/>
        </w:rPr>
        <w:t>whale</w:t>
      </w:r>
      <w:r>
        <w:rPr>
          <w:color w:val="585858"/>
          <w:spacing w:val="-2"/>
        </w:rPr>
        <w:t xml:space="preserve"> </w:t>
      </w:r>
      <w:r>
        <w:rPr>
          <w:color w:val="585858"/>
        </w:rPr>
        <w:t>and</w:t>
      </w:r>
      <w:r>
        <w:rPr>
          <w:color w:val="585858"/>
          <w:spacing w:val="-2"/>
        </w:rPr>
        <w:t xml:space="preserve"> </w:t>
      </w:r>
      <w:r>
        <w:rPr>
          <w:color w:val="585858"/>
        </w:rPr>
        <w:t>fin</w:t>
      </w:r>
      <w:r>
        <w:rPr>
          <w:color w:val="585858"/>
          <w:spacing w:val="-2"/>
        </w:rPr>
        <w:t xml:space="preserve"> </w:t>
      </w:r>
      <w:r>
        <w:rPr>
          <w:color w:val="585858"/>
        </w:rPr>
        <w:t>whale</w:t>
      </w:r>
      <w:r>
        <w:rPr>
          <w:color w:val="585858"/>
          <w:spacing w:val="-2"/>
        </w:rPr>
        <w:t xml:space="preserve"> </w:t>
      </w:r>
      <w:r>
        <w:rPr>
          <w:color w:val="585858"/>
        </w:rPr>
        <w:t>are</w:t>
      </w:r>
      <w:r>
        <w:rPr>
          <w:color w:val="585858"/>
          <w:spacing w:val="-2"/>
        </w:rPr>
        <w:t xml:space="preserve"> </w:t>
      </w:r>
      <w:r>
        <w:rPr>
          <w:color w:val="585858"/>
        </w:rPr>
        <w:t>classified</w:t>
      </w:r>
      <w:r>
        <w:rPr>
          <w:color w:val="585858"/>
          <w:spacing w:val="-2"/>
        </w:rPr>
        <w:t xml:space="preserve"> </w:t>
      </w:r>
      <w:r>
        <w:rPr>
          <w:color w:val="585858"/>
        </w:rPr>
        <w:t>as vulnerable</w:t>
      </w:r>
      <w:r>
        <w:rPr>
          <w:color w:val="585858"/>
          <w:spacing w:val="-2"/>
        </w:rPr>
        <w:t xml:space="preserve"> </w:t>
      </w:r>
      <w:r>
        <w:rPr>
          <w:color w:val="585858"/>
        </w:rPr>
        <w:t>under the</w:t>
      </w:r>
      <w:r>
        <w:rPr>
          <w:color w:val="585858"/>
          <w:spacing w:val="-2"/>
        </w:rPr>
        <w:t xml:space="preserve"> </w:t>
      </w:r>
      <w:r>
        <w:rPr>
          <w:color w:val="585858"/>
        </w:rPr>
        <w:t>EPBC</w:t>
      </w:r>
      <w:r>
        <w:rPr>
          <w:color w:val="585858"/>
          <w:spacing w:val="-7"/>
        </w:rPr>
        <w:t xml:space="preserve"> </w:t>
      </w:r>
      <w:r>
        <w:rPr>
          <w:color w:val="585858"/>
        </w:rPr>
        <w:t>Act, but</w:t>
      </w:r>
      <w:r>
        <w:rPr>
          <w:color w:val="585858"/>
          <w:spacing w:val="-4"/>
        </w:rPr>
        <w:t xml:space="preserve"> </w:t>
      </w:r>
      <w:r>
        <w:rPr>
          <w:color w:val="585858"/>
        </w:rPr>
        <w:t>not listed</w:t>
      </w:r>
      <w:r>
        <w:rPr>
          <w:color w:val="585858"/>
          <w:spacing w:val="-2"/>
        </w:rPr>
        <w:t xml:space="preserve"> </w:t>
      </w:r>
      <w:r>
        <w:rPr>
          <w:color w:val="585858"/>
        </w:rPr>
        <w:t>as threatened under the FFG Act.</w:t>
      </w:r>
    </w:p>
    <w:p w14:paraId="66E79AB6" w14:textId="77777777" w:rsidR="00354AC6" w:rsidRDefault="002A1805">
      <w:pPr>
        <w:pStyle w:val="BodyText"/>
        <w:spacing w:before="118" w:line="360" w:lineRule="auto"/>
        <w:ind w:left="553" w:right="574" w:hanging="1"/>
      </w:pPr>
      <w:r>
        <w:rPr>
          <w:color w:val="585858"/>
        </w:rPr>
        <w:t>The</w:t>
      </w:r>
      <w:r>
        <w:rPr>
          <w:color w:val="585858"/>
          <w:spacing w:val="-3"/>
        </w:rPr>
        <w:t xml:space="preserve"> </w:t>
      </w:r>
      <w:r>
        <w:rPr>
          <w:color w:val="585858"/>
        </w:rPr>
        <w:t>following</w:t>
      </w:r>
      <w:r>
        <w:rPr>
          <w:color w:val="585858"/>
          <w:spacing w:val="-3"/>
        </w:rPr>
        <w:t xml:space="preserve"> </w:t>
      </w:r>
      <w:r>
        <w:rPr>
          <w:color w:val="585858"/>
        </w:rPr>
        <w:t>sections</w:t>
      </w:r>
      <w:r>
        <w:rPr>
          <w:color w:val="585858"/>
          <w:spacing w:val="-1"/>
        </w:rPr>
        <w:t xml:space="preserve"> </w:t>
      </w:r>
      <w:proofErr w:type="spellStart"/>
      <w:r>
        <w:rPr>
          <w:color w:val="585858"/>
        </w:rPr>
        <w:t>summarise</w:t>
      </w:r>
      <w:proofErr w:type="spellEnd"/>
      <w:r>
        <w:rPr>
          <w:color w:val="585858"/>
          <w:spacing w:val="-8"/>
        </w:rPr>
        <w:t xml:space="preserve"> </w:t>
      </w:r>
      <w:r>
        <w:rPr>
          <w:color w:val="585858"/>
        </w:rPr>
        <w:t>the</w:t>
      </w:r>
      <w:r>
        <w:rPr>
          <w:color w:val="585858"/>
          <w:spacing w:val="-3"/>
        </w:rPr>
        <w:t xml:space="preserve"> </w:t>
      </w:r>
      <w:r>
        <w:rPr>
          <w:color w:val="585858"/>
        </w:rPr>
        <w:t>likelihood</w:t>
      </w:r>
      <w:r>
        <w:rPr>
          <w:color w:val="585858"/>
          <w:spacing w:val="-4"/>
        </w:rPr>
        <w:t xml:space="preserve"> </w:t>
      </w:r>
      <w:r>
        <w:rPr>
          <w:color w:val="585858"/>
        </w:rPr>
        <w:t>of occurrence</w:t>
      </w:r>
      <w:r>
        <w:rPr>
          <w:color w:val="585858"/>
          <w:spacing w:val="-3"/>
        </w:rPr>
        <w:t xml:space="preserve"> </w:t>
      </w:r>
      <w:r>
        <w:rPr>
          <w:color w:val="585858"/>
        </w:rPr>
        <w:t>and</w:t>
      </w:r>
      <w:r>
        <w:rPr>
          <w:color w:val="585858"/>
          <w:spacing w:val="-3"/>
        </w:rPr>
        <w:t xml:space="preserve"> </w:t>
      </w:r>
      <w:r>
        <w:rPr>
          <w:color w:val="585858"/>
        </w:rPr>
        <w:t>BIAs</w:t>
      </w:r>
      <w:r>
        <w:rPr>
          <w:color w:val="585858"/>
          <w:spacing w:val="-7"/>
        </w:rPr>
        <w:t xml:space="preserve"> </w:t>
      </w:r>
      <w:r>
        <w:rPr>
          <w:color w:val="585858"/>
        </w:rPr>
        <w:t>of</w:t>
      </w:r>
      <w:r>
        <w:rPr>
          <w:color w:val="585858"/>
          <w:spacing w:val="-5"/>
        </w:rPr>
        <w:t xml:space="preserve"> </w:t>
      </w:r>
      <w:r>
        <w:rPr>
          <w:color w:val="585858"/>
        </w:rPr>
        <w:t>threatened</w:t>
      </w:r>
      <w:r>
        <w:rPr>
          <w:color w:val="585858"/>
          <w:spacing w:val="-3"/>
        </w:rPr>
        <w:t xml:space="preserve"> </w:t>
      </w:r>
      <w:r>
        <w:rPr>
          <w:color w:val="585858"/>
        </w:rPr>
        <w:t>whale</w:t>
      </w:r>
      <w:r>
        <w:rPr>
          <w:color w:val="585858"/>
          <w:spacing w:val="-3"/>
        </w:rPr>
        <w:t xml:space="preserve"> </w:t>
      </w:r>
      <w:r>
        <w:rPr>
          <w:color w:val="585858"/>
        </w:rPr>
        <w:t>populations located in and around the study area.</w:t>
      </w:r>
    </w:p>
    <w:p w14:paraId="5E272177" w14:textId="77777777" w:rsidR="00354AC6" w:rsidRDefault="00354AC6">
      <w:pPr>
        <w:spacing w:line="360" w:lineRule="auto"/>
        <w:sectPr w:rsidR="00354AC6">
          <w:footerReference w:type="default" r:id="rId38"/>
          <w:pgSz w:w="11910" w:h="16840"/>
          <w:pgMar w:top="980" w:right="583" w:bottom="800" w:left="580" w:header="467" w:footer="612" w:gutter="0"/>
          <w:cols w:space="720"/>
        </w:sectPr>
      </w:pPr>
    </w:p>
    <w:p w14:paraId="1E3BBAE8" w14:textId="77777777" w:rsidR="00354AC6" w:rsidRDefault="00354AC6">
      <w:pPr>
        <w:pStyle w:val="BodyText"/>
        <w:rPr>
          <w:sz w:val="22"/>
        </w:rPr>
      </w:pPr>
    </w:p>
    <w:p w14:paraId="747E269A" w14:textId="77777777" w:rsidR="00354AC6" w:rsidRDefault="00354AC6">
      <w:pPr>
        <w:pStyle w:val="BodyText"/>
        <w:spacing w:before="96"/>
        <w:rPr>
          <w:sz w:val="22"/>
        </w:rPr>
      </w:pPr>
    </w:p>
    <w:p w14:paraId="269BD75C" w14:textId="77777777" w:rsidR="00354AC6" w:rsidRDefault="002A1805">
      <w:pPr>
        <w:pStyle w:val="Heading5"/>
      </w:pPr>
      <w:r>
        <w:rPr>
          <w:color w:val="18314A"/>
        </w:rPr>
        <w:t>Humpback</w:t>
      </w:r>
      <w:r>
        <w:rPr>
          <w:color w:val="18314A"/>
          <w:spacing w:val="-12"/>
        </w:rPr>
        <w:t xml:space="preserve"> </w:t>
      </w:r>
      <w:r>
        <w:rPr>
          <w:color w:val="18314A"/>
          <w:spacing w:val="-4"/>
        </w:rPr>
        <w:t>whale</w:t>
      </w:r>
    </w:p>
    <w:p w14:paraId="43A1B02D" w14:textId="77777777" w:rsidR="00354AC6" w:rsidRDefault="002A1805">
      <w:pPr>
        <w:pStyle w:val="BodyText"/>
        <w:spacing w:before="119" w:line="360" w:lineRule="auto"/>
        <w:ind w:left="552" w:right="620"/>
      </w:pPr>
      <w:r>
        <w:rPr>
          <w:color w:val="585858"/>
        </w:rPr>
        <w:t>The migratory humpback whale, classified as endangered under the FFG Act, is very likely to occur within offshore Bass Strait, and the Victorian and Tasmanian nearshore areas, particularly during the humpback’s northern migration to tropical waters of eastern Australia for breeding, from May through to July, and southern</w:t>
      </w:r>
      <w:r>
        <w:rPr>
          <w:color w:val="585858"/>
          <w:spacing w:val="-3"/>
        </w:rPr>
        <w:t xml:space="preserve"> </w:t>
      </w:r>
      <w:r>
        <w:rPr>
          <w:color w:val="585858"/>
        </w:rPr>
        <w:t>migration, from</w:t>
      </w:r>
      <w:r>
        <w:rPr>
          <w:color w:val="585858"/>
          <w:spacing w:val="-11"/>
        </w:rPr>
        <w:t xml:space="preserve"> </w:t>
      </w:r>
      <w:r>
        <w:rPr>
          <w:color w:val="585858"/>
        </w:rPr>
        <w:t>October</w:t>
      </w:r>
      <w:r>
        <w:rPr>
          <w:color w:val="585858"/>
          <w:spacing w:val="-5"/>
        </w:rPr>
        <w:t xml:space="preserve"> </w:t>
      </w:r>
      <w:r>
        <w:rPr>
          <w:color w:val="585858"/>
        </w:rPr>
        <w:t>through</w:t>
      </w:r>
      <w:r>
        <w:rPr>
          <w:color w:val="585858"/>
          <w:spacing w:val="-3"/>
        </w:rPr>
        <w:t xml:space="preserve"> </w:t>
      </w:r>
      <w:r>
        <w:rPr>
          <w:color w:val="585858"/>
        </w:rPr>
        <w:t>to</w:t>
      </w:r>
      <w:r>
        <w:rPr>
          <w:color w:val="585858"/>
          <w:spacing w:val="-3"/>
        </w:rPr>
        <w:t xml:space="preserve"> </w:t>
      </w:r>
      <w:r>
        <w:rPr>
          <w:color w:val="585858"/>
        </w:rPr>
        <w:t>December, although</w:t>
      </w:r>
      <w:r>
        <w:rPr>
          <w:color w:val="585858"/>
          <w:spacing w:val="-3"/>
        </w:rPr>
        <w:t xml:space="preserve"> </w:t>
      </w:r>
      <w:r>
        <w:rPr>
          <w:color w:val="585858"/>
        </w:rPr>
        <w:t>this</w:t>
      </w:r>
      <w:r>
        <w:rPr>
          <w:color w:val="585858"/>
          <w:spacing w:val="-1"/>
        </w:rPr>
        <w:t xml:space="preserve"> </w:t>
      </w:r>
      <w:r>
        <w:rPr>
          <w:color w:val="585858"/>
        </w:rPr>
        <w:t>is</w:t>
      </w:r>
      <w:r>
        <w:rPr>
          <w:color w:val="585858"/>
          <w:spacing w:val="-1"/>
        </w:rPr>
        <w:t xml:space="preserve"> </w:t>
      </w:r>
      <w:r>
        <w:rPr>
          <w:color w:val="585858"/>
        </w:rPr>
        <w:t>not</w:t>
      </w:r>
      <w:r>
        <w:rPr>
          <w:color w:val="585858"/>
          <w:spacing w:val="-5"/>
        </w:rPr>
        <w:t xml:space="preserve"> </w:t>
      </w:r>
      <w:r>
        <w:rPr>
          <w:color w:val="585858"/>
        </w:rPr>
        <w:t>their</w:t>
      </w:r>
      <w:r>
        <w:rPr>
          <w:color w:val="585858"/>
          <w:spacing w:val="-1"/>
        </w:rPr>
        <w:t xml:space="preserve"> </w:t>
      </w:r>
      <w:r>
        <w:rPr>
          <w:color w:val="585858"/>
        </w:rPr>
        <w:t>primary</w:t>
      </w:r>
      <w:r>
        <w:rPr>
          <w:color w:val="585858"/>
          <w:spacing w:val="-5"/>
        </w:rPr>
        <w:t xml:space="preserve"> </w:t>
      </w:r>
      <w:r>
        <w:rPr>
          <w:color w:val="585858"/>
        </w:rPr>
        <w:t>migration</w:t>
      </w:r>
      <w:r>
        <w:rPr>
          <w:color w:val="585858"/>
          <w:spacing w:val="-3"/>
        </w:rPr>
        <w:t xml:space="preserve"> </w:t>
      </w:r>
      <w:r>
        <w:rPr>
          <w:color w:val="585858"/>
        </w:rPr>
        <w:t>pathway. There is no commonwealth conservation advice for the humpback whale, given its removal from</w:t>
      </w:r>
      <w:r>
        <w:rPr>
          <w:color w:val="585858"/>
          <w:spacing w:val="-1"/>
        </w:rPr>
        <w:t xml:space="preserve"> </w:t>
      </w:r>
      <w:r>
        <w:rPr>
          <w:color w:val="585858"/>
        </w:rPr>
        <w:t>the EPBC Act’s list of threatened species in early 2022. For the purposes of this assessment, humpback whales are considered at a species level, not as a breeding group.</w:t>
      </w:r>
    </w:p>
    <w:p w14:paraId="2CF07A54" w14:textId="77777777" w:rsidR="00354AC6" w:rsidRDefault="002A1805">
      <w:pPr>
        <w:pStyle w:val="BodyText"/>
        <w:spacing w:before="120" w:line="360" w:lineRule="auto"/>
        <w:ind w:left="552" w:right="548"/>
      </w:pPr>
      <w:r>
        <w:rPr>
          <w:color w:val="585858"/>
        </w:rPr>
        <w:t xml:space="preserve">The International Whaling Commission </w:t>
      </w:r>
      <w:proofErr w:type="spellStart"/>
      <w:r>
        <w:rPr>
          <w:color w:val="585858"/>
        </w:rPr>
        <w:t>recognises</w:t>
      </w:r>
      <w:proofErr w:type="spellEnd"/>
      <w:r>
        <w:rPr>
          <w:color w:val="585858"/>
        </w:rPr>
        <w:t xml:space="preserve"> seven breeding groups of humpback whales in the southern hemisphere. Group D is from the western Australian coast, and there are two Group E subgroups: E1</w:t>
      </w:r>
      <w:r>
        <w:rPr>
          <w:color w:val="585858"/>
          <w:spacing w:val="-1"/>
        </w:rPr>
        <w:t xml:space="preserve"> </w:t>
      </w:r>
      <w:r>
        <w:rPr>
          <w:color w:val="585858"/>
        </w:rPr>
        <w:t>from</w:t>
      </w:r>
      <w:r>
        <w:rPr>
          <w:color w:val="585858"/>
          <w:spacing w:val="-4"/>
        </w:rPr>
        <w:t xml:space="preserve"> </w:t>
      </w:r>
      <w:r>
        <w:rPr>
          <w:color w:val="585858"/>
        </w:rPr>
        <w:t>the</w:t>
      </w:r>
      <w:r>
        <w:rPr>
          <w:color w:val="585858"/>
          <w:spacing w:val="-1"/>
        </w:rPr>
        <w:t xml:space="preserve"> </w:t>
      </w:r>
      <w:r>
        <w:rPr>
          <w:color w:val="585858"/>
        </w:rPr>
        <w:t>eastern</w:t>
      </w:r>
      <w:r>
        <w:rPr>
          <w:color w:val="585858"/>
          <w:spacing w:val="-6"/>
        </w:rPr>
        <w:t xml:space="preserve"> </w:t>
      </w:r>
      <w:r>
        <w:rPr>
          <w:color w:val="585858"/>
        </w:rPr>
        <w:t>Australian</w:t>
      </w:r>
      <w:r>
        <w:rPr>
          <w:color w:val="585858"/>
          <w:spacing w:val="-1"/>
        </w:rPr>
        <w:t xml:space="preserve"> </w:t>
      </w:r>
      <w:r>
        <w:rPr>
          <w:color w:val="585858"/>
        </w:rPr>
        <w:t>coast, and</w:t>
      </w:r>
      <w:r>
        <w:rPr>
          <w:color w:val="585858"/>
          <w:spacing w:val="-1"/>
        </w:rPr>
        <w:t xml:space="preserve"> </w:t>
      </w:r>
      <w:r>
        <w:rPr>
          <w:color w:val="585858"/>
        </w:rPr>
        <w:t>E2</w:t>
      </w:r>
      <w:r>
        <w:rPr>
          <w:color w:val="585858"/>
          <w:spacing w:val="-8"/>
        </w:rPr>
        <w:t xml:space="preserve"> </w:t>
      </w:r>
      <w:r>
        <w:rPr>
          <w:color w:val="585858"/>
        </w:rPr>
        <w:t>that visits</w:t>
      </w:r>
      <w:r>
        <w:rPr>
          <w:color w:val="585858"/>
          <w:spacing w:val="-4"/>
        </w:rPr>
        <w:t xml:space="preserve"> </w:t>
      </w:r>
      <w:r>
        <w:rPr>
          <w:color w:val="585858"/>
        </w:rPr>
        <w:t>Australian</w:t>
      </w:r>
      <w:r>
        <w:rPr>
          <w:color w:val="585858"/>
          <w:spacing w:val="-1"/>
        </w:rPr>
        <w:t xml:space="preserve"> </w:t>
      </w:r>
      <w:r>
        <w:rPr>
          <w:color w:val="585858"/>
        </w:rPr>
        <w:t>waters adjacent</w:t>
      </w:r>
      <w:r>
        <w:rPr>
          <w:color w:val="585858"/>
          <w:spacing w:val="-3"/>
        </w:rPr>
        <w:t xml:space="preserve"> </w:t>
      </w:r>
      <w:r>
        <w:rPr>
          <w:color w:val="585858"/>
        </w:rPr>
        <w:t>to</w:t>
      </w:r>
      <w:r>
        <w:rPr>
          <w:color w:val="585858"/>
          <w:spacing w:val="-1"/>
        </w:rPr>
        <w:t xml:space="preserve"> </w:t>
      </w:r>
      <w:r>
        <w:rPr>
          <w:color w:val="585858"/>
        </w:rPr>
        <w:t>Norfolk</w:t>
      </w:r>
      <w:r>
        <w:rPr>
          <w:color w:val="585858"/>
          <w:spacing w:val="-4"/>
        </w:rPr>
        <w:t xml:space="preserve"> </w:t>
      </w:r>
      <w:r>
        <w:rPr>
          <w:color w:val="585858"/>
        </w:rPr>
        <w:t>Island.</w:t>
      </w:r>
      <w:r>
        <w:rPr>
          <w:color w:val="585858"/>
          <w:spacing w:val="-4"/>
        </w:rPr>
        <w:t xml:space="preserve"> </w:t>
      </w:r>
      <w:r>
        <w:rPr>
          <w:color w:val="585858"/>
        </w:rPr>
        <w:t>Group</w:t>
      </w:r>
      <w:r>
        <w:rPr>
          <w:color w:val="585858"/>
          <w:spacing w:val="-1"/>
        </w:rPr>
        <w:t xml:space="preserve"> </w:t>
      </w:r>
      <w:r>
        <w:rPr>
          <w:color w:val="585858"/>
        </w:rPr>
        <w:t>D is considered unlikely to be present in Bass Strait, and Group E2 is completely absent from Bass Strait waters, and therefore, these breeding groups are not discussed further.</w:t>
      </w:r>
    </w:p>
    <w:p w14:paraId="2091A309" w14:textId="77777777" w:rsidR="00354AC6" w:rsidRDefault="002A1805">
      <w:pPr>
        <w:pStyle w:val="BodyText"/>
        <w:spacing w:before="118" w:line="360" w:lineRule="auto"/>
        <w:ind w:left="552" w:right="620"/>
      </w:pPr>
      <w:r>
        <w:rPr>
          <w:color w:val="585858"/>
        </w:rPr>
        <w:t xml:space="preserve">Eastern humpback whale E1 subpopulations congregate in BIAs to display important </w:t>
      </w:r>
      <w:proofErr w:type="spellStart"/>
      <w:r>
        <w:rPr>
          <w:color w:val="585858"/>
        </w:rPr>
        <w:t>behaviours</w:t>
      </w:r>
      <w:proofErr w:type="spellEnd"/>
      <w:r>
        <w:rPr>
          <w:color w:val="585858"/>
        </w:rPr>
        <w:t>, including calving, resting, and</w:t>
      </w:r>
      <w:r>
        <w:rPr>
          <w:color w:val="585858"/>
          <w:spacing w:val="-3"/>
        </w:rPr>
        <w:t xml:space="preserve"> </w:t>
      </w:r>
      <w:r>
        <w:rPr>
          <w:color w:val="585858"/>
        </w:rPr>
        <w:t>feeding</w:t>
      </w:r>
      <w:r>
        <w:rPr>
          <w:color w:val="585858"/>
          <w:spacing w:val="-3"/>
        </w:rPr>
        <w:t xml:space="preserve"> </w:t>
      </w:r>
      <w:r>
        <w:rPr>
          <w:color w:val="585858"/>
        </w:rPr>
        <w:t>areas.</w:t>
      </w:r>
      <w:r>
        <w:rPr>
          <w:color w:val="585858"/>
          <w:spacing w:val="-4"/>
        </w:rPr>
        <w:t xml:space="preserve"> </w:t>
      </w:r>
      <w:r>
        <w:rPr>
          <w:color w:val="585858"/>
        </w:rPr>
        <w:t>The</w:t>
      </w:r>
      <w:r>
        <w:rPr>
          <w:color w:val="585858"/>
          <w:spacing w:val="-3"/>
        </w:rPr>
        <w:t xml:space="preserve"> </w:t>
      </w:r>
      <w:r>
        <w:rPr>
          <w:color w:val="585858"/>
        </w:rPr>
        <w:t>primary</w:t>
      </w:r>
      <w:r>
        <w:rPr>
          <w:color w:val="585858"/>
          <w:spacing w:val="-5"/>
        </w:rPr>
        <w:t xml:space="preserve"> </w:t>
      </w:r>
      <w:r>
        <w:rPr>
          <w:color w:val="585858"/>
        </w:rPr>
        <w:t>calving</w:t>
      </w:r>
      <w:r>
        <w:rPr>
          <w:color w:val="585858"/>
          <w:spacing w:val="-3"/>
        </w:rPr>
        <w:t xml:space="preserve"> </w:t>
      </w:r>
      <w:r>
        <w:rPr>
          <w:color w:val="585858"/>
        </w:rPr>
        <w:t>areas</w:t>
      </w:r>
      <w:r>
        <w:rPr>
          <w:color w:val="585858"/>
          <w:spacing w:val="-1"/>
        </w:rPr>
        <w:t xml:space="preserve"> </w:t>
      </w:r>
      <w:r>
        <w:rPr>
          <w:color w:val="585858"/>
        </w:rPr>
        <w:t>used</w:t>
      </w:r>
      <w:r>
        <w:rPr>
          <w:color w:val="585858"/>
          <w:spacing w:val="-3"/>
        </w:rPr>
        <w:t xml:space="preserve"> </w:t>
      </w:r>
      <w:r>
        <w:rPr>
          <w:color w:val="585858"/>
        </w:rPr>
        <w:t>by</w:t>
      </w:r>
      <w:r>
        <w:rPr>
          <w:color w:val="585858"/>
          <w:spacing w:val="-5"/>
        </w:rPr>
        <w:t xml:space="preserve"> </w:t>
      </w:r>
      <w:r>
        <w:rPr>
          <w:color w:val="585858"/>
        </w:rPr>
        <w:t>this</w:t>
      </w:r>
      <w:r>
        <w:rPr>
          <w:color w:val="585858"/>
          <w:spacing w:val="-1"/>
        </w:rPr>
        <w:t xml:space="preserve"> </w:t>
      </w:r>
      <w:r>
        <w:rPr>
          <w:color w:val="585858"/>
        </w:rPr>
        <w:t>whale</w:t>
      </w:r>
      <w:r>
        <w:rPr>
          <w:color w:val="585858"/>
          <w:spacing w:val="-3"/>
        </w:rPr>
        <w:t xml:space="preserve"> </w:t>
      </w:r>
      <w:r>
        <w:rPr>
          <w:color w:val="585858"/>
        </w:rPr>
        <w:t>are</w:t>
      </w:r>
      <w:r>
        <w:rPr>
          <w:color w:val="585858"/>
          <w:spacing w:val="-6"/>
        </w:rPr>
        <w:t xml:space="preserve"> </w:t>
      </w:r>
      <w:r>
        <w:rPr>
          <w:color w:val="585858"/>
        </w:rPr>
        <w:t>within</w:t>
      </w:r>
      <w:r>
        <w:rPr>
          <w:color w:val="585858"/>
          <w:spacing w:val="-3"/>
        </w:rPr>
        <w:t xml:space="preserve"> </w:t>
      </w:r>
      <w:r>
        <w:rPr>
          <w:color w:val="585858"/>
        </w:rPr>
        <w:t>warm</w:t>
      </w:r>
      <w:r>
        <w:rPr>
          <w:color w:val="585858"/>
          <w:spacing w:val="-1"/>
        </w:rPr>
        <w:t xml:space="preserve"> </w:t>
      </w:r>
      <w:r>
        <w:rPr>
          <w:color w:val="585858"/>
        </w:rPr>
        <w:t>nearshore and</w:t>
      </w:r>
      <w:r>
        <w:rPr>
          <w:color w:val="585858"/>
          <w:spacing w:val="-1"/>
        </w:rPr>
        <w:t xml:space="preserve"> </w:t>
      </w:r>
      <w:r>
        <w:rPr>
          <w:color w:val="585858"/>
        </w:rPr>
        <w:t>coastal</w:t>
      </w:r>
      <w:r>
        <w:rPr>
          <w:color w:val="585858"/>
          <w:spacing w:val="-1"/>
        </w:rPr>
        <w:t xml:space="preserve"> </w:t>
      </w:r>
      <w:r>
        <w:rPr>
          <w:color w:val="585858"/>
        </w:rPr>
        <w:t>waters off Mackay,</w:t>
      </w:r>
      <w:r>
        <w:rPr>
          <w:color w:val="585858"/>
          <w:spacing w:val="-3"/>
        </w:rPr>
        <w:t xml:space="preserve"> </w:t>
      </w:r>
      <w:r>
        <w:rPr>
          <w:color w:val="585858"/>
        </w:rPr>
        <w:t>Queensland. Humpback whales remain</w:t>
      </w:r>
      <w:r>
        <w:rPr>
          <w:color w:val="585858"/>
          <w:spacing w:val="-1"/>
        </w:rPr>
        <w:t xml:space="preserve"> </w:t>
      </w:r>
      <w:r>
        <w:rPr>
          <w:color w:val="585858"/>
        </w:rPr>
        <w:t>in</w:t>
      </w:r>
      <w:r>
        <w:rPr>
          <w:color w:val="585858"/>
          <w:spacing w:val="-1"/>
        </w:rPr>
        <w:t xml:space="preserve"> </w:t>
      </w:r>
      <w:r>
        <w:rPr>
          <w:color w:val="585858"/>
        </w:rPr>
        <w:t>the</w:t>
      </w:r>
      <w:r>
        <w:rPr>
          <w:color w:val="585858"/>
          <w:spacing w:val="-1"/>
        </w:rPr>
        <w:t xml:space="preserve"> </w:t>
      </w:r>
      <w:r>
        <w:rPr>
          <w:color w:val="585858"/>
        </w:rPr>
        <w:t>warmer waters on</w:t>
      </w:r>
      <w:r>
        <w:rPr>
          <w:color w:val="585858"/>
          <w:spacing w:val="-6"/>
        </w:rPr>
        <w:t xml:space="preserve"> </w:t>
      </w:r>
      <w:r>
        <w:rPr>
          <w:color w:val="585858"/>
        </w:rPr>
        <w:t>the</w:t>
      </w:r>
      <w:r>
        <w:rPr>
          <w:color w:val="585858"/>
          <w:spacing w:val="-1"/>
        </w:rPr>
        <w:t xml:space="preserve"> </w:t>
      </w:r>
      <w:r>
        <w:rPr>
          <w:color w:val="585858"/>
        </w:rPr>
        <w:t xml:space="preserve">eastern Queensland coast from late autumn to late spring. Following this, migration occurs between late winter to late spring. Humpback whales rest in sheltered </w:t>
      </w:r>
      <w:proofErr w:type="spellStart"/>
      <w:r>
        <w:rPr>
          <w:color w:val="585858"/>
        </w:rPr>
        <w:t>embayments</w:t>
      </w:r>
      <w:proofErr w:type="spellEnd"/>
      <w:r>
        <w:rPr>
          <w:color w:val="585858"/>
        </w:rPr>
        <w:t xml:space="preserve"> along the east coast during their southern migration. The nearest</w:t>
      </w:r>
      <w:r>
        <w:rPr>
          <w:color w:val="585858"/>
          <w:spacing w:val="-2"/>
        </w:rPr>
        <w:t xml:space="preserve"> </w:t>
      </w:r>
      <w:r>
        <w:rPr>
          <w:color w:val="585858"/>
        </w:rPr>
        <w:t>resting area is</w:t>
      </w:r>
      <w:r>
        <w:rPr>
          <w:color w:val="585858"/>
          <w:spacing w:val="-3"/>
        </w:rPr>
        <w:t xml:space="preserve"> </w:t>
      </w:r>
      <w:r>
        <w:rPr>
          <w:color w:val="585858"/>
        </w:rPr>
        <w:t>Twofold Bay, approximately 460</w:t>
      </w:r>
      <w:r>
        <w:rPr>
          <w:color w:val="585858"/>
          <w:spacing w:val="-3"/>
        </w:rPr>
        <w:t xml:space="preserve"> </w:t>
      </w:r>
      <w:r>
        <w:rPr>
          <w:color w:val="585858"/>
        </w:rPr>
        <w:t>km</w:t>
      </w:r>
      <w:r>
        <w:rPr>
          <w:color w:val="585858"/>
          <w:spacing w:val="-3"/>
        </w:rPr>
        <w:t xml:space="preserve"> </w:t>
      </w:r>
      <w:r>
        <w:rPr>
          <w:color w:val="585858"/>
        </w:rPr>
        <w:t>from</w:t>
      </w:r>
      <w:r>
        <w:rPr>
          <w:color w:val="585858"/>
          <w:spacing w:val="-3"/>
        </w:rPr>
        <w:t xml:space="preserve"> </w:t>
      </w:r>
      <w:r>
        <w:rPr>
          <w:color w:val="585858"/>
        </w:rPr>
        <w:t>the project alignment.</w:t>
      </w:r>
      <w:r>
        <w:rPr>
          <w:color w:val="585858"/>
          <w:spacing w:val="-2"/>
        </w:rPr>
        <w:t xml:space="preserve"> </w:t>
      </w:r>
      <w:r>
        <w:rPr>
          <w:color w:val="585858"/>
        </w:rPr>
        <w:t xml:space="preserve">Some of these whales are known to pass westward through Bass Strait, resting in </w:t>
      </w:r>
      <w:proofErr w:type="spellStart"/>
      <w:r>
        <w:rPr>
          <w:color w:val="585858"/>
        </w:rPr>
        <w:t>embayments</w:t>
      </w:r>
      <w:proofErr w:type="spellEnd"/>
      <w:r>
        <w:rPr>
          <w:color w:val="585858"/>
        </w:rPr>
        <w:t xml:space="preserve"> such as Corner Inlet, on their way to feeding areas in the Southern Ocean.</w:t>
      </w:r>
    </w:p>
    <w:p w14:paraId="0E2864CB" w14:textId="77777777" w:rsidR="00354AC6" w:rsidRDefault="002A1805">
      <w:pPr>
        <w:pStyle w:val="BodyText"/>
        <w:spacing w:before="120" w:line="360" w:lineRule="auto"/>
        <w:ind w:left="552" w:right="574"/>
      </w:pPr>
      <w:r>
        <w:rPr>
          <w:color w:val="585858"/>
        </w:rPr>
        <w:t>Humpback whales have</w:t>
      </w:r>
      <w:r>
        <w:rPr>
          <w:color w:val="585858"/>
          <w:spacing w:val="-2"/>
        </w:rPr>
        <w:t xml:space="preserve"> </w:t>
      </w:r>
      <w:r>
        <w:rPr>
          <w:color w:val="585858"/>
        </w:rPr>
        <w:t>also</w:t>
      </w:r>
      <w:r>
        <w:rPr>
          <w:color w:val="585858"/>
          <w:spacing w:val="-2"/>
        </w:rPr>
        <w:t xml:space="preserve"> </w:t>
      </w:r>
      <w:r>
        <w:rPr>
          <w:color w:val="585858"/>
        </w:rPr>
        <w:t>been</w:t>
      </w:r>
      <w:r>
        <w:rPr>
          <w:color w:val="585858"/>
          <w:spacing w:val="-2"/>
        </w:rPr>
        <w:t xml:space="preserve"> </w:t>
      </w:r>
      <w:r>
        <w:rPr>
          <w:color w:val="585858"/>
        </w:rPr>
        <w:t>sighted</w:t>
      </w:r>
      <w:r>
        <w:rPr>
          <w:color w:val="585858"/>
          <w:spacing w:val="-2"/>
        </w:rPr>
        <w:t xml:space="preserve"> </w:t>
      </w:r>
      <w:r>
        <w:rPr>
          <w:color w:val="585858"/>
        </w:rPr>
        <w:t>twice</w:t>
      </w:r>
      <w:r>
        <w:rPr>
          <w:color w:val="585858"/>
          <w:spacing w:val="-2"/>
        </w:rPr>
        <w:t xml:space="preserve"> </w:t>
      </w:r>
      <w:r>
        <w:rPr>
          <w:color w:val="585858"/>
        </w:rPr>
        <w:t>in</w:t>
      </w:r>
      <w:r>
        <w:rPr>
          <w:color w:val="585858"/>
          <w:spacing w:val="-2"/>
        </w:rPr>
        <w:t xml:space="preserve"> </w:t>
      </w:r>
      <w:r>
        <w:rPr>
          <w:color w:val="585858"/>
        </w:rPr>
        <w:t>Waratah</w:t>
      </w:r>
      <w:r>
        <w:rPr>
          <w:color w:val="585858"/>
          <w:spacing w:val="-2"/>
        </w:rPr>
        <w:t xml:space="preserve"> </w:t>
      </w:r>
      <w:r>
        <w:rPr>
          <w:color w:val="585858"/>
        </w:rPr>
        <w:t>Bay.</w:t>
      </w:r>
      <w:r>
        <w:rPr>
          <w:color w:val="585858"/>
          <w:spacing w:val="-7"/>
        </w:rPr>
        <w:t xml:space="preserve"> </w:t>
      </w:r>
      <w:r>
        <w:rPr>
          <w:color w:val="585858"/>
        </w:rPr>
        <w:t>In</w:t>
      </w:r>
      <w:r>
        <w:rPr>
          <w:color w:val="585858"/>
          <w:spacing w:val="-2"/>
        </w:rPr>
        <w:t xml:space="preserve"> </w:t>
      </w:r>
      <w:r>
        <w:rPr>
          <w:color w:val="585858"/>
        </w:rPr>
        <w:t>addition</w:t>
      </w:r>
      <w:r>
        <w:rPr>
          <w:color w:val="585858"/>
          <w:spacing w:val="-2"/>
        </w:rPr>
        <w:t xml:space="preserve"> </w:t>
      </w:r>
      <w:r>
        <w:rPr>
          <w:color w:val="585858"/>
        </w:rPr>
        <w:t>to</w:t>
      </w:r>
      <w:r>
        <w:rPr>
          <w:color w:val="585858"/>
          <w:spacing w:val="-7"/>
        </w:rPr>
        <w:t xml:space="preserve"> </w:t>
      </w:r>
      <w:r>
        <w:rPr>
          <w:color w:val="585858"/>
        </w:rPr>
        <w:t>the</w:t>
      </w:r>
      <w:r>
        <w:rPr>
          <w:color w:val="585858"/>
          <w:spacing w:val="-2"/>
        </w:rPr>
        <w:t xml:space="preserve"> </w:t>
      </w:r>
      <w:r>
        <w:rPr>
          <w:color w:val="585858"/>
        </w:rPr>
        <w:t>Southern</w:t>
      </w:r>
      <w:r>
        <w:rPr>
          <w:color w:val="585858"/>
          <w:spacing w:val="-7"/>
        </w:rPr>
        <w:t xml:space="preserve"> </w:t>
      </w:r>
      <w:r>
        <w:rPr>
          <w:color w:val="585858"/>
        </w:rPr>
        <w:t>Ocean</w:t>
      </w:r>
      <w:r>
        <w:rPr>
          <w:color w:val="585858"/>
          <w:spacing w:val="-2"/>
        </w:rPr>
        <w:t xml:space="preserve"> </w:t>
      </w:r>
      <w:r>
        <w:rPr>
          <w:color w:val="585858"/>
        </w:rPr>
        <w:t xml:space="preserve">feeding grounds, the humpback whale has been observed feeding along the east and </w:t>
      </w:r>
      <w:proofErr w:type="gramStart"/>
      <w:r>
        <w:rPr>
          <w:color w:val="585858"/>
        </w:rPr>
        <w:t>south east</w:t>
      </w:r>
      <w:proofErr w:type="gramEnd"/>
      <w:r>
        <w:rPr>
          <w:color w:val="585858"/>
          <w:spacing w:val="-2"/>
        </w:rPr>
        <w:t xml:space="preserve"> </w:t>
      </w:r>
      <w:r>
        <w:rPr>
          <w:color w:val="585858"/>
        </w:rPr>
        <w:t xml:space="preserve">coast of mainland Australia and Tasmania. </w:t>
      </w:r>
      <w:proofErr w:type="gramStart"/>
      <w:r>
        <w:rPr>
          <w:color w:val="585858"/>
        </w:rPr>
        <w:t>The majority of</w:t>
      </w:r>
      <w:proofErr w:type="gramEnd"/>
      <w:r>
        <w:rPr>
          <w:color w:val="585858"/>
        </w:rPr>
        <w:t xml:space="preserve"> the whales migrate northward for winter along the east coast of Tasmania, and some migrate along the west coast of Tasmania and pass eastward through Bass Strait, which intercepts the project alignment.</w:t>
      </w:r>
    </w:p>
    <w:p w14:paraId="3EAF6F07" w14:textId="77777777" w:rsidR="00354AC6" w:rsidRDefault="00354AC6">
      <w:pPr>
        <w:pStyle w:val="BodyText"/>
        <w:spacing w:before="14"/>
      </w:pPr>
    </w:p>
    <w:p w14:paraId="6B432A9E" w14:textId="77777777" w:rsidR="00354AC6" w:rsidRDefault="002A1805">
      <w:pPr>
        <w:pStyle w:val="Heading5"/>
      </w:pPr>
      <w:r>
        <w:rPr>
          <w:color w:val="18314A"/>
        </w:rPr>
        <w:t>Southern</w:t>
      </w:r>
      <w:r>
        <w:rPr>
          <w:color w:val="18314A"/>
          <w:spacing w:val="-6"/>
        </w:rPr>
        <w:t xml:space="preserve"> </w:t>
      </w:r>
      <w:r>
        <w:rPr>
          <w:color w:val="18314A"/>
        </w:rPr>
        <w:t>right</w:t>
      </w:r>
      <w:r>
        <w:rPr>
          <w:color w:val="18314A"/>
          <w:spacing w:val="-4"/>
        </w:rPr>
        <w:t xml:space="preserve"> whale</w:t>
      </w:r>
    </w:p>
    <w:p w14:paraId="0AC6EFC1" w14:textId="77777777" w:rsidR="00354AC6" w:rsidRDefault="002A1805">
      <w:pPr>
        <w:pStyle w:val="BodyText"/>
        <w:spacing w:before="119" w:line="357" w:lineRule="auto"/>
        <w:ind w:left="553" w:right="574" w:hanging="1"/>
      </w:pPr>
      <w:r>
        <w:rPr>
          <w:color w:val="585858"/>
        </w:rPr>
        <w:t>The endangered migratory southern right whale is very</w:t>
      </w:r>
      <w:r>
        <w:rPr>
          <w:color w:val="585858"/>
          <w:spacing w:val="-3"/>
        </w:rPr>
        <w:t xml:space="preserve"> </w:t>
      </w:r>
      <w:r>
        <w:rPr>
          <w:color w:val="585858"/>
        </w:rPr>
        <w:t>likely to occur in offshore Bass Strait, and the Victorian</w:t>
      </w:r>
      <w:r>
        <w:rPr>
          <w:color w:val="585858"/>
          <w:spacing w:val="-3"/>
        </w:rPr>
        <w:t xml:space="preserve"> </w:t>
      </w:r>
      <w:r>
        <w:rPr>
          <w:color w:val="585858"/>
        </w:rPr>
        <w:t>and</w:t>
      </w:r>
      <w:r>
        <w:rPr>
          <w:color w:val="585858"/>
          <w:spacing w:val="-3"/>
        </w:rPr>
        <w:t xml:space="preserve"> </w:t>
      </w:r>
      <w:r>
        <w:rPr>
          <w:color w:val="585858"/>
        </w:rPr>
        <w:t>Tasmanian</w:t>
      </w:r>
      <w:r>
        <w:rPr>
          <w:color w:val="585858"/>
          <w:spacing w:val="-4"/>
        </w:rPr>
        <w:t xml:space="preserve"> </w:t>
      </w:r>
      <w:r>
        <w:rPr>
          <w:color w:val="585858"/>
        </w:rPr>
        <w:t>nearshore</w:t>
      </w:r>
      <w:r>
        <w:rPr>
          <w:color w:val="585858"/>
          <w:spacing w:val="-4"/>
        </w:rPr>
        <w:t xml:space="preserve"> </w:t>
      </w:r>
      <w:r>
        <w:rPr>
          <w:color w:val="585858"/>
        </w:rPr>
        <w:t>areas, particularly</w:t>
      </w:r>
      <w:r>
        <w:rPr>
          <w:color w:val="585858"/>
          <w:spacing w:val="-7"/>
        </w:rPr>
        <w:t xml:space="preserve"> </w:t>
      </w:r>
      <w:r>
        <w:rPr>
          <w:color w:val="585858"/>
        </w:rPr>
        <w:t>between</w:t>
      </w:r>
      <w:r>
        <w:rPr>
          <w:color w:val="585858"/>
          <w:spacing w:val="-4"/>
        </w:rPr>
        <w:t xml:space="preserve"> </w:t>
      </w:r>
      <w:r>
        <w:rPr>
          <w:color w:val="585858"/>
        </w:rPr>
        <w:t>June</w:t>
      </w:r>
      <w:r>
        <w:rPr>
          <w:color w:val="585858"/>
          <w:spacing w:val="-3"/>
        </w:rPr>
        <w:t xml:space="preserve"> </w:t>
      </w:r>
      <w:r>
        <w:rPr>
          <w:color w:val="585858"/>
        </w:rPr>
        <w:t>and</w:t>
      </w:r>
      <w:r>
        <w:rPr>
          <w:color w:val="585858"/>
          <w:spacing w:val="-3"/>
        </w:rPr>
        <w:t xml:space="preserve"> </w:t>
      </w:r>
      <w:r>
        <w:rPr>
          <w:color w:val="585858"/>
        </w:rPr>
        <w:t>September, after</w:t>
      </w:r>
      <w:r>
        <w:rPr>
          <w:color w:val="585858"/>
          <w:spacing w:val="-1"/>
        </w:rPr>
        <w:t xml:space="preserve"> </w:t>
      </w:r>
      <w:r>
        <w:rPr>
          <w:color w:val="585858"/>
        </w:rPr>
        <w:t>which</w:t>
      </w:r>
      <w:r>
        <w:rPr>
          <w:color w:val="585858"/>
          <w:spacing w:val="-3"/>
        </w:rPr>
        <w:t xml:space="preserve"> </w:t>
      </w:r>
      <w:r>
        <w:rPr>
          <w:color w:val="585858"/>
        </w:rPr>
        <w:t>they migrate to feeding grounds in the Southern Ocean between December and April.</w:t>
      </w:r>
    </w:p>
    <w:p w14:paraId="0CE87870" w14:textId="77777777" w:rsidR="00354AC6" w:rsidRDefault="002A1805">
      <w:pPr>
        <w:pStyle w:val="BodyText"/>
        <w:spacing w:before="124" w:line="360" w:lineRule="auto"/>
        <w:ind w:left="553" w:right="679"/>
      </w:pPr>
      <w:r>
        <w:rPr>
          <w:color w:val="585858"/>
        </w:rPr>
        <w:t>The</w:t>
      </w:r>
      <w:r>
        <w:rPr>
          <w:color w:val="585858"/>
          <w:spacing w:val="-4"/>
        </w:rPr>
        <w:t xml:space="preserve"> </w:t>
      </w:r>
      <w:r>
        <w:rPr>
          <w:color w:val="585858"/>
        </w:rPr>
        <w:t>southern</w:t>
      </w:r>
      <w:r>
        <w:rPr>
          <w:color w:val="585858"/>
          <w:spacing w:val="-4"/>
        </w:rPr>
        <w:t xml:space="preserve"> </w:t>
      </w:r>
      <w:r>
        <w:rPr>
          <w:color w:val="585858"/>
        </w:rPr>
        <w:t>right</w:t>
      </w:r>
      <w:r>
        <w:rPr>
          <w:color w:val="585858"/>
          <w:spacing w:val="-1"/>
        </w:rPr>
        <w:t xml:space="preserve"> </w:t>
      </w:r>
      <w:r>
        <w:rPr>
          <w:color w:val="585858"/>
        </w:rPr>
        <w:t>whale</w:t>
      </w:r>
      <w:r>
        <w:rPr>
          <w:color w:val="585858"/>
          <w:spacing w:val="-4"/>
        </w:rPr>
        <w:t xml:space="preserve"> </w:t>
      </w:r>
      <w:r>
        <w:rPr>
          <w:color w:val="585858"/>
        </w:rPr>
        <w:t>congregates</w:t>
      </w:r>
      <w:r>
        <w:rPr>
          <w:color w:val="585858"/>
          <w:spacing w:val="-5"/>
        </w:rPr>
        <w:t xml:space="preserve"> </w:t>
      </w:r>
      <w:r>
        <w:rPr>
          <w:color w:val="585858"/>
        </w:rPr>
        <w:t>in</w:t>
      </w:r>
      <w:r>
        <w:rPr>
          <w:color w:val="585858"/>
          <w:spacing w:val="-4"/>
        </w:rPr>
        <w:t xml:space="preserve"> </w:t>
      </w:r>
      <w:r>
        <w:rPr>
          <w:color w:val="585858"/>
        </w:rPr>
        <w:t>BIAs</w:t>
      </w:r>
      <w:r>
        <w:rPr>
          <w:color w:val="585858"/>
          <w:spacing w:val="-7"/>
        </w:rPr>
        <w:t xml:space="preserve"> </w:t>
      </w:r>
      <w:r>
        <w:rPr>
          <w:color w:val="585858"/>
        </w:rPr>
        <w:t>to</w:t>
      </w:r>
      <w:r>
        <w:rPr>
          <w:color w:val="585858"/>
          <w:spacing w:val="-4"/>
        </w:rPr>
        <w:t xml:space="preserve"> </w:t>
      </w:r>
      <w:r>
        <w:rPr>
          <w:color w:val="585858"/>
        </w:rPr>
        <w:t>display</w:t>
      </w:r>
      <w:r>
        <w:rPr>
          <w:color w:val="585858"/>
          <w:spacing w:val="-2"/>
        </w:rPr>
        <w:t xml:space="preserve"> </w:t>
      </w:r>
      <w:r>
        <w:rPr>
          <w:color w:val="585858"/>
        </w:rPr>
        <w:t>important</w:t>
      </w:r>
      <w:r>
        <w:rPr>
          <w:color w:val="585858"/>
          <w:spacing w:val="-1"/>
        </w:rPr>
        <w:t xml:space="preserve"> </w:t>
      </w:r>
      <w:proofErr w:type="spellStart"/>
      <w:r>
        <w:rPr>
          <w:color w:val="585858"/>
        </w:rPr>
        <w:t>behaviours</w:t>
      </w:r>
      <w:proofErr w:type="spellEnd"/>
      <w:r>
        <w:rPr>
          <w:color w:val="585858"/>
        </w:rPr>
        <w:t>,</w:t>
      </w:r>
      <w:r>
        <w:rPr>
          <w:color w:val="585858"/>
          <w:spacing w:val="-1"/>
        </w:rPr>
        <w:t xml:space="preserve"> </w:t>
      </w:r>
      <w:r>
        <w:rPr>
          <w:color w:val="585858"/>
        </w:rPr>
        <w:t>including</w:t>
      </w:r>
      <w:r>
        <w:rPr>
          <w:color w:val="585858"/>
          <w:spacing w:val="-6"/>
        </w:rPr>
        <w:t xml:space="preserve"> </w:t>
      </w:r>
      <w:r>
        <w:rPr>
          <w:color w:val="585858"/>
        </w:rPr>
        <w:t>resting,</w:t>
      </w:r>
      <w:r>
        <w:rPr>
          <w:color w:val="585858"/>
          <w:spacing w:val="-1"/>
        </w:rPr>
        <w:t xml:space="preserve"> </w:t>
      </w:r>
      <w:r>
        <w:rPr>
          <w:color w:val="585858"/>
        </w:rPr>
        <w:t>breeding and calving. The migration and resting areas include the coastal waters of Victoria to</w:t>
      </w:r>
      <w:r>
        <w:rPr>
          <w:color w:val="585858"/>
          <w:spacing w:val="-2"/>
        </w:rPr>
        <w:t xml:space="preserve"> </w:t>
      </w:r>
      <w:r>
        <w:rPr>
          <w:color w:val="585858"/>
        </w:rPr>
        <w:t>the 3 NM</w:t>
      </w:r>
      <w:r>
        <w:rPr>
          <w:color w:val="585858"/>
          <w:spacing w:val="-1"/>
        </w:rPr>
        <w:t xml:space="preserve"> </w:t>
      </w:r>
      <w:r>
        <w:rPr>
          <w:color w:val="585858"/>
        </w:rPr>
        <w:t>limit, with extension out at the Phillip Island, Western Port, and Wilsons Promontory areas.</w:t>
      </w:r>
    </w:p>
    <w:p w14:paraId="4D611270" w14:textId="77777777" w:rsidR="00354AC6" w:rsidRDefault="00354AC6">
      <w:pPr>
        <w:spacing w:line="360" w:lineRule="auto"/>
        <w:sectPr w:rsidR="00354AC6">
          <w:footerReference w:type="default" r:id="rId39"/>
          <w:pgSz w:w="11910" w:h="16840"/>
          <w:pgMar w:top="980" w:right="583" w:bottom="800" w:left="580" w:header="467" w:footer="612" w:gutter="0"/>
          <w:cols w:space="720"/>
        </w:sectPr>
      </w:pPr>
    </w:p>
    <w:p w14:paraId="200D43E8" w14:textId="77777777" w:rsidR="00354AC6" w:rsidRDefault="00354AC6">
      <w:pPr>
        <w:pStyle w:val="BodyText"/>
      </w:pPr>
    </w:p>
    <w:p w14:paraId="37F2E05E" w14:textId="77777777" w:rsidR="00354AC6" w:rsidRDefault="00354AC6">
      <w:pPr>
        <w:pStyle w:val="BodyText"/>
        <w:spacing w:before="142"/>
      </w:pPr>
    </w:p>
    <w:p w14:paraId="7B963BC1" w14:textId="77777777" w:rsidR="00354AC6" w:rsidRDefault="002A1805">
      <w:pPr>
        <w:pStyle w:val="BodyText"/>
        <w:spacing w:line="360" w:lineRule="auto"/>
        <w:ind w:left="552" w:right="574"/>
      </w:pPr>
      <w:r>
        <w:rPr>
          <w:color w:val="585858"/>
        </w:rPr>
        <w:t>The breeding area is on the central east coast of Tasmania and extends to the continental shelf. Calving typically takes place in areas with a water depth of 10 m, between May and October. Calving areas in Victorian</w:t>
      </w:r>
      <w:r>
        <w:rPr>
          <w:color w:val="585858"/>
          <w:spacing w:val="-3"/>
        </w:rPr>
        <w:t xml:space="preserve"> </w:t>
      </w:r>
      <w:r>
        <w:rPr>
          <w:color w:val="585858"/>
        </w:rPr>
        <w:t>waters</w:t>
      </w:r>
      <w:r>
        <w:rPr>
          <w:color w:val="585858"/>
          <w:spacing w:val="-2"/>
        </w:rPr>
        <w:t xml:space="preserve"> </w:t>
      </w:r>
      <w:r>
        <w:rPr>
          <w:color w:val="585858"/>
        </w:rPr>
        <w:t>include</w:t>
      </w:r>
      <w:r>
        <w:rPr>
          <w:color w:val="585858"/>
          <w:spacing w:val="-3"/>
        </w:rPr>
        <w:t xml:space="preserve"> </w:t>
      </w:r>
      <w:r>
        <w:rPr>
          <w:color w:val="585858"/>
        </w:rPr>
        <w:t>Logans</w:t>
      </w:r>
      <w:r>
        <w:rPr>
          <w:color w:val="585858"/>
          <w:spacing w:val="-1"/>
        </w:rPr>
        <w:t xml:space="preserve"> </w:t>
      </w:r>
      <w:r>
        <w:rPr>
          <w:color w:val="585858"/>
        </w:rPr>
        <w:t>Beach</w:t>
      </w:r>
      <w:r>
        <w:rPr>
          <w:color w:val="585858"/>
          <w:spacing w:val="-4"/>
        </w:rPr>
        <w:t xml:space="preserve"> </w:t>
      </w:r>
      <w:r>
        <w:rPr>
          <w:color w:val="585858"/>
        </w:rPr>
        <w:t>near</w:t>
      </w:r>
      <w:r>
        <w:rPr>
          <w:color w:val="585858"/>
          <w:spacing w:val="-2"/>
        </w:rPr>
        <w:t xml:space="preserve"> </w:t>
      </w:r>
      <w:r>
        <w:rPr>
          <w:color w:val="585858"/>
        </w:rPr>
        <w:t>Warrnambool, located</w:t>
      </w:r>
      <w:r>
        <w:rPr>
          <w:color w:val="585858"/>
          <w:spacing w:val="-3"/>
        </w:rPr>
        <w:t xml:space="preserve"> </w:t>
      </w:r>
      <w:r>
        <w:rPr>
          <w:color w:val="585858"/>
        </w:rPr>
        <w:t>330</w:t>
      </w:r>
      <w:r>
        <w:rPr>
          <w:color w:val="585858"/>
          <w:spacing w:val="-4"/>
        </w:rPr>
        <w:t xml:space="preserve"> </w:t>
      </w:r>
      <w:r>
        <w:rPr>
          <w:color w:val="585858"/>
        </w:rPr>
        <w:t>km</w:t>
      </w:r>
      <w:r>
        <w:rPr>
          <w:color w:val="585858"/>
          <w:spacing w:val="-6"/>
        </w:rPr>
        <w:t xml:space="preserve"> </w:t>
      </w:r>
      <w:r>
        <w:rPr>
          <w:color w:val="585858"/>
        </w:rPr>
        <w:t>from</w:t>
      </w:r>
      <w:r>
        <w:rPr>
          <w:color w:val="585858"/>
          <w:spacing w:val="-6"/>
        </w:rPr>
        <w:t xml:space="preserve"> </w:t>
      </w:r>
      <w:r>
        <w:rPr>
          <w:color w:val="585858"/>
        </w:rPr>
        <w:t>the</w:t>
      </w:r>
      <w:r>
        <w:rPr>
          <w:color w:val="585858"/>
          <w:spacing w:val="-3"/>
        </w:rPr>
        <w:t xml:space="preserve"> </w:t>
      </w:r>
      <w:r>
        <w:rPr>
          <w:color w:val="585858"/>
        </w:rPr>
        <w:t>project alignment, and intermittently Port Campbell, Port Fairy, and Portland, in southwest Victorian waters, the closest being</w:t>
      </w:r>
    </w:p>
    <w:p w14:paraId="4D7F5180" w14:textId="77777777" w:rsidR="00354AC6" w:rsidRDefault="002A1805">
      <w:pPr>
        <w:pStyle w:val="BodyText"/>
        <w:spacing w:line="360" w:lineRule="auto"/>
        <w:ind w:left="553" w:right="574" w:hanging="1"/>
      </w:pPr>
      <w:r>
        <w:rPr>
          <w:color w:val="585858"/>
        </w:rPr>
        <w:t>270</w:t>
      </w:r>
      <w:r>
        <w:rPr>
          <w:color w:val="585858"/>
          <w:spacing w:val="-2"/>
        </w:rPr>
        <w:t xml:space="preserve"> </w:t>
      </w:r>
      <w:r>
        <w:rPr>
          <w:color w:val="585858"/>
        </w:rPr>
        <w:t>km from</w:t>
      </w:r>
      <w:r>
        <w:rPr>
          <w:color w:val="585858"/>
          <w:spacing w:val="-5"/>
        </w:rPr>
        <w:t xml:space="preserve"> </w:t>
      </w:r>
      <w:r>
        <w:rPr>
          <w:color w:val="585858"/>
        </w:rPr>
        <w:t>the</w:t>
      </w:r>
      <w:r>
        <w:rPr>
          <w:color w:val="585858"/>
          <w:spacing w:val="-2"/>
        </w:rPr>
        <w:t xml:space="preserve"> </w:t>
      </w:r>
      <w:r>
        <w:rPr>
          <w:color w:val="585858"/>
        </w:rPr>
        <w:t>project</w:t>
      </w:r>
      <w:r>
        <w:rPr>
          <w:color w:val="585858"/>
          <w:spacing w:val="-4"/>
        </w:rPr>
        <w:t xml:space="preserve"> </w:t>
      </w:r>
      <w:r>
        <w:rPr>
          <w:color w:val="585858"/>
        </w:rPr>
        <w:t>alignment. Connecting</w:t>
      </w:r>
      <w:r>
        <w:rPr>
          <w:color w:val="585858"/>
          <w:spacing w:val="-3"/>
        </w:rPr>
        <w:t xml:space="preserve"> </w:t>
      </w:r>
      <w:r>
        <w:rPr>
          <w:color w:val="585858"/>
        </w:rPr>
        <w:t>habitat</w:t>
      </w:r>
      <w:r>
        <w:rPr>
          <w:color w:val="585858"/>
          <w:spacing w:val="-4"/>
        </w:rPr>
        <w:t xml:space="preserve"> </w:t>
      </w:r>
      <w:r>
        <w:rPr>
          <w:color w:val="585858"/>
        </w:rPr>
        <w:t>areas are</w:t>
      </w:r>
      <w:r>
        <w:rPr>
          <w:color w:val="585858"/>
          <w:spacing w:val="-2"/>
        </w:rPr>
        <w:t xml:space="preserve"> </w:t>
      </w:r>
      <w:r>
        <w:rPr>
          <w:color w:val="585858"/>
        </w:rPr>
        <w:t>classified</w:t>
      </w:r>
      <w:r>
        <w:rPr>
          <w:color w:val="585858"/>
          <w:spacing w:val="-2"/>
        </w:rPr>
        <w:t xml:space="preserve"> </w:t>
      </w:r>
      <w:r>
        <w:rPr>
          <w:color w:val="585858"/>
        </w:rPr>
        <w:t>as</w:t>
      </w:r>
      <w:r>
        <w:rPr>
          <w:color w:val="585858"/>
          <w:spacing w:val="-2"/>
        </w:rPr>
        <w:t xml:space="preserve"> </w:t>
      </w:r>
      <w:r>
        <w:rPr>
          <w:color w:val="585858"/>
        </w:rPr>
        <w:t>within</w:t>
      </w:r>
      <w:r>
        <w:rPr>
          <w:color w:val="585858"/>
          <w:spacing w:val="-2"/>
        </w:rPr>
        <w:t xml:space="preserve"> </w:t>
      </w:r>
      <w:r>
        <w:rPr>
          <w:color w:val="585858"/>
        </w:rPr>
        <w:t>the</w:t>
      </w:r>
      <w:r>
        <w:rPr>
          <w:color w:val="585858"/>
          <w:spacing w:val="-7"/>
        </w:rPr>
        <w:t xml:space="preserve"> </w:t>
      </w:r>
      <w:r>
        <w:rPr>
          <w:color w:val="585858"/>
        </w:rPr>
        <w:t>Tasmanian</w:t>
      </w:r>
      <w:r>
        <w:rPr>
          <w:color w:val="585858"/>
          <w:spacing w:val="-3"/>
        </w:rPr>
        <w:t xml:space="preserve"> </w:t>
      </w:r>
      <w:r>
        <w:rPr>
          <w:color w:val="585858"/>
        </w:rPr>
        <w:t>3</w:t>
      </w:r>
      <w:r>
        <w:rPr>
          <w:color w:val="585858"/>
          <w:spacing w:val="-2"/>
        </w:rPr>
        <w:t xml:space="preserve"> </w:t>
      </w:r>
      <w:r>
        <w:rPr>
          <w:color w:val="585858"/>
        </w:rPr>
        <w:t xml:space="preserve">NM limit around Tasmania and its largest islands, being King Island, and the </w:t>
      </w:r>
      <w:proofErr w:type="spellStart"/>
      <w:r>
        <w:rPr>
          <w:color w:val="585858"/>
        </w:rPr>
        <w:t>Furneaux</w:t>
      </w:r>
      <w:proofErr w:type="spellEnd"/>
      <w:r>
        <w:rPr>
          <w:color w:val="585858"/>
        </w:rPr>
        <w:t xml:space="preserve"> Group.</w:t>
      </w:r>
    </w:p>
    <w:p w14:paraId="2866750B" w14:textId="77777777" w:rsidR="00354AC6" w:rsidRDefault="002A1805">
      <w:pPr>
        <w:pStyle w:val="BodyText"/>
        <w:spacing w:before="119" w:line="360" w:lineRule="auto"/>
        <w:ind w:left="553" w:right="574"/>
      </w:pPr>
      <w:r>
        <w:rPr>
          <w:color w:val="585858"/>
        </w:rPr>
        <w:t xml:space="preserve">Feeding areas of the </w:t>
      </w:r>
      <w:proofErr w:type="gramStart"/>
      <w:r>
        <w:rPr>
          <w:color w:val="585858"/>
        </w:rPr>
        <w:t>south east</w:t>
      </w:r>
      <w:proofErr w:type="gramEnd"/>
      <w:r>
        <w:rPr>
          <w:color w:val="585858"/>
        </w:rPr>
        <w:t xml:space="preserve"> Australian subpopulation of southern right whales are not known; however, historical whale capture data suggests it may be in the highly productive area of the Southern Tropical Convergence at latitudes between 39° S and 42° S, during summer months. Southern right whales migrate from their summer feeding grounds to the warmer coastal </w:t>
      </w:r>
      <w:proofErr w:type="gramStart"/>
      <w:r>
        <w:rPr>
          <w:color w:val="585858"/>
        </w:rPr>
        <w:t>waters, and</w:t>
      </w:r>
      <w:proofErr w:type="gramEnd"/>
      <w:r>
        <w:rPr>
          <w:color w:val="585858"/>
        </w:rPr>
        <w:t xml:space="preserve"> are seasonally present along the southeast Australian</w:t>
      </w:r>
      <w:r>
        <w:rPr>
          <w:color w:val="585858"/>
          <w:spacing w:val="-3"/>
        </w:rPr>
        <w:t xml:space="preserve"> </w:t>
      </w:r>
      <w:r>
        <w:rPr>
          <w:color w:val="585858"/>
        </w:rPr>
        <w:t>coast from</w:t>
      </w:r>
      <w:r>
        <w:rPr>
          <w:color w:val="585858"/>
          <w:spacing w:val="-5"/>
        </w:rPr>
        <w:t xml:space="preserve"> </w:t>
      </w:r>
      <w:r>
        <w:rPr>
          <w:color w:val="585858"/>
        </w:rPr>
        <w:t>April</w:t>
      </w:r>
      <w:r>
        <w:rPr>
          <w:color w:val="585858"/>
          <w:spacing w:val="-3"/>
        </w:rPr>
        <w:t xml:space="preserve"> </w:t>
      </w:r>
      <w:r>
        <w:rPr>
          <w:color w:val="585858"/>
        </w:rPr>
        <w:t>to</w:t>
      </w:r>
      <w:r>
        <w:rPr>
          <w:color w:val="585858"/>
          <w:spacing w:val="-7"/>
        </w:rPr>
        <w:t xml:space="preserve"> </w:t>
      </w:r>
      <w:r>
        <w:rPr>
          <w:color w:val="585858"/>
        </w:rPr>
        <w:t>November.</w:t>
      </w:r>
      <w:r>
        <w:rPr>
          <w:color w:val="585858"/>
          <w:spacing w:val="-5"/>
        </w:rPr>
        <w:t xml:space="preserve"> </w:t>
      </w:r>
      <w:r>
        <w:rPr>
          <w:color w:val="585858"/>
        </w:rPr>
        <w:t>Some</w:t>
      </w:r>
      <w:r>
        <w:rPr>
          <w:color w:val="585858"/>
          <w:spacing w:val="-3"/>
        </w:rPr>
        <w:t xml:space="preserve"> </w:t>
      </w:r>
      <w:r>
        <w:rPr>
          <w:color w:val="585858"/>
        </w:rPr>
        <w:t>southern</w:t>
      </w:r>
      <w:r>
        <w:rPr>
          <w:color w:val="585858"/>
          <w:spacing w:val="-3"/>
        </w:rPr>
        <w:t xml:space="preserve"> </w:t>
      </w:r>
      <w:r>
        <w:rPr>
          <w:color w:val="585858"/>
        </w:rPr>
        <w:t>right whales</w:t>
      </w:r>
      <w:r>
        <w:rPr>
          <w:color w:val="585858"/>
          <w:spacing w:val="-1"/>
        </w:rPr>
        <w:t xml:space="preserve"> </w:t>
      </w:r>
      <w:r>
        <w:rPr>
          <w:color w:val="585858"/>
        </w:rPr>
        <w:t>migrate</w:t>
      </w:r>
      <w:r>
        <w:rPr>
          <w:color w:val="585858"/>
          <w:spacing w:val="-3"/>
        </w:rPr>
        <w:t xml:space="preserve"> </w:t>
      </w:r>
      <w:r>
        <w:rPr>
          <w:color w:val="585858"/>
        </w:rPr>
        <w:t>north</w:t>
      </w:r>
      <w:r>
        <w:rPr>
          <w:color w:val="585858"/>
          <w:spacing w:val="-3"/>
        </w:rPr>
        <w:t xml:space="preserve"> </w:t>
      </w:r>
      <w:r>
        <w:rPr>
          <w:color w:val="585858"/>
        </w:rPr>
        <w:t>along</w:t>
      </w:r>
      <w:r>
        <w:rPr>
          <w:color w:val="585858"/>
          <w:spacing w:val="-3"/>
        </w:rPr>
        <w:t xml:space="preserve"> </w:t>
      </w:r>
      <w:r>
        <w:rPr>
          <w:color w:val="585858"/>
        </w:rPr>
        <w:t>the</w:t>
      </w:r>
      <w:r>
        <w:rPr>
          <w:color w:val="585858"/>
          <w:spacing w:val="-3"/>
        </w:rPr>
        <w:t xml:space="preserve"> </w:t>
      </w:r>
      <w:r>
        <w:rPr>
          <w:color w:val="585858"/>
        </w:rPr>
        <w:t>east coast of Tasmania before continuing in a northeasterly direction along the east coast of Victoria and New South Wales. Others migrate north along the west coast of Tasmania and continue in a westerly direction along the coastline of South Australia and Western Australia.</w:t>
      </w:r>
    </w:p>
    <w:p w14:paraId="7DA4DCCB" w14:textId="77777777" w:rsidR="00354AC6" w:rsidRDefault="00354AC6">
      <w:pPr>
        <w:pStyle w:val="BodyText"/>
        <w:spacing w:before="10"/>
      </w:pPr>
    </w:p>
    <w:p w14:paraId="38B7419F" w14:textId="77777777" w:rsidR="00354AC6" w:rsidRDefault="002A1805">
      <w:pPr>
        <w:pStyle w:val="Heading5"/>
        <w:spacing w:before="1"/>
      </w:pPr>
      <w:r>
        <w:rPr>
          <w:color w:val="18314A"/>
        </w:rPr>
        <w:t>Pygmy</w:t>
      </w:r>
      <w:r>
        <w:rPr>
          <w:color w:val="18314A"/>
          <w:spacing w:val="-3"/>
        </w:rPr>
        <w:t xml:space="preserve"> </w:t>
      </w:r>
      <w:r>
        <w:rPr>
          <w:color w:val="18314A"/>
        </w:rPr>
        <w:t>blue</w:t>
      </w:r>
      <w:r>
        <w:rPr>
          <w:color w:val="18314A"/>
          <w:spacing w:val="-3"/>
        </w:rPr>
        <w:t xml:space="preserve"> </w:t>
      </w:r>
      <w:r>
        <w:rPr>
          <w:color w:val="18314A"/>
          <w:spacing w:val="-4"/>
        </w:rPr>
        <w:t>whale</w:t>
      </w:r>
    </w:p>
    <w:p w14:paraId="695D3D90" w14:textId="77777777" w:rsidR="00354AC6" w:rsidRDefault="002A1805">
      <w:pPr>
        <w:pStyle w:val="BodyText"/>
        <w:spacing w:before="119" w:line="360" w:lineRule="auto"/>
        <w:ind w:left="552" w:right="566"/>
      </w:pPr>
      <w:r>
        <w:rPr>
          <w:color w:val="585858"/>
        </w:rPr>
        <w:t>The endangered migratory pygmy blue whale</w:t>
      </w:r>
      <w:r>
        <w:rPr>
          <w:color w:val="585858"/>
          <w:spacing w:val="-1"/>
        </w:rPr>
        <w:t xml:space="preserve"> </w:t>
      </w:r>
      <w:r>
        <w:rPr>
          <w:color w:val="585858"/>
        </w:rPr>
        <w:t>has a possible likelihood of occurrence in offshore Bass</w:t>
      </w:r>
      <w:r>
        <w:rPr>
          <w:color w:val="585858"/>
          <w:spacing w:val="-3"/>
        </w:rPr>
        <w:t xml:space="preserve"> </w:t>
      </w:r>
      <w:r>
        <w:rPr>
          <w:color w:val="585858"/>
        </w:rPr>
        <w:t>Strait, and the Victorian and Tasmanian nearshore areas, particularly between November and May when they</w:t>
      </w:r>
      <w:r>
        <w:rPr>
          <w:color w:val="585858"/>
          <w:spacing w:val="-1"/>
        </w:rPr>
        <w:t xml:space="preserve"> </w:t>
      </w:r>
      <w:r>
        <w:rPr>
          <w:color w:val="585858"/>
        </w:rPr>
        <w:t>feed on krill (</w:t>
      </w:r>
      <w:proofErr w:type="spellStart"/>
      <w:r>
        <w:rPr>
          <w:i/>
          <w:color w:val="585858"/>
        </w:rPr>
        <w:t>Nyctiphanes</w:t>
      </w:r>
      <w:proofErr w:type="spellEnd"/>
      <w:r>
        <w:rPr>
          <w:i/>
          <w:color w:val="585858"/>
        </w:rPr>
        <w:t xml:space="preserve"> australis) </w:t>
      </w:r>
      <w:r>
        <w:rPr>
          <w:color w:val="585858"/>
        </w:rPr>
        <w:t xml:space="preserve">that swarm on the surface, attracted by the upwelling of cool nutrient-rich water from the Bonney Upwelling. There are two known subpopulations of the pygmy blue whale, including the </w:t>
      </w:r>
      <w:proofErr w:type="gramStart"/>
      <w:r>
        <w:rPr>
          <w:color w:val="585858"/>
        </w:rPr>
        <w:t>South Eastern</w:t>
      </w:r>
      <w:proofErr w:type="gramEnd"/>
      <w:r>
        <w:rPr>
          <w:color w:val="585858"/>
        </w:rPr>
        <w:t xml:space="preserve"> Indian Ocean (SEIO) and the South</w:t>
      </w:r>
      <w:r>
        <w:rPr>
          <w:color w:val="585858"/>
          <w:spacing w:val="-2"/>
        </w:rPr>
        <w:t xml:space="preserve"> </w:t>
      </w:r>
      <w:r>
        <w:rPr>
          <w:color w:val="585858"/>
        </w:rPr>
        <w:t xml:space="preserve">West Pacific Ocean (SWPO) subpopulations. The SEIO subpopulation is known to migrate from the </w:t>
      </w:r>
      <w:proofErr w:type="gramStart"/>
      <w:r>
        <w:rPr>
          <w:color w:val="585858"/>
        </w:rPr>
        <w:t>south west</w:t>
      </w:r>
      <w:proofErr w:type="gramEnd"/>
      <w:r>
        <w:rPr>
          <w:color w:val="585858"/>
        </w:rPr>
        <w:t xml:space="preserve"> waters of Western Australia in early to mid- Autumn to Indonesian waters for Winter and returning by late December. The SWPO subpopulation has mainly</w:t>
      </w:r>
      <w:r>
        <w:rPr>
          <w:color w:val="585858"/>
          <w:spacing w:val="-1"/>
        </w:rPr>
        <w:t xml:space="preserve"> </w:t>
      </w:r>
      <w:r>
        <w:rPr>
          <w:color w:val="585858"/>
        </w:rPr>
        <w:t>been</w:t>
      </w:r>
      <w:r>
        <w:rPr>
          <w:color w:val="585858"/>
          <w:spacing w:val="-2"/>
        </w:rPr>
        <w:t xml:space="preserve"> </w:t>
      </w:r>
      <w:r>
        <w:rPr>
          <w:color w:val="585858"/>
        </w:rPr>
        <w:t>recorded</w:t>
      </w:r>
      <w:r>
        <w:rPr>
          <w:color w:val="585858"/>
          <w:spacing w:val="-2"/>
        </w:rPr>
        <w:t xml:space="preserve"> </w:t>
      </w:r>
      <w:r>
        <w:rPr>
          <w:color w:val="585858"/>
        </w:rPr>
        <w:t>in</w:t>
      </w:r>
      <w:r>
        <w:rPr>
          <w:color w:val="585858"/>
          <w:spacing w:val="-2"/>
        </w:rPr>
        <w:t xml:space="preserve"> </w:t>
      </w:r>
      <w:r>
        <w:rPr>
          <w:color w:val="585858"/>
        </w:rPr>
        <w:t>New</w:t>
      </w:r>
      <w:r>
        <w:rPr>
          <w:color w:val="585858"/>
          <w:spacing w:val="-2"/>
        </w:rPr>
        <w:t xml:space="preserve"> </w:t>
      </w:r>
      <w:r>
        <w:rPr>
          <w:color w:val="585858"/>
        </w:rPr>
        <w:t>Zealand</w:t>
      </w:r>
      <w:r>
        <w:rPr>
          <w:color w:val="585858"/>
          <w:spacing w:val="-2"/>
        </w:rPr>
        <w:t xml:space="preserve"> </w:t>
      </w:r>
      <w:r>
        <w:rPr>
          <w:color w:val="585858"/>
        </w:rPr>
        <w:t>waters, with</w:t>
      </w:r>
      <w:r>
        <w:rPr>
          <w:color w:val="585858"/>
          <w:spacing w:val="-2"/>
        </w:rPr>
        <w:t xml:space="preserve"> </w:t>
      </w:r>
      <w:r>
        <w:rPr>
          <w:color w:val="585858"/>
        </w:rPr>
        <w:t>northern</w:t>
      </w:r>
      <w:r>
        <w:rPr>
          <w:color w:val="585858"/>
          <w:spacing w:val="-2"/>
        </w:rPr>
        <w:t xml:space="preserve"> </w:t>
      </w:r>
      <w:r>
        <w:rPr>
          <w:color w:val="585858"/>
        </w:rPr>
        <w:t>migration</w:t>
      </w:r>
      <w:r>
        <w:rPr>
          <w:color w:val="585858"/>
          <w:spacing w:val="-2"/>
        </w:rPr>
        <w:t xml:space="preserve"> </w:t>
      </w:r>
      <w:r>
        <w:rPr>
          <w:color w:val="585858"/>
        </w:rPr>
        <w:t>to</w:t>
      </w:r>
      <w:r>
        <w:rPr>
          <w:color w:val="585858"/>
          <w:spacing w:val="-2"/>
        </w:rPr>
        <w:t xml:space="preserve"> </w:t>
      </w:r>
      <w:r>
        <w:rPr>
          <w:color w:val="585858"/>
        </w:rPr>
        <w:t>Tongan</w:t>
      </w:r>
      <w:r>
        <w:rPr>
          <w:color w:val="585858"/>
          <w:spacing w:val="-6"/>
        </w:rPr>
        <w:t xml:space="preserve"> </w:t>
      </w:r>
      <w:r>
        <w:rPr>
          <w:color w:val="585858"/>
        </w:rPr>
        <w:t>and</w:t>
      </w:r>
      <w:r>
        <w:rPr>
          <w:color w:val="585858"/>
          <w:spacing w:val="-2"/>
        </w:rPr>
        <w:t xml:space="preserve"> </w:t>
      </w:r>
      <w:r>
        <w:rPr>
          <w:color w:val="585858"/>
        </w:rPr>
        <w:t>Samoan</w:t>
      </w:r>
      <w:r>
        <w:rPr>
          <w:color w:val="585858"/>
          <w:spacing w:val="-2"/>
        </w:rPr>
        <w:t xml:space="preserve"> </w:t>
      </w:r>
      <w:r>
        <w:rPr>
          <w:color w:val="585858"/>
        </w:rPr>
        <w:t>waters.</w:t>
      </w:r>
      <w:r>
        <w:rPr>
          <w:color w:val="585858"/>
          <w:spacing w:val="-4"/>
        </w:rPr>
        <w:t xml:space="preserve"> </w:t>
      </w:r>
      <w:r>
        <w:rPr>
          <w:color w:val="585858"/>
        </w:rPr>
        <w:t>These species are known to overlap in Bass Strait waters; whilst the SEIO subpopulation has a larger presence in Bass Strait, primarily occurring in western and central Bass Strait, the SWPO subpopulation boundary extends to the eastern side of Bass Strait and therefore will have a lower presence in the project area.</w:t>
      </w:r>
    </w:p>
    <w:p w14:paraId="390F9E1F" w14:textId="77777777" w:rsidR="00354AC6" w:rsidRDefault="002A1805">
      <w:pPr>
        <w:pStyle w:val="BodyText"/>
        <w:spacing w:before="121" w:line="357" w:lineRule="auto"/>
        <w:ind w:left="552" w:right="574" w:hanging="1"/>
      </w:pPr>
      <w:r>
        <w:rPr>
          <w:color w:val="585858"/>
        </w:rPr>
        <w:t xml:space="preserve">Passive whale call monitoring studies have recorded pygmy blue whale calls in the warmer </w:t>
      </w:r>
      <w:proofErr w:type="gramStart"/>
      <w:r>
        <w:rPr>
          <w:color w:val="585858"/>
        </w:rPr>
        <w:t>south west</w:t>
      </w:r>
      <w:proofErr w:type="gramEnd"/>
      <w:r>
        <w:rPr>
          <w:color w:val="585858"/>
        </w:rPr>
        <w:t xml:space="preserve"> Victorian</w:t>
      </w:r>
      <w:r>
        <w:rPr>
          <w:color w:val="585858"/>
          <w:spacing w:val="-2"/>
        </w:rPr>
        <w:t xml:space="preserve"> </w:t>
      </w:r>
      <w:r>
        <w:rPr>
          <w:color w:val="585858"/>
        </w:rPr>
        <w:t>waters, presumably</w:t>
      </w:r>
      <w:r>
        <w:rPr>
          <w:color w:val="585858"/>
          <w:spacing w:val="-1"/>
        </w:rPr>
        <w:t xml:space="preserve"> </w:t>
      </w:r>
      <w:r>
        <w:rPr>
          <w:color w:val="585858"/>
        </w:rPr>
        <w:t>to</w:t>
      </w:r>
      <w:r>
        <w:rPr>
          <w:color w:val="585858"/>
          <w:spacing w:val="-7"/>
        </w:rPr>
        <w:t xml:space="preserve"> </w:t>
      </w:r>
      <w:r>
        <w:rPr>
          <w:color w:val="585858"/>
        </w:rPr>
        <w:t>feed</w:t>
      </w:r>
      <w:r>
        <w:rPr>
          <w:color w:val="585858"/>
          <w:spacing w:val="-2"/>
        </w:rPr>
        <w:t xml:space="preserve"> </w:t>
      </w:r>
      <w:r>
        <w:rPr>
          <w:color w:val="585858"/>
        </w:rPr>
        <w:t>and</w:t>
      </w:r>
      <w:r>
        <w:rPr>
          <w:color w:val="585858"/>
          <w:spacing w:val="-2"/>
        </w:rPr>
        <w:t xml:space="preserve"> </w:t>
      </w:r>
      <w:r>
        <w:rPr>
          <w:color w:val="585858"/>
        </w:rPr>
        <w:t>breed</w:t>
      </w:r>
      <w:r>
        <w:rPr>
          <w:color w:val="585858"/>
          <w:spacing w:val="-3"/>
        </w:rPr>
        <w:t xml:space="preserve"> </w:t>
      </w:r>
      <w:r>
        <w:rPr>
          <w:color w:val="585858"/>
        </w:rPr>
        <w:t>in</w:t>
      </w:r>
      <w:r>
        <w:rPr>
          <w:color w:val="585858"/>
          <w:spacing w:val="-2"/>
        </w:rPr>
        <w:t xml:space="preserve"> </w:t>
      </w:r>
      <w:r>
        <w:rPr>
          <w:color w:val="585858"/>
        </w:rPr>
        <w:t>the</w:t>
      </w:r>
      <w:r>
        <w:rPr>
          <w:color w:val="585858"/>
          <w:spacing w:val="-7"/>
        </w:rPr>
        <w:t xml:space="preserve"> </w:t>
      </w:r>
      <w:r>
        <w:rPr>
          <w:color w:val="585858"/>
        </w:rPr>
        <w:t>Bonney Upwelling</w:t>
      </w:r>
      <w:r>
        <w:rPr>
          <w:color w:val="585858"/>
          <w:spacing w:val="-2"/>
        </w:rPr>
        <w:t xml:space="preserve"> </w:t>
      </w:r>
      <w:r>
        <w:rPr>
          <w:color w:val="585858"/>
        </w:rPr>
        <w:t>area, to</w:t>
      </w:r>
      <w:r>
        <w:rPr>
          <w:color w:val="585858"/>
          <w:spacing w:val="-2"/>
        </w:rPr>
        <w:t xml:space="preserve"> </w:t>
      </w:r>
      <w:r>
        <w:rPr>
          <w:color w:val="585858"/>
        </w:rPr>
        <w:t>the</w:t>
      </w:r>
      <w:r>
        <w:rPr>
          <w:color w:val="585858"/>
          <w:spacing w:val="-2"/>
        </w:rPr>
        <w:t xml:space="preserve"> </w:t>
      </w:r>
      <w:r>
        <w:rPr>
          <w:color w:val="585858"/>
        </w:rPr>
        <w:t>west of the</w:t>
      </w:r>
      <w:r>
        <w:rPr>
          <w:color w:val="585858"/>
          <w:spacing w:val="-9"/>
        </w:rPr>
        <w:t xml:space="preserve"> </w:t>
      </w:r>
      <w:r>
        <w:rPr>
          <w:color w:val="585858"/>
        </w:rPr>
        <w:t>study</w:t>
      </w:r>
      <w:r>
        <w:rPr>
          <w:color w:val="585858"/>
          <w:spacing w:val="-1"/>
        </w:rPr>
        <w:t xml:space="preserve"> </w:t>
      </w:r>
      <w:r>
        <w:rPr>
          <w:color w:val="585858"/>
        </w:rPr>
        <w:t>area, with a peak presence in late autumn and early winter months.</w:t>
      </w:r>
    </w:p>
    <w:p w14:paraId="2731D8D0" w14:textId="77777777" w:rsidR="00354AC6" w:rsidRDefault="002A1805">
      <w:pPr>
        <w:pStyle w:val="BodyText"/>
        <w:spacing w:before="124" w:line="360" w:lineRule="auto"/>
        <w:ind w:left="553" w:right="574"/>
      </w:pPr>
      <w:r>
        <w:rPr>
          <w:color w:val="585858"/>
        </w:rPr>
        <w:t>The</w:t>
      </w:r>
      <w:r>
        <w:rPr>
          <w:color w:val="585858"/>
          <w:spacing w:val="-2"/>
        </w:rPr>
        <w:t xml:space="preserve"> </w:t>
      </w:r>
      <w:r>
        <w:rPr>
          <w:color w:val="585858"/>
        </w:rPr>
        <w:t>project alignment intercepts</w:t>
      </w:r>
      <w:r>
        <w:rPr>
          <w:color w:val="585858"/>
          <w:spacing w:val="-5"/>
        </w:rPr>
        <w:t xml:space="preserve"> </w:t>
      </w:r>
      <w:r>
        <w:rPr>
          <w:color w:val="585858"/>
        </w:rPr>
        <w:t>the</w:t>
      </w:r>
      <w:r>
        <w:rPr>
          <w:color w:val="585858"/>
          <w:spacing w:val="-2"/>
        </w:rPr>
        <w:t xml:space="preserve"> </w:t>
      </w:r>
      <w:r>
        <w:rPr>
          <w:color w:val="585858"/>
        </w:rPr>
        <w:t>possible</w:t>
      </w:r>
      <w:r>
        <w:rPr>
          <w:color w:val="585858"/>
          <w:spacing w:val="-2"/>
        </w:rPr>
        <w:t xml:space="preserve"> </w:t>
      </w:r>
      <w:r>
        <w:rPr>
          <w:color w:val="585858"/>
        </w:rPr>
        <w:t>foraging</w:t>
      </w:r>
      <w:r>
        <w:rPr>
          <w:color w:val="585858"/>
          <w:spacing w:val="-7"/>
        </w:rPr>
        <w:t xml:space="preserve"> </w:t>
      </w:r>
      <w:r>
        <w:rPr>
          <w:color w:val="585858"/>
        </w:rPr>
        <w:t>area</w:t>
      </w:r>
      <w:r>
        <w:rPr>
          <w:color w:val="585858"/>
          <w:spacing w:val="-2"/>
        </w:rPr>
        <w:t xml:space="preserve"> </w:t>
      </w:r>
      <w:r>
        <w:rPr>
          <w:color w:val="585858"/>
        </w:rPr>
        <w:t>BIA</w:t>
      </w:r>
      <w:r>
        <w:rPr>
          <w:color w:val="585858"/>
          <w:spacing w:val="-5"/>
        </w:rPr>
        <w:t xml:space="preserve"> </w:t>
      </w:r>
      <w:r>
        <w:rPr>
          <w:color w:val="585858"/>
        </w:rPr>
        <w:t>for</w:t>
      </w:r>
      <w:r>
        <w:rPr>
          <w:color w:val="585858"/>
          <w:spacing w:val="-5"/>
        </w:rPr>
        <w:t xml:space="preserve"> </w:t>
      </w:r>
      <w:r>
        <w:rPr>
          <w:color w:val="585858"/>
        </w:rPr>
        <w:t>the</w:t>
      </w:r>
      <w:r>
        <w:rPr>
          <w:color w:val="585858"/>
          <w:spacing w:val="-2"/>
        </w:rPr>
        <w:t xml:space="preserve"> </w:t>
      </w:r>
      <w:r>
        <w:rPr>
          <w:color w:val="585858"/>
        </w:rPr>
        <w:t>pygmy blue</w:t>
      </w:r>
      <w:r>
        <w:rPr>
          <w:color w:val="585858"/>
          <w:spacing w:val="-2"/>
        </w:rPr>
        <w:t xml:space="preserve"> </w:t>
      </w:r>
      <w:r>
        <w:rPr>
          <w:color w:val="585858"/>
        </w:rPr>
        <w:t>whale.</w:t>
      </w:r>
      <w:r>
        <w:rPr>
          <w:color w:val="585858"/>
          <w:spacing w:val="-8"/>
        </w:rPr>
        <w:t xml:space="preserve"> </w:t>
      </w:r>
      <w:r>
        <w:rPr>
          <w:color w:val="585858"/>
        </w:rPr>
        <w:t>The</w:t>
      </w:r>
      <w:r>
        <w:rPr>
          <w:color w:val="585858"/>
          <w:spacing w:val="-2"/>
        </w:rPr>
        <w:t xml:space="preserve"> </w:t>
      </w:r>
      <w:r>
        <w:rPr>
          <w:i/>
          <w:color w:val="585858"/>
        </w:rPr>
        <w:t>Conservation Management Plan for</w:t>
      </w:r>
      <w:r>
        <w:rPr>
          <w:i/>
          <w:color w:val="585858"/>
          <w:spacing w:val="-1"/>
        </w:rPr>
        <w:t xml:space="preserve"> </w:t>
      </w:r>
      <w:r>
        <w:rPr>
          <w:i/>
          <w:color w:val="585858"/>
        </w:rPr>
        <w:t>the Blue Whale 2015-202</w:t>
      </w:r>
      <w:r>
        <w:rPr>
          <w:color w:val="585858"/>
        </w:rPr>
        <w:t>5 (DoE</w:t>
      </w:r>
      <w:r>
        <w:rPr>
          <w:color w:val="585858"/>
          <w:spacing w:val="-1"/>
        </w:rPr>
        <w:t xml:space="preserve"> </w:t>
      </w:r>
      <w:r>
        <w:rPr>
          <w:color w:val="585858"/>
        </w:rPr>
        <w:t>2015a.), issued under Section 269</w:t>
      </w:r>
      <w:proofErr w:type="gramStart"/>
      <w:r>
        <w:rPr>
          <w:color w:val="585858"/>
        </w:rPr>
        <w:t>A(</w:t>
      </w:r>
      <w:proofErr w:type="gramEnd"/>
      <w:r>
        <w:rPr>
          <w:color w:val="585858"/>
        </w:rPr>
        <w:t>2) of the</w:t>
      </w:r>
      <w:r>
        <w:rPr>
          <w:color w:val="585858"/>
          <w:spacing w:val="-3"/>
        </w:rPr>
        <w:t xml:space="preserve"> </w:t>
      </w:r>
      <w:r>
        <w:rPr>
          <w:color w:val="585858"/>
        </w:rPr>
        <w:t>EPBC Act,</w:t>
      </w:r>
      <w:r>
        <w:rPr>
          <w:color w:val="585858"/>
          <w:spacing w:val="-2"/>
        </w:rPr>
        <w:t xml:space="preserve"> </w:t>
      </w:r>
      <w:r>
        <w:rPr>
          <w:color w:val="585858"/>
        </w:rPr>
        <w:t>identifies known and likely areas used by</w:t>
      </w:r>
      <w:r>
        <w:rPr>
          <w:color w:val="585858"/>
          <w:spacing w:val="-3"/>
        </w:rPr>
        <w:t xml:space="preserve"> </w:t>
      </w:r>
      <w:r>
        <w:rPr>
          <w:color w:val="585858"/>
        </w:rPr>
        <w:t>the</w:t>
      </w:r>
      <w:r>
        <w:rPr>
          <w:color w:val="585858"/>
          <w:spacing w:val="-2"/>
        </w:rPr>
        <w:t xml:space="preserve"> </w:t>
      </w:r>
      <w:r>
        <w:rPr>
          <w:color w:val="585858"/>
        </w:rPr>
        <w:t>pygmy blue whale. This includes a</w:t>
      </w:r>
      <w:r>
        <w:rPr>
          <w:color w:val="585858"/>
          <w:spacing w:val="-1"/>
        </w:rPr>
        <w:t xml:space="preserve"> </w:t>
      </w:r>
      <w:r>
        <w:rPr>
          <w:color w:val="585858"/>
        </w:rPr>
        <w:t>high use foraging area along the southeast South</w:t>
      </w:r>
      <w:r>
        <w:rPr>
          <w:color w:val="585858"/>
          <w:spacing w:val="-3"/>
        </w:rPr>
        <w:t xml:space="preserve"> </w:t>
      </w:r>
      <w:r>
        <w:rPr>
          <w:color w:val="585858"/>
        </w:rPr>
        <w:t>Australian and southwest Victorian coastlines, a known</w:t>
      </w:r>
      <w:r>
        <w:rPr>
          <w:color w:val="585858"/>
          <w:spacing w:val="-3"/>
        </w:rPr>
        <w:t xml:space="preserve"> </w:t>
      </w:r>
      <w:r>
        <w:rPr>
          <w:color w:val="585858"/>
        </w:rPr>
        <w:t>foraging area to the east between Cape Otway and Cape Patterson, and a possible foraging area covering most of the central and eastern portion of Bass Strait,</w:t>
      </w:r>
      <w:r>
        <w:rPr>
          <w:color w:val="585858"/>
          <w:spacing w:val="-1"/>
        </w:rPr>
        <w:t xml:space="preserve"> </w:t>
      </w:r>
      <w:r>
        <w:rPr>
          <w:color w:val="585858"/>
        </w:rPr>
        <w:t>and Tasmanian</w:t>
      </w:r>
      <w:r>
        <w:rPr>
          <w:color w:val="585858"/>
          <w:spacing w:val="-1"/>
        </w:rPr>
        <w:t xml:space="preserve"> </w:t>
      </w:r>
      <w:r>
        <w:rPr>
          <w:color w:val="585858"/>
        </w:rPr>
        <w:t>coastline. The project</w:t>
      </w:r>
      <w:r>
        <w:rPr>
          <w:color w:val="585858"/>
          <w:spacing w:val="-1"/>
        </w:rPr>
        <w:t xml:space="preserve"> </w:t>
      </w:r>
      <w:r>
        <w:rPr>
          <w:color w:val="585858"/>
        </w:rPr>
        <w:t>will transect</w:t>
      </w:r>
      <w:r>
        <w:rPr>
          <w:color w:val="585858"/>
          <w:spacing w:val="-1"/>
        </w:rPr>
        <w:t xml:space="preserve"> </w:t>
      </w:r>
      <w:r>
        <w:rPr>
          <w:color w:val="585858"/>
        </w:rPr>
        <w:t>the possible foraging area of the pygmy blue whale.</w:t>
      </w:r>
    </w:p>
    <w:p w14:paraId="3E577D54" w14:textId="77777777" w:rsidR="00354AC6" w:rsidRDefault="00354AC6">
      <w:pPr>
        <w:spacing w:line="360" w:lineRule="auto"/>
        <w:sectPr w:rsidR="00354AC6">
          <w:footerReference w:type="default" r:id="rId40"/>
          <w:pgSz w:w="11910" w:h="16840"/>
          <w:pgMar w:top="980" w:right="583" w:bottom="800" w:left="580" w:header="467" w:footer="612" w:gutter="0"/>
          <w:cols w:space="720"/>
        </w:sectPr>
      </w:pPr>
    </w:p>
    <w:p w14:paraId="3D6FCA38" w14:textId="77777777" w:rsidR="00354AC6" w:rsidRDefault="00354AC6">
      <w:pPr>
        <w:pStyle w:val="BodyText"/>
        <w:spacing w:before="282"/>
        <w:rPr>
          <w:sz w:val="28"/>
        </w:rPr>
      </w:pPr>
    </w:p>
    <w:p w14:paraId="04ADA3DC" w14:textId="77777777" w:rsidR="00354AC6" w:rsidRDefault="002A1805">
      <w:pPr>
        <w:pStyle w:val="Heading3"/>
      </w:pPr>
      <w:bookmarkStart w:id="35" w:name="Non-threatened_whales"/>
      <w:bookmarkEnd w:id="35"/>
      <w:r>
        <w:rPr>
          <w:color w:val="18314A"/>
        </w:rPr>
        <w:t>Non-threatened</w:t>
      </w:r>
      <w:r>
        <w:rPr>
          <w:color w:val="18314A"/>
          <w:spacing w:val="-17"/>
        </w:rPr>
        <w:t xml:space="preserve"> </w:t>
      </w:r>
      <w:r>
        <w:rPr>
          <w:color w:val="18314A"/>
          <w:spacing w:val="-2"/>
        </w:rPr>
        <w:t>whales</w:t>
      </w:r>
    </w:p>
    <w:p w14:paraId="1473D669" w14:textId="77777777" w:rsidR="00354AC6" w:rsidRDefault="002A1805">
      <w:pPr>
        <w:pStyle w:val="BodyText"/>
        <w:spacing w:before="116" w:line="360" w:lineRule="auto"/>
        <w:ind w:left="553" w:right="574" w:hanging="1"/>
      </w:pPr>
      <w:r>
        <w:rPr>
          <w:color w:val="585858"/>
        </w:rPr>
        <w:t>The</w:t>
      </w:r>
      <w:r>
        <w:rPr>
          <w:color w:val="585858"/>
          <w:spacing w:val="-3"/>
        </w:rPr>
        <w:t xml:space="preserve"> </w:t>
      </w:r>
      <w:r>
        <w:rPr>
          <w:color w:val="585858"/>
        </w:rPr>
        <w:t>common</w:t>
      </w:r>
      <w:r>
        <w:rPr>
          <w:color w:val="585858"/>
          <w:spacing w:val="-3"/>
        </w:rPr>
        <w:t xml:space="preserve"> </w:t>
      </w:r>
      <w:r>
        <w:rPr>
          <w:color w:val="585858"/>
        </w:rPr>
        <w:t>bottlenose</w:t>
      </w:r>
      <w:r>
        <w:rPr>
          <w:color w:val="585858"/>
          <w:spacing w:val="-3"/>
        </w:rPr>
        <w:t xml:space="preserve"> </w:t>
      </w:r>
      <w:r>
        <w:rPr>
          <w:color w:val="585858"/>
        </w:rPr>
        <w:t>dolphin</w:t>
      </w:r>
      <w:r>
        <w:rPr>
          <w:color w:val="585858"/>
          <w:spacing w:val="-4"/>
        </w:rPr>
        <w:t xml:space="preserve"> </w:t>
      </w:r>
      <w:r>
        <w:rPr>
          <w:color w:val="585858"/>
        </w:rPr>
        <w:t>was</w:t>
      </w:r>
      <w:r>
        <w:rPr>
          <w:color w:val="585858"/>
          <w:spacing w:val="-2"/>
        </w:rPr>
        <w:t xml:space="preserve"> </w:t>
      </w:r>
      <w:r>
        <w:rPr>
          <w:color w:val="585858"/>
        </w:rPr>
        <w:t>the</w:t>
      </w:r>
      <w:r>
        <w:rPr>
          <w:color w:val="585858"/>
          <w:spacing w:val="-3"/>
        </w:rPr>
        <w:t xml:space="preserve"> </w:t>
      </w:r>
      <w:r>
        <w:rPr>
          <w:color w:val="585858"/>
        </w:rPr>
        <w:t>only</w:t>
      </w:r>
      <w:r>
        <w:rPr>
          <w:color w:val="585858"/>
          <w:spacing w:val="-2"/>
        </w:rPr>
        <w:t xml:space="preserve"> </w:t>
      </w:r>
      <w:r>
        <w:rPr>
          <w:color w:val="585858"/>
        </w:rPr>
        <w:t>non-threatened</w:t>
      </w:r>
      <w:r>
        <w:rPr>
          <w:color w:val="585858"/>
          <w:spacing w:val="-4"/>
        </w:rPr>
        <w:t xml:space="preserve"> </w:t>
      </w:r>
      <w:r>
        <w:rPr>
          <w:color w:val="585858"/>
        </w:rPr>
        <w:t>migratory</w:t>
      </w:r>
      <w:r>
        <w:rPr>
          <w:color w:val="585858"/>
          <w:spacing w:val="-2"/>
        </w:rPr>
        <w:t xml:space="preserve"> </w:t>
      </w:r>
      <w:r>
        <w:rPr>
          <w:color w:val="585858"/>
        </w:rPr>
        <w:t>whale</w:t>
      </w:r>
      <w:r>
        <w:rPr>
          <w:color w:val="585858"/>
          <w:spacing w:val="-3"/>
        </w:rPr>
        <w:t xml:space="preserve"> </w:t>
      </w:r>
      <w:r>
        <w:rPr>
          <w:color w:val="585858"/>
        </w:rPr>
        <w:t>species</w:t>
      </w:r>
      <w:r>
        <w:rPr>
          <w:color w:val="585858"/>
          <w:spacing w:val="-2"/>
        </w:rPr>
        <w:t xml:space="preserve"> </w:t>
      </w:r>
      <w:r>
        <w:rPr>
          <w:color w:val="585858"/>
        </w:rPr>
        <w:t>determined</w:t>
      </w:r>
      <w:r>
        <w:rPr>
          <w:color w:val="585858"/>
          <w:spacing w:val="-3"/>
        </w:rPr>
        <w:t xml:space="preserve"> </w:t>
      </w:r>
      <w:r>
        <w:rPr>
          <w:color w:val="585858"/>
        </w:rPr>
        <w:t>a likelihood of occurrence of possible or greater.</w:t>
      </w:r>
    </w:p>
    <w:p w14:paraId="3AF5496B" w14:textId="77777777" w:rsidR="00354AC6" w:rsidRDefault="002A1805">
      <w:pPr>
        <w:pStyle w:val="BodyText"/>
        <w:spacing w:before="121" w:line="360" w:lineRule="auto"/>
        <w:ind w:left="553" w:right="574" w:hanging="1"/>
      </w:pPr>
      <w:r>
        <w:rPr>
          <w:color w:val="585858"/>
        </w:rPr>
        <w:t>In</w:t>
      </w:r>
      <w:r>
        <w:rPr>
          <w:color w:val="585858"/>
          <w:spacing w:val="-3"/>
        </w:rPr>
        <w:t xml:space="preserve"> </w:t>
      </w:r>
      <w:r>
        <w:rPr>
          <w:color w:val="585858"/>
        </w:rPr>
        <w:t>addition, the</w:t>
      </w:r>
      <w:r>
        <w:rPr>
          <w:color w:val="585858"/>
          <w:spacing w:val="-4"/>
        </w:rPr>
        <w:t xml:space="preserve"> </w:t>
      </w:r>
      <w:r>
        <w:rPr>
          <w:color w:val="585858"/>
        </w:rPr>
        <w:t>common</w:t>
      </w:r>
      <w:r>
        <w:rPr>
          <w:color w:val="585858"/>
          <w:spacing w:val="-3"/>
        </w:rPr>
        <w:t xml:space="preserve"> </w:t>
      </w:r>
      <w:r>
        <w:rPr>
          <w:color w:val="585858"/>
        </w:rPr>
        <w:t>minke,</w:t>
      </w:r>
      <w:r>
        <w:rPr>
          <w:color w:val="585858"/>
          <w:spacing w:val="-5"/>
        </w:rPr>
        <w:t xml:space="preserve"> </w:t>
      </w:r>
      <w:r>
        <w:rPr>
          <w:color w:val="585858"/>
        </w:rPr>
        <w:t>sperm</w:t>
      </w:r>
      <w:r>
        <w:rPr>
          <w:color w:val="585858"/>
          <w:spacing w:val="-1"/>
        </w:rPr>
        <w:t xml:space="preserve"> </w:t>
      </w:r>
      <w:r>
        <w:rPr>
          <w:color w:val="585858"/>
        </w:rPr>
        <w:t>and</w:t>
      </w:r>
      <w:r>
        <w:rPr>
          <w:color w:val="585858"/>
          <w:spacing w:val="-3"/>
        </w:rPr>
        <w:t xml:space="preserve"> </w:t>
      </w:r>
      <w:r>
        <w:rPr>
          <w:color w:val="585858"/>
        </w:rPr>
        <w:t>long-finned</w:t>
      </w:r>
      <w:r>
        <w:rPr>
          <w:color w:val="585858"/>
          <w:spacing w:val="-3"/>
        </w:rPr>
        <w:t xml:space="preserve"> </w:t>
      </w:r>
      <w:r>
        <w:rPr>
          <w:color w:val="585858"/>
        </w:rPr>
        <w:t>pilot whales, and</w:t>
      </w:r>
      <w:r>
        <w:rPr>
          <w:color w:val="585858"/>
          <w:spacing w:val="-3"/>
        </w:rPr>
        <w:t xml:space="preserve"> </w:t>
      </w:r>
      <w:r>
        <w:rPr>
          <w:color w:val="585858"/>
        </w:rPr>
        <w:t>common</w:t>
      </w:r>
      <w:r>
        <w:rPr>
          <w:color w:val="585858"/>
          <w:spacing w:val="-3"/>
        </w:rPr>
        <w:t xml:space="preserve"> </w:t>
      </w:r>
      <w:r>
        <w:rPr>
          <w:color w:val="585858"/>
        </w:rPr>
        <w:t>dolphin</w:t>
      </w:r>
      <w:r>
        <w:rPr>
          <w:color w:val="585858"/>
          <w:spacing w:val="-3"/>
        </w:rPr>
        <w:t xml:space="preserve"> </w:t>
      </w:r>
      <w:r>
        <w:rPr>
          <w:color w:val="585858"/>
        </w:rPr>
        <w:t>are</w:t>
      </w:r>
      <w:r>
        <w:rPr>
          <w:color w:val="585858"/>
          <w:spacing w:val="-3"/>
        </w:rPr>
        <w:t xml:space="preserve"> </w:t>
      </w:r>
      <w:r>
        <w:rPr>
          <w:color w:val="585858"/>
        </w:rPr>
        <w:t>cetaceans</w:t>
      </w:r>
      <w:r>
        <w:rPr>
          <w:color w:val="585858"/>
          <w:spacing w:val="-1"/>
        </w:rPr>
        <w:t xml:space="preserve"> </w:t>
      </w:r>
      <w:r>
        <w:rPr>
          <w:color w:val="585858"/>
        </w:rPr>
        <w:t>that were determined to have a likelihood of occurrence of possible or greater.</w:t>
      </w:r>
    </w:p>
    <w:p w14:paraId="6F0E6E73" w14:textId="77777777" w:rsidR="00354AC6" w:rsidRDefault="002A1805">
      <w:pPr>
        <w:pStyle w:val="BodyText"/>
        <w:spacing w:before="122" w:line="360" w:lineRule="auto"/>
        <w:ind w:left="553" w:right="574"/>
      </w:pPr>
      <w:r>
        <w:rPr>
          <w:color w:val="585858"/>
        </w:rPr>
        <w:t>The pygmy sperm whale (</w:t>
      </w:r>
      <w:r>
        <w:rPr>
          <w:i/>
          <w:color w:val="585858"/>
        </w:rPr>
        <w:t xml:space="preserve">Kogia </w:t>
      </w:r>
      <w:proofErr w:type="spellStart"/>
      <w:r>
        <w:rPr>
          <w:i/>
          <w:color w:val="585858"/>
        </w:rPr>
        <w:t>breviceps</w:t>
      </w:r>
      <w:proofErr w:type="spellEnd"/>
      <w:r>
        <w:rPr>
          <w:color w:val="585858"/>
        </w:rPr>
        <w:t>) is the only high frequency cetacean likely to occur in offshore Bass</w:t>
      </w:r>
      <w:r>
        <w:rPr>
          <w:color w:val="585858"/>
          <w:spacing w:val="-1"/>
        </w:rPr>
        <w:t xml:space="preserve"> </w:t>
      </w:r>
      <w:r>
        <w:rPr>
          <w:color w:val="585858"/>
        </w:rPr>
        <w:t>Strait, which</w:t>
      </w:r>
      <w:r>
        <w:rPr>
          <w:color w:val="585858"/>
          <w:spacing w:val="-2"/>
        </w:rPr>
        <w:t xml:space="preserve"> </w:t>
      </w:r>
      <w:r>
        <w:rPr>
          <w:color w:val="585858"/>
        </w:rPr>
        <w:t>has</w:t>
      </w:r>
      <w:r>
        <w:rPr>
          <w:color w:val="585858"/>
          <w:spacing w:val="-5"/>
        </w:rPr>
        <w:t xml:space="preserve"> </w:t>
      </w:r>
      <w:r>
        <w:rPr>
          <w:color w:val="585858"/>
        </w:rPr>
        <w:t>a</w:t>
      </w:r>
      <w:r>
        <w:rPr>
          <w:color w:val="585858"/>
          <w:spacing w:val="-2"/>
        </w:rPr>
        <w:t xml:space="preserve"> </w:t>
      </w:r>
      <w:r>
        <w:rPr>
          <w:color w:val="585858"/>
        </w:rPr>
        <w:t>habitat preference</w:t>
      </w:r>
      <w:r>
        <w:rPr>
          <w:color w:val="585858"/>
          <w:spacing w:val="-9"/>
        </w:rPr>
        <w:t xml:space="preserve"> </w:t>
      </w:r>
      <w:r>
        <w:rPr>
          <w:color w:val="585858"/>
        </w:rPr>
        <w:t>for</w:t>
      </w:r>
      <w:r>
        <w:rPr>
          <w:color w:val="585858"/>
          <w:spacing w:val="-5"/>
        </w:rPr>
        <w:t xml:space="preserve"> </w:t>
      </w:r>
      <w:r>
        <w:rPr>
          <w:color w:val="585858"/>
        </w:rPr>
        <w:t>the</w:t>
      </w:r>
      <w:r>
        <w:rPr>
          <w:color w:val="585858"/>
          <w:spacing w:val="-2"/>
        </w:rPr>
        <w:t xml:space="preserve"> </w:t>
      </w:r>
      <w:r>
        <w:rPr>
          <w:color w:val="585858"/>
        </w:rPr>
        <w:t>continental</w:t>
      </w:r>
      <w:r>
        <w:rPr>
          <w:color w:val="585858"/>
          <w:spacing w:val="-2"/>
        </w:rPr>
        <w:t xml:space="preserve"> </w:t>
      </w:r>
      <w:r>
        <w:rPr>
          <w:color w:val="585858"/>
        </w:rPr>
        <w:t>shelf edge</w:t>
      </w:r>
      <w:r>
        <w:rPr>
          <w:color w:val="585858"/>
          <w:spacing w:val="-2"/>
        </w:rPr>
        <w:t xml:space="preserve"> </w:t>
      </w:r>
      <w:r>
        <w:rPr>
          <w:color w:val="585858"/>
        </w:rPr>
        <w:t>and</w:t>
      </w:r>
      <w:r>
        <w:rPr>
          <w:color w:val="585858"/>
          <w:spacing w:val="-2"/>
        </w:rPr>
        <w:t xml:space="preserve"> </w:t>
      </w:r>
      <w:r>
        <w:rPr>
          <w:color w:val="585858"/>
        </w:rPr>
        <w:t>deep</w:t>
      </w:r>
      <w:r>
        <w:rPr>
          <w:color w:val="585858"/>
          <w:spacing w:val="-2"/>
        </w:rPr>
        <w:t xml:space="preserve"> </w:t>
      </w:r>
      <w:r>
        <w:rPr>
          <w:color w:val="585858"/>
        </w:rPr>
        <w:t>slope,</w:t>
      </w:r>
      <w:r>
        <w:rPr>
          <w:color w:val="585858"/>
          <w:spacing w:val="-2"/>
        </w:rPr>
        <w:t xml:space="preserve"> </w:t>
      </w:r>
      <w:r>
        <w:rPr>
          <w:color w:val="585858"/>
        </w:rPr>
        <w:t>though</w:t>
      </w:r>
      <w:r>
        <w:rPr>
          <w:color w:val="585858"/>
          <w:spacing w:val="-2"/>
        </w:rPr>
        <w:t xml:space="preserve"> </w:t>
      </w:r>
      <w:r>
        <w:rPr>
          <w:color w:val="585858"/>
        </w:rPr>
        <w:t>they</w:t>
      </w:r>
      <w:r>
        <w:rPr>
          <w:color w:val="585858"/>
          <w:spacing w:val="-1"/>
        </w:rPr>
        <w:t xml:space="preserve"> </w:t>
      </w:r>
      <w:r>
        <w:rPr>
          <w:color w:val="585858"/>
        </w:rPr>
        <w:t>are known to pass through Bass Strait. This species has a remote likelihood of occurring in Waratah Bay nearshore waters.</w:t>
      </w:r>
    </w:p>
    <w:p w14:paraId="17B03727" w14:textId="77777777" w:rsidR="00354AC6" w:rsidRDefault="002A1805">
      <w:pPr>
        <w:pStyle w:val="BodyText"/>
        <w:spacing w:before="117" w:line="360" w:lineRule="auto"/>
        <w:ind w:left="554" w:right="574" w:hanging="1"/>
      </w:pPr>
      <w:r>
        <w:rPr>
          <w:color w:val="585858"/>
        </w:rPr>
        <w:t>These</w:t>
      </w:r>
      <w:r>
        <w:rPr>
          <w:color w:val="585858"/>
          <w:spacing w:val="-2"/>
        </w:rPr>
        <w:t xml:space="preserve"> </w:t>
      </w:r>
      <w:r>
        <w:rPr>
          <w:color w:val="585858"/>
        </w:rPr>
        <w:t>species</w:t>
      </w:r>
      <w:r>
        <w:rPr>
          <w:color w:val="585858"/>
          <w:spacing w:val="-1"/>
        </w:rPr>
        <w:t xml:space="preserve"> </w:t>
      </w:r>
      <w:r>
        <w:rPr>
          <w:color w:val="585858"/>
        </w:rPr>
        <w:t>are</w:t>
      </w:r>
      <w:r>
        <w:rPr>
          <w:color w:val="585858"/>
          <w:spacing w:val="-2"/>
        </w:rPr>
        <w:t xml:space="preserve"> </w:t>
      </w:r>
      <w:r>
        <w:rPr>
          <w:color w:val="585858"/>
        </w:rPr>
        <w:t>not</w:t>
      </w:r>
      <w:r>
        <w:rPr>
          <w:color w:val="585858"/>
          <w:spacing w:val="-4"/>
        </w:rPr>
        <w:t xml:space="preserve"> </w:t>
      </w:r>
      <w:r>
        <w:rPr>
          <w:color w:val="585858"/>
        </w:rPr>
        <w:t>listed</w:t>
      </w:r>
      <w:r>
        <w:rPr>
          <w:color w:val="585858"/>
          <w:spacing w:val="-2"/>
        </w:rPr>
        <w:t xml:space="preserve"> </w:t>
      </w:r>
      <w:r>
        <w:rPr>
          <w:color w:val="585858"/>
        </w:rPr>
        <w:t>as</w:t>
      </w:r>
      <w:r>
        <w:rPr>
          <w:color w:val="585858"/>
          <w:spacing w:val="-5"/>
        </w:rPr>
        <w:t xml:space="preserve"> </w:t>
      </w:r>
      <w:r>
        <w:rPr>
          <w:color w:val="585858"/>
        </w:rPr>
        <w:t>threatened</w:t>
      </w:r>
      <w:r>
        <w:rPr>
          <w:color w:val="585858"/>
          <w:spacing w:val="-3"/>
        </w:rPr>
        <w:t xml:space="preserve"> </w:t>
      </w:r>
      <w:r>
        <w:rPr>
          <w:color w:val="585858"/>
        </w:rPr>
        <w:t>under the</w:t>
      </w:r>
      <w:r>
        <w:rPr>
          <w:color w:val="585858"/>
          <w:spacing w:val="-2"/>
        </w:rPr>
        <w:t xml:space="preserve"> </w:t>
      </w:r>
      <w:r>
        <w:rPr>
          <w:color w:val="585858"/>
        </w:rPr>
        <w:t>EPBC</w:t>
      </w:r>
      <w:r>
        <w:rPr>
          <w:color w:val="585858"/>
          <w:spacing w:val="-2"/>
        </w:rPr>
        <w:t xml:space="preserve"> </w:t>
      </w:r>
      <w:r>
        <w:rPr>
          <w:color w:val="585858"/>
        </w:rPr>
        <w:t>Act or</w:t>
      </w:r>
      <w:r>
        <w:rPr>
          <w:color w:val="585858"/>
          <w:spacing w:val="-6"/>
        </w:rPr>
        <w:t xml:space="preserve"> </w:t>
      </w:r>
      <w:r>
        <w:rPr>
          <w:color w:val="585858"/>
        </w:rPr>
        <w:t>FFG</w:t>
      </w:r>
      <w:r>
        <w:rPr>
          <w:color w:val="585858"/>
          <w:spacing w:val="-4"/>
        </w:rPr>
        <w:t xml:space="preserve"> </w:t>
      </w:r>
      <w:r>
        <w:rPr>
          <w:color w:val="585858"/>
        </w:rPr>
        <w:t>Act.</w:t>
      </w:r>
      <w:r>
        <w:rPr>
          <w:color w:val="585858"/>
          <w:spacing w:val="-4"/>
        </w:rPr>
        <w:t xml:space="preserve"> </w:t>
      </w:r>
      <w:r>
        <w:rPr>
          <w:color w:val="585858"/>
        </w:rPr>
        <w:t>There</w:t>
      </w:r>
      <w:r>
        <w:rPr>
          <w:color w:val="585858"/>
          <w:spacing w:val="-2"/>
        </w:rPr>
        <w:t xml:space="preserve"> </w:t>
      </w:r>
      <w:r>
        <w:rPr>
          <w:color w:val="585858"/>
        </w:rPr>
        <w:t>is no</w:t>
      </w:r>
      <w:r>
        <w:rPr>
          <w:color w:val="585858"/>
          <w:spacing w:val="-2"/>
        </w:rPr>
        <w:t xml:space="preserve"> </w:t>
      </w:r>
      <w:r>
        <w:rPr>
          <w:color w:val="585858"/>
        </w:rPr>
        <w:t>conservation</w:t>
      </w:r>
      <w:r>
        <w:rPr>
          <w:color w:val="585858"/>
          <w:spacing w:val="-2"/>
        </w:rPr>
        <w:t xml:space="preserve"> </w:t>
      </w:r>
      <w:r>
        <w:rPr>
          <w:color w:val="585858"/>
        </w:rPr>
        <w:t>advice for these species.</w:t>
      </w:r>
    </w:p>
    <w:p w14:paraId="5E4092EE" w14:textId="77777777" w:rsidR="00354AC6" w:rsidRDefault="00354AC6">
      <w:pPr>
        <w:pStyle w:val="BodyText"/>
        <w:spacing w:before="131"/>
      </w:pPr>
    </w:p>
    <w:p w14:paraId="6E51A467" w14:textId="77777777" w:rsidR="00354AC6" w:rsidRDefault="002A1805">
      <w:pPr>
        <w:pStyle w:val="Heading2"/>
        <w:numPr>
          <w:ilvl w:val="2"/>
          <w:numId w:val="17"/>
        </w:numPr>
        <w:tabs>
          <w:tab w:val="left" w:pos="1685"/>
        </w:tabs>
        <w:spacing w:before="1"/>
        <w:ind w:left="1685"/>
      </w:pPr>
      <w:bookmarkStart w:id="36" w:name="2.3.5_Pinnipeds"/>
      <w:bookmarkEnd w:id="36"/>
      <w:r>
        <w:rPr>
          <w:color w:val="18314A"/>
          <w:spacing w:val="-2"/>
        </w:rPr>
        <w:t>Pinnipeds</w:t>
      </w:r>
    </w:p>
    <w:p w14:paraId="4D1CEB7E" w14:textId="77777777" w:rsidR="00354AC6" w:rsidRDefault="002A1805">
      <w:pPr>
        <w:pStyle w:val="BodyText"/>
        <w:spacing w:before="241"/>
        <w:ind w:left="552"/>
      </w:pPr>
      <w:r>
        <w:rPr>
          <w:color w:val="585858"/>
        </w:rPr>
        <w:t>There</w:t>
      </w:r>
      <w:r>
        <w:rPr>
          <w:color w:val="585858"/>
          <w:spacing w:val="-7"/>
        </w:rPr>
        <w:t xml:space="preserve"> </w:t>
      </w:r>
      <w:r>
        <w:rPr>
          <w:color w:val="585858"/>
        </w:rPr>
        <w:t>are</w:t>
      </w:r>
      <w:r>
        <w:rPr>
          <w:color w:val="585858"/>
          <w:spacing w:val="-5"/>
        </w:rPr>
        <w:t xml:space="preserve"> </w:t>
      </w:r>
      <w:r>
        <w:rPr>
          <w:color w:val="585858"/>
        </w:rPr>
        <w:t>six</w:t>
      </w:r>
      <w:r>
        <w:rPr>
          <w:color w:val="585858"/>
          <w:spacing w:val="-3"/>
        </w:rPr>
        <w:t xml:space="preserve"> </w:t>
      </w:r>
      <w:r>
        <w:rPr>
          <w:color w:val="585858"/>
        </w:rPr>
        <w:t>species</w:t>
      </w:r>
      <w:r>
        <w:rPr>
          <w:color w:val="585858"/>
          <w:spacing w:val="-2"/>
        </w:rPr>
        <w:t xml:space="preserve"> </w:t>
      </w:r>
      <w:r>
        <w:rPr>
          <w:color w:val="585858"/>
        </w:rPr>
        <w:t>of</w:t>
      </w:r>
      <w:r>
        <w:rPr>
          <w:color w:val="585858"/>
          <w:spacing w:val="-2"/>
        </w:rPr>
        <w:t xml:space="preserve"> </w:t>
      </w:r>
      <w:r>
        <w:rPr>
          <w:color w:val="585858"/>
        </w:rPr>
        <w:t>pinnipeds</w:t>
      </w:r>
      <w:r>
        <w:rPr>
          <w:color w:val="585858"/>
          <w:spacing w:val="-5"/>
        </w:rPr>
        <w:t xml:space="preserve"> </w:t>
      </w:r>
      <w:r>
        <w:rPr>
          <w:color w:val="585858"/>
        </w:rPr>
        <w:t>that</w:t>
      </w:r>
      <w:r>
        <w:rPr>
          <w:color w:val="585858"/>
          <w:spacing w:val="-2"/>
        </w:rPr>
        <w:t xml:space="preserve"> </w:t>
      </w:r>
      <w:r>
        <w:rPr>
          <w:color w:val="585858"/>
        </w:rPr>
        <w:t>are</w:t>
      </w:r>
      <w:r>
        <w:rPr>
          <w:color w:val="585858"/>
          <w:spacing w:val="-9"/>
        </w:rPr>
        <w:t xml:space="preserve"> </w:t>
      </w:r>
      <w:r>
        <w:rPr>
          <w:color w:val="585858"/>
        </w:rPr>
        <w:t>known</w:t>
      </w:r>
      <w:r>
        <w:rPr>
          <w:color w:val="585858"/>
          <w:spacing w:val="-5"/>
        </w:rPr>
        <w:t xml:space="preserve"> </w:t>
      </w:r>
      <w:r>
        <w:rPr>
          <w:color w:val="585858"/>
        </w:rPr>
        <w:t>to</w:t>
      </w:r>
      <w:r>
        <w:rPr>
          <w:color w:val="585858"/>
          <w:spacing w:val="-4"/>
        </w:rPr>
        <w:t xml:space="preserve"> </w:t>
      </w:r>
      <w:r>
        <w:rPr>
          <w:color w:val="585858"/>
        </w:rPr>
        <w:t>occur</w:t>
      </w:r>
      <w:r>
        <w:rPr>
          <w:color w:val="585858"/>
          <w:spacing w:val="-4"/>
        </w:rPr>
        <w:t xml:space="preserve"> </w:t>
      </w:r>
      <w:r>
        <w:rPr>
          <w:color w:val="585858"/>
        </w:rPr>
        <w:t>or</w:t>
      </w:r>
      <w:r>
        <w:rPr>
          <w:color w:val="585858"/>
          <w:spacing w:val="-3"/>
        </w:rPr>
        <w:t xml:space="preserve"> </w:t>
      </w:r>
      <w:r>
        <w:rPr>
          <w:color w:val="585858"/>
        </w:rPr>
        <w:t>may</w:t>
      </w:r>
      <w:r>
        <w:rPr>
          <w:color w:val="585858"/>
          <w:spacing w:val="-7"/>
        </w:rPr>
        <w:t xml:space="preserve"> </w:t>
      </w:r>
      <w:r>
        <w:rPr>
          <w:color w:val="585858"/>
        </w:rPr>
        <w:t>occur</w:t>
      </w:r>
      <w:r>
        <w:rPr>
          <w:color w:val="585858"/>
          <w:spacing w:val="-4"/>
        </w:rPr>
        <w:t xml:space="preserve"> </w:t>
      </w:r>
      <w:r>
        <w:rPr>
          <w:color w:val="585858"/>
        </w:rPr>
        <w:t>in</w:t>
      </w:r>
      <w:r>
        <w:rPr>
          <w:color w:val="585858"/>
          <w:spacing w:val="-5"/>
        </w:rPr>
        <w:t xml:space="preserve"> </w:t>
      </w:r>
      <w:r>
        <w:rPr>
          <w:color w:val="585858"/>
        </w:rPr>
        <w:t>Bass</w:t>
      </w:r>
      <w:r>
        <w:rPr>
          <w:color w:val="585858"/>
          <w:spacing w:val="-2"/>
        </w:rPr>
        <w:t xml:space="preserve"> Strait:</w:t>
      </w:r>
    </w:p>
    <w:p w14:paraId="69832626" w14:textId="77777777" w:rsidR="00354AC6" w:rsidRDefault="00354AC6">
      <w:pPr>
        <w:pStyle w:val="BodyText"/>
      </w:pPr>
    </w:p>
    <w:p w14:paraId="675B76CA" w14:textId="77777777" w:rsidR="00354AC6" w:rsidRDefault="002A1805">
      <w:pPr>
        <w:spacing w:before="1"/>
        <w:ind w:left="552"/>
        <w:rPr>
          <w:sz w:val="20"/>
        </w:rPr>
      </w:pPr>
      <w:r>
        <w:rPr>
          <w:noProof/>
        </w:rPr>
        <w:drawing>
          <wp:inline distT="0" distB="0" distL="0" distR="0" wp14:anchorId="3A99B7F6" wp14:editId="36332206">
            <wp:extent cx="106679" cy="100330"/>
            <wp:effectExtent l="0" t="0" r="0" b="0"/>
            <wp:docPr id="815" name="Image 81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5" name="Image 815"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spacing w:val="80"/>
          <w:w w:val="150"/>
          <w:sz w:val="20"/>
        </w:rPr>
        <w:t xml:space="preserve"> </w:t>
      </w:r>
      <w:r>
        <w:rPr>
          <w:color w:val="5F5F5F"/>
          <w:sz w:val="20"/>
        </w:rPr>
        <w:t>Eared seals (</w:t>
      </w:r>
      <w:r>
        <w:rPr>
          <w:i/>
          <w:color w:val="5F5F5F"/>
          <w:sz w:val="20"/>
        </w:rPr>
        <w:t>Otariidae pinnipeds</w:t>
      </w:r>
      <w:r>
        <w:rPr>
          <w:color w:val="5F5F5F"/>
          <w:sz w:val="20"/>
        </w:rPr>
        <w:t>):</w:t>
      </w:r>
    </w:p>
    <w:p w14:paraId="3AE90E4E" w14:textId="77777777" w:rsidR="00354AC6" w:rsidRDefault="00354AC6">
      <w:pPr>
        <w:pStyle w:val="BodyText"/>
        <w:spacing w:before="5"/>
      </w:pPr>
    </w:p>
    <w:p w14:paraId="19D6A7E5" w14:textId="77777777" w:rsidR="00354AC6" w:rsidRDefault="002A1805">
      <w:pPr>
        <w:pStyle w:val="ListParagraph"/>
        <w:numPr>
          <w:ilvl w:val="0"/>
          <w:numId w:val="8"/>
        </w:numPr>
        <w:tabs>
          <w:tab w:val="left" w:pos="1267"/>
        </w:tabs>
        <w:rPr>
          <w:sz w:val="20"/>
        </w:rPr>
      </w:pPr>
      <w:r>
        <w:rPr>
          <w:color w:val="5F5F5F"/>
          <w:sz w:val="20"/>
        </w:rPr>
        <w:t>Australian</w:t>
      </w:r>
      <w:r>
        <w:rPr>
          <w:color w:val="5F5F5F"/>
          <w:spacing w:val="-10"/>
          <w:sz w:val="20"/>
        </w:rPr>
        <w:t xml:space="preserve"> </w:t>
      </w:r>
      <w:r>
        <w:rPr>
          <w:color w:val="5F5F5F"/>
          <w:sz w:val="20"/>
        </w:rPr>
        <w:t>fur</w:t>
      </w:r>
      <w:r>
        <w:rPr>
          <w:color w:val="5F5F5F"/>
          <w:spacing w:val="-7"/>
          <w:sz w:val="20"/>
        </w:rPr>
        <w:t xml:space="preserve"> </w:t>
      </w:r>
      <w:r>
        <w:rPr>
          <w:color w:val="5F5F5F"/>
          <w:sz w:val="20"/>
        </w:rPr>
        <w:t>seal</w:t>
      </w:r>
      <w:r>
        <w:rPr>
          <w:color w:val="5F5F5F"/>
          <w:spacing w:val="-9"/>
          <w:sz w:val="20"/>
        </w:rPr>
        <w:t xml:space="preserve"> </w:t>
      </w:r>
      <w:r>
        <w:rPr>
          <w:color w:val="5F5F5F"/>
          <w:sz w:val="20"/>
        </w:rPr>
        <w:t>(</w:t>
      </w:r>
      <w:r>
        <w:rPr>
          <w:i/>
          <w:color w:val="5F5F5F"/>
          <w:sz w:val="20"/>
        </w:rPr>
        <w:t>Arctocephalus</w:t>
      </w:r>
      <w:r>
        <w:rPr>
          <w:i/>
          <w:color w:val="5F5F5F"/>
          <w:spacing w:val="-8"/>
          <w:sz w:val="20"/>
        </w:rPr>
        <w:t xml:space="preserve"> </w:t>
      </w:r>
      <w:proofErr w:type="spellStart"/>
      <w:r>
        <w:rPr>
          <w:i/>
          <w:color w:val="5F5F5F"/>
          <w:sz w:val="20"/>
        </w:rPr>
        <w:t>pusillus</w:t>
      </w:r>
      <w:proofErr w:type="spellEnd"/>
      <w:r>
        <w:rPr>
          <w:i/>
          <w:color w:val="5F5F5F"/>
          <w:spacing w:val="-7"/>
          <w:sz w:val="20"/>
        </w:rPr>
        <w:t xml:space="preserve"> </w:t>
      </w:r>
      <w:proofErr w:type="spellStart"/>
      <w:r>
        <w:rPr>
          <w:i/>
          <w:color w:val="5F5F5F"/>
          <w:spacing w:val="-2"/>
          <w:sz w:val="20"/>
        </w:rPr>
        <w:t>doriferus</w:t>
      </w:r>
      <w:proofErr w:type="spellEnd"/>
      <w:r>
        <w:rPr>
          <w:color w:val="5F5F5F"/>
          <w:spacing w:val="-2"/>
          <w:sz w:val="20"/>
        </w:rPr>
        <w:t>)</w:t>
      </w:r>
    </w:p>
    <w:p w14:paraId="5AF3C2B3" w14:textId="77777777" w:rsidR="00354AC6" w:rsidRDefault="00354AC6">
      <w:pPr>
        <w:pStyle w:val="BodyText"/>
        <w:spacing w:before="5"/>
      </w:pPr>
    </w:p>
    <w:p w14:paraId="548123F1" w14:textId="77777777" w:rsidR="00354AC6" w:rsidRDefault="002A1805">
      <w:pPr>
        <w:pStyle w:val="ListParagraph"/>
        <w:numPr>
          <w:ilvl w:val="0"/>
          <w:numId w:val="8"/>
        </w:numPr>
        <w:tabs>
          <w:tab w:val="left" w:pos="1267"/>
        </w:tabs>
        <w:rPr>
          <w:sz w:val="20"/>
        </w:rPr>
      </w:pPr>
      <w:r>
        <w:rPr>
          <w:color w:val="5F5F5F"/>
          <w:sz w:val="20"/>
        </w:rPr>
        <w:t>long-nosed</w:t>
      </w:r>
      <w:r>
        <w:rPr>
          <w:color w:val="5F5F5F"/>
          <w:spacing w:val="-9"/>
          <w:sz w:val="20"/>
        </w:rPr>
        <w:t xml:space="preserve"> </w:t>
      </w:r>
      <w:r>
        <w:rPr>
          <w:color w:val="5F5F5F"/>
          <w:sz w:val="20"/>
        </w:rPr>
        <w:t>fur</w:t>
      </w:r>
      <w:r>
        <w:rPr>
          <w:color w:val="5F5F5F"/>
          <w:spacing w:val="-6"/>
          <w:sz w:val="20"/>
        </w:rPr>
        <w:t xml:space="preserve"> </w:t>
      </w:r>
      <w:r>
        <w:rPr>
          <w:color w:val="5F5F5F"/>
          <w:sz w:val="20"/>
        </w:rPr>
        <w:t>seal</w:t>
      </w:r>
      <w:r>
        <w:rPr>
          <w:color w:val="5F5F5F"/>
          <w:spacing w:val="-9"/>
          <w:sz w:val="20"/>
        </w:rPr>
        <w:t xml:space="preserve"> </w:t>
      </w:r>
      <w:r>
        <w:rPr>
          <w:color w:val="5F5F5F"/>
          <w:sz w:val="20"/>
        </w:rPr>
        <w:t>(</w:t>
      </w:r>
      <w:r>
        <w:rPr>
          <w:i/>
          <w:color w:val="5F5F5F"/>
          <w:sz w:val="20"/>
        </w:rPr>
        <w:t>Arctocephalus</w:t>
      </w:r>
      <w:r>
        <w:rPr>
          <w:i/>
          <w:color w:val="5F5F5F"/>
          <w:spacing w:val="-6"/>
          <w:sz w:val="20"/>
        </w:rPr>
        <w:t xml:space="preserve"> </w:t>
      </w:r>
      <w:proofErr w:type="spellStart"/>
      <w:r>
        <w:rPr>
          <w:i/>
          <w:color w:val="5F5F5F"/>
          <w:spacing w:val="-2"/>
          <w:sz w:val="20"/>
        </w:rPr>
        <w:t>forsteri</w:t>
      </w:r>
      <w:proofErr w:type="spellEnd"/>
      <w:r>
        <w:rPr>
          <w:color w:val="5F5F5F"/>
          <w:spacing w:val="-2"/>
          <w:sz w:val="20"/>
        </w:rPr>
        <w:t>)</w:t>
      </w:r>
    </w:p>
    <w:p w14:paraId="794CC95C" w14:textId="77777777" w:rsidR="00354AC6" w:rsidRDefault="00354AC6">
      <w:pPr>
        <w:pStyle w:val="BodyText"/>
        <w:spacing w:before="5"/>
      </w:pPr>
    </w:p>
    <w:p w14:paraId="11D5D572" w14:textId="77777777" w:rsidR="00354AC6" w:rsidRDefault="002A1805">
      <w:pPr>
        <w:pStyle w:val="ListParagraph"/>
        <w:numPr>
          <w:ilvl w:val="0"/>
          <w:numId w:val="8"/>
        </w:numPr>
        <w:tabs>
          <w:tab w:val="left" w:pos="1267"/>
        </w:tabs>
        <w:rPr>
          <w:sz w:val="20"/>
        </w:rPr>
      </w:pPr>
      <w:r>
        <w:rPr>
          <w:color w:val="5F5F5F"/>
          <w:sz w:val="20"/>
        </w:rPr>
        <w:t>sub-Antarctic</w:t>
      </w:r>
      <w:r>
        <w:rPr>
          <w:color w:val="5F5F5F"/>
          <w:spacing w:val="-12"/>
          <w:sz w:val="20"/>
        </w:rPr>
        <w:t xml:space="preserve"> </w:t>
      </w:r>
      <w:r>
        <w:rPr>
          <w:color w:val="5F5F5F"/>
          <w:sz w:val="20"/>
        </w:rPr>
        <w:t>seal</w:t>
      </w:r>
      <w:r>
        <w:rPr>
          <w:color w:val="5F5F5F"/>
          <w:spacing w:val="-10"/>
          <w:sz w:val="20"/>
        </w:rPr>
        <w:t xml:space="preserve"> </w:t>
      </w:r>
      <w:r>
        <w:rPr>
          <w:color w:val="5F5F5F"/>
          <w:sz w:val="20"/>
        </w:rPr>
        <w:t>(</w:t>
      </w:r>
      <w:r>
        <w:rPr>
          <w:i/>
          <w:color w:val="5F5F5F"/>
          <w:sz w:val="20"/>
        </w:rPr>
        <w:t>Arctocephalus</w:t>
      </w:r>
      <w:r>
        <w:rPr>
          <w:i/>
          <w:color w:val="5F5F5F"/>
          <w:spacing w:val="-9"/>
          <w:sz w:val="20"/>
        </w:rPr>
        <w:t xml:space="preserve"> </w:t>
      </w:r>
      <w:r>
        <w:rPr>
          <w:i/>
          <w:color w:val="5F5F5F"/>
          <w:spacing w:val="-2"/>
          <w:sz w:val="20"/>
        </w:rPr>
        <w:t>tropicalis</w:t>
      </w:r>
      <w:r>
        <w:rPr>
          <w:color w:val="5F5F5F"/>
          <w:spacing w:val="-2"/>
          <w:sz w:val="20"/>
        </w:rPr>
        <w:t>).</w:t>
      </w:r>
    </w:p>
    <w:p w14:paraId="536A362D" w14:textId="77777777" w:rsidR="00354AC6" w:rsidRDefault="00354AC6">
      <w:pPr>
        <w:pStyle w:val="BodyText"/>
        <w:spacing w:before="5"/>
      </w:pPr>
    </w:p>
    <w:p w14:paraId="2CAD4C4B" w14:textId="77777777" w:rsidR="00354AC6" w:rsidRDefault="002A1805">
      <w:pPr>
        <w:ind w:left="552"/>
        <w:rPr>
          <w:sz w:val="20"/>
        </w:rPr>
      </w:pPr>
      <w:r>
        <w:rPr>
          <w:noProof/>
        </w:rPr>
        <w:drawing>
          <wp:inline distT="0" distB="0" distL="0" distR="0" wp14:anchorId="62AD08DC" wp14:editId="2339C11B">
            <wp:extent cx="106679" cy="100964"/>
            <wp:effectExtent l="0" t="0" r="0" b="0"/>
            <wp:docPr id="816" name="Image 81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6" name="Image 816"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sz w:val="20"/>
        </w:rPr>
        <w:t xml:space="preserve"> </w:t>
      </w:r>
      <w:r>
        <w:rPr>
          <w:color w:val="5F5F5F"/>
          <w:sz w:val="20"/>
        </w:rPr>
        <w:t>Earless seals (</w:t>
      </w:r>
      <w:r>
        <w:rPr>
          <w:i/>
          <w:color w:val="5F5F5F"/>
          <w:sz w:val="20"/>
        </w:rPr>
        <w:t>Phocidae pinnipeds</w:t>
      </w:r>
      <w:r>
        <w:rPr>
          <w:color w:val="5F5F5F"/>
          <w:sz w:val="20"/>
        </w:rPr>
        <w:t>):</w:t>
      </w:r>
    </w:p>
    <w:p w14:paraId="0F549AF6" w14:textId="77777777" w:rsidR="00354AC6" w:rsidRDefault="00354AC6">
      <w:pPr>
        <w:pStyle w:val="BodyText"/>
        <w:spacing w:before="5"/>
      </w:pPr>
    </w:p>
    <w:p w14:paraId="3BC98E4F" w14:textId="77777777" w:rsidR="00354AC6" w:rsidRDefault="002A1805">
      <w:pPr>
        <w:pStyle w:val="ListParagraph"/>
        <w:numPr>
          <w:ilvl w:val="0"/>
          <w:numId w:val="8"/>
        </w:numPr>
        <w:tabs>
          <w:tab w:val="left" w:pos="1267"/>
        </w:tabs>
        <w:rPr>
          <w:sz w:val="20"/>
        </w:rPr>
      </w:pPr>
      <w:r>
        <w:rPr>
          <w:color w:val="5F5F5F"/>
          <w:sz w:val="20"/>
        </w:rPr>
        <w:t>Australian</w:t>
      </w:r>
      <w:r>
        <w:rPr>
          <w:color w:val="5F5F5F"/>
          <w:spacing w:val="-8"/>
          <w:sz w:val="20"/>
        </w:rPr>
        <w:t xml:space="preserve"> </w:t>
      </w:r>
      <w:r>
        <w:rPr>
          <w:color w:val="5F5F5F"/>
          <w:sz w:val="20"/>
        </w:rPr>
        <w:t>sea</w:t>
      </w:r>
      <w:r>
        <w:rPr>
          <w:color w:val="5F5F5F"/>
          <w:spacing w:val="-8"/>
          <w:sz w:val="20"/>
        </w:rPr>
        <w:t xml:space="preserve"> </w:t>
      </w:r>
      <w:r>
        <w:rPr>
          <w:color w:val="5F5F5F"/>
          <w:sz w:val="20"/>
        </w:rPr>
        <w:t>lion</w:t>
      </w:r>
      <w:r>
        <w:rPr>
          <w:color w:val="5F5F5F"/>
          <w:spacing w:val="-8"/>
          <w:sz w:val="20"/>
        </w:rPr>
        <w:t xml:space="preserve"> </w:t>
      </w:r>
      <w:r>
        <w:rPr>
          <w:color w:val="5F5F5F"/>
          <w:sz w:val="20"/>
        </w:rPr>
        <w:t>(</w:t>
      </w:r>
      <w:proofErr w:type="spellStart"/>
      <w:r>
        <w:rPr>
          <w:i/>
          <w:color w:val="5F5F5F"/>
          <w:sz w:val="20"/>
        </w:rPr>
        <w:t>Neophoca</w:t>
      </w:r>
      <w:proofErr w:type="spellEnd"/>
      <w:r>
        <w:rPr>
          <w:i/>
          <w:color w:val="5F5F5F"/>
          <w:spacing w:val="-7"/>
          <w:sz w:val="20"/>
        </w:rPr>
        <w:t xml:space="preserve"> </w:t>
      </w:r>
      <w:r>
        <w:rPr>
          <w:i/>
          <w:color w:val="5F5F5F"/>
          <w:spacing w:val="-2"/>
          <w:sz w:val="20"/>
        </w:rPr>
        <w:t>cinerea</w:t>
      </w:r>
      <w:r>
        <w:rPr>
          <w:color w:val="5F5F5F"/>
          <w:spacing w:val="-2"/>
          <w:sz w:val="20"/>
        </w:rPr>
        <w:t>)</w:t>
      </w:r>
    </w:p>
    <w:p w14:paraId="3E65365B" w14:textId="77777777" w:rsidR="00354AC6" w:rsidRDefault="00354AC6">
      <w:pPr>
        <w:pStyle w:val="BodyText"/>
        <w:spacing w:before="5"/>
      </w:pPr>
    </w:p>
    <w:p w14:paraId="4BE309BD" w14:textId="77777777" w:rsidR="00354AC6" w:rsidRDefault="002A1805">
      <w:pPr>
        <w:pStyle w:val="ListParagraph"/>
        <w:numPr>
          <w:ilvl w:val="0"/>
          <w:numId w:val="8"/>
        </w:numPr>
        <w:tabs>
          <w:tab w:val="left" w:pos="1267"/>
        </w:tabs>
        <w:rPr>
          <w:sz w:val="20"/>
        </w:rPr>
      </w:pPr>
      <w:r>
        <w:rPr>
          <w:color w:val="5F5F5F"/>
          <w:sz w:val="20"/>
        </w:rPr>
        <w:t>southern</w:t>
      </w:r>
      <w:r>
        <w:rPr>
          <w:color w:val="5F5F5F"/>
          <w:spacing w:val="-10"/>
          <w:sz w:val="20"/>
        </w:rPr>
        <w:t xml:space="preserve"> </w:t>
      </w:r>
      <w:r>
        <w:rPr>
          <w:color w:val="5F5F5F"/>
          <w:sz w:val="20"/>
        </w:rPr>
        <w:t>elephant</w:t>
      </w:r>
      <w:r>
        <w:rPr>
          <w:color w:val="5F5F5F"/>
          <w:spacing w:val="-7"/>
          <w:sz w:val="20"/>
        </w:rPr>
        <w:t xml:space="preserve"> </w:t>
      </w:r>
      <w:r>
        <w:rPr>
          <w:color w:val="5F5F5F"/>
          <w:sz w:val="20"/>
        </w:rPr>
        <w:t>seal</w:t>
      </w:r>
      <w:r>
        <w:rPr>
          <w:color w:val="5F5F5F"/>
          <w:spacing w:val="-9"/>
          <w:sz w:val="20"/>
        </w:rPr>
        <w:t xml:space="preserve"> </w:t>
      </w:r>
      <w:r>
        <w:rPr>
          <w:color w:val="5F5F5F"/>
          <w:sz w:val="20"/>
        </w:rPr>
        <w:t>(</w:t>
      </w:r>
      <w:r>
        <w:rPr>
          <w:i/>
          <w:color w:val="5F5F5F"/>
          <w:sz w:val="20"/>
        </w:rPr>
        <w:t>Mirounga</w:t>
      </w:r>
      <w:r>
        <w:rPr>
          <w:i/>
          <w:color w:val="5F5F5F"/>
          <w:spacing w:val="-8"/>
          <w:sz w:val="20"/>
        </w:rPr>
        <w:t xml:space="preserve"> </w:t>
      </w:r>
      <w:proofErr w:type="spellStart"/>
      <w:r>
        <w:rPr>
          <w:i/>
          <w:color w:val="5F5F5F"/>
          <w:spacing w:val="-2"/>
          <w:sz w:val="20"/>
        </w:rPr>
        <w:t>leonina</w:t>
      </w:r>
      <w:proofErr w:type="spellEnd"/>
      <w:r>
        <w:rPr>
          <w:color w:val="5F5F5F"/>
          <w:spacing w:val="-2"/>
          <w:sz w:val="20"/>
        </w:rPr>
        <w:t>)</w:t>
      </w:r>
    </w:p>
    <w:p w14:paraId="5FF978D7" w14:textId="77777777" w:rsidR="00354AC6" w:rsidRDefault="00354AC6">
      <w:pPr>
        <w:pStyle w:val="BodyText"/>
        <w:spacing w:before="5"/>
      </w:pPr>
    </w:p>
    <w:p w14:paraId="009DC081" w14:textId="77777777" w:rsidR="00354AC6" w:rsidRDefault="002A1805">
      <w:pPr>
        <w:pStyle w:val="ListParagraph"/>
        <w:numPr>
          <w:ilvl w:val="0"/>
          <w:numId w:val="8"/>
        </w:numPr>
        <w:tabs>
          <w:tab w:val="left" w:pos="1267"/>
        </w:tabs>
        <w:rPr>
          <w:sz w:val="20"/>
        </w:rPr>
      </w:pPr>
      <w:r>
        <w:rPr>
          <w:color w:val="5F5F5F"/>
          <w:sz w:val="20"/>
        </w:rPr>
        <w:t>leopard</w:t>
      </w:r>
      <w:r>
        <w:rPr>
          <w:color w:val="5F5F5F"/>
          <w:spacing w:val="-9"/>
          <w:sz w:val="20"/>
        </w:rPr>
        <w:t xml:space="preserve"> </w:t>
      </w:r>
      <w:r>
        <w:rPr>
          <w:color w:val="5F5F5F"/>
          <w:sz w:val="20"/>
        </w:rPr>
        <w:t>seal</w:t>
      </w:r>
      <w:r>
        <w:rPr>
          <w:color w:val="5F5F5F"/>
          <w:spacing w:val="-7"/>
          <w:sz w:val="20"/>
        </w:rPr>
        <w:t xml:space="preserve"> </w:t>
      </w:r>
      <w:r>
        <w:rPr>
          <w:color w:val="5F5F5F"/>
          <w:sz w:val="20"/>
        </w:rPr>
        <w:t>(</w:t>
      </w:r>
      <w:proofErr w:type="spellStart"/>
      <w:r>
        <w:rPr>
          <w:i/>
          <w:color w:val="5F5F5F"/>
          <w:sz w:val="20"/>
        </w:rPr>
        <w:t>Hydrurga</w:t>
      </w:r>
      <w:proofErr w:type="spellEnd"/>
      <w:r>
        <w:rPr>
          <w:i/>
          <w:color w:val="5F5F5F"/>
          <w:spacing w:val="-7"/>
          <w:sz w:val="20"/>
        </w:rPr>
        <w:t xml:space="preserve"> </w:t>
      </w:r>
      <w:proofErr w:type="spellStart"/>
      <w:r>
        <w:rPr>
          <w:i/>
          <w:color w:val="5F5F5F"/>
          <w:spacing w:val="-2"/>
          <w:sz w:val="20"/>
        </w:rPr>
        <w:t>leptonyx</w:t>
      </w:r>
      <w:proofErr w:type="spellEnd"/>
      <w:r>
        <w:rPr>
          <w:color w:val="5F5F5F"/>
          <w:spacing w:val="-2"/>
          <w:sz w:val="20"/>
        </w:rPr>
        <w:t>).</w:t>
      </w:r>
    </w:p>
    <w:p w14:paraId="3EEEB3A9" w14:textId="77777777" w:rsidR="00354AC6" w:rsidRDefault="00354AC6">
      <w:pPr>
        <w:pStyle w:val="BodyText"/>
        <w:spacing w:before="62"/>
      </w:pPr>
    </w:p>
    <w:p w14:paraId="666F26F8" w14:textId="77777777" w:rsidR="00354AC6" w:rsidRDefault="002A1805">
      <w:pPr>
        <w:pStyle w:val="BodyText"/>
        <w:spacing w:line="360" w:lineRule="auto"/>
        <w:ind w:left="552" w:right="574" w:hanging="1"/>
      </w:pPr>
      <w:r>
        <w:rPr>
          <w:color w:val="5F5F5F"/>
        </w:rPr>
        <w:t>The</w:t>
      </w:r>
      <w:r>
        <w:rPr>
          <w:color w:val="5F5F5F"/>
          <w:spacing w:val="-2"/>
        </w:rPr>
        <w:t xml:space="preserve"> </w:t>
      </w:r>
      <w:r>
        <w:rPr>
          <w:color w:val="5F5F5F"/>
        </w:rPr>
        <w:t>sub-Antarctic</w:t>
      </w:r>
      <w:r>
        <w:rPr>
          <w:color w:val="5F5F5F"/>
          <w:spacing w:val="-1"/>
        </w:rPr>
        <w:t xml:space="preserve"> </w:t>
      </w:r>
      <w:r>
        <w:rPr>
          <w:color w:val="5F5F5F"/>
        </w:rPr>
        <w:t>seal,</w:t>
      </w:r>
      <w:r>
        <w:rPr>
          <w:color w:val="5F5F5F"/>
          <w:spacing w:val="-4"/>
        </w:rPr>
        <w:t xml:space="preserve"> </w:t>
      </w:r>
      <w:r>
        <w:rPr>
          <w:color w:val="5F5F5F"/>
        </w:rPr>
        <w:t>Australian</w:t>
      </w:r>
      <w:r>
        <w:rPr>
          <w:color w:val="5F5F5F"/>
          <w:spacing w:val="-2"/>
        </w:rPr>
        <w:t xml:space="preserve"> </w:t>
      </w:r>
      <w:r>
        <w:rPr>
          <w:color w:val="5F5F5F"/>
        </w:rPr>
        <w:t>sea</w:t>
      </w:r>
      <w:r>
        <w:rPr>
          <w:color w:val="5F5F5F"/>
          <w:spacing w:val="-2"/>
        </w:rPr>
        <w:t xml:space="preserve"> </w:t>
      </w:r>
      <w:r>
        <w:rPr>
          <w:color w:val="5F5F5F"/>
        </w:rPr>
        <w:t>lion</w:t>
      </w:r>
      <w:r>
        <w:rPr>
          <w:color w:val="5F5F5F"/>
          <w:spacing w:val="-3"/>
        </w:rPr>
        <w:t xml:space="preserve"> </w:t>
      </w:r>
      <w:r>
        <w:rPr>
          <w:color w:val="5F5F5F"/>
        </w:rPr>
        <w:t>and</w:t>
      </w:r>
      <w:r>
        <w:rPr>
          <w:color w:val="5F5F5F"/>
          <w:spacing w:val="-2"/>
        </w:rPr>
        <w:t xml:space="preserve"> </w:t>
      </w:r>
      <w:r>
        <w:rPr>
          <w:color w:val="5F5F5F"/>
        </w:rPr>
        <w:t>southern</w:t>
      </w:r>
      <w:r>
        <w:rPr>
          <w:color w:val="5F5F5F"/>
          <w:spacing w:val="-3"/>
        </w:rPr>
        <w:t xml:space="preserve"> </w:t>
      </w:r>
      <w:r>
        <w:rPr>
          <w:color w:val="5F5F5F"/>
        </w:rPr>
        <w:t>elephant seal</w:t>
      </w:r>
      <w:r>
        <w:rPr>
          <w:color w:val="5F5F5F"/>
          <w:spacing w:val="-3"/>
        </w:rPr>
        <w:t xml:space="preserve"> </w:t>
      </w:r>
      <w:r>
        <w:rPr>
          <w:color w:val="5F5F5F"/>
        </w:rPr>
        <w:t>are</w:t>
      </w:r>
      <w:r>
        <w:rPr>
          <w:color w:val="5F5F5F"/>
          <w:spacing w:val="-2"/>
        </w:rPr>
        <w:t xml:space="preserve"> </w:t>
      </w:r>
      <w:r>
        <w:rPr>
          <w:color w:val="5F5F5F"/>
        </w:rPr>
        <w:t>EPBC</w:t>
      </w:r>
      <w:r>
        <w:rPr>
          <w:color w:val="5F5F5F"/>
          <w:spacing w:val="-2"/>
        </w:rPr>
        <w:t xml:space="preserve"> </w:t>
      </w:r>
      <w:r>
        <w:rPr>
          <w:color w:val="5F5F5F"/>
        </w:rPr>
        <w:t>Act listed</w:t>
      </w:r>
      <w:r>
        <w:rPr>
          <w:color w:val="5F5F5F"/>
          <w:spacing w:val="-7"/>
        </w:rPr>
        <w:t xml:space="preserve"> </w:t>
      </w:r>
      <w:r>
        <w:rPr>
          <w:color w:val="5F5F5F"/>
        </w:rPr>
        <w:t>marine</w:t>
      </w:r>
      <w:r>
        <w:rPr>
          <w:color w:val="5F5F5F"/>
          <w:spacing w:val="-2"/>
        </w:rPr>
        <w:t xml:space="preserve"> </w:t>
      </w:r>
      <w:r>
        <w:rPr>
          <w:color w:val="5F5F5F"/>
        </w:rPr>
        <w:t xml:space="preserve">species. The PMST search results and conservation status are presented in </w:t>
      </w:r>
      <w:hyperlink w:anchor="_bookmark22" w:history="1">
        <w:r>
          <w:rPr>
            <w:color w:val="5F5F5F"/>
          </w:rPr>
          <w:t>Table 2-8.</w:t>
        </w:r>
      </w:hyperlink>
    </w:p>
    <w:p w14:paraId="5136F5D3" w14:textId="77777777" w:rsidR="00354AC6" w:rsidRDefault="002A1805">
      <w:pPr>
        <w:pStyle w:val="BodyText"/>
        <w:spacing w:before="122" w:line="357" w:lineRule="auto"/>
        <w:ind w:left="552" w:right="679"/>
      </w:pPr>
      <w:r>
        <w:rPr>
          <w:color w:val="585858"/>
        </w:rPr>
        <w:t>The likelihood of occurrence of these pinnipeds has been determined, based on review of species observation</w:t>
      </w:r>
      <w:r>
        <w:rPr>
          <w:color w:val="585858"/>
          <w:spacing w:val="-3"/>
        </w:rPr>
        <w:t xml:space="preserve"> </w:t>
      </w:r>
      <w:r>
        <w:rPr>
          <w:color w:val="585858"/>
        </w:rPr>
        <w:t>and</w:t>
      </w:r>
      <w:r>
        <w:rPr>
          <w:color w:val="585858"/>
          <w:spacing w:val="-3"/>
        </w:rPr>
        <w:t xml:space="preserve"> </w:t>
      </w:r>
      <w:r>
        <w:rPr>
          <w:color w:val="585858"/>
        </w:rPr>
        <w:t>distribution</w:t>
      </w:r>
      <w:r>
        <w:rPr>
          <w:color w:val="585858"/>
          <w:spacing w:val="-3"/>
        </w:rPr>
        <w:t xml:space="preserve"> </w:t>
      </w:r>
      <w:r>
        <w:rPr>
          <w:color w:val="585858"/>
        </w:rPr>
        <w:t>data</w:t>
      </w:r>
      <w:r>
        <w:rPr>
          <w:color w:val="585858"/>
          <w:spacing w:val="-3"/>
        </w:rPr>
        <w:t xml:space="preserve"> </w:t>
      </w:r>
      <w:r>
        <w:rPr>
          <w:color w:val="585858"/>
        </w:rPr>
        <w:t>from</w:t>
      </w:r>
      <w:r>
        <w:rPr>
          <w:color w:val="585858"/>
          <w:spacing w:val="-6"/>
        </w:rPr>
        <w:t xml:space="preserve"> </w:t>
      </w:r>
      <w:r>
        <w:rPr>
          <w:color w:val="585858"/>
        </w:rPr>
        <w:t>The</w:t>
      </w:r>
      <w:r>
        <w:rPr>
          <w:color w:val="585858"/>
          <w:spacing w:val="-3"/>
        </w:rPr>
        <w:t xml:space="preserve"> </w:t>
      </w:r>
      <w:r>
        <w:rPr>
          <w:color w:val="585858"/>
        </w:rPr>
        <w:t>Atlas</w:t>
      </w:r>
      <w:r>
        <w:rPr>
          <w:color w:val="585858"/>
          <w:spacing w:val="-1"/>
        </w:rPr>
        <w:t xml:space="preserve"> </w:t>
      </w:r>
      <w:r>
        <w:rPr>
          <w:color w:val="585858"/>
        </w:rPr>
        <w:t>of Living</w:t>
      </w:r>
      <w:r>
        <w:rPr>
          <w:color w:val="585858"/>
          <w:spacing w:val="-3"/>
        </w:rPr>
        <w:t xml:space="preserve"> </w:t>
      </w:r>
      <w:r>
        <w:rPr>
          <w:color w:val="585858"/>
        </w:rPr>
        <w:t>Australia, and</w:t>
      </w:r>
      <w:r>
        <w:rPr>
          <w:color w:val="585858"/>
          <w:spacing w:val="-3"/>
        </w:rPr>
        <w:t xml:space="preserve"> </w:t>
      </w:r>
      <w:r>
        <w:rPr>
          <w:color w:val="585858"/>
        </w:rPr>
        <w:t>The</w:t>
      </w:r>
      <w:r>
        <w:rPr>
          <w:color w:val="585858"/>
          <w:spacing w:val="-8"/>
        </w:rPr>
        <w:t xml:space="preserve"> </w:t>
      </w:r>
      <w:r>
        <w:rPr>
          <w:color w:val="585858"/>
        </w:rPr>
        <w:t>Tasmanian</w:t>
      </w:r>
      <w:r>
        <w:rPr>
          <w:color w:val="585858"/>
          <w:spacing w:val="-3"/>
        </w:rPr>
        <w:t xml:space="preserve"> </w:t>
      </w:r>
      <w:r>
        <w:rPr>
          <w:color w:val="585858"/>
        </w:rPr>
        <w:t>Natural</w:t>
      </w:r>
      <w:r>
        <w:rPr>
          <w:color w:val="585858"/>
          <w:spacing w:val="-3"/>
        </w:rPr>
        <w:t xml:space="preserve"> </w:t>
      </w:r>
      <w:r>
        <w:rPr>
          <w:color w:val="585858"/>
        </w:rPr>
        <w:t>Values Atlas, and is presen</w:t>
      </w:r>
      <w:r>
        <w:rPr>
          <w:color w:val="5F5F5F"/>
        </w:rPr>
        <w:t xml:space="preserve">ted in </w:t>
      </w:r>
      <w:hyperlink w:anchor="_bookmark22" w:history="1">
        <w:r>
          <w:rPr>
            <w:color w:val="5F5F5F"/>
          </w:rPr>
          <w:t>Table 2-8.</w:t>
        </w:r>
      </w:hyperlink>
    </w:p>
    <w:p w14:paraId="4481718D" w14:textId="77777777" w:rsidR="00354AC6" w:rsidRDefault="00354AC6">
      <w:pPr>
        <w:spacing w:line="357" w:lineRule="auto"/>
        <w:sectPr w:rsidR="00354AC6">
          <w:footerReference w:type="default" r:id="rId41"/>
          <w:pgSz w:w="11910" w:h="16840"/>
          <w:pgMar w:top="980" w:right="583" w:bottom="800" w:left="580" w:header="467" w:footer="612" w:gutter="0"/>
          <w:cols w:space="720"/>
        </w:sectPr>
      </w:pPr>
    </w:p>
    <w:p w14:paraId="34EDF628" w14:textId="77777777" w:rsidR="00354AC6" w:rsidRDefault="00354AC6">
      <w:pPr>
        <w:pStyle w:val="BodyText"/>
      </w:pPr>
    </w:p>
    <w:p w14:paraId="28091E65" w14:textId="77777777" w:rsidR="00354AC6" w:rsidRDefault="00354AC6">
      <w:pPr>
        <w:pStyle w:val="BodyText"/>
        <w:spacing w:before="143"/>
      </w:pPr>
    </w:p>
    <w:p w14:paraId="00DFD592" w14:textId="77777777" w:rsidR="00354AC6" w:rsidRDefault="002A1805">
      <w:pPr>
        <w:pStyle w:val="BodyText"/>
        <w:tabs>
          <w:tab w:val="left" w:pos="1992"/>
        </w:tabs>
        <w:ind w:left="552"/>
        <w:rPr>
          <w:rFonts w:ascii="Century Gothic"/>
        </w:rPr>
      </w:pPr>
      <w:bookmarkStart w:id="37" w:name="_bookmark22"/>
      <w:bookmarkEnd w:id="37"/>
      <w:r>
        <w:rPr>
          <w:rFonts w:ascii="Century Gothic"/>
          <w:color w:val="18314A"/>
        </w:rPr>
        <w:t>Table</w:t>
      </w:r>
      <w:r>
        <w:rPr>
          <w:rFonts w:ascii="Century Gothic"/>
          <w:color w:val="18314A"/>
          <w:spacing w:val="-8"/>
        </w:rPr>
        <w:t xml:space="preserve"> </w:t>
      </w:r>
      <w:r>
        <w:rPr>
          <w:rFonts w:ascii="Century Gothic"/>
          <w:color w:val="18314A"/>
        </w:rPr>
        <w:t>2-</w:t>
      </w:r>
      <w:r>
        <w:rPr>
          <w:rFonts w:ascii="Century Gothic"/>
          <w:color w:val="18314A"/>
          <w:spacing w:val="-10"/>
        </w:rPr>
        <w:t>8</w:t>
      </w:r>
      <w:r>
        <w:rPr>
          <w:rFonts w:ascii="Century Gothic"/>
          <w:color w:val="18314A"/>
        </w:rPr>
        <w:tab/>
        <w:t>Conservation</w:t>
      </w:r>
      <w:r>
        <w:rPr>
          <w:rFonts w:ascii="Century Gothic"/>
          <w:color w:val="18314A"/>
          <w:spacing w:val="-6"/>
        </w:rPr>
        <w:t xml:space="preserve"> </w:t>
      </w:r>
      <w:r>
        <w:rPr>
          <w:rFonts w:ascii="Century Gothic"/>
          <w:color w:val="18314A"/>
        </w:rPr>
        <w:t>status,</w:t>
      </w:r>
      <w:r>
        <w:rPr>
          <w:rFonts w:ascii="Century Gothic"/>
          <w:color w:val="18314A"/>
          <w:spacing w:val="-4"/>
        </w:rPr>
        <w:t xml:space="preserve"> </w:t>
      </w:r>
      <w:r>
        <w:rPr>
          <w:rFonts w:ascii="Century Gothic"/>
          <w:color w:val="18314A"/>
        </w:rPr>
        <w:t>PMST</w:t>
      </w:r>
      <w:r>
        <w:rPr>
          <w:rFonts w:ascii="Century Gothic"/>
          <w:color w:val="18314A"/>
          <w:spacing w:val="-5"/>
        </w:rPr>
        <w:t xml:space="preserve"> </w:t>
      </w:r>
      <w:r>
        <w:rPr>
          <w:rFonts w:ascii="Century Gothic"/>
          <w:color w:val="18314A"/>
        </w:rPr>
        <w:t>search</w:t>
      </w:r>
      <w:r>
        <w:rPr>
          <w:rFonts w:ascii="Century Gothic"/>
          <w:color w:val="18314A"/>
          <w:spacing w:val="-8"/>
        </w:rPr>
        <w:t xml:space="preserve"> </w:t>
      </w:r>
      <w:r>
        <w:rPr>
          <w:rFonts w:ascii="Century Gothic"/>
          <w:color w:val="18314A"/>
        </w:rPr>
        <w:t>data</w:t>
      </w:r>
      <w:r>
        <w:rPr>
          <w:rFonts w:ascii="Century Gothic"/>
          <w:color w:val="18314A"/>
          <w:spacing w:val="-9"/>
        </w:rPr>
        <w:t xml:space="preserve"> </w:t>
      </w:r>
      <w:r>
        <w:rPr>
          <w:rFonts w:ascii="Century Gothic"/>
          <w:color w:val="18314A"/>
        </w:rPr>
        <w:t>and</w:t>
      </w:r>
      <w:r>
        <w:rPr>
          <w:rFonts w:ascii="Century Gothic"/>
          <w:color w:val="18314A"/>
          <w:spacing w:val="-14"/>
        </w:rPr>
        <w:t xml:space="preserve"> </w:t>
      </w:r>
      <w:r>
        <w:rPr>
          <w:rFonts w:ascii="Century Gothic"/>
          <w:color w:val="18314A"/>
        </w:rPr>
        <w:t>likelihood</w:t>
      </w:r>
      <w:r>
        <w:rPr>
          <w:rFonts w:ascii="Century Gothic"/>
          <w:color w:val="18314A"/>
          <w:spacing w:val="-9"/>
        </w:rPr>
        <w:t xml:space="preserve"> </w:t>
      </w:r>
      <w:r>
        <w:rPr>
          <w:rFonts w:ascii="Century Gothic"/>
          <w:color w:val="18314A"/>
        </w:rPr>
        <w:t>of</w:t>
      </w:r>
      <w:r>
        <w:rPr>
          <w:rFonts w:ascii="Century Gothic"/>
          <w:color w:val="18314A"/>
          <w:spacing w:val="-10"/>
        </w:rPr>
        <w:t xml:space="preserve"> </w:t>
      </w:r>
      <w:r>
        <w:rPr>
          <w:rFonts w:ascii="Century Gothic"/>
          <w:color w:val="18314A"/>
        </w:rPr>
        <w:t>occurrence</w:t>
      </w:r>
      <w:r>
        <w:rPr>
          <w:rFonts w:ascii="Century Gothic"/>
          <w:color w:val="18314A"/>
          <w:spacing w:val="-12"/>
        </w:rPr>
        <w:t xml:space="preserve"> </w:t>
      </w:r>
      <w:r>
        <w:rPr>
          <w:rFonts w:ascii="Century Gothic"/>
          <w:color w:val="18314A"/>
        </w:rPr>
        <w:t>of</w:t>
      </w:r>
      <w:r>
        <w:rPr>
          <w:rFonts w:ascii="Century Gothic"/>
          <w:color w:val="18314A"/>
          <w:spacing w:val="-10"/>
        </w:rPr>
        <w:t xml:space="preserve"> </w:t>
      </w:r>
      <w:r>
        <w:rPr>
          <w:rFonts w:ascii="Century Gothic"/>
          <w:color w:val="18314A"/>
          <w:spacing w:val="-2"/>
        </w:rPr>
        <w:t>pinnipeds</w:t>
      </w:r>
    </w:p>
    <w:p w14:paraId="26110374" w14:textId="77777777" w:rsidR="00354AC6" w:rsidRDefault="00354AC6">
      <w:pPr>
        <w:pStyle w:val="BodyText"/>
        <w:spacing w:before="4"/>
        <w:rPr>
          <w:rFonts w:ascii="Century Gothic"/>
          <w:sz w:val="9"/>
        </w:rPr>
      </w:pPr>
    </w:p>
    <w:tbl>
      <w:tblPr>
        <w:tblW w:w="0" w:type="auto"/>
        <w:tblInd w:w="560" w:type="dxa"/>
        <w:tblLayout w:type="fixed"/>
        <w:tblCellMar>
          <w:left w:w="0" w:type="dxa"/>
          <w:right w:w="0" w:type="dxa"/>
        </w:tblCellMar>
        <w:tblLook w:val="01E0" w:firstRow="1" w:lastRow="1" w:firstColumn="1" w:lastColumn="1" w:noHBand="0" w:noVBand="0"/>
      </w:tblPr>
      <w:tblGrid>
        <w:gridCol w:w="2306"/>
        <w:gridCol w:w="671"/>
        <w:gridCol w:w="843"/>
        <w:gridCol w:w="716"/>
        <w:gridCol w:w="2688"/>
        <w:gridCol w:w="2416"/>
      </w:tblGrid>
      <w:tr w:rsidR="00354AC6" w14:paraId="6D0C82C4" w14:textId="77777777">
        <w:trPr>
          <w:trHeight w:val="644"/>
        </w:trPr>
        <w:tc>
          <w:tcPr>
            <w:tcW w:w="2306" w:type="dxa"/>
            <w:shd w:val="clear" w:color="auto" w:fill="133149"/>
          </w:tcPr>
          <w:p w14:paraId="75BE4292" w14:textId="77777777" w:rsidR="00354AC6" w:rsidRDefault="002A1805">
            <w:pPr>
              <w:pStyle w:val="TableParagraph"/>
              <w:spacing w:before="133"/>
              <w:rPr>
                <w:b/>
                <w:sz w:val="18"/>
              </w:rPr>
            </w:pPr>
            <w:r>
              <w:rPr>
                <w:b/>
                <w:color w:val="FFFFFF"/>
                <w:spacing w:val="-2"/>
                <w:sz w:val="18"/>
              </w:rPr>
              <w:t>Species</w:t>
            </w:r>
          </w:p>
        </w:tc>
        <w:tc>
          <w:tcPr>
            <w:tcW w:w="2230" w:type="dxa"/>
            <w:gridSpan w:val="3"/>
            <w:shd w:val="clear" w:color="auto" w:fill="133149"/>
          </w:tcPr>
          <w:p w14:paraId="1F0CC0AE" w14:textId="77777777" w:rsidR="00354AC6" w:rsidRDefault="002A1805">
            <w:pPr>
              <w:pStyle w:val="TableParagraph"/>
              <w:ind w:left="252"/>
              <w:rPr>
                <w:b/>
                <w:sz w:val="18"/>
              </w:rPr>
            </w:pPr>
            <w:r>
              <w:rPr>
                <w:b/>
                <w:color w:val="FFFFFF"/>
                <w:sz w:val="18"/>
              </w:rPr>
              <w:t>Conservation</w:t>
            </w:r>
            <w:r>
              <w:rPr>
                <w:b/>
                <w:color w:val="FFFFFF"/>
                <w:spacing w:val="-7"/>
                <w:sz w:val="18"/>
              </w:rPr>
              <w:t xml:space="preserve"> </w:t>
            </w:r>
            <w:r>
              <w:rPr>
                <w:b/>
                <w:color w:val="FFFFFF"/>
                <w:spacing w:val="-2"/>
                <w:sz w:val="18"/>
              </w:rPr>
              <w:t>status</w:t>
            </w:r>
          </w:p>
        </w:tc>
        <w:tc>
          <w:tcPr>
            <w:tcW w:w="2688" w:type="dxa"/>
            <w:shd w:val="clear" w:color="auto" w:fill="133149"/>
          </w:tcPr>
          <w:p w14:paraId="4748A927" w14:textId="77777777" w:rsidR="00354AC6" w:rsidRDefault="002A1805">
            <w:pPr>
              <w:pStyle w:val="TableParagraph"/>
              <w:ind w:left="1113" w:right="4" w:hanging="960"/>
              <w:rPr>
                <w:b/>
                <w:sz w:val="18"/>
              </w:rPr>
            </w:pPr>
            <w:r>
              <w:rPr>
                <w:b/>
                <w:color w:val="FFFFFF"/>
                <w:sz w:val="18"/>
              </w:rPr>
              <w:t>Occurrence</w:t>
            </w:r>
            <w:r>
              <w:rPr>
                <w:b/>
                <w:color w:val="FFFFFF"/>
                <w:spacing w:val="-13"/>
                <w:sz w:val="18"/>
              </w:rPr>
              <w:t xml:space="preserve"> </w:t>
            </w:r>
            <w:r>
              <w:rPr>
                <w:b/>
                <w:color w:val="FFFFFF"/>
                <w:sz w:val="18"/>
              </w:rPr>
              <w:t>in</w:t>
            </w:r>
            <w:r>
              <w:rPr>
                <w:b/>
                <w:color w:val="FFFFFF"/>
                <w:spacing w:val="-10"/>
                <w:sz w:val="18"/>
              </w:rPr>
              <w:t xml:space="preserve"> </w:t>
            </w:r>
            <w:r>
              <w:rPr>
                <w:b/>
                <w:color w:val="FFFFFF"/>
                <w:sz w:val="18"/>
              </w:rPr>
              <w:t>PMST</w:t>
            </w:r>
            <w:r>
              <w:rPr>
                <w:b/>
                <w:color w:val="FFFFFF"/>
                <w:spacing w:val="-10"/>
                <w:sz w:val="18"/>
              </w:rPr>
              <w:t xml:space="preserve"> </w:t>
            </w:r>
            <w:r>
              <w:rPr>
                <w:b/>
                <w:color w:val="FFFFFF"/>
                <w:sz w:val="18"/>
              </w:rPr>
              <w:t xml:space="preserve">search </w:t>
            </w:r>
            <w:r>
              <w:rPr>
                <w:b/>
                <w:color w:val="FFFFFF"/>
                <w:spacing w:val="-2"/>
                <w:sz w:val="18"/>
              </w:rPr>
              <w:t>areas</w:t>
            </w:r>
          </w:p>
        </w:tc>
        <w:tc>
          <w:tcPr>
            <w:tcW w:w="2416" w:type="dxa"/>
            <w:shd w:val="clear" w:color="auto" w:fill="133149"/>
          </w:tcPr>
          <w:p w14:paraId="498E241F" w14:textId="77777777" w:rsidR="00354AC6" w:rsidRDefault="002A1805">
            <w:pPr>
              <w:pStyle w:val="TableParagraph"/>
              <w:ind w:left="700" w:hanging="567"/>
              <w:rPr>
                <w:b/>
                <w:sz w:val="18"/>
              </w:rPr>
            </w:pPr>
            <w:r>
              <w:rPr>
                <w:b/>
                <w:color w:val="FFFFFF"/>
                <w:sz w:val="18"/>
              </w:rPr>
              <w:t>Determined</w:t>
            </w:r>
            <w:r>
              <w:rPr>
                <w:b/>
                <w:color w:val="FFFFFF"/>
                <w:spacing w:val="-15"/>
                <w:sz w:val="18"/>
              </w:rPr>
              <w:t xml:space="preserve"> </w:t>
            </w:r>
            <w:r>
              <w:rPr>
                <w:b/>
                <w:color w:val="FFFFFF"/>
                <w:sz w:val="18"/>
              </w:rPr>
              <w:t>likelihood</w:t>
            </w:r>
            <w:r>
              <w:rPr>
                <w:b/>
                <w:color w:val="FFFFFF"/>
                <w:spacing w:val="-12"/>
                <w:sz w:val="18"/>
              </w:rPr>
              <w:t xml:space="preserve"> </w:t>
            </w:r>
            <w:r>
              <w:rPr>
                <w:b/>
                <w:color w:val="FFFFFF"/>
                <w:sz w:val="18"/>
              </w:rPr>
              <w:t xml:space="preserve">of </w:t>
            </w:r>
            <w:r>
              <w:rPr>
                <w:b/>
                <w:color w:val="FFFFFF"/>
                <w:spacing w:val="-2"/>
                <w:sz w:val="18"/>
              </w:rPr>
              <w:t>occurrence</w:t>
            </w:r>
          </w:p>
        </w:tc>
      </w:tr>
      <w:tr w:rsidR="00354AC6" w14:paraId="433F0A32" w14:textId="77777777">
        <w:trPr>
          <w:trHeight w:val="519"/>
        </w:trPr>
        <w:tc>
          <w:tcPr>
            <w:tcW w:w="2306" w:type="dxa"/>
            <w:tcBorders>
              <w:bottom w:val="single" w:sz="48" w:space="0" w:color="D3E6F4"/>
            </w:tcBorders>
            <w:shd w:val="clear" w:color="auto" w:fill="133149"/>
          </w:tcPr>
          <w:p w14:paraId="14017A50" w14:textId="77777777" w:rsidR="00354AC6" w:rsidRDefault="00354AC6">
            <w:pPr>
              <w:pStyle w:val="TableParagraph"/>
              <w:spacing w:before="0"/>
              <w:ind w:left="0"/>
              <w:rPr>
                <w:rFonts w:ascii="Times New Roman"/>
                <w:sz w:val="18"/>
              </w:rPr>
            </w:pPr>
          </w:p>
        </w:tc>
        <w:tc>
          <w:tcPr>
            <w:tcW w:w="671" w:type="dxa"/>
            <w:shd w:val="clear" w:color="auto" w:fill="18314A"/>
          </w:tcPr>
          <w:p w14:paraId="17BE1220" w14:textId="77777777" w:rsidR="00354AC6" w:rsidRDefault="002A1805">
            <w:pPr>
              <w:pStyle w:val="TableParagraph"/>
              <w:spacing w:before="112"/>
              <w:ind w:left="0" w:right="78"/>
              <w:jc w:val="center"/>
              <w:rPr>
                <w:sz w:val="18"/>
              </w:rPr>
            </w:pPr>
            <w:r>
              <w:rPr>
                <w:color w:val="FFFFFF"/>
                <w:spacing w:val="-4"/>
                <w:sz w:val="18"/>
              </w:rPr>
              <w:t>IUCN</w:t>
            </w:r>
          </w:p>
        </w:tc>
        <w:tc>
          <w:tcPr>
            <w:tcW w:w="843" w:type="dxa"/>
            <w:shd w:val="clear" w:color="auto" w:fill="18314A"/>
          </w:tcPr>
          <w:p w14:paraId="71CA1EE7" w14:textId="77777777" w:rsidR="00354AC6" w:rsidRDefault="002A1805">
            <w:pPr>
              <w:pStyle w:val="TableParagraph"/>
              <w:spacing w:before="112" w:line="207" w:lineRule="exact"/>
              <w:ind w:left="0" w:right="45"/>
              <w:jc w:val="center"/>
              <w:rPr>
                <w:sz w:val="18"/>
              </w:rPr>
            </w:pPr>
            <w:r>
              <w:rPr>
                <w:color w:val="FFFFFF"/>
                <w:spacing w:val="-4"/>
                <w:sz w:val="18"/>
              </w:rPr>
              <w:t>EPBC</w:t>
            </w:r>
          </w:p>
          <w:p w14:paraId="7210767B" w14:textId="77777777" w:rsidR="00354AC6" w:rsidRDefault="002A1805">
            <w:pPr>
              <w:pStyle w:val="TableParagraph"/>
              <w:spacing w:before="0" w:line="180" w:lineRule="exact"/>
              <w:ind w:left="2" w:right="45"/>
              <w:jc w:val="center"/>
              <w:rPr>
                <w:sz w:val="18"/>
              </w:rPr>
            </w:pPr>
            <w:r>
              <w:rPr>
                <w:color w:val="FFFFFF"/>
                <w:spacing w:val="-5"/>
                <w:sz w:val="18"/>
              </w:rPr>
              <w:t>Act</w:t>
            </w:r>
          </w:p>
        </w:tc>
        <w:tc>
          <w:tcPr>
            <w:tcW w:w="716" w:type="dxa"/>
            <w:shd w:val="clear" w:color="auto" w:fill="18314A"/>
          </w:tcPr>
          <w:p w14:paraId="7C9E428B" w14:textId="77777777" w:rsidR="00354AC6" w:rsidRDefault="002A1805">
            <w:pPr>
              <w:pStyle w:val="TableParagraph"/>
              <w:spacing w:before="112" w:line="207" w:lineRule="exact"/>
              <w:ind w:left="197"/>
              <w:rPr>
                <w:sz w:val="18"/>
              </w:rPr>
            </w:pPr>
            <w:r>
              <w:rPr>
                <w:color w:val="FFFFFF"/>
                <w:spacing w:val="-5"/>
                <w:sz w:val="18"/>
              </w:rPr>
              <w:t>FFG</w:t>
            </w:r>
          </w:p>
          <w:p w14:paraId="5E6BC40F" w14:textId="77777777" w:rsidR="00354AC6" w:rsidRDefault="002A1805">
            <w:pPr>
              <w:pStyle w:val="TableParagraph"/>
              <w:spacing w:before="0" w:line="180" w:lineRule="exact"/>
              <w:ind w:left="245"/>
              <w:rPr>
                <w:sz w:val="18"/>
              </w:rPr>
            </w:pPr>
            <w:r>
              <w:rPr>
                <w:color w:val="FFFFFF"/>
                <w:spacing w:val="-5"/>
                <w:sz w:val="18"/>
              </w:rPr>
              <w:t>Act</w:t>
            </w:r>
          </w:p>
        </w:tc>
        <w:tc>
          <w:tcPr>
            <w:tcW w:w="2688" w:type="dxa"/>
            <w:shd w:val="clear" w:color="auto" w:fill="18314A"/>
          </w:tcPr>
          <w:p w14:paraId="674D4D23" w14:textId="77777777" w:rsidR="00354AC6" w:rsidRDefault="002A1805">
            <w:pPr>
              <w:pStyle w:val="TableParagraph"/>
              <w:spacing w:before="112"/>
              <w:ind w:left="12" w:right="2"/>
              <w:jc w:val="center"/>
              <w:rPr>
                <w:sz w:val="18"/>
              </w:rPr>
            </w:pPr>
            <w:r>
              <w:rPr>
                <w:color w:val="FFFFFF"/>
                <w:sz w:val="18"/>
              </w:rPr>
              <w:t>Victoria</w:t>
            </w:r>
            <w:r>
              <w:rPr>
                <w:color w:val="FFFFFF"/>
                <w:spacing w:val="-4"/>
                <w:sz w:val="18"/>
              </w:rPr>
              <w:t xml:space="preserve"> </w:t>
            </w:r>
            <w:r>
              <w:rPr>
                <w:color w:val="FFFFFF"/>
                <w:sz w:val="18"/>
              </w:rPr>
              <w:t>/ offshore</w:t>
            </w:r>
            <w:r>
              <w:rPr>
                <w:color w:val="FFFFFF"/>
                <w:spacing w:val="-3"/>
                <w:sz w:val="18"/>
              </w:rPr>
              <w:t xml:space="preserve"> </w:t>
            </w:r>
            <w:r>
              <w:rPr>
                <w:color w:val="FFFFFF"/>
                <w:sz w:val="18"/>
              </w:rPr>
              <w:t xml:space="preserve">/ </w:t>
            </w:r>
            <w:r>
              <w:rPr>
                <w:color w:val="FFFFFF"/>
                <w:spacing w:val="-2"/>
                <w:sz w:val="18"/>
              </w:rPr>
              <w:t>Tasmania</w:t>
            </w:r>
          </w:p>
        </w:tc>
        <w:tc>
          <w:tcPr>
            <w:tcW w:w="2416" w:type="dxa"/>
            <w:shd w:val="clear" w:color="auto" w:fill="18314A"/>
          </w:tcPr>
          <w:p w14:paraId="1B9521D1" w14:textId="77777777" w:rsidR="00354AC6" w:rsidRDefault="002A1805">
            <w:pPr>
              <w:pStyle w:val="TableParagraph"/>
              <w:spacing w:before="87" w:line="206" w:lineRule="exact"/>
              <w:ind w:left="791" w:hanging="356"/>
              <w:rPr>
                <w:sz w:val="18"/>
              </w:rPr>
            </w:pPr>
            <w:r>
              <w:rPr>
                <w:color w:val="FFFFFF"/>
                <w:sz w:val="18"/>
              </w:rPr>
              <w:t>Victoria</w:t>
            </w:r>
            <w:r>
              <w:rPr>
                <w:color w:val="FFFFFF"/>
                <w:spacing w:val="-12"/>
                <w:sz w:val="18"/>
              </w:rPr>
              <w:t xml:space="preserve"> </w:t>
            </w:r>
            <w:r>
              <w:rPr>
                <w:color w:val="FFFFFF"/>
                <w:sz w:val="18"/>
              </w:rPr>
              <w:t>/</w:t>
            </w:r>
            <w:r>
              <w:rPr>
                <w:color w:val="FFFFFF"/>
                <w:spacing w:val="-9"/>
                <w:sz w:val="18"/>
              </w:rPr>
              <w:t xml:space="preserve"> </w:t>
            </w:r>
            <w:r>
              <w:rPr>
                <w:color w:val="FFFFFF"/>
                <w:sz w:val="18"/>
              </w:rPr>
              <w:t>offshore</w:t>
            </w:r>
            <w:r>
              <w:rPr>
                <w:color w:val="FFFFFF"/>
                <w:spacing w:val="-12"/>
                <w:sz w:val="18"/>
              </w:rPr>
              <w:t xml:space="preserve"> </w:t>
            </w:r>
            <w:r>
              <w:rPr>
                <w:color w:val="FFFFFF"/>
                <w:sz w:val="18"/>
              </w:rPr>
              <w:t xml:space="preserve">/ </w:t>
            </w:r>
            <w:r>
              <w:rPr>
                <w:color w:val="FFFFFF"/>
                <w:spacing w:val="-2"/>
                <w:sz w:val="18"/>
              </w:rPr>
              <w:t>Tasmania</w:t>
            </w:r>
          </w:p>
        </w:tc>
      </w:tr>
      <w:tr w:rsidR="00354AC6" w14:paraId="00B768DD" w14:textId="77777777">
        <w:trPr>
          <w:trHeight w:val="434"/>
        </w:trPr>
        <w:tc>
          <w:tcPr>
            <w:tcW w:w="2306" w:type="dxa"/>
            <w:tcBorders>
              <w:top w:val="single" w:sz="48" w:space="0" w:color="D3E6F4"/>
            </w:tcBorders>
            <w:shd w:val="clear" w:color="auto" w:fill="808080"/>
          </w:tcPr>
          <w:p w14:paraId="6476EDA3" w14:textId="77777777" w:rsidR="00354AC6" w:rsidRDefault="002A1805">
            <w:pPr>
              <w:pStyle w:val="TableParagraph"/>
              <w:spacing w:before="112"/>
              <w:rPr>
                <w:b/>
                <w:sz w:val="18"/>
              </w:rPr>
            </w:pPr>
            <w:r>
              <w:rPr>
                <w:b/>
                <w:color w:val="FFFFFF"/>
                <w:sz w:val="18"/>
              </w:rPr>
              <w:t>Otariidae</w:t>
            </w:r>
            <w:r>
              <w:rPr>
                <w:b/>
                <w:color w:val="FFFFFF"/>
                <w:spacing w:val="-8"/>
                <w:sz w:val="18"/>
              </w:rPr>
              <w:t xml:space="preserve"> </w:t>
            </w:r>
            <w:r>
              <w:rPr>
                <w:b/>
                <w:color w:val="FFFFFF"/>
                <w:sz w:val="18"/>
              </w:rPr>
              <w:t>(eared</w:t>
            </w:r>
            <w:r>
              <w:rPr>
                <w:b/>
                <w:color w:val="FFFFFF"/>
                <w:spacing w:val="2"/>
                <w:sz w:val="18"/>
              </w:rPr>
              <w:t xml:space="preserve"> </w:t>
            </w:r>
            <w:r>
              <w:rPr>
                <w:b/>
                <w:color w:val="FFFFFF"/>
                <w:spacing w:val="-2"/>
                <w:sz w:val="18"/>
              </w:rPr>
              <w:t>seals)</w:t>
            </w:r>
          </w:p>
        </w:tc>
        <w:tc>
          <w:tcPr>
            <w:tcW w:w="671" w:type="dxa"/>
            <w:shd w:val="clear" w:color="auto" w:fill="808080"/>
          </w:tcPr>
          <w:p w14:paraId="41877F60" w14:textId="77777777" w:rsidR="00354AC6" w:rsidRDefault="00354AC6">
            <w:pPr>
              <w:pStyle w:val="TableParagraph"/>
              <w:spacing w:before="0"/>
              <w:ind w:left="0"/>
              <w:rPr>
                <w:rFonts w:ascii="Times New Roman"/>
                <w:sz w:val="18"/>
              </w:rPr>
            </w:pPr>
          </w:p>
        </w:tc>
        <w:tc>
          <w:tcPr>
            <w:tcW w:w="843" w:type="dxa"/>
            <w:shd w:val="clear" w:color="auto" w:fill="808080"/>
          </w:tcPr>
          <w:p w14:paraId="062E54B4" w14:textId="77777777" w:rsidR="00354AC6" w:rsidRDefault="00354AC6">
            <w:pPr>
              <w:pStyle w:val="TableParagraph"/>
              <w:spacing w:before="0"/>
              <w:ind w:left="0"/>
              <w:rPr>
                <w:rFonts w:ascii="Times New Roman"/>
                <w:sz w:val="18"/>
              </w:rPr>
            </w:pPr>
          </w:p>
        </w:tc>
        <w:tc>
          <w:tcPr>
            <w:tcW w:w="716" w:type="dxa"/>
            <w:shd w:val="clear" w:color="auto" w:fill="808080"/>
          </w:tcPr>
          <w:p w14:paraId="3A74342A" w14:textId="77777777" w:rsidR="00354AC6" w:rsidRDefault="00354AC6">
            <w:pPr>
              <w:pStyle w:val="TableParagraph"/>
              <w:spacing w:before="0"/>
              <w:ind w:left="0"/>
              <w:rPr>
                <w:rFonts w:ascii="Times New Roman"/>
                <w:sz w:val="18"/>
              </w:rPr>
            </w:pPr>
          </w:p>
        </w:tc>
        <w:tc>
          <w:tcPr>
            <w:tcW w:w="2688" w:type="dxa"/>
            <w:shd w:val="clear" w:color="auto" w:fill="808080"/>
          </w:tcPr>
          <w:p w14:paraId="170200A2" w14:textId="77777777" w:rsidR="00354AC6" w:rsidRDefault="00354AC6">
            <w:pPr>
              <w:pStyle w:val="TableParagraph"/>
              <w:spacing w:before="0"/>
              <w:ind w:left="0"/>
              <w:rPr>
                <w:rFonts w:ascii="Times New Roman"/>
                <w:sz w:val="18"/>
              </w:rPr>
            </w:pPr>
          </w:p>
        </w:tc>
        <w:tc>
          <w:tcPr>
            <w:tcW w:w="2416" w:type="dxa"/>
            <w:shd w:val="clear" w:color="auto" w:fill="808080"/>
          </w:tcPr>
          <w:p w14:paraId="42DF045E" w14:textId="77777777" w:rsidR="00354AC6" w:rsidRDefault="00354AC6">
            <w:pPr>
              <w:pStyle w:val="TableParagraph"/>
              <w:spacing w:before="0"/>
              <w:ind w:left="0"/>
              <w:rPr>
                <w:rFonts w:ascii="Times New Roman"/>
                <w:sz w:val="18"/>
              </w:rPr>
            </w:pPr>
          </w:p>
        </w:tc>
      </w:tr>
      <w:tr w:rsidR="00354AC6" w14:paraId="1FEB014C" w14:textId="77777777">
        <w:trPr>
          <w:trHeight w:val="1055"/>
        </w:trPr>
        <w:tc>
          <w:tcPr>
            <w:tcW w:w="2306" w:type="dxa"/>
            <w:shd w:val="clear" w:color="auto" w:fill="D3E6F4"/>
          </w:tcPr>
          <w:p w14:paraId="173E8A2E" w14:textId="77777777" w:rsidR="00354AC6" w:rsidRDefault="002A1805">
            <w:pPr>
              <w:pStyle w:val="TableParagraph"/>
              <w:spacing w:before="109"/>
              <w:ind w:right="338"/>
              <w:rPr>
                <w:sz w:val="18"/>
              </w:rPr>
            </w:pPr>
            <w:r>
              <w:rPr>
                <w:color w:val="5F5F5F"/>
                <w:sz w:val="18"/>
              </w:rPr>
              <w:t>Australian fur seal (</w:t>
            </w:r>
            <w:r>
              <w:rPr>
                <w:i/>
                <w:color w:val="5F5F5F"/>
                <w:sz w:val="18"/>
              </w:rPr>
              <w:t>Arctocephalus</w:t>
            </w:r>
            <w:r>
              <w:rPr>
                <w:i/>
                <w:color w:val="5F5F5F"/>
                <w:spacing w:val="-13"/>
                <w:sz w:val="18"/>
              </w:rPr>
              <w:t xml:space="preserve"> </w:t>
            </w:r>
            <w:proofErr w:type="spellStart"/>
            <w:r>
              <w:rPr>
                <w:i/>
                <w:color w:val="5F5F5F"/>
                <w:sz w:val="18"/>
              </w:rPr>
              <w:t>pusillus</w:t>
            </w:r>
            <w:proofErr w:type="spellEnd"/>
            <w:r>
              <w:rPr>
                <w:i/>
                <w:color w:val="5F5F5F"/>
                <w:sz w:val="18"/>
              </w:rPr>
              <w:t xml:space="preserve"> </w:t>
            </w:r>
            <w:proofErr w:type="spellStart"/>
            <w:r>
              <w:rPr>
                <w:i/>
                <w:color w:val="5F5F5F"/>
                <w:spacing w:val="-2"/>
                <w:sz w:val="18"/>
              </w:rPr>
              <w:t>doriferus</w:t>
            </w:r>
            <w:proofErr w:type="spellEnd"/>
            <w:r>
              <w:rPr>
                <w:color w:val="5F5F5F"/>
                <w:spacing w:val="-2"/>
                <w:sz w:val="18"/>
              </w:rPr>
              <w:t>)</w:t>
            </w:r>
          </w:p>
        </w:tc>
        <w:tc>
          <w:tcPr>
            <w:tcW w:w="671" w:type="dxa"/>
            <w:shd w:val="clear" w:color="auto" w:fill="D3E6F4"/>
          </w:tcPr>
          <w:p w14:paraId="5547BA69" w14:textId="77777777" w:rsidR="00354AC6" w:rsidRDefault="002A1805">
            <w:pPr>
              <w:pStyle w:val="TableParagraph"/>
              <w:spacing w:before="109"/>
              <w:ind w:left="2" w:right="78"/>
              <w:jc w:val="center"/>
              <w:rPr>
                <w:sz w:val="18"/>
              </w:rPr>
            </w:pPr>
            <w:r>
              <w:rPr>
                <w:color w:val="5F5F5F"/>
                <w:spacing w:val="-5"/>
                <w:sz w:val="18"/>
              </w:rPr>
              <w:t>LC</w:t>
            </w:r>
          </w:p>
        </w:tc>
        <w:tc>
          <w:tcPr>
            <w:tcW w:w="843" w:type="dxa"/>
            <w:shd w:val="clear" w:color="auto" w:fill="D3E6F4"/>
          </w:tcPr>
          <w:p w14:paraId="3BC74039" w14:textId="77777777" w:rsidR="00354AC6" w:rsidRDefault="002A1805">
            <w:pPr>
              <w:pStyle w:val="TableParagraph"/>
              <w:spacing w:before="109"/>
              <w:ind w:left="2" w:right="45"/>
              <w:jc w:val="center"/>
              <w:rPr>
                <w:sz w:val="18"/>
              </w:rPr>
            </w:pPr>
            <w:r>
              <w:rPr>
                <w:color w:val="5F5F5F"/>
                <w:spacing w:val="-10"/>
                <w:sz w:val="18"/>
              </w:rPr>
              <w:t>-</w:t>
            </w:r>
          </w:p>
        </w:tc>
        <w:tc>
          <w:tcPr>
            <w:tcW w:w="716" w:type="dxa"/>
            <w:shd w:val="clear" w:color="auto" w:fill="D3E6F4"/>
          </w:tcPr>
          <w:p w14:paraId="65F7A66B" w14:textId="77777777" w:rsidR="00354AC6" w:rsidRDefault="002A1805">
            <w:pPr>
              <w:pStyle w:val="TableParagraph"/>
              <w:spacing w:before="109"/>
              <w:ind w:left="37"/>
              <w:jc w:val="center"/>
              <w:rPr>
                <w:sz w:val="18"/>
              </w:rPr>
            </w:pPr>
            <w:r>
              <w:rPr>
                <w:color w:val="5F5F5F"/>
                <w:spacing w:val="-10"/>
                <w:sz w:val="18"/>
              </w:rPr>
              <w:t>-</w:t>
            </w:r>
          </w:p>
        </w:tc>
        <w:tc>
          <w:tcPr>
            <w:tcW w:w="2688" w:type="dxa"/>
            <w:shd w:val="clear" w:color="auto" w:fill="D3E6F4"/>
          </w:tcPr>
          <w:p w14:paraId="68B83D4C" w14:textId="77777777" w:rsidR="00354AC6" w:rsidRDefault="002A1805">
            <w:pPr>
              <w:pStyle w:val="TableParagraph"/>
              <w:spacing w:before="109"/>
              <w:ind w:left="729" w:right="4" w:hanging="432"/>
              <w:rPr>
                <w:sz w:val="18"/>
              </w:rPr>
            </w:pPr>
            <w:r>
              <w:rPr>
                <w:color w:val="5F5F5F"/>
                <w:sz w:val="18"/>
              </w:rPr>
              <w:t>Species</w:t>
            </w:r>
            <w:r>
              <w:rPr>
                <w:color w:val="5F5F5F"/>
                <w:spacing w:val="-10"/>
                <w:sz w:val="18"/>
              </w:rPr>
              <w:t xml:space="preserve"> </w:t>
            </w:r>
            <w:r>
              <w:rPr>
                <w:color w:val="5F5F5F"/>
                <w:sz w:val="18"/>
              </w:rPr>
              <w:t>or</w:t>
            </w:r>
            <w:r>
              <w:rPr>
                <w:color w:val="5F5F5F"/>
                <w:spacing w:val="-12"/>
                <w:sz w:val="18"/>
              </w:rPr>
              <w:t xml:space="preserve"> </w:t>
            </w:r>
            <w:r>
              <w:rPr>
                <w:color w:val="5F5F5F"/>
                <w:sz w:val="18"/>
              </w:rPr>
              <w:t>species</w:t>
            </w:r>
            <w:r>
              <w:rPr>
                <w:color w:val="5F5F5F"/>
                <w:spacing w:val="-13"/>
                <w:sz w:val="18"/>
              </w:rPr>
              <w:t xml:space="preserve"> </w:t>
            </w:r>
            <w:r>
              <w:rPr>
                <w:color w:val="5F5F5F"/>
                <w:sz w:val="18"/>
              </w:rPr>
              <w:t>habitat may be present</w:t>
            </w:r>
          </w:p>
          <w:p w14:paraId="7F14720F" w14:textId="77777777" w:rsidR="00354AC6" w:rsidRDefault="002A1805">
            <w:pPr>
              <w:pStyle w:val="TableParagraph"/>
              <w:spacing w:before="0"/>
              <w:ind w:left="820" w:right="4" w:hanging="452"/>
              <w:rPr>
                <w:sz w:val="18"/>
              </w:rPr>
            </w:pPr>
            <w:r>
              <w:rPr>
                <w:color w:val="5F5F5F"/>
                <w:sz w:val="18"/>
              </w:rPr>
              <w:t>(</w:t>
            </w:r>
            <w:r>
              <w:rPr>
                <w:b/>
                <w:color w:val="5F5F5F"/>
                <w:sz w:val="18"/>
              </w:rPr>
              <w:t>Vic:</w:t>
            </w:r>
            <w:r>
              <w:rPr>
                <w:b/>
                <w:color w:val="5F5F5F"/>
                <w:spacing w:val="-9"/>
                <w:sz w:val="18"/>
              </w:rPr>
              <w:t xml:space="preserve"> </w:t>
            </w:r>
            <w:r>
              <w:rPr>
                <w:color w:val="5F5F5F"/>
                <w:sz w:val="18"/>
              </w:rPr>
              <w:t>Species</w:t>
            </w:r>
            <w:r>
              <w:rPr>
                <w:color w:val="5F5F5F"/>
                <w:spacing w:val="-13"/>
                <w:sz w:val="18"/>
              </w:rPr>
              <w:t xml:space="preserve"> </w:t>
            </w:r>
            <w:r>
              <w:rPr>
                <w:color w:val="5F5F5F"/>
                <w:sz w:val="18"/>
              </w:rPr>
              <w:t>or</w:t>
            </w:r>
            <w:r>
              <w:rPr>
                <w:color w:val="5F5F5F"/>
                <w:spacing w:val="-12"/>
                <w:sz w:val="18"/>
              </w:rPr>
              <w:t xml:space="preserve"> </w:t>
            </w:r>
            <w:r>
              <w:rPr>
                <w:color w:val="5F5F5F"/>
                <w:sz w:val="18"/>
              </w:rPr>
              <w:t>species habitat likely)</w:t>
            </w:r>
          </w:p>
        </w:tc>
        <w:tc>
          <w:tcPr>
            <w:tcW w:w="2416" w:type="dxa"/>
            <w:shd w:val="clear" w:color="auto" w:fill="D3E6F4"/>
          </w:tcPr>
          <w:p w14:paraId="4E68A767" w14:textId="77777777" w:rsidR="00354AC6" w:rsidRDefault="002A1805">
            <w:pPr>
              <w:pStyle w:val="TableParagraph"/>
              <w:spacing w:before="109"/>
              <w:ind w:left="9" w:right="42"/>
              <w:jc w:val="center"/>
              <w:rPr>
                <w:sz w:val="18"/>
              </w:rPr>
            </w:pPr>
            <w:r>
              <w:rPr>
                <w:color w:val="5F5F5F"/>
                <w:sz w:val="18"/>
              </w:rPr>
              <w:t>Very</w:t>
            </w:r>
            <w:r>
              <w:rPr>
                <w:color w:val="5F5F5F"/>
                <w:spacing w:val="3"/>
                <w:sz w:val="18"/>
              </w:rPr>
              <w:t xml:space="preserve"> </w:t>
            </w:r>
            <w:r>
              <w:rPr>
                <w:color w:val="5F5F5F"/>
                <w:spacing w:val="-2"/>
                <w:sz w:val="18"/>
              </w:rPr>
              <w:t>likely</w:t>
            </w:r>
          </w:p>
        </w:tc>
      </w:tr>
      <w:tr w:rsidR="00354AC6" w14:paraId="313E1D84" w14:textId="77777777">
        <w:trPr>
          <w:trHeight w:val="633"/>
        </w:trPr>
        <w:tc>
          <w:tcPr>
            <w:tcW w:w="2306" w:type="dxa"/>
          </w:tcPr>
          <w:p w14:paraId="159D8326" w14:textId="77777777" w:rsidR="00354AC6" w:rsidRDefault="002A1805">
            <w:pPr>
              <w:pStyle w:val="TableParagraph"/>
              <w:spacing w:before="109"/>
              <w:rPr>
                <w:sz w:val="18"/>
              </w:rPr>
            </w:pPr>
            <w:r>
              <w:rPr>
                <w:color w:val="5F5F5F"/>
                <w:sz w:val="18"/>
              </w:rPr>
              <w:t>Long-nosed fur seal (</w:t>
            </w:r>
            <w:r>
              <w:rPr>
                <w:i/>
                <w:color w:val="5F5F5F"/>
                <w:sz w:val="18"/>
              </w:rPr>
              <w:t>Arctocephalus</w:t>
            </w:r>
            <w:r>
              <w:rPr>
                <w:i/>
                <w:color w:val="5F5F5F"/>
                <w:spacing w:val="-13"/>
                <w:sz w:val="18"/>
              </w:rPr>
              <w:t xml:space="preserve"> </w:t>
            </w:r>
            <w:proofErr w:type="spellStart"/>
            <w:r>
              <w:rPr>
                <w:i/>
                <w:color w:val="5F5F5F"/>
                <w:sz w:val="18"/>
              </w:rPr>
              <w:t>forsteri</w:t>
            </w:r>
            <w:proofErr w:type="spellEnd"/>
            <w:r>
              <w:rPr>
                <w:color w:val="5F5F5F"/>
                <w:sz w:val="18"/>
              </w:rPr>
              <w:t>)</w:t>
            </w:r>
          </w:p>
        </w:tc>
        <w:tc>
          <w:tcPr>
            <w:tcW w:w="671" w:type="dxa"/>
          </w:tcPr>
          <w:p w14:paraId="56BD07AB" w14:textId="77777777" w:rsidR="00354AC6" w:rsidRDefault="002A1805">
            <w:pPr>
              <w:pStyle w:val="TableParagraph"/>
              <w:spacing w:before="109"/>
              <w:ind w:left="2" w:right="78"/>
              <w:jc w:val="center"/>
              <w:rPr>
                <w:sz w:val="18"/>
              </w:rPr>
            </w:pPr>
            <w:r>
              <w:rPr>
                <w:color w:val="5F5F5F"/>
                <w:spacing w:val="-5"/>
                <w:sz w:val="18"/>
              </w:rPr>
              <w:t>LC</w:t>
            </w:r>
          </w:p>
        </w:tc>
        <w:tc>
          <w:tcPr>
            <w:tcW w:w="843" w:type="dxa"/>
          </w:tcPr>
          <w:p w14:paraId="2CDC142C" w14:textId="77777777" w:rsidR="00354AC6" w:rsidRDefault="002A1805">
            <w:pPr>
              <w:pStyle w:val="TableParagraph"/>
              <w:spacing w:before="109"/>
              <w:ind w:left="2" w:right="45"/>
              <w:jc w:val="center"/>
              <w:rPr>
                <w:sz w:val="18"/>
              </w:rPr>
            </w:pPr>
            <w:r>
              <w:rPr>
                <w:color w:val="5F5F5F"/>
                <w:spacing w:val="-10"/>
                <w:sz w:val="18"/>
              </w:rPr>
              <w:t>-</w:t>
            </w:r>
          </w:p>
        </w:tc>
        <w:tc>
          <w:tcPr>
            <w:tcW w:w="716" w:type="dxa"/>
          </w:tcPr>
          <w:p w14:paraId="11FEA8CA" w14:textId="77777777" w:rsidR="00354AC6" w:rsidRDefault="002A1805">
            <w:pPr>
              <w:pStyle w:val="TableParagraph"/>
              <w:spacing w:before="109"/>
              <w:ind w:left="37" w:right="3"/>
              <w:jc w:val="center"/>
              <w:rPr>
                <w:sz w:val="18"/>
              </w:rPr>
            </w:pPr>
            <w:r>
              <w:rPr>
                <w:color w:val="5F5F5F"/>
                <w:spacing w:val="-5"/>
                <w:sz w:val="18"/>
              </w:rPr>
              <w:t>VU</w:t>
            </w:r>
          </w:p>
        </w:tc>
        <w:tc>
          <w:tcPr>
            <w:tcW w:w="2688" w:type="dxa"/>
          </w:tcPr>
          <w:p w14:paraId="719E07D3" w14:textId="77777777" w:rsidR="00354AC6" w:rsidRDefault="002A1805">
            <w:pPr>
              <w:pStyle w:val="TableParagraph"/>
              <w:spacing w:before="109"/>
              <w:ind w:left="729" w:right="4" w:hanging="432"/>
              <w:rPr>
                <w:sz w:val="18"/>
              </w:rPr>
            </w:pPr>
            <w:r>
              <w:rPr>
                <w:color w:val="5F5F5F"/>
                <w:sz w:val="18"/>
              </w:rPr>
              <w:t>Species</w:t>
            </w:r>
            <w:r>
              <w:rPr>
                <w:color w:val="5F5F5F"/>
                <w:spacing w:val="-9"/>
                <w:sz w:val="18"/>
              </w:rPr>
              <w:t xml:space="preserve"> </w:t>
            </w:r>
            <w:r>
              <w:rPr>
                <w:color w:val="5F5F5F"/>
                <w:sz w:val="18"/>
              </w:rPr>
              <w:t>or</w:t>
            </w:r>
            <w:r>
              <w:rPr>
                <w:color w:val="5F5F5F"/>
                <w:spacing w:val="-12"/>
                <w:sz w:val="18"/>
              </w:rPr>
              <w:t xml:space="preserve"> </w:t>
            </w:r>
            <w:r>
              <w:rPr>
                <w:color w:val="5F5F5F"/>
                <w:sz w:val="18"/>
              </w:rPr>
              <w:t>species</w:t>
            </w:r>
            <w:r>
              <w:rPr>
                <w:color w:val="5F5F5F"/>
                <w:spacing w:val="-13"/>
                <w:sz w:val="18"/>
              </w:rPr>
              <w:t xml:space="preserve"> </w:t>
            </w:r>
            <w:r>
              <w:rPr>
                <w:color w:val="5F5F5F"/>
                <w:sz w:val="18"/>
              </w:rPr>
              <w:t>habitat may be present</w:t>
            </w:r>
          </w:p>
        </w:tc>
        <w:tc>
          <w:tcPr>
            <w:tcW w:w="2416" w:type="dxa"/>
          </w:tcPr>
          <w:p w14:paraId="569F1D91" w14:textId="77777777" w:rsidR="00354AC6" w:rsidRDefault="002A1805">
            <w:pPr>
              <w:pStyle w:val="TableParagraph"/>
              <w:spacing w:before="109"/>
              <w:ind w:left="10" w:right="42"/>
              <w:jc w:val="center"/>
              <w:rPr>
                <w:sz w:val="18"/>
              </w:rPr>
            </w:pPr>
            <w:r>
              <w:rPr>
                <w:color w:val="5F5F5F"/>
                <w:spacing w:val="-4"/>
                <w:sz w:val="18"/>
              </w:rPr>
              <w:t>Rare</w:t>
            </w:r>
          </w:p>
        </w:tc>
      </w:tr>
      <w:tr w:rsidR="00354AC6" w14:paraId="7524553B" w14:textId="77777777">
        <w:trPr>
          <w:trHeight w:val="643"/>
        </w:trPr>
        <w:tc>
          <w:tcPr>
            <w:tcW w:w="2306" w:type="dxa"/>
            <w:shd w:val="clear" w:color="auto" w:fill="D3E6F4"/>
          </w:tcPr>
          <w:p w14:paraId="36FF22A0" w14:textId="77777777" w:rsidR="00354AC6" w:rsidRDefault="002A1805">
            <w:pPr>
              <w:pStyle w:val="TableParagraph"/>
              <w:ind w:right="168"/>
              <w:rPr>
                <w:sz w:val="18"/>
              </w:rPr>
            </w:pPr>
            <w:r>
              <w:rPr>
                <w:color w:val="5F5F5F"/>
                <w:sz w:val="18"/>
              </w:rPr>
              <w:t>Sub-Antarctic seal (</w:t>
            </w:r>
            <w:r>
              <w:rPr>
                <w:i/>
                <w:color w:val="5F5F5F"/>
                <w:sz w:val="18"/>
              </w:rPr>
              <w:t>Arctocephalus</w:t>
            </w:r>
            <w:r>
              <w:rPr>
                <w:i/>
                <w:color w:val="5F5F5F"/>
                <w:spacing w:val="-13"/>
                <w:sz w:val="18"/>
              </w:rPr>
              <w:t xml:space="preserve"> </w:t>
            </w:r>
            <w:r>
              <w:rPr>
                <w:i/>
                <w:color w:val="5F5F5F"/>
                <w:sz w:val="18"/>
              </w:rPr>
              <w:t>tropicalis</w:t>
            </w:r>
            <w:r>
              <w:rPr>
                <w:color w:val="5F5F5F"/>
                <w:sz w:val="18"/>
              </w:rPr>
              <w:t>)</w:t>
            </w:r>
          </w:p>
        </w:tc>
        <w:tc>
          <w:tcPr>
            <w:tcW w:w="671" w:type="dxa"/>
            <w:shd w:val="clear" w:color="auto" w:fill="D3E6F4"/>
          </w:tcPr>
          <w:p w14:paraId="74E02D83" w14:textId="77777777" w:rsidR="00354AC6" w:rsidRDefault="002A1805">
            <w:pPr>
              <w:pStyle w:val="TableParagraph"/>
              <w:ind w:left="2" w:right="78"/>
              <w:jc w:val="center"/>
              <w:rPr>
                <w:sz w:val="18"/>
              </w:rPr>
            </w:pPr>
            <w:r>
              <w:rPr>
                <w:color w:val="5F5F5F"/>
                <w:spacing w:val="-5"/>
                <w:sz w:val="18"/>
              </w:rPr>
              <w:t>LC</w:t>
            </w:r>
          </w:p>
        </w:tc>
        <w:tc>
          <w:tcPr>
            <w:tcW w:w="843" w:type="dxa"/>
            <w:shd w:val="clear" w:color="auto" w:fill="D3E6F4"/>
          </w:tcPr>
          <w:p w14:paraId="573EEF2D" w14:textId="77777777" w:rsidR="00354AC6" w:rsidRDefault="002A1805">
            <w:pPr>
              <w:pStyle w:val="TableParagraph"/>
              <w:ind w:left="0" w:right="45"/>
              <w:jc w:val="center"/>
              <w:rPr>
                <w:sz w:val="18"/>
              </w:rPr>
            </w:pPr>
            <w:r>
              <w:rPr>
                <w:color w:val="5F5F5F"/>
                <w:spacing w:val="-5"/>
                <w:sz w:val="18"/>
              </w:rPr>
              <w:t>EN</w:t>
            </w:r>
          </w:p>
        </w:tc>
        <w:tc>
          <w:tcPr>
            <w:tcW w:w="716" w:type="dxa"/>
            <w:shd w:val="clear" w:color="auto" w:fill="D3E6F4"/>
          </w:tcPr>
          <w:p w14:paraId="246A8377" w14:textId="77777777" w:rsidR="00354AC6" w:rsidRDefault="002A1805">
            <w:pPr>
              <w:pStyle w:val="TableParagraph"/>
              <w:ind w:left="37"/>
              <w:jc w:val="center"/>
              <w:rPr>
                <w:sz w:val="18"/>
              </w:rPr>
            </w:pPr>
            <w:r>
              <w:rPr>
                <w:color w:val="5F5F5F"/>
                <w:spacing w:val="-10"/>
                <w:sz w:val="18"/>
              </w:rPr>
              <w:t>-</w:t>
            </w:r>
          </w:p>
        </w:tc>
        <w:tc>
          <w:tcPr>
            <w:tcW w:w="2688" w:type="dxa"/>
            <w:shd w:val="clear" w:color="auto" w:fill="D3E6F4"/>
          </w:tcPr>
          <w:p w14:paraId="25423836" w14:textId="77777777" w:rsidR="00354AC6" w:rsidRDefault="002A1805">
            <w:pPr>
              <w:pStyle w:val="TableParagraph"/>
              <w:ind w:left="12"/>
              <w:jc w:val="center"/>
              <w:rPr>
                <w:sz w:val="18"/>
              </w:rPr>
            </w:pPr>
            <w:r>
              <w:rPr>
                <w:color w:val="5F5F5F"/>
                <w:spacing w:val="-10"/>
                <w:sz w:val="18"/>
              </w:rPr>
              <w:t>-</w:t>
            </w:r>
          </w:p>
        </w:tc>
        <w:tc>
          <w:tcPr>
            <w:tcW w:w="2416" w:type="dxa"/>
            <w:shd w:val="clear" w:color="auto" w:fill="D3E6F4"/>
          </w:tcPr>
          <w:p w14:paraId="78732A22" w14:textId="77777777" w:rsidR="00354AC6" w:rsidRDefault="002A1805">
            <w:pPr>
              <w:pStyle w:val="TableParagraph"/>
              <w:ind w:left="0" w:right="42"/>
              <w:jc w:val="center"/>
              <w:rPr>
                <w:sz w:val="18"/>
              </w:rPr>
            </w:pPr>
            <w:r>
              <w:rPr>
                <w:color w:val="5F5F5F"/>
                <w:spacing w:val="-2"/>
                <w:sz w:val="18"/>
              </w:rPr>
              <w:t>Remote</w:t>
            </w:r>
          </w:p>
        </w:tc>
      </w:tr>
      <w:tr w:rsidR="00354AC6" w14:paraId="29EABA6C" w14:textId="77777777">
        <w:trPr>
          <w:trHeight w:val="432"/>
        </w:trPr>
        <w:tc>
          <w:tcPr>
            <w:tcW w:w="2306" w:type="dxa"/>
            <w:shd w:val="clear" w:color="auto" w:fill="808080"/>
          </w:tcPr>
          <w:p w14:paraId="0DE6B471" w14:textId="77777777" w:rsidR="00354AC6" w:rsidRDefault="002A1805">
            <w:pPr>
              <w:pStyle w:val="TableParagraph"/>
              <w:spacing w:before="109"/>
              <w:rPr>
                <w:b/>
                <w:sz w:val="18"/>
              </w:rPr>
            </w:pPr>
            <w:r>
              <w:rPr>
                <w:b/>
                <w:color w:val="FFFFFF"/>
                <w:sz w:val="18"/>
              </w:rPr>
              <w:t>Phocidae</w:t>
            </w:r>
            <w:r>
              <w:rPr>
                <w:b/>
                <w:color w:val="FFFFFF"/>
                <w:spacing w:val="-5"/>
                <w:sz w:val="18"/>
              </w:rPr>
              <w:t xml:space="preserve"> </w:t>
            </w:r>
            <w:r>
              <w:rPr>
                <w:b/>
                <w:color w:val="FFFFFF"/>
                <w:sz w:val="18"/>
              </w:rPr>
              <w:t>(earless</w:t>
            </w:r>
            <w:r>
              <w:rPr>
                <w:b/>
                <w:color w:val="FFFFFF"/>
                <w:spacing w:val="-5"/>
                <w:sz w:val="18"/>
              </w:rPr>
              <w:t xml:space="preserve"> </w:t>
            </w:r>
            <w:r>
              <w:rPr>
                <w:b/>
                <w:color w:val="FFFFFF"/>
                <w:spacing w:val="-2"/>
                <w:sz w:val="18"/>
              </w:rPr>
              <w:t>seals)</w:t>
            </w:r>
          </w:p>
        </w:tc>
        <w:tc>
          <w:tcPr>
            <w:tcW w:w="671" w:type="dxa"/>
            <w:shd w:val="clear" w:color="auto" w:fill="808080"/>
          </w:tcPr>
          <w:p w14:paraId="66A51E34" w14:textId="77777777" w:rsidR="00354AC6" w:rsidRDefault="00354AC6">
            <w:pPr>
              <w:pStyle w:val="TableParagraph"/>
              <w:spacing w:before="0"/>
              <w:ind w:left="0"/>
              <w:rPr>
                <w:rFonts w:ascii="Times New Roman"/>
                <w:sz w:val="18"/>
              </w:rPr>
            </w:pPr>
          </w:p>
        </w:tc>
        <w:tc>
          <w:tcPr>
            <w:tcW w:w="843" w:type="dxa"/>
            <w:shd w:val="clear" w:color="auto" w:fill="808080"/>
          </w:tcPr>
          <w:p w14:paraId="678491D9" w14:textId="77777777" w:rsidR="00354AC6" w:rsidRDefault="00354AC6">
            <w:pPr>
              <w:pStyle w:val="TableParagraph"/>
              <w:spacing w:before="0"/>
              <w:ind w:left="0"/>
              <w:rPr>
                <w:rFonts w:ascii="Times New Roman"/>
                <w:sz w:val="18"/>
              </w:rPr>
            </w:pPr>
          </w:p>
        </w:tc>
        <w:tc>
          <w:tcPr>
            <w:tcW w:w="716" w:type="dxa"/>
            <w:shd w:val="clear" w:color="auto" w:fill="808080"/>
          </w:tcPr>
          <w:p w14:paraId="63DC0D51" w14:textId="77777777" w:rsidR="00354AC6" w:rsidRDefault="00354AC6">
            <w:pPr>
              <w:pStyle w:val="TableParagraph"/>
              <w:spacing w:before="0"/>
              <w:ind w:left="0"/>
              <w:rPr>
                <w:rFonts w:ascii="Times New Roman"/>
                <w:sz w:val="18"/>
              </w:rPr>
            </w:pPr>
          </w:p>
        </w:tc>
        <w:tc>
          <w:tcPr>
            <w:tcW w:w="2688" w:type="dxa"/>
            <w:shd w:val="clear" w:color="auto" w:fill="808080"/>
          </w:tcPr>
          <w:p w14:paraId="0BF7D451" w14:textId="77777777" w:rsidR="00354AC6" w:rsidRDefault="00354AC6">
            <w:pPr>
              <w:pStyle w:val="TableParagraph"/>
              <w:spacing w:before="0"/>
              <w:ind w:left="0"/>
              <w:rPr>
                <w:rFonts w:ascii="Times New Roman"/>
                <w:sz w:val="18"/>
              </w:rPr>
            </w:pPr>
          </w:p>
        </w:tc>
        <w:tc>
          <w:tcPr>
            <w:tcW w:w="2416" w:type="dxa"/>
            <w:shd w:val="clear" w:color="auto" w:fill="808080"/>
          </w:tcPr>
          <w:p w14:paraId="3D98CC84" w14:textId="77777777" w:rsidR="00354AC6" w:rsidRDefault="00354AC6">
            <w:pPr>
              <w:pStyle w:val="TableParagraph"/>
              <w:spacing w:before="0"/>
              <w:ind w:left="0"/>
              <w:rPr>
                <w:rFonts w:ascii="Times New Roman"/>
                <w:sz w:val="18"/>
              </w:rPr>
            </w:pPr>
          </w:p>
        </w:tc>
      </w:tr>
      <w:tr w:rsidR="00354AC6" w14:paraId="7181FE84" w14:textId="77777777">
        <w:trPr>
          <w:trHeight w:val="643"/>
        </w:trPr>
        <w:tc>
          <w:tcPr>
            <w:tcW w:w="2306" w:type="dxa"/>
            <w:shd w:val="clear" w:color="auto" w:fill="D3E6F4"/>
          </w:tcPr>
          <w:p w14:paraId="2CFE8C3D" w14:textId="77777777" w:rsidR="00354AC6" w:rsidRDefault="002A1805">
            <w:pPr>
              <w:pStyle w:val="TableParagraph"/>
              <w:ind w:right="608"/>
              <w:rPr>
                <w:sz w:val="18"/>
              </w:rPr>
            </w:pPr>
            <w:r>
              <w:rPr>
                <w:color w:val="5F5F5F"/>
                <w:sz w:val="18"/>
              </w:rPr>
              <w:t>Australian sea-lion (</w:t>
            </w:r>
            <w:proofErr w:type="spellStart"/>
            <w:r>
              <w:rPr>
                <w:i/>
                <w:color w:val="5F5F5F"/>
                <w:sz w:val="18"/>
              </w:rPr>
              <w:t>Neophoca</w:t>
            </w:r>
            <w:proofErr w:type="spellEnd"/>
            <w:r>
              <w:rPr>
                <w:i/>
                <w:color w:val="5F5F5F"/>
                <w:spacing w:val="-13"/>
                <w:sz w:val="18"/>
              </w:rPr>
              <w:t xml:space="preserve"> </w:t>
            </w:r>
            <w:r>
              <w:rPr>
                <w:i/>
                <w:color w:val="5F5F5F"/>
                <w:sz w:val="18"/>
              </w:rPr>
              <w:t>cinerea</w:t>
            </w:r>
            <w:r>
              <w:rPr>
                <w:color w:val="5F5F5F"/>
                <w:sz w:val="18"/>
              </w:rPr>
              <w:t>)</w:t>
            </w:r>
          </w:p>
        </w:tc>
        <w:tc>
          <w:tcPr>
            <w:tcW w:w="671" w:type="dxa"/>
            <w:shd w:val="clear" w:color="auto" w:fill="D3E6F4"/>
          </w:tcPr>
          <w:p w14:paraId="3C56D32E" w14:textId="77777777" w:rsidR="00354AC6" w:rsidRDefault="002A1805">
            <w:pPr>
              <w:pStyle w:val="TableParagraph"/>
              <w:ind w:left="1" w:right="78"/>
              <w:jc w:val="center"/>
              <w:rPr>
                <w:sz w:val="18"/>
              </w:rPr>
            </w:pPr>
            <w:r>
              <w:rPr>
                <w:color w:val="5F5F5F"/>
                <w:spacing w:val="-5"/>
                <w:sz w:val="18"/>
              </w:rPr>
              <w:t>EN</w:t>
            </w:r>
          </w:p>
        </w:tc>
        <w:tc>
          <w:tcPr>
            <w:tcW w:w="843" w:type="dxa"/>
            <w:shd w:val="clear" w:color="auto" w:fill="D3E6F4"/>
          </w:tcPr>
          <w:p w14:paraId="69F06F70" w14:textId="77777777" w:rsidR="00354AC6" w:rsidRDefault="002A1805">
            <w:pPr>
              <w:pStyle w:val="TableParagraph"/>
              <w:ind w:left="0" w:right="45"/>
              <w:jc w:val="center"/>
              <w:rPr>
                <w:sz w:val="18"/>
              </w:rPr>
            </w:pPr>
            <w:r>
              <w:rPr>
                <w:color w:val="5F5F5F"/>
                <w:spacing w:val="-5"/>
                <w:sz w:val="18"/>
              </w:rPr>
              <w:t>EN</w:t>
            </w:r>
          </w:p>
        </w:tc>
        <w:tc>
          <w:tcPr>
            <w:tcW w:w="716" w:type="dxa"/>
            <w:shd w:val="clear" w:color="auto" w:fill="D3E6F4"/>
          </w:tcPr>
          <w:p w14:paraId="47F012D3" w14:textId="77777777" w:rsidR="00354AC6" w:rsidRDefault="002A1805">
            <w:pPr>
              <w:pStyle w:val="TableParagraph"/>
              <w:ind w:left="37" w:right="3"/>
              <w:jc w:val="center"/>
              <w:rPr>
                <w:sz w:val="18"/>
              </w:rPr>
            </w:pPr>
            <w:r>
              <w:rPr>
                <w:color w:val="5F5F5F"/>
                <w:spacing w:val="-5"/>
                <w:sz w:val="18"/>
              </w:rPr>
              <w:t>EN</w:t>
            </w:r>
          </w:p>
        </w:tc>
        <w:tc>
          <w:tcPr>
            <w:tcW w:w="2688" w:type="dxa"/>
            <w:shd w:val="clear" w:color="auto" w:fill="D3E6F4"/>
          </w:tcPr>
          <w:p w14:paraId="600EFB26" w14:textId="77777777" w:rsidR="00354AC6" w:rsidRDefault="002A1805">
            <w:pPr>
              <w:pStyle w:val="TableParagraph"/>
              <w:ind w:left="12"/>
              <w:jc w:val="center"/>
              <w:rPr>
                <w:sz w:val="18"/>
              </w:rPr>
            </w:pPr>
            <w:r>
              <w:rPr>
                <w:color w:val="5F5F5F"/>
                <w:spacing w:val="-10"/>
                <w:sz w:val="18"/>
              </w:rPr>
              <w:t>-</w:t>
            </w:r>
          </w:p>
        </w:tc>
        <w:tc>
          <w:tcPr>
            <w:tcW w:w="2416" w:type="dxa"/>
            <w:shd w:val="clear" w:color="auto" w:fill="D3E6F4"/>
          </w:tcPr>
          <w:p w14:paraId="39C5BA1F" w14:textId="77777777" w:rsidR="00354AC6" w:rsidRDefault="002A1805">
            <w:pPr>
              <w:pStyle w:val="TableParagraph"/>
              <w:ind w:left="619" w:right="663" w:firstLine="369"/>
              <w:rPr>
                <w:sz w:val="18"/>
              </w:rPr>
            </w:pPr>
            <w:r>
              <w:rPr>
                <w:color w:val="5F5F5F"/>
                <w:spacing w:val="-4"/>
                <w:sz w:val="18"/>
              </w:rPr>
              <w:t xml:space="preserve">Rare </w:t>
            </w:r>
            <w:r>
              <w:rPr>
                <w:color w:val="5F5F5F"/>
                <w:sz w:val="18"/>
              </w:rPr>
              <w:t>(</w:t>
            </w:r>
            <w:r>
              <w:rPr>
                <w:b/>
                <w:color w:val="5F5F5F"/>
                <w:sz w:val="18"/>
              </w:rPr>
              <w:t>Vic:</w:t>
            </w:r>
            <w:r>
              <w:rPr>
                <w:b/>
                <w:color w:val="5F5F5F"/>
                <w:spacing w:val="-13"/>
                <w:sz w:val="18"/>
              </w:rPr>
              <w:t xml:space="preserve"> </w:t>
            </w:r>
            <w:r>
              <w:rPr>
                <w:color w:val="5F5F5F"/>
                <w:sz w:val="18"/>
              </w:rPr>
              <w:t>Remote)</w:t>
            </w:r>
          </w:p>
        </w:tc>
      </w:tr>
      <w:tr w:rsidR="00354AC6" w14:paraId="64183BD3" w14:textId="77777777">
        <w:trPr>
          <w:trHeight w:val="633"/>
        </w:trPr>
        <w:tc>
          <w:tcPr>
            <w:tcW w:w="2306" w:type="dxa"/>
          </w:tcPr>
          <w:p w14:paraId="230E0431" w14:textId="77777777" w:rsidR="00354AC6" w:rsidRDefault="002A1805">
            <w:pPr>
              <w:pStyle w:val="TableParagraph"/>
              <w:spacing w:before="109"/>
              <w:rPr>
                <w:sz w:val="18"/>
              </w:rPr>
            </w:pPr>
            <w:r>
              <w:rPr>
                <w:color w:val="5F5F5F"/>
                <w:sz w:val="18"/>
              </w:rPr>
              <w:t>Southern</w:t>
            </w:r>
            <w:r>
              <w:rPr>
                <w:color w:val="5F5F5F"/>
                <w:spacing w:val="-15"/>
                <w:sz w:val="18"/>
              </w:rPr>
              <w:t xml:space="preserve"> </w:t>
            </w:r>
            <w:r>
              <w:rPr>
                <w:color w:val="5F5F5F"/>
                <w:sz w:val="18"/>
              </w:rPr>
              <w:t>elephant</w:t>
            </w:r>
            <w:r>
              <w:rPr>
                <w:color w:val="5F5F5F"/>
                <w:spacing w:val="-12"/>
                <w:sz w:val="18"/>
              </w:rPr>
              <w:t xml:space="preserve"> </w:t>
            </w:r>
            <w:r>
              <w:rPr>
                <w:color w:val="5F5F5F"/>
                <w:sz w:val="18"/>
              </w:rPr>
              <w:t>seal (</w:t>
            </w:r>
            <w:r>
              <w:rPr>
                <w:i/>
                <w:color w:val="5F5F5F"/>
                <w:sz w:val="18"/>
              </w:rPr>
              <w:t xml:space="preserve">Mirounga </w:t>
            </w:r>
            <w:proofErr w:type="spellStart"/>
            <w:r>
              <w:rPr>
                <w:i/>
                <w:color w:val="5F5F5F"/>
                <w:sz w:val="18"/>
              </w:rPr>
              <w:t>leonina</w:t>
            </w:r>
            <w:proofErr w:type="spellEnd"/>
            <w:r>
              <w:rPr>
                <w:color w:val="5F5F5F"/>
                <w:sz w:val="18"/>
              </w:rPr>
              <w:t>)</w:t>
            </w:r>
          </w:p>
        </w:tc>
        <w:tc>
          <w:tcPr>
            <w:tcW w:w="671" w:type="dxa"/>
          </w:tcPr>
          <w:p w14:paraId="6BC3978D" w14:textId="77777777" w:rsidR="00354AC6" w:rsidRDefault="002A1805">
            <w:pPr>
              <w:pStyle w:val="TableParagraph"/>
              <w:spacing w:before="109"/>
              <w:ind w:left="2" w:right="78"/>
              <w:jc w:val="center"/>
              <w:rPr>
                <w:sz w:val="18"/>
              </w:rPr>
            </w:pPr>
            <w:r>
              <w:rPr>
                <w:color w:val="5F5F5F"/>
                <w:spacing w:val="-5"/>
                <w:sz w:val="18"/>
              </w:rPr>
              <w:t>LC</w:t>
            </w:r>
          </w:p>
        </w:tc>
        <w:tc>
          <w:tcPr>
            <w:tcW w:w="843" w:type="dxa"/>
          </w:tcPr>
          <w:p w14:paraId="4999EE90" w14:textId="77777777" w:rsidR="00354AC6" w:rsidRDefault="002A1805">
            <w:pPr>
              <w:pStyle w:val="TableParagraph"/>
              <w:spacing w:before="109"/>
              <w:ind w:left="0" w:right="45"/>
              <w:jc w:val="center"/>
              <w:rPr>
                <w:sz w:val="18"/>
              </w:rPr>
            </w:pPr>
            <w:r>
              <w:rPr>
                <w:color w:val="5F5F5F"/>
                <w:spacing w:val="-5"/>
                <w:sz w:val="18"/>
              </w:rPr>
              <w:t>VU</w:t>
            </w:r>
          </w:p>
        </w:tc>
        <w:tc>
          <w:tcPr>
            <w:tcW w:w="716" w:type="dxa"/>
          </w:tcPr>
          <w:p w14:paraId="3161EB59" w14:textId="77777777" w:rsidR="00354AC6" w:rsidRDefault="002A1805">
            <w:pPr>
              <w:pStyle w:val="TableParagraph"/>
              <w:spacing w:before="109"/>
              <w:ind w:left="37"/>
              <w:jc w:val="center"/>
              <w:rPr>
                <w:sz w:val="18"/>
              </w:rPr>
            </w:pPr>
            <w:r>
              <w:rPr>
                <w:color w:val="5F5F5F"/>
                <w:spacing w:val="-10"/>
                <w:sz w:val="18"/>
              </w:rPr>
              <w:t>-</w:t>
            </w:r>
          </w:p>
        </w:tc>
        <w:tc>
          <w:tcPr>
            <w:tcW w:w="2688" w:type="dxa"/>
          </w:tcPr>
          <w:p w14:paraId="148E716D" w14:textId="77777777" w:rsidR="00354AC6" w:rsidRDefault="002A1805">
            <w:pPr>
              <w:pStyle w:val="TableParagraph"/>
              <w:spacing w:before="109"/>
              <w:ind w:left="12"/>
              <w:jc w:val="center"/>
              <w:rPr>
                <w:sz w:val="18"/>
              </w:rPr>
            </w:pPr>
            <w:r>
              <w:rPr>
                <w:color w:val="5F5F5F"/>
                <w:spacing w:val="-10"/>
                <w:sz w:val="18"/>
              </w:rPr>
              <w:t>-</w:t>
            </w:r>
          </w:p>
        </w:tc>
        <w:tc>
          <w:tcPr>
            <w:tcW w:w="2416" w:type="dxa"/>
          </w:tcPr>
          <w:p w14:paraId="37A23000" w14:textId="77777777" w:rsidR="00354AC6" w:rsidRDefault="002A1805">
            <w:pPr>
              <w:pStyle w:val="TableParagraph"/>
              <w:spacing w:before="109"/>
              <w:ind w:left="623" w:right="655" w:firstLine="220"/>
              <w:rPr>
                <w:sz w:val="18"/>
              </w:rPr>
            </w:pPr>
            <w:r>
              <w:rPr>
                <w:color w:val="5F5F5F"/>
                <w:spacing w:val="-2"/>
                <w:sz w:val="18"/>
              </w:rPr>
              <w:t xml:space="preserve">Possible </w:t>
            </w:r>
            <w:r>
              <w:rPr>
                <w:color w:val="5F5F5F"/>
                <w:sz w:val="18"/>
              </w:rPr>
              <w:t>(</w:t>
            </w:r>
            <w:r>
              <w:rPr>
                <w:b/>
                <w:color w:val="5F5F5F"/>
                <w:sz w:val="18"/>
              </w:rPr>
              <w:t>Vic:</w:t>
            </w:r>
            <w:r>
              <w:rPr>
                <w:b/>
                <w:color w:val="5F5F5F"/>
                <w:spacing w:val="-13"/>
                <w:sz w:val="18"/>
              </w:rPr>
              <w:t xml:space="preserve"> </w:t>
            </w:r>
            <w:r>
              <w:rPr>
                <w:color w:val="5F5F5F"/>
                <w:sz w:val="18"/>
              </w:rPr>
              <w:t>Remote)</w:t>
            </w:r>
          </w:p>
        </w:tc>
      </w:tr>
      <w:tr w:rsidR="00354AC6" w14:paraId="14C4446D" w14:textId="77777777">
        <w:trPr>
          <w:trHeight w:val="643"/>
        </w:trPr>
        <w:tc>
          <w:tcPr>
            <w:tcW w:w="2306" w:type="dxa"/>
            <w:shd w:val="clear" w:color="auto" w:fill="D3E6F4"/>
          </w:tcPr>
          <w:p w14:paraId="10BC06F7" w14:textId="77777777" w:rsidR="00354AC6" w:rsidRDefault="002A1805">
            <w:pPr>
              <w:pStyle w:val="TableParagraph"/>
              <w:ind w:right="608"/>
              <w:rPr>
                <w:sz w:val="18"/>
              </w:rPr>
            </w:pPr>
            <w:r>
              <w:rPr>
                <w:color w:val="5F5F5F"/>
                <w:sz w:val="18"/>
              </w:rPr>
              <w:t>Leopard seal (</w:t>
            </w:r>
            <w:proofErr w:type="spellStart"/>
            <w:r>
              <w:rPr>
                <w:i/>
                <w:color w:val="5F5F5F"/>
                <w:sz w:val="18"/>
              </w:rPr>
              <w:t>Hydrurga</w:t>
            </w:r>
            <w:proofErr w:type="spellEnd"/>
            <w:r>
              <w:rPr>
                <w:i/>
                <w:color w:val="5F5F5F"/>
                <w:spacing w:val="-13"/>
                <w:sz w:val="18"/>
              </w:rPr>
              <w:t xml:space="preserve"> </w:t>
            </w:r>
            <w:proofErr w:type="spellStart"/>
            <w:r>
              <w:rPr>
                <w:i/>
                <w:color w:val="5F5F5F"/>
                <w:sz w:val="18"/>
              </w:rPr>
              <w:t>leptonyx</w:t>
            </w:r>
            <w:proofErr w:type="spellEnd"/>
            <w:r>
              <w:rPr>
                <w:color w:val="5F5F5F"/>
                <w:sz w:val="18"/>
              </w:rPr>
              <w:t>)</w:t>
            </w:r>
          </w:p>
        </w:tc>
        <w:tc>
          <w:tcPr>
            <w:tcW w:w="671" w:type="dxa"/>
            <w:shd w:val="clear" w:color="auto" w:fill="D3E6F4"/>
          </w:tcPr>
          <w:p w14:paraId="1863E822" w14:textId="77777777" w:rsidR="00354AC6" w:rsidRDefault="002A1805">
            <w:pPr>
              <w:pStyle w:val="TableParagraph"/>
              <w:ind w:left="2" w:right="78"/>
              <w:jc w:val="center"/>
              <w:rPr>
                <w:sz w:val="18"/>
              </w:rPr>
            </w:pPr>
            <w:r>
              <w:rPr>
                <w:color w:val="5F5F5F"/>
                <w:spacing w:val="-5"/>
                <w:sz w:val="18"/>
              </w:rPr>
              <w:t>LC</w:t>
            </w:r>
          </w:p>
        </w:tc>
        <w:tc>
          <w:tcPr>
            <w:tcW w:w="843" w:type="dxa"/>
            <w:shd w:val="clear" w:color="auto" w:fill="D3E6F4"/>
          </w:tcPr>
          <w:p w14:paraId="4BCD0EE2" w14:textId="77777777" w:rsidR="00354AC6" w:rsidRDefault="002A1805">
            <w:pPr>
              <w:pStyle w:val="TableParagraph"/>
              <w:ind w:left="2" w:right="45"/>
              <w:jc w:val="center"/>
              <w:rPr>
                <w:sz w:val="18"/>
              </w:rPr>
            </w:pPr>
            <w:r>
              <w:rPr>
                <w:color w:val="5F5F5F"/>
                <w:spacing w:val="-10"/>
                <w:sz w:val="18"/>
              </w:rPr>
              <w:t>-</w:t>
            </w:r>
          </w:p>
        </w:tc>
        <w:tc>
          <w:tcPr>
            <w:tcW w:w="716" w:type="dxa"/>
            <w:shd w:val="clear" w:color="auto" w:fill="D3E6F4"/>
          </w:tcPr>
          <w:p w14:paraId="14C0C63A" w14:textId="77777777" w:rsidR="00354AC6" w:rsidRDefault="002A1805">
            <w:pPr>
              <w:pStyle w:val="TableParagraph"/>
              <w:ind w:left="37"/>
              <w:jc w:val="center"/>
              <w:rPr>
                <w:sz w:val="18"/>
              </w:rPr>
            </w:pPr>
            <w:r>
              <w:rPr>
                <w:color w:val="5F5F5F"/>
                <w:spacing w:val="-10"/>
                <w:sz w:val="18"/>
              </w:rPr>
              <w:t>-</w:t>
            </w:r>
          </w:p>
        </w:tc>
        <w:tc>
          <w:tcPr>
            <w:tcW w:w="2688" w:type="dxa"/>
            <w:shd w:val="clear" w:color="auto" w:fill="D3E6F4"/>
          </w:tcPr>
          <w:p w14:paraId="4281558B" w14:textId="77777777" w:rsidR="00354AC6" w:rsidRDefault="002A1805">
            <w:pPr>
              <w:pStyle w:val="TableParagraph"/>
              <w:ind w:left="12"/>
              <w:jc w:val="center"/>
              <w:rPr>
                <w:sz w:val="18"/>
              </w:rPr>
            </w:pPr>
            <w:r>
              <w:rPr>
                <w:color w:val="5F5F5F"/>
                <w:spacing w:val="-10"/>
                <w:sz w:val="18"/>
              </w:rPr>
              <w:t>-</w:t>
            </w:r>
          </w:p>
        </w:tc>
        <w:tc>
          <w:tcPr>
            <w:tcW w:w="2416" w:type="dxa"/>
            <w:shd w:val="clear" w:color="auto" w:fill="D3E6F4"/>
          </w:tcPr>
          <w:p w14:paraId="76BB915B" w14:textId="77777777" w:rsidR="00354AC6" w:rsidRDefault="002A1805">
            <w:pPr>
              <w:pStyle w:val="TableParagraph"/>
              <w:ind w:left="0" w:right="42"/>
              <w:jc w:val="center"/>
              <w:rPr>
                <w:sz w:val="18"/>
              </w:rPr>
            </w:pPr>
            <w:r>
              <w:rPr>
                <w:color w:val="5F5F5F"/>
                <w:spacing w:val="-2"/>
                <w:sz w:val="18"/>
              </w:rPr>
              <w:t>Possible</w:t>
            </w:r>
          </w:p>
        </w:tc>
      </w:tr>
    </w:tbl>
    <w:p w14:paraId="4881C085" w14:textId="77777777" w:rsidR="00354AC6" w:rsidRDefault="002A1805">
      <w:pPr>
        <w:spacing w:before="3"/>
        <w:ind w:left="552"/>
        <w:rPr>
          <w:i/>
          <w:sz w:val="16"/>
        </w:rPr>
      </w:pPr>
      <w:r>
        <w:rPr>
          <w:i/>
          <w:color w:val="808080"/>
          <w:sz w:val="16"/>
        </w:rPr>
        <w:t>EN:</w:t>
      </w:r>
      <w:r>
        <w:rPr>
          <w:i/>
          <w:color w:val="808080"/>
          <w:spacing w:val="-4"/>
          <w:sz w:val="16"/>
        </w:rPr>
        <w:t xml:space="preserve"> </w:t>
      </w:r>
      <w:r>
        <w:rPr>
          <w:i/>
          <w:color w:val="808080"/>
          <w:sz w:val="16"/>
        </w:rPr>
        <w:t>Endangered,</w:t>
      </w:r>
      <w:r>
        <w:rPr>
          <w:i/>
          <w:color w:val="808080"/>
          <w:spacing w:val="-5"/>
          <w:sz w:val="16"/>
        </w:rPr>
        <w:t xml:space="preserve"> </w:t>
      </w:r>
      <w:r>
        <w:rPr>
          <w:i/>
          <w:color w:val="808080"/>
          <w:sz w:val="16"/>
        </w:rPr>
        <w:t>LC: Least</w:t>
      </w:r>
      <w:r>
        <w:rPr>
          <w:i/>
          <w:color w:val="808080"/>
          <w:spacing w:val="-5"/>
          <w:sz w:val="16"/>
        </w:rPr>
        <w:t xml:space="preserve"> </w:t>
      </w:r>
      <w:r>
        <w:rPr>
          <w:i/>
          <w:color w:val="808080"/>
          <w:sz w:val="16"/>
        </w:rPr>
        <w:t>Concern,</w:t>
      </w:r>
      <w:r>
        <w:rPr>
          <w:i/>
          <w:color w:val="808080"/>
          <w:spacing w:val="1"/>
          <w:sz w:val="16"/>
        </w:rPr>
        <w:t xml:space="preserve"> </w:t>
      </w:r>
      <w:r>
        <w:rPr>
          <w:i/>
          <w:color w:val="808080"/>
          <w:sz w:val="16"/>
        </w:rPr>
        <w:t>VU:</w:t>
      </w:r>
      <w:r>
        <w:rPr>
          <w:i/>
          <w:color w:val="808080"/>
          <w:spacing w:val="-5"/>
          <w:sz w:val="16"/>
        </w:rPr>
        <w:t xml:space="preserve"> </w:t>
      </w:r>
      <w:r>
        <w:rPr>
          <w:i/>
          <w:color w:val="808080"/>
          <w:sz w:val="16"/>
        </w:rPr>
        <w:t>Vulnerable,</w:t>
      </w:r>
      <w:r>
        <w:rPr>
          <w:i/>
          <w:color w:val="808080"/>
          <w:spacing w:val="-5"/>
          <w:sz w:val="16"/>
        </w:rPr>
        <w:t xml:space="preserve"> </w:t>
      </w:r>
      <w:r>
        <w:rPr>
          <w:i/>
          <w:color w:val="808080"/>
          <w:sz w:val="16"/>
        </w:rPr>
        <w:t>-: Not</w:t>
      </w:r>
      <w:r>
        <w:rPr>
          <w:i/>
          <w:color w:val="808080"/>
          <w:spacing w:val="-3"/>
          <w:sz w:val="16"/>
        </w:rPr>
        <w:t xml:space="preserve"> </w:t>
      </w:r>
      <w:r>
        <w:rPr>
          <w:i/>
          <w:color w:val="808080"/>
          <w:spacing w:val="-2"/>
          <w:sz w:val="16"/>
        </w:rPr>
        <w:t>listed</w:t>
      </w:r>
    </w:p>
    <w:p w14:paraId="34C38DA0" w14:textId="77777777" w:rsidR="00354AC6" w:rsidRDefault="00354AC6">
      <w:pPr>
        <w:pStyle w:val="BodyText"/>
        <w:spacing w:before="55"/>
        <w:rPr>
          <w:i/>
          <w:sz w:val="16"/>
        </w:rPr>
      </w:pPr>
    </w:p>
    <w:p w14:paraId="4D1D0EC3" w14:textId="77777777" w:rsidR="00354AC6" w:rsidRDefault="002A1805">
      <w:pPr>
        <w:pStyle w:val="BodyText"/>
        <w:spacing w:line="360" w:lineRule="auto"/>
        <w:ind w:left="552" w:right="574"/>
      </w:pPr>
      <w:r>
        <w:rPr>
          <w:color w:val="585858"/>
        </w:rPr>
        <w:t>The</w:t>
      </w:r>
      <w:r>
        <w:rPr>
          <w:color w:val="585858"/>
          <w:spacing w:val="-4"/>
        </w:rPr>
        <w:t xml:space="preserve"> </w:t>
      </w:r>
      <w:r>
        <w:rPr>
          <w:color w:val="585858"/>
        </w:rPr>
        <w:t>project</w:t>
      </w:r>
      <w:r>
        <w:rPr>
          <w:color w:val="585858"/>
          <w:spacing w:val="-1"/>
        </w:rPr>
        <w:t xml:space="preserve"> </w:t>
      </w:r>
      <w:r>
        <w:rPr>
          <w:color w:val="585858"/>
        </w:rPr>
        <w:t>alignment</w:t>
      </w:r>
      <w:r>
        <w:rPr>
          <w:color w:val="585858"/>
          <w:spacing w:val="-1"/>
        </w:rPr>
        <w:t xml:space="preserve"> </w:t>
      </w:r>
      <w:r>
        <w:rPr>
          <w:color w:val="585858"/>
        </w:rPr>
        <w:t>will</w:t>
      </w:r>
      <w:r>
        <w:rPr>
          <w:color w:val="585858"/>
          <w:spacing w:val="-4"/>
        </w:rPr>
        <w:t xml:space="preserve"> </w:t>
      </w:r>
      <w:r>
        <w:rPr>
          <w:color w:val="585858"/>
        </w:rPr>
        <w:t>not</w:t>
      </w:r>
      <w:r>
        <w:rPr>
          <w:color w:val="585858"/>
          <w:spacing w:val="-1"/>
        </w:rPr>
        <w:t xml:space="preserve"> </w:t>
      </w:r>
      <w:r>
        <w:rPr>
          <w:color w:val="585858"/>
        </w:rPr>
        <w:t>intercept</w:t>
      </w:r>
      <w:r>
        <w:rPr>
          <w:color w:val="585858"/>
          <w:spacing w:val="-5"/>
        </w:rPr>
        <w:t xml:space="preserve"> </w:t>
      </w:r>
      <w:r>
        <w:rPr>
          <w:color w:val="585858"/>
        </w:rPr>
        <w:t>any</w:t>
      </w:r>
      <w:r>
        <w:rPr>
          <w:color w:val="585858"/>
          <w:spacing w:val="-3"/>
        </w:rPr>
        <w:t xml:space="preserve"> </w:t>
      </w:r>
      <w:r>
        <w:rPr>
          <w:color w:val="585858"/>
        </w:rPr>
        <w:t>known</w:t>
      </w:r>
      <w:r>
        <w:rPr>
          <w:color w:val="585858"/>
          <w:spacing w:val="-4"/>
        </w:rPr>
        <w:t xml:space="preserve"> </w:t>
      </w:r>
      <w:r>
        <w:rPr>
          <w:color w:val="585858"/>
        </w:rPr>
        <w:t>BIAs</w:t>
      </w:r>
      <w:r>
        <w:rPr>
          <w:color w:val="585858"/>
          <w:spacing w:val="-6"/>
        </w:rPr>
        <w:t xml:space="preserve"> </w:t>
      </w:r>
      <w:r>
        <w:rPr>
          <w:color w:val="585858"/>
        </w:rPr>
        <w:t>of</w:t>
      </w:r>
      <w:r>
        <w:rPr>
          <w:color w:val="585858"/>
          <w:spacing w:val="-1"/>
        </w:rPr>
        <w:t xml:space="preserve"> </w:t>
      </w:r>
      <w:r>
        <w:rPr>
          <w:color w:val="585858"/>
        </w:rPr>
        <w:t>pinnipeds;</w:t>
      </w:r>
      <w:r>
        <w:rPr>
          <w:color w:val="585858"/>
          <w:spacing w:val="-2"/>
        </w:rPr>
        <w:t xml:space="preserve"> </w:t>
      </w:r>
      <w:r>
        <w:rPr>
          <w:color w:val="585858"/>
        </w:rPr>
        <w:t>however,</w:t>
      </w:r>
      <w:r>
        <w:rPr>
          <w:color w:val="585858"/>
          <w:spacing w:val="-1"/>
        </w:rPr>
        <w:t xml:space="preserve"> </w:t>
      </w:r>
      <w:r>
        <w:rPr>
          <w:color w:val="585858"/>
        </w:rPr>
        <w:t>it</w:t>
      </w:r>
      <w:r>
        <w:rPr>
          <w:color w:val="585858"/>
          <w:spacing w:val="-5"/>
        </w:rPr>
        <w:t xml:space="preserve"> </w:t>
      </w:r>
      <w:r>
        <w:rPr>
          <w:color w:val="585858"/>
        </w:rPr>
        <w:t>will</w:t>
      </w:r>
      <w:r>
        <w:rPr>
          <w:color w:val="585858"/>
          <w:spacing w:val="-4"/>
        </w:rPr>
        <w:t xml:space="preserve"> </w:t>
      </w:r>
      <w:r>
        <w:rPr>
          <w:color w:val="585858"/>
        </w:rPr>
        <w:t>intercept</w:t>
      </w:r>
      <w:r>
        <w:rPr>
          <w:color w:val="585858"/>
          <w:spacing w:val="-1"/>
        </w:rPr>
        <w:t xml:space="preserve"> </w:t>
      </w:r>
      <w:r>
        <w:rPr>
          <w:color w:val="585858"/>
        </w:rPr>
        <w:t>foraging</w:t>
      </w:r>
      <w:r>
        <w:rPr>
          <w:color w:val="585858"/>
          <w:spacing w:val="-4"/>
        </w:rPr>
        <w:t xml:space="preserve"> </w:t>
      </w:r>
      <w:r>
        <w:rPr>
          <w:color w:val="585858"/>
        </w:rPr>
        <w:t>areas of the Australian fur seals</w:t>
      </w:r>
      <w:r>
        <w:rPr>
          <w:color w:val="585858"/>
          <w:spacing w:val="-2"/>
        </w:rPr>
        <w:t xml:space="preserve"> </w:t>
      </w:r>
      <w:r>
        <w:rPr>
          <w:color w:val="585858"/>
        </w:rPr>
        <w:t>from</w:t>
      </w:r>
      <w:r>
        <w:rPr>
          <w:color w:val="585858"/>
          <w:spacing w:val="-2"/>
        </w:rPr>
        <w:t xml:space="preserve"> </w:t>
      </w:r>
      <w:proofErr w:type="spellStart"/>
      <w:r>
        <w:rPr>
          <w:color w:val="585858"/>
        </w:rPr>
        <w:t>Kanowna</w:t>
      </w:r>
      <w:proofErr w:type="spellEnd"/>
      <w:r>
        <w:rPr>
          <w:color w:val="585858"/>
        </w:rPr>
        <w:t xml:space="preserve"> Island and</w:t>
      </w:r>
      <w:r>
        <w:rPr>
          <w:color w:val="585858"/>
          <w:spacing w:val="-1"/>
        </w:rPr>
        <w:t xml:space="preserve"> </w:t>
      </w:r>
      <w:r>
        <w:rPr>
          <w:color w:val="585858"/>
        </w:rPr>
        <w:t>will most likely intercept</w:t>
      </w:r>
      <w:r>
        <w:rPr>
          <w:color w:val="585858"/>
          <w:spacing w:val="-1"/>
        </w:rPr>
        <w:t xml:space="preserve"> </w:t>
      </w:r>
      <w:r>
        <w:rPr>
          <w:color w:val="585858"/>
        </w:rPr>
        <w:t xml:space="preserve">foraging areas actively </w:t>
      </w:r>
      <w:proofErr w:type="gramStart"/>
      <w:r>
        <w:rPr>
          <w:color w:val="585858"/>
        </w:rPr>
        <w:t>used</w:t>
      </w:r>
      <w:proofErr w:type="gramEnd"/>
      <w:r>
        <w:rPr>
          <w:color w:val="585858"/>
        </w:rPr>
        <w:t xml:space="preserve"> by other species.</w:t>
      </w:r>
    </w:p>
    <w:p w14:paraId="6ECC2E4C" w14:textId="77777777" w:rsidR="00354AC6" w:rsidRDefault="00354AC6">
      <w:pPr>
        <w:pStyle w:val="BodyText"/>
        <w:spacing w:before="132"/>
      </w:pPr>
    </w:p>
    <w:p w14:paraId="2A19032F" w14:textId="77777777" w:rsidR="00354AC6" w:rsidRDefault="002A1805">
      <w:pPr>
        <w:pStyle w:val="Heading2"/>
        <w:numPr>
          <w:ilvl w:val="2"/>
          <w:numId w:val="17"/>
        </w:numPr>
        <w:tabs>
          <w:tab w:val="left" w:pos="1685"/>
        </w:tabs>
        <w:ind w:left="1685"/>
      </w:pPr>
      <w:bookmarkStart w:id="38" w:name="2.3.6_Sea_turtles"/>
      <w:bookmarkEnd w:id="38"/>
      <w:r>
        <w:rPr>
          <w:color w:val="18314A"/>
        </w:rPr>
        <w:t>Sea</w:t>
      </w:r>
      <w:r>
        <w:rPr>
          <w:color w:val="18314A"/>
          <w:spacing w:val="-1"/>
        </w:rPr>
        <w:t xml:space="preserve"> </w:t>
      </w:r>
      <w:r>
        <w:rPr>
          <w:color w:val="18314A"/>
          <w:spacing w:val="-2"/>
        </w:rPr>
        <w:t>turtles</w:t>
      </w:r>
    </w:p>
    <w:p w14:paraId="1C9BF95E" w14:textId="77777777" w:rsidR="00354AC6" w:rsidRDefault="002A1805">
      <w:pPr>
        <w:pStyle w:val="BodyText"/>
        <w:spacing w:before="241" w:line="360" w:lineRule="auto"/>
        <w:ind w:left="552" w:right="574"/>
      </w:pPr>
      <w:r>
        <w:rPr>
          <w:color w:val="585858"/>
        </w:rPr>
        <w:t>There</w:t>
      </w:r>
      <w:r>
        <w:rPr>
          <w:color w:val="585858"/>
          <w:spacing w:val="-2"/>
        </w:rPr>
        <w:t xml:space="preserve"> </w:t>
      </w:r>
      <w:r>
        <w:rPr>
          <w:color w:val="585858"/>
        </w:rPr>
        <w:t>are</w:t>
      </w:r>
      <w:r>
        <w:rPr>
          <w:color w:val="585858"/>
          <w:spacing w:val="-2"/>
        </w:rPr>
        <w:t xml:space="preserve"> </w:t>
      </w:r>
      <w:r>
        <w:rPr>
          <w:color w:val="585858"/>
        </w:rPr>
        <w:t>five</w:t>
      </w:r>
      <w:r>
        <w:rPr>
          <w:color w:val="585858"/>
          <w:spacing w:val="-7"/>
        </w:rPr>
        <w:t xml:space="preserve"> </w:t>
      </w:r>
      <w:r>
        <w:rPr>
          <w:color w:val="585858"/>
        </w:rPr>
        <w:t>species of</w:t>
      </w:r>
      <w:r>
        <w:rPr>
          <w:color w:val="585858"/>
          <w:spacing w:val="-4"/>
        </w:rPr>
        <w:t xml:space="preserve"> </w:t>
      </w:r>
      <w:r>
        <w:rPr>
          <w:color w:val="585858"/>
        </w:rPr>
        <w:t>turtle</w:t>
      </w:r>
      <w:r>
        <w:rPr>
          <w:color w:val="585858"/>
          <w:spacing w:val="-2"/>
        </w:rPr>
        <w:t xml:space="preserve"> </w:t>
      </w:r>
      <w:r>
        <w:rPr>
          <w:color w:val="585858"/>
        </w:rPr>
        <w:t>that are</w:t>
      </w:r>
      <w:r>
        <w:rPr>
          <w:color w:val="585858"/>
          <w:spacing w:val="-2"/>
        </w:rPr>
        <w:t xml:space="preserve"> </w:t>
      </w:r>
      <w:r>
        <w:rPr>
          <w:color w:val="585858"/>
        </w:rPr>
        <w:t>known</w:t>
      </w:r>
      <w:r>
        <w:rPr>
          <w:color w:val="585858"/>
          <w:spacing w:val="-7"/>
        </w:rPr>
        <w:t xml:space="preserve"> </w:t>
      </w:r>
      <w:r>
        <w:rPr>
          <w:color w:val="585858"/>
        </w:rPr>
        <w:t>to</w:t>
      </w:r>
      <w:r>
        <w:rPr>
          <w:color w:val="585858"/>
          <w:spacing w:val="-2"/>
        </w:rPr>
        <w:t xml:space="preserve"> </w:t>
      </w:r>
      <w:r>
        <w:rPr>
          <w:color w:val="585858"/>
        </w:rPr>
        <w:t>occur</w:t>
      </w:r>
      <w:r>
        <w:rPr>
          <w:color w:val="585858"/>
          <w:spacing w:val="-5"/>
        </w:rPr>
        <w:t xml:space="preserve"> </w:t>
      </w:r>
      <w:r>
        <w:rPr>
          <w:color w:val="585858"/>
        </w:rPr>
        <w:t>in</w:t>
      </w:r>
      <w:r>
        <w:rPr>
          <w:color w:val="585858"/>
          <w:spacing w:val="-2"/>
        </w:rPr>
        <w:t xml:space="preserve"> </w:t>
      </w:r>
      <w:r>
        <w:rPr>
          <w:color w:val="585858"/>
        </w:rPr>
        <w:t>Bass Strait.</w:t>
      </w:r>
      <w:r>
        <w:rPr>
          <w:color w:val="585858"/>
          <w:spacing w:val="-4"/>
        </w:rPr>
        <w:t xml:space="preserve"> </w:t>
      </w:r>
      <w:r>
        <w:rPr>
          <w:color w:val="585858"/>
        </w:rPr>
        <w:t>These</w:t>
      </w:r>
      <w:r>
        <w:rPr>
          <w:color w:val="585858"/>
          <w:spacing w:val="-2"/>
        </w:rPr>
        <w:t xml:space="preserve"> </w:t>
      </w:r>
      <w:r>
        <w:rPr>
          <w:color w:val="585858"/>
        </w:rPr>
        <w:t>turtles are</w:t>
      </w:r>
      <w:r>
        <w:rPr>
          <w:color w:val="585858"/>
          <w:spacing w:val="-2"/>
        </w:rPr>
        <w:t xml:space="preserve"> </w:t>
      </w:r>
      <w:r>
        <w:rPr>
          <w:color w:val="585858"/>
        </w:rPr>
        <w:t>EPBC</w:t>
      </w:r>
      <w:r>
        <w:rPr>
          <w:color w:val="585858"/>
          <w:spacing w:val="-6"/>
        </w:rPr>
        <w:t xml:space="preserve"> </w:t>
      </w:r>
      <w:r>
        <w:rPr>
          <w:color w:val="585858"/>
        </w:rPr>
        <w:t>Act listed migratory marine species, and include:</w:t>
      </w:r>
    </w:p>
    <w:p w14:paraId="26BA5614" w14:textId="77777777" w:rsidR="00354AC6" w:rsidRDefault="002A1805">
      <w:pPr>
        <w:spacing w:before="117"/>
        <w:ind w:left="553"/>
        <w:rPr>
          <w:sz w:val="20"/>
        </w:rPr>
      </w:pPr>
      <w:r>
        <w:rPr>
          <w:noProof/>
        </w:rPr>
        <w:drawing>
          <wp:inline distT="0" distB="0" distL="0" distR="0" wp14:anchorId="79B1F2D6" wp14:editId="3ABDE744">
            <wp:extent cx="106679" cy="100317"/>
            <wp:effectExtent l="0" t="0" r="0" b="0"/>
            <wp:docPr id="817" name="Image 81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7" name="Image 817" descr="*"/>
                    <pic:cNvPicPr/>
                  </pic:nvPicPr>
                  <pic:blipFill>
                    <a:blip r:embed="rId8" cstate="print"/>
                    <a:stretch>
                      <a:fillRect/>
                    </a:stretch>
                  </pic:blipFill>
                  <pic:spPr>
                    <a:xfrm>
                      <a:off x="0" y="0"/>
                      <a:ext cx="106679" cy="100317"/>
                    </a:xfrm>
                    <a:prstGeom prst="rect">
                      <a:avLst/>
                    </a:prstGeom>
                  </pic:spPr>
                </pic:pic>
              </a:graphicData>
            </a:graphic>
          </wp:inline>
        </w:drawing>
      </w:r>
      <w:r>
        <w:rPr>
          <w:rFonts w:ascii="Times New Roman"/>
          <w:spacing w:val="80"/>
          <w:w w:val="150"/>
          <w:sz w:val="20"/>
        </w:rPr>
        <w:t xml:space="preserve"> </w:t>
      </w:r>
      <w:r>
        <w:rPr>
          <w:color w:val="5F5F5F"/>
          <w:sz w:val="20"/>
        </w:rPr>
        <w:t>Loggerhead turtle (</w:t>
      </w:r>
      <w:r>
        <w:rPr>
          <w:i/>
          <w:color w:val="5F5F5F"/>
          <w:sz w:val="20"/>
        </w:rPr>
        <w:t>Caretta caretta</w:t>
      </w:r>
      <w:r>
        <w:rPr>
          <w:color w:val="5F5F5F"/>
          <w:sz w:val="20"/>
        </w:rPr>
        <w:t>)</w:t>
      </w:r>
    </w:p>
    <w:p w14:paraId="55850951" w14:textId="77777777" w:rsidR="00354AC6" w:rsidRDefault="00354AC6">
      <w:pPr>
        <w:pStyle w:val="BodyText"/>
        <w:spacing w:before="5"/>
      </w:pPr>
    </w:p>
    <w:p w14:paraId="6BC35046" w14:textId="77777777" w:rsidR="00354AC6" w:rsidRDefault="002A1805">
      <w:pPr>
        <w:ind w:left="552"/>
        <w:rPr>
          <w:sz w:val="20"/>
        </w:rPr>
      </w:pPr>
      <w:r>
        <w:rPr>
          <w:noProof/>
        </w:rPr>
        <w:drawing>
          <wp:inline distT="0" distB="0" distL="0" distR="0" wp14:anchorId="225DE85B" wp14:editId="07A7BDEF">
            <wp:extent cx="106679" cy="100964"/>
            <wp:effectExtent l="0" t="0" r="0" b="0"/>
            <wp:docPr id="818" name="Image 81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8" name="Image 818"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sz w:val="20"/>
        </w:rPr>
        <w:t xml:space="preserve"> </w:t>
      </w:r>
      <w:r>
        <w:rPr>
          <w:color w:val="5F5F5F"/>
          <w:sz w:val="20"/>
        </w:rPr>
        <w:t>Green turtle (</w:t>
      </w:r>
      <w:r>
        <w:rPr>
          <w:i/>
          <w:color w:val="5F5F5F"/>
          <w:sz w:val="20"/>
        </w:rPr>
        <w:t>Chelonia mydas</w:t>
      </w:r>
      <w:r>
        <w:rPr>
          <w:color w:val="5F5F5F"/>
          <w:sz w:val="20"/>
        </w:rPr>
        <w:t>)</w:t>
      </w:r>
    </w:p>
    <w:p w14:paraId="3EEB8431" w14:textId="77777777" w:rsidR="00354AC6" w:rsidRDefault="00354AC6">
      <w:pPr>
        <w:pStyle w:val="BodyText"/>
        <w:spacing w:before="6"/>
      </w:pPr>
    </w:p>
    <w:p w14:paraId="6C3B21E4" w14:textId="77777777" w:rsidR="00354AC6" w:rsidRDefault="002A1805">
      <w:pPr>
        <w:ind w:left="552"/>
        <w:rPr>
          <w:sz w:val="20"/>
        </w:rPr>
      </w:pPr>
      <w:r>
        <w:rPr>
          <w:noProof/>
        </w:rPr>
        <w:drawing>
          <wp:inline distT="0" distB="0" distL="0" distR="0" wp14:anchorId="492E2941" wp14:editId="0AF17BA2">
            <wp:extent cx="106679" cy="100329"/>
            <wp:effectExtent l="0" t="0" r="0" b="0"/>
            <wp:docPr id="819" name="Image 81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9" name="Image 819" descr="*"/>
                    <pic:cNvPicPr/>
                  </pic:nvPicPr>
                  <pic:blipFill>
                    <a:blip r:embed="rId8" cstate="print"/>
                    <a:stretch>
                      <a:fillRect/>
                    </a:stretch>
                  </pic:blipFill>
                  <pic:spPr>
                    <a:xfrm>
                      <a:off x="0" y="0"/>
                      <a:ext cx="106679" cy="100329"/>
                    </a:xfrm>
                    <a:prstGeom prst="rect">
                      <a:avLst/>
                    </a:prstGeom>
                  </pic:spPr>
                </pic:pic>
              </a:graphicData>
            </a:graphic>
          </wp:inline>
        </w:drawing>
      </w:r>
      <w:r>
        <w:rPr>
          <w:rFonts w:ascii="Times New Roman"/>
          <w:spacing w:val="80"/>
          <w:w w:val="150"/>
          <w:sz w:val="20"/>
        </w:rPr>
        <w:t xml:space="preserve"> </w:t>
      </w:r>
      <w:r>
        <w:rPr>
          <w:color w:val="5F5F5F"/>
          <w:sz w:val="20"/>
        </w:rPr>
        <w:t>Leatherback turtle (</w:t>
      </w:r>
      <w:r>
        <w:rPr>
          <w:i/>
          <w:color w:val="5F5F5F"/>
          <w:sz w:val="20"/>
        </w:rPr>
        <w:t>Dermochelys coriacea</w:t>
      </w:r>
      <w:r>
        <w:rPr>
          <w:color w:val="5F5F5F"/>
          <w:sz w:val="20"/>
        </w:rPr>
        <w:t>)</w:t>
      </w:r>
    </w:p>
    <w:p w14:paraId="33901CB8" w14:textId="77777777" w:rsidR="00354AC6" w:rsidRDefault="00354AC6">
      <w:pPr>
        <w:pStyle w:val="BodyText"/>
        <w:spacing w:before="5"/>
      </w:pPr>
    </w:p>
    <w:p w14:paraId="3AAA801B" w14:textId="77777777" w:rsidR="00354AC6" w:rsidRDefault="002A1805">
      <w:pPr>
        <w:ind w:left="553"/>
        <w:rPr>
          <w:sz w:val="20"/>
        </w:rPr>
      </w:pPr>
      <w:r>
        <w:rPr>
          <w:noProof/>
        </w:rPr>
        <w:drawing>
          <wp:inline distT="0" distB="0" distL="0" distR="0" wp14:anchorId="6D20A13C" wp14:editId="17D65B28">
            <wp:extent cx="106679" cy="100317"/>
            <wp:effectExtent l="0" t="0" r="0" b="0"/>
            <wp:docPr id="820" name="Image 82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0" name="Image 820" descr="*"/>
                    <pic:cNvPicPr/>
                  </pic:nvPicPr>
                  <pic:blipFill>
                    <a:blip r:embed="rId8" cstate="print"/>
                    <a:stretch>
                      <a:fillRect/>
                    </a:stretch>
                  </pic:blipFill>
                  <pic:spPr>
                    <a:xfrm>
                      <a:off x="0" y="0"/>
                      <a:ext cx="106679" cy="100317"/>
                    </a:xfrm>
                    <a:prstGeom prst="rect">
                      <a:avLst/>
                    </a:prstGeom>
                  </pic:spPr>
                </pic:pic>
              </a:graphicData>
            </a:graphic>
          </wp:inline>
        </w:drawing>
      </w:r>
      <w:r>
        <w:rPr>
          <w:rFonts w:ascii="Times New Roman"/>
          <w:spacing w:val="80"/>
          <w:w w:val="150"/>
          <w:sz w:val="20"/>
        </w:rPr>
        <w:t xml:space="preserve"> </w:t>
      </w:r>
      <w:r>
        <w:rPr>
          <w:color w:val="5F5F5F"/>
          <w:sz w:val="20"/>
        </w:rPr>
        <w:t>Olive ridley turtle (</w:t>
      </w:r>
      <w:proofErr w:type="spellStart"/>
      <w:r>
        <w:rPr>
          <w:i/>
          <w:color w:val="5F5F5F"/>
          <w:sz w:val="20"/>
        </w:rPr>
        <w:t>Lepidochelys</w:t>
      </w:r>
      <w:proofErr w:type="spellEnd"/>
      <w:r>
        <w:rPr>
          <w:i/>
          <w:color w:val="5F5F5F"/>
          <w:sz w:val="20"/>
        </w:rPr>
        <w:t xml:space="preserve"> olivacea</w:t>
      </w:r>
      <w:r>
        <w:rPr>
          <w:color w:val="5F5F5F"/>
          <w:sz w:val="20"/>
        </w:rPr>
        <w:t>)</w:t>
      </w:r>
    </w:p>
    <w:p w14:paraId="3A016DAA" w14:textId="77777777" w:rsidR="00354AC6" w:rsidRDefault="00354AC6">
      <w:pPr>
        <w:pStyle w:val="BodyText"/>
        <w:spacing w:before="6"/>
      </w:pPr>
    </w:p>
    <w:p w14:paraId="63D8F523" w14:textId="77777777" w:rsidR="00354AC6" w:rsidRDefault="002A1805">
      <w:pPr>
        <w:spacing w:before="1"/>
        <w:ind w:left="552"/>
        <w:rPr>
          <w:sz w:val="20"/>
        </w:rPr>
      </w:pPr>
      <w:r>
        <w:rPr>
          <w:noProof/>
        </w:rPr>
        <w:drawing>
          <wp:inline distT="0" distB="0" distL="0" distR="0" wp14:anchorId="1573D7CA" wp14:editId="182A1416">
            <wp:extent cx="106679" cy="100964"/>
            <wp:effectExtent l="0" t="0" r="0" b="0"/>
            <wp:docPr id="821" name="Image 82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1" name="Image 821"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sz w:val="20"/>
        </w:rPr>
        <w:t xml:space="preserve"> </w:t>
      </w:r>
      <w:r>
        <w:rPr>
          <w:color w:val="5F5F5F"/>
          <w:sz w:val="20"/>
        </w:rPr>
        <w:t>Hawksbill turtle (</w:t>
      </w:r>
      <w:r>
        <w:rPr>
          <w:i/>
          <w:color w:val="5F5F5F"/>
          <w:sz w:val="20"/>
        </w:rPr>
        <w:t>Eretmochelys imbricata</w:t>
      </w:r>
      <w:r>
        <w:rPr>
          <w:color w:val="5F5F5F"/>
          <w:sz w:val="20"/>
        </w:rPr>
        <w:t>).</w:t>
      </w:r>
    </w:p>
    <w:p w14:paraId="15412C83" w14:textId="77777777" w:rsidR="00354AC6" w:rsidRDefault="00354AC6">
      <w:pPr>
        <w:pStyle w:val="BodyText"/>
        <w:spacing w:before="67"/>
      </w:pPr>
    </w:p>
    <w:p w14:paraId="00556D8B" w14:textId="77777777" w:rsidR="00354AC6" w:rsidRDefault="002A1805">
      <w:pPr>
        <w:pStyle w:val="BodyText"/>
        <w:spacing w:line="360" w:lineRule="auto"/>
        <w:ind w:left="553" w:right="679" w:hanging="1"/>
      </w:pPr>
      <w:r>
        <w:rPr>
          <w:color w:val="5F5F5F"/>
        </w:rPr>
        <w:t>The likelihood of occurrence of these sea turtles has been determined, based on review of species observation</w:t>
      </w:r>
      <w:r>
        <w:rPr>
          <w:color w:val="5F5F5F"/>
          <w:spacing w:val="-1"/>
        </w:rPr>
        <w:t xml:space="preserve"> </w:t>
      </w:r>
      <w:r>
        <w:rPr>
          <w:color w:val="5F5F5F"/>
        </w:rPr>
        <w:t>and</w:t>
      </w:r>
      <w:r>
        <w:rPr>
          <w:color w:val="5F5F5F"/>
          <w:spacing w:val="-1"/>
        </w:rPr>
        <w:t xml:space="preserve"> </w:t>
      </w:r>
      <w:r>
        <w:rPr>
          <w:color w:val="5F5F5F"/>
        </w:rPr>
        <w:t>distribution</w:t>
      </w:r>
      <w:r>
        <w:rPr>
          <w:color w:val="5F5F5F"/>
          <w:spacing w:val="-1"/>
        </w:rPr>
        <w:t xml:space="preserve"> </w:t>
      </w:r>
      <w:r>
        <w:rPr>
          <w:color w:val="5F5F5F"/>
        </w:rPr>
        <w:t>data</w:t>
      </w:r>
      <w:r>
        <w:rPr>
          <w:color w:val="5F5F5F"/>
          <w:spacing w:val="-1"/>
        </w:rPr>
        <w:t xml:space="preserve"> </w:t>
      </w:r>
      <w:r>
        <w:rPr>
          <w:color w:val="5F5F5F"/>
        </w:rPr>
        <w:t>from</w:t>
      </w:r>
      <w:r>
        <w:rPr>
          <w:color w:val="5F5F5F"/>
          <w:spacing w:val="-6"/>
        </w:rPr>
        <w:t xml:space="preserve"> </w:t>
      </w:r>
      <w:r>
        <w:rPr>
          <w:color w:val="5F5F5F"/>
        </w:rPr>
        <w:t>The</w:t>
      </w:r>
      <w:r>
        <w:rPr>
          <w:color w:val="5F5F5F"/>
          <w:spacing w:val="-1"/>
        </w:rPr>
        <w:t xml:space="preserve"> </w:t>
      </w:r>
      <w:r>
        <w:rPr>
          <w:color w:val="5F5F5F"/>
        </w:rPr>
        <w:t>Atlas of Living</w:t>
      </w:r>
      <w:r>
        <w:rPr>
          <w:color w:val="5F5F5F"/>
          <w:spacing w:val="-1"/>
        </w:rPr>
        <w:t xml:space="preserve"> </w:t>
      </w:r>
      <w:r>
        <w:rPr>
          <w:color w:val="5F5F5F"/>
        </w:rPr>
        <w:t>Australia, and</w:t>
      </w:r>
      <w:r>
        <w:rPr>
          <w:color w:val="5F5F5F"/>
          <w:spacing w:val="-1"/>
        </w:rPr>
        <w:t xml:space="preserve"> </w:t>
      </w:r>
      <w:r>
        <w:rPr>
          <w:color w:val="5F5F5F"/>
        </w:rPr>
        <w:t>The</w:t>
      </w:r>
      <w:r>
        <w:rPr>
          <w:color w:val="5F5F5F"/>
          <w:spacing w:val="-6"/>
        </w:rPr>
        <w:t xml:space="preserve"> </w:t>
      </w:r>
      <w:r>
        <w:rPr>
          <w:color w:val="5F5F5F"/>
        </w:rPr>
        <w:t>Tasmanian</w:t>
      </w:r>
      <w:r>
        <w:rPr>
          <w:color w:val="5F5F5F"/>
          <w:spacing w:val="-1"/>
        </w:rPr>
        <w:t xml:space="preserve"> </w:t>
      </w:r>
      <w:r>
        <w:rPr>
          <w:color w:val="5F5F5F"/>
        </w:rPr>
        <w:t>Natural</w:t>
      </w:r>
      <w:r>
        <w:rPr>
          <w:color w:val="5F5F5F"/>
          <w:spacing w:val="-1"/>
        </w:rPr>
        <w:t xml:space="preserve"> </w:t>
      </w:r>
      <w:r>
        <w:rPr>
          <w:color w:val="5F5F5F"/>
        </w:rPr>
        <w:t>Values Atlas.</w:t>
      </w:r>
      <w:r>
        <w:rPr>
          <w:color w:val="5F5F5F"/>
          <w:spacing w:val="-5"/>
        </w:rPr>
        <w:t xml:space="preserve"> </w:t>
      </w:r>
      <w:hyperlink w:anchor="_bookmark23" w:history="1">
        <w:r>
          <w:rPr>
            <w:color w:val="5F5F5F"/>
          </w:rPr>
          <w:t>Table</w:t>
        </w:r>
        <w:r>
          <w:rPr>
            <w:color w:val="5F5F5F"/>
            <w:spacing w:val="-3"/>
          </w:rPr>
          <w:t xml:space="preserve"> </w:t>
        </w:r>
        <w:r>
          <w:rPr>
            <w:color w:val="5F5F5F"/>
          </w:rPr>
          <w:t>2-9</w:t>
        </w:r>
      </w:hyperlink>
      <w:r>
        <w:rPr>
          <w:color w:val="5F5F5F"/>
          <w:spacing w:val="-3"/>
        </w:rPr>
        <w:t xml:space="preserve"> </w:t>
      </w:r>
      <w:r>
        <w:rPr>
          <w:color w:val="5F5F5F"/>
        </w:rPr>
        <w:t>outlines</w:t>
      </w:r>
      <w:r>
        <w:rPr>
          <w:color w:val="5F5F5F"/>
          <w:spacing w:val="-1"/>
        </w:rPr>
        <w:t xml:space="preserve"> </w:t>
      </w:r>
      <w:r>
        <w:rPr>
          <w:color w:val="5F5F5F"/>
        </w:rPr>
        <w:t>the</w:t>
      </w:r>
      <w:r>
        <w:rPr>
          <w:color w:val="5F5F5F"/>
          <w:spacing w:val="-3"/>
        </w:rPr>
        <w:t xml:space="preserve"> </w:t>
      </w:r>
      <w:r>
        <w:rPr>
          <w:color w:val="5F5F5F"/>
        </w:rPr>
        <w:t>conservation</w:t>
      </w:r>
      <w:r>
        <w:rPr>
          <w:color w:val="5F5F5F"/>
          <w:spacing w:val="-3"/>
        </w:rPr>
        <w:t xml:space="preserve"> </w:t>
      </w:r>
      <w:r>
        <w:rPr>
          <w:color w:val="5F5F5F"/>
        </w:rPr>
        <w:t>status</w:t>
      </w:r>
      <w:r>
        <w:rPr>
          <w:color w:val="5F5F5F"/>
          <w:spacing w:val="-1"/>
        </w:rPr>
        <w:t xml:space="preserve"> </w:t>
      </w:r>
      <w:r>
        <w:rPr>
          <w:color w:val="5F5F5F"/>
        </w:rPr>
        <w:t>and</w:t>
      </w:r>
      <w:r>
        <w:rPr>
          <w:color w:val="5F5F5F"/>
          <w:spacing w:val="-10"/>
        </w:rPr>
        <w:t xml:space="preserve"> </w:t>
      </w:r>
      <w:r>
        <w:rPr>
          <w:color w:val="5F5F5F"/>
        </w:rPr>
        <w:t>the</w:t>
      </w:r>
      <w:r>
        <w:rPr>
          <w:color w:val="5F5F5F"/>
          <w:spacing w:val="-3"/>
        </w:rPr>
        <w:t xml:space="preserve"> </w:t>
      </w:r>
      <w:r>
        <w:rPr>
          <w:color w:val="5F5F5F"/>
        </w:rPr>
        <w:t>likelihood</w:t>
      </w:r>
      <w:r>
        <w:rPr>
          <w:color w:val="5F5F5F"/>
          <w:spacing w:val="-3"/>
        </w:rPr>
        <w:t xml:space="preserve"> </w:t>
      </w:r>
      <w:r>
        <w:rPr>
          <w:color w:val="5F5F5F"/>
        </w:rPr>
        <w:t>of presence</w:t>
      </w:r>
      <w:r>
        <w:rPr>
          <w:color w:val="5F5F5F"/>
          <w:spacing w:val="-3"/>
        </w:rPr>
        <w:t xml:space="preserve"> </w:t>
      </w:r>
      <w:r>
        <w:rPr>
          <w:color w:val="5F5F5F"/>
        </w:rPr>
        <w:t>and</w:t>
      </w:r>
      <w:r>
        <w:rPr>
          <w:color w:val="5F5F5F"/>
          <w:spacing w:val="-3"/>
        </w:rPr>
        <w:t xml:space="preserve"> </w:t>
      </w:r>
      <w:proofErr w:type="spellStart"/>
      <w:r>
        <w:rPr>
          <w:color w:val="5F5F5F"/>
        </w:rPr>
        <w:t>behaviours</w:t>
      </w:r>
      <w:proofErr w:type="spellEnd"/>
      <w:r>
        <w:rPr>
          <w:color w:val="5F5F5F"/>
          <w:spacing w:val="-1"/>
        </w:rPr>
        <w:t xml:space="preserve"> </w:t>
      </w:r>
      <w:r>
        <w:rPr>
          <w:color w:val="5F5F5F"/>
        </w:rPr>
        <w:t>of these turtle species identified in the PMST search.</w:t>
      </w:r>
    </w:p>
    <w:p w14:paraId="685819B4" w14:textId="77777777" w:rsidR="00354AC6" w:rsidRDefault="00354AC6">
      <w:pPr>
        <w:spacing w:line="360" w:lineRule="auto"/>
        <w:sectPr w:rsidR="00354AC6">
          <w:pgSz w:w="11910" w:h="16840"/>
          <w:pgMar w:top="980" w:right="583" w:bottom="800" w:left="580" w:header="467" w:footer="612" w:gutter="0"/>
          <w:cols w:space="720"/>
        </w:sectPr>
      </w:pPr>
    </w:p>
    <w:p w14:paraId="16DEEEAE" w14:textId="77777777" w:rsidR="00354AC6" w:rsidRDefault="00354AC6">
      <w:pPr>
        <w:pStyle w:val="BodyText"/>
      </w:pPr>
    </w:p>
    <w:p w14:paraId="01773460" w14:textId="77777777" w:rsidR="00354AC6" w:rsidRDefault="00354AC6">
      <w:pPr>
        <w:pStyle w:val="BodyText"/>
        <w:spacing w:before="142"/>
      </w:pPr>
    </w:p>
    <w:p w14:paraId="5520EBF7" w14:textId="77777777" w:rsidR="00354AC6" w:rsidRDefault="002A1805">
      <w:pPr>
        <w:pStyle w:val="BodyText"/>
        <w:spacing w:line="360" w:lineRule="auto"/>
        <w:ind w:left="552" w:right="574"/>
      </w:pPr>
      <w:r>
        <w:rPr>
          <w:color w:val="585858"/>
        </w:rPr>
        <w:t>The leatherback turtle was the only species with a likelihood of occurrence of possible or greater. The leatherback turtle is listed as endangered, and critically endangered, under the EPBC Act and FFG Act, respectively. The leatherback turtle is the most observed turtle in Bass Strait, being likely to occur in the Victorian nearshore and offshore waters and the southern waters of Australia, including Bass Strait, are considered</w:t>
      </w:r>
      <w:r>
        <w:rPr>
          <w:color w:val="585858"/>
          <w:spacing w:val="-2"/>
        </w:rPr>
        <w:t xml:space="preserve"> </w:t>
      </w:r>
      <w:r>
        <w:rPr>
          <w:color w:val="585858"/>
        </w:rPr>
        <w:t>a</w:t>
      </w:r>
      <w:r>
        <w:rPr>
          <w:color w:val="585858"/>
          <w:spacing w:val="-2"/>
        </w:rPr>
        <w:t xml:space="preserve"> </w:t>
      </w:r>
      <w:r>
        <w:rPr>
          <w:color w:val="585858"/>
        </w:rPr>
        <w:t>foraging</w:t>
      </w:r>
      <w:r>
        <w:rPr>
          <w:color w:val="585858"/>
          <w:spacing w:val="-2"/>
        </w:rPr>
        <w:t xml:space="preserve"> </w:t>
      </w:r>
      <w:r>
        <w:rPr>
          <w:color w:val="585858"/>
        </w:rPr>
        <w:t>site</w:t>
      </w:r>
      <w:r>
        <w:rPr>
          <w:color w:val="585858"/>
          <w:spacing w:val="-2"/>
        </w:rPr>
        <w:t xml:space="preserve"> </w:t>
      </w:r>
      <w:r>
        <w:rPr>
          <w:color w:val="585858"/>
        </w:rPr>
        <w:t>for</w:t>
      </w:r>
      <w:r>
        <w:rPr>
          <w:color w:val="585858"/>
          <w:spacing w:val="-5"/>
        </w:rPr>
        <w:t xml:space="preserve"> </w:t>
      </w:r>
      <w:r>
        <w:rPr>
          <w:color w:val="585858"/>
        </w:rPr>
        <w:t>the</w:t>
      </w:r>
      <w:r>
        <w:rPr>
          <w:color w:val="585858"/>
          <w:spacing w:val="-2"/>
        </w:rPr>
        <w:t xml:space="preserve"> </w:t>
      </w:r>
      <w:r>
        <w:rPr>
          <w:color w:val="585858"/>
        </w:rPr>
        <w:t>leatherback</w:t>
      </w:r>
      <w:r>
        <w:rPr>
          <w:color w:val="585858"/>
          <w:spacing w:val="-1"/>
        </w:rPr>
        <w:t xml:space="preserve"> </w:t>
      </w:r>
      <w:r>
        <w:rPr>
          <w:color w:val="585858"/>
        </w:rPr>
        <w:t>turtle</w:t>
      </w:r>
      <w:r>
        <w:rPr>
          <w:color w:val="585858"/>
          <w:spacing w:val="-2"/>
        </w:rPr>
        <w:t xml:space="preserve"> </w:t>
      </w:r>
      <w:r>
        <w:rPr>
          <w:color w:val="585858"/>
        </w:rPr>
        <w:t>where</w:t>
      </w:r>
      <w:r>
        <w:rPr>
          <w:color w:val="585858"/>
          <w:spacing w:val="-2"/>
        </w:rPr>
        <w:t xml:space="preserve"> </w:t>
      </w:r>
      <w:r>
        <w:rPr>
          <w:color w:val="585858"/>
        </w:rPr>
        <w:t>they</w:t>
      </w:r>
      <w:r>
        <w:rPr>
          <w:color w:val="585858"/>
          <w:spacing w:val="-1"/>
        </w:rPr>
        <w:t xml:space="preserve"> </w:t>
      </w:r>
      <w:r>
        <w:rPr>
          <w:color w:val="585858"/>
        </w:rPr>
        <w:t>feed</w:t>
      </w:r>
      <w:r>
        <w:rPr>
          <w:color w:val="585858"/>
          <w:spacing w:val="-2"/>
        </w:rPr>
        <w:t xml:space="preserve"> </w:t>
      </w:r>
      <w:r>
        <w:rPr>
          <w:color w:val="585858"/>
        </w:rPr>
        <w:t>on</w:t>
      </w:r>
      <w:r>
        <w:rPr>
          <w:color w:val="585858"/>
          <w:spacing w:val="-7"/>
        </w:rPr>
        <w:t xml:space="preserve"> </w:t>
      </w:r>
      <w:r>
        <w:rPr>
          <w:color w:val="585858"/>
        </w:rPr>
        <w:t>megaloplankton. The</w:t>
      </w:r>
      <w:r>
        <w:rPr>
          <w:color w:val="585858"/>
          <w:spacing w:val="-2"/>
        </w:rPr>
        <w:t xml:space="preserve"> </w:t>
      </w:r>
      <w:r>
        <w:rPr>
          <w:color w:val="585858"/>
        </w:rPr>
        <w:t>leatherback turtle is mostly pelagic, occurring in tropical, sub-tropical and temperate waters globally, with breeding grounds</w:t>
      </w:r>
      <w:r>
        <w:rPr>
          <w:color w:val="585858"/>
          <w:spacing w:val="-2"/>
        </w:rPr>
        <w:t xml:space="preserve"> </w:t>
      </w:r>
      <w:r>
        <w:rPr>
          <w:color w:val="585858"/>
        </w:rPr>
        <w:t>in</w:t>
      </w:r>
      <w:r>
        <w:rPr>
          <w:color w:val="585858"/>
          <w:spacing w:val="-3"/>
        </w:rPr>
        <w:t xml:space="preserve"> </w:t>
      </w:r>
      <w:r>
        <w:rPr>
          <w:color w:val="585858"/>
        </w:rPr>
        <w:t>New</w:t>
      </w:r>
      <w:r>
        <w:rPr>
          <w:color w:val="585858"/>
          <w:spacing w:val="-3"/>
        </w:rPr>
        <w:t xml:space="preserve"> </w:t>
      </w:r>
      <w:r>
        <w:rPr>
          <w:color w:val="585858"/>
        </w:rPr>
        <w:t>Guinea</w:t>
      </w:r>
      <w:r>
        <w:rPr>
          <w:color w:val="585858"/>
          <w:spacing w:val="-3"/>
        </w:rPr>
        <w:t xml:space="preserve"> </w:t>
      </w:r>
      <w:r>
        <w:rPr>
          <w:color w:val="585858"/>
        </w:rPr>
        <w:t>and</w:t>
      </w:r>
      <w:r>
        <w:rPr>
          <w:color w:val="585858"/>
          <w:spacing w:val="-3"/>
        </w:rPr>
        <w:t xml:space="preserve"> </w:t>
      </w:r>
      <w:r>
        <w:rPr>
          <w:color w:val="585858"/>
        </w:rPr>
        <w:t>Indonesia,</w:t>
      </w:r>
      <w:r>
        <w:rPr>
          <w:color w:val="585858"/>
          <w:spacing w:val="-1"/>
        </w:rPr>
        <w:t xml:space="preserve"> </w:t>
      </w:r>
      <w:r>
        <w:rPr>
          <w:color w:val="585858"/>
        </w:rPr>
        <w:t>and</w:t>
      </w:r>
      <w:r>
        <w:rPr>
          <w:color w:val="585858"/>
          <w:spacing w:val="-3"/>
        </w:rPr>
        <w:t xml:space="preserve"> </w:t>
      </w:r>
      <w:r>
        <w:rPr>
          <w:color w:val="585858"/>
        </w:rPr>
        <w:t>mainly</w:t>
      </w:r>
      <w:r>
        <w:rPr>
          <w:color w:val="585858"/>
          <w:spacing w:val="-2"/>
        </w:rPr>
        <w:t xml:space="preserve"> </w:t>
      </w:r>
      <w:r>
        <w:rPr>
          <w:color w:val="585858"/>
        </w:rPr>
        <w:t>migrating</w:t>
      </w:r>
      <w:r>
        <w:rPr>
          <w:color w:val="585858"/>
          <w:spacing w:val="-3"/>
        </w:rPr>
        <w:t xml:space="preserve"> </w:t>
      </w:r>
      <w:r>
        <w:rPr>
          <w:color w:val="585858"/>
        </w:rPr>
        <w:t>through</w:t>
      </w:r>
      <w:r>
        <w:rPr>
          <w:color w:val="585858"/>
          <w:spacing w:val="-3"/>
        </w:rPr>
        <w:t xml:space="preserve"> </w:t>
      </w:r>
      <w:r>
        <w:rPr>
          <w:color w:val="585858"/>
        </w:rPr>
        <w:t>Bass</w:t>
      </w:r>
      <w:r>
        <w:rPr>
          <w:color w:val="585858"/>
          <w:spacing w:val="-2"/>
        </w:rPr>
        <w:t xml:space="preserve"> </w:t>
      </w:r>
      <w:r>
        <w:rPr>
          <w:color w:val="585858"/>
        </w:rPr>
        <w:t>Strait</w:t>
      </w:r>
      <w:r>
        <w:rPr>
          <w:color w:val="585858"/>
          <w:spacing w:val="-1"/>
        </w:rPr>
        <w:t xml:space="preserve"> </w:t>
      </w:r>
      <w:r>
        <w:rPr>
          <w:color w:val="585858"/>
        </w:rPr>
        <w:t>during</w:t>
      </w:r>
      <w:r>
        <w:rPr>
          <w:color w:val="585858"/>
          <w:spacing w:val="-3"/>
        </w:rPr>
        <w:t xml:space="preserve"> </w:t>
      </w:r>
      <w:r>
        <w:rPr>
          <w:color w:val="585858"/>
        </w:rPr>
        <w:t>summer</w:t>
      </w:r>
      <w:r>
        <w:rPr>
          <w:color w:val="585858"/>
          <w:spacing w:val="-2"/>
        </w:rPr>
        <w:t xml:space="preserve"> </w:t>
      </w:r>
      <w:r>
        <w:rPr>
          <w:color w:val="585858"/>
        </w:rPr>
        <w:t>months.</w:t>
      </w:r>
    </w:p>
    <w:p w14:paraId="6B093932" w14:textId="77777777" w:rsidR="00354AC6" w:rsidRDefault="002A1805">
      <w:pPr>
        <w:pStyle w:val="BodyText"/>
        <w:spacing w:before="120" w:line="360" w:lineRule="auto"/>
        <w:ind w:left="553" w:right="574" w:hanging="1"/>
      </w:pPr>
      <w:r>
        <w:rPr>
          <w:color w:val="585858"/>
        </w:rPr>
        <w:t>The</w:t>
      </w:r>
      <w:r>
        <w:rPr>
          <w:color w:val="585858"/>
          <w:spacing w:val="-3"/>
        </w:rPr>
        <w:t xml:space="preserve"> </w:t>
      </w:r>
      <w:r>
        <w:rPr>
          <w:color w:val="585858"/>
        </w:rPr>
        <w:t>olive</w:t>
      </w:r>
      <w:r>
        <w:rPr>
          <w:color w:val="585858"/>
          <w:spacing w:val="-3"/>
        </w:rPr>
        <w:t xml:space="preserve"> </w:t>
      </w:r>
      <w:r>
        <w:rPr>
          <w:color w:val="585858"/>
        </w:rPr>
        <w:t>ridley</w:t>
      </w:r>
      <w:r>
        <w:rPr>
          <w:color w:val="585858"/>
          <w:spacing w:val="-1"/>
        </w:rPr>
        <w:t xml:space="preserve"> </w:t>
      </w:r>
      <w:r>
        <w:rPr>
          <w:color w:val="585858"/>
        </w:rPr>
        <w:t>and</w:t>
      </w:r>
      <w:r>
        <w:rPr>
          <w:color w:val="585858"/>
          <w:spacing w:val="-3"/>
        </w:rPr>
        <w:t xml:space="preserve"> </w:t>
      </w:r>
      <w:r>
        <w:rPr>
          <w:color w:val="585858"/>
        </w:rPr>
        <w:t>hawksbill</w:t>
      </w:r>
      <w:r>
        <w:rPr>
          <w:color w:val="585858"/>
          <w:spacing w:val="-3"/>
        </w:rPr>
        <w:t xml:space="preserve"> </w:t>
      </w:r>
      <w:r>
        <w:rPr>
          <w:color w:val="585858"/>
        </w:rPr>
        <w:t>turtles</w:t>
      </w:r>
      <w:r>
        <w:rPr>
          <w:color w:val="585858"/>
          <w:spacing w:val="-2"/>
        </w:rPr>
        <w:t xml:space="preserve"> </w:t>
      </w:r>
      <w:r>
        <w:rPr>
          <w:color w:val="585858"/>
        </w:rPr>
        <w:t>have</w:t>
      </w:r>
      <w:r>
        <w:rPr>
          <w:color w:val="585858"/>
          <w:spacing w:val="-3"/>
        </w:rPr>
        <w:t xml:space="preserve"> </w:t>
      </w:r>
      <w:r>
        <w:rPr>
          <w:color w:val="585858"/>
        </w:rPr>
        <w:t>been</w:t>
      </w:r>
      <w:r>
        <w:rPr>
          <w:color w:val="585858"/>
          <w:spacing w:val="-3"/>
        </w:rPr>
        <w:t xml:space="preserve"> </w:t>
      </w:r>
      <w:r>
        <w:rPr>
          <w:color w:val="585858"/>
        </w:rPr>
        <w:t>recorded</w:t>
      </w:r>
      <w:r>
        <w:rPr>
          <w:color w:val="585858"/>
          <w:spacing w:val="-3"/>
        </w:rPr>
        <w:t xml:space="preserve"> </w:t>
      </w:r>
      <w:r>
        <w:rPr>
          <w:color w:val="585858"/>
        </w:rPr>
        <w:t>to</w:t>
      </w:r>
      <w:r>
        <w:rPr>
          <w:color w:val="585858"/>
          <w:spacing w:val="-3"/>
        </w:rPr>
        <w:t xml:space="preserve"> </w:t>
      </w:r>
      <w:r>
        <w:rPr>
          <w:color w:val="585858"/>
        </w:rPr>
        <w:t>occur</w:t>
      </w:r>
      <w:r>
        <w:rPr>
          <w:color w:val="585858"/>
          <w:spacing w:val="-1"/>
        </w:rPr>
        <w:t xml:space="preserve"> </w:t>
      </w:r>
      <w:r>
        <w:rPr>
          <w:color w:val="585858"/>
        </w:rPr>
        <w:t>irregularly</w:t>
      </w:r>
      <w:r>
        <w:rPr>
          <w:color w:val="585858"/>
          <w:spacing w:val="-1"/>
        </w:rPr>
        <w:t xml:space="preserve"> </w:t>
      </w:r>
      <w:r>
        <w:rPr>
          <w:color w:val="585858"/>
        </w:rPr>
        <w:t>outside</w:t>
      </w:r>
      <w:r>
        <w:rPr>
          <w:color w:val="585858"/>
          <w:spacing w:val="-3"/>
        </w:rPr>
        <w:t xml:space="preserve"> </w:t>
      </w:r>
      <w:r>
        <w:rPr>
          <w:color w:val="585858"/>
        </w:rPr>
        <w:t>their</w:t>
      </w:r>
      <w:r>
        <w:rPr>
          <w:color w:val="585858"/>
          <w:spacing w:val="-1"/>
        </w:rPr>
        <w:t xml:space="preserve"> </w:t>
      </w:r>
      <w:r>
        <w:rPr>
          <w:color w:val="585858"/>
        </w:rPr>
        <w:t>normal</w:t>
      </w:r>
      <w:r>
        <w:rPr>
          <w:color w:val="585858"/>
          <w:spacing w:val="-8"/>
        </w:rPr>
        <w:t xml:space="preserve"> </w:t>
      </w:r>
      <w:r>
        <w:rPr>
          <w:color w:val="585858"/>
        </w:rPr>
        <w:t>range</w:t>
      </w:r>
      <w:r>
        <w:rPr>
          <w:color w:val="585858"/>
          <w:spacing w:val="-6"/>
        </w:rPr>
        <w:t xml:space="preserve"> </w:t>
      </w:r>
      <w:r>
        <w:rPr>
          <w:color w:val="585858"/>
        </w:rPr>
        <w:t>in Victorian water of Bass Strait.</w:t>
      </w:r>
    </w:p>
    <w:p w14:paraId="5BE42FFE" w14:textId="77777777" w:rsidR="00354AC6" w:rsidRDefault="002A1805">
      <w:pPr>
        <w:pStyle w:val="BodyText"/>
        <w:tabs>
          <w:tab w:val="left" w:pos="1993"/>
        </w:tabs>
        <w:spacing w:before="117"/>
        <w:ind w:left="553"/>
        <w:rPr>
          <w:rFonts w:ascii="Century Gothic"/>
        </w:rPr>
      </w:pPr>
      <w:bookmarkStart w:id="39" w:name="_bookmark23"/>
      <w:bookmarkEnd w:id="39"/>
      <w:r>
        <w:rPr>
          <w:rFonts w:ascii="Century Gothic"/>
          <w:color w:val="18314A"/>
        </w:rPr>
        <w:t>Table</w:t>
      </w:r>
      <w:r>
        <w:rPr>
          <w:rFonts w:ascii="Century Gothic"/>
          <w:color w:val="18314A"/>
          <w:spacing w:val="-8"/>
        </w:rPr>
        <w:t xml:space="preserve"> </w:t>
      </w:r>
      <w:r>
        <w:rPr>
          <w:rFonts w:ascii="Century Gothic"/>
          <w:color w:val="18314A"/>
        </w:rPr>
        <w:t>2-</w:t>
      </w:r>
      <w:r>
        <w:rPr>
          <w:rFonts w:ascii="Century Gothic"/>
          <w:color w:val="18314A"/>
          <w:spacing w:val="-10"/>
        </w:rPr>
        <w:t>9</w:t>
      </w:r>
      <w:r>
        <w:rPr>
          <w:rFonts w:ascii="Century Gothic"/>
          <w:color w:val="18314A"/>
        </w:rPr>
        <w:tab/>
        <w:t>Conservation</w:t>
      </w:r>
      <w:r>
        <w:rPr>
          <w:rFonts w:ascii="Century Gothic"/>
          <w:color w:val="18314A"/>
          <w:spacing w:val="-6"/>
        </w:rPr>
        <w:t xml:space="preserve"> </w:t>
      </w:r>
      <w:r>
        <w:rPr>
          <w:rFonts w:ascii="Century Gothic"/>
          <w:color w:val="18314A"/>
        </w:rPr>
        <w:t>status,</w:t>
      </w:r>
      <w:r>
        <w:rPr>
          <w:rFonts w:ascii="Century Gothic"/>
          <w:color w:val="18314A"/>
          <w:spacing w:val="-4"/>
        </w:rPr>
        <w:t xml:space="preserve"> </w:t>
      </w:r>
      <w:r>
        <w:rPr>
          <w:rFonts w:ascii="Century Gothic"/>
          <w:color w:val="18314A"/>
        </w:rPr>
        <w:t>PMST</w:t>
      </w:r>
      <w:r>
        <w:rPr>
          <w:rFonts w:ascii="Century Gothic"/>
          <w:color w:val="18314A"/>
          <w:spacing w:val="-6"/>
        </w:rPr>
        <w:t xml:space="preserve"> </w:t>
      </w:r>
      <w:r>
        <w:rPr>
          <w:rFonts w:ascii="Century Gothic"/>
          <w:color w:val="18314A"/>
        </w:rPr>
        <w:t>search</w:t>
      </w:r>
      <w:r>
        <w:rPr>
          <w:rFonts w:ascii="Century Gothic"/>
          <w:color w:val="18314A"/>
          <w:spacing w:val="-8"/>
        </w:rPr>
        <w:t xml:space="preserve"> </w:t>
      </w:r>
      <w:r>
        <w:rPr>
          <w:rFonts w:ascii="Century Gothic"/>
          <w:color w:val="18314A"/>
        </w:rPr>
        <w:t>data</w:t>
      </w:r>
      <w:r>
        <w:rPr>
          <w:rFonts w:ascii="Century Gothic"/>
          <w:color w:val="18314A"/>
          <w:spacing w:val="-9"/>
        </w:rPr>
        <w:t xml:space="preserve"> </w:t>
      </w:r>
      <w:r>
        <w:rPr>
          <w:rFonts w:ascii="Century Gothic"/>
          <w:color w:val="18314A"/>
        </w:rPr>
        <w:t>and</w:t>
      </w:r>
      <w:r>
        <w:rPr>
          <w:rFonts w:ascii="Century Gothic"/>
          <w:color w:val="18314A"/>
          <w:spacing w:val="-13"/>
        </w:rPr>
        <w:t xml:space="preserve"> </w:t>
      </w:r>
      <w:r>
        <w:rPr>
          <w:rFonts w:ascii="Century Gothic"/>
          <w:color w:val="18314A"/>
        </w:rPr>
        <w:t>likelihood</w:t>
      </w:r>
      <w:r>
        <w:rPr>
          <w:rFonts w:ascii="Century Gothic"/>
          <w:color w:val="18314A"/>
          <w:spacing w:val="-9"/>
        </w:rPr>
        <w:t xml:space="preserve"> </w:t>
      </w:r>
      <w:r>
        <w:rPr>
          <w:rFonts w:ascii="Century Gothic"/>
          <w:color w:val="18314A"/>
        </w:rPr>
        <w:t>of</w:t>
      </w:r>
      <w:r>
        <w:rPr>
          <w:rFonts w:ascii="Century Gothic"/>
          <w:color w:val="18314A"/>
          <w:spacing w:val="-11"/>
        </w:rPr>
        <w:t xml:space="preserve"> </w:t>
      </w:r>
      <w:r>
        <w:rPr>
          <w:rFonts w:ascii="Century Gothic"/>
          <w:color w:val="18314A"/>
        </w:rPr>
        <w:t>occurrence</w:t>
      </w:r>
      <w:r>
        <w:rPr>
          <w:rFonts w:ascii="Century Gothic"/>
          <w:color w:val="18314A"/>
          <w:spacing w:val="-10"/>
        </w:rPr>
        <w:t xml:space="preserve"> </w:t>
      </w:r>
      <w:r>
        <w:rPr>
          <w:rFonts w:ascii="Century Gothic"/>
          <w:color w:val="18314A"/>
        </w:rPr>
        <w:t>of</w:t>
      </w:r>
      <w:r>
        <w:rPr>
          <w:rFonts w:ascii="Century Gothic"/>
          <w:color w:val="18314A"/>
          <w:spacing w:val="-7"/>
        </w:rPr>
        <w:t xml:space="preserve"> </w:t>
      </w:r>
      <w:r>
        <w:rPr>
          <w:rFonts w:ascii="Century Gothic"/>
          <w:color w:val="18314A"/>
        </w:rPr>
        <w:t>sea</w:t>
      </w:r>
      <w:r>
        <w:rPr>
          <w:rFonts w:ascii="Century Gothic"/>
          <w:color w:val="18314A"/>
          <w:spacing w:val="-4"/>
        </w:rPr>
        <w:t xml:space="preserve"> </w:t>
      </w:r>
      <w:r>
        <w:rPr>
          <w:rFonts w:ascii="Century Gothic"/>
          <w:color w:val="18314A"/>
          <w:spacing w:val="-2"/>
        </w:rPr>
        <w:t>turtles</w:t>
      </w:r>
    </w:p>
    <w:p w14:paraId="5C1214CA" w14:textId="77777777" w:rsidR="00354AC6" w:rsidRDefault="00354AC6">
      <w:pPr>
        <w:pStyle w:val="BodyText"/>
        <w:spacing w:before="9"/>
        <w:rPr>
          <w:rFonts w:ascii="Century Gothic"/>
          <w:sz w:val="9"/>
        </w:rPr>
      </w:pPr>
    </w:p>
    <w:tbl>
      <w:tblPr>
        <w:tblW w:w="0" w:type="auto"/>
        <w:tblInd w:w="560" w:type="dxa"/>
        <w:tblLayout w:type="fixed"/>
        <w:tblCellMar>
          <w:left w:w="0" w:type="dxa"/>
          <w:right w:w="0" w:type="dxa"/>
        </w:tblCellMar>
        <w:tblLook w:val="01E0" w:firstRow="1" w:lastRow="1" w:firstColumn="1" w:lastColumn="1" w:noHBand="0" w:noVBand="0"/>
      </w:tblPr>
      <w:tblGrid>
        <w:gridCol w:w="2528"/>
        <w:gridCol w:w="662"/>
        <w:gridCol w:w="842"/>
        <w:gridCol w:w="669"/>
        <w:gridCol w:w="2772"/>
        <w:gridCol w:w="2168"/>
      </w:tblGrid>
      <w:tr w:rsidR="00354AC6" w14:paraId="14D52B4A" w14:textId="77777777">
        <w:trPr>
          <w:trHeight w:val="642"/>
        </w:trPr>
        <w:tc>
          <w:tcPr>
            <w:tcW w:w="2528" w:type="dxa"/>
            <w:shd w:val="clear" w:color="auto" w:fill="18314A"/>
          </w:tcPr>
          <w:p w14:paraId="3CB46A57" w14:textId="77777777" w:rsidR="00354AC6" w:rsidRDefault="002A1805">
            <w:pPr>
              <w:pStyle w:val="TableParagraph"/>
              <w:rPr>
                <w:b/>
                <w:sz w:val="18"/>
              </w:rPr>
            </w:pPr>
            <w:r>
              <w:rPr>
                <w:b/>
                <w:color w:val="FFFFFF"/>
                <w:spacing w:val="-2"/>
                <w:sz w:val="18"/>
              </w:rPr>
              <w:t>Species</w:t>
            </w:r>
          </w:p>
        </w:tc>
        <w:tc>
          <w:tcPr>
            <w:tcW w:w="2173" w:type="dxa"/>
            <w:gridSpan w:val="3"/>
            <w:shd w:val="clear" w:color="auto" w:fill="18314A"/>
          </w:tcPr>
          <w:p w14:paraId="70606717" w14:textId="77777777" w:rsidR="00354AC6" w:rsidRDefault="002A1805">
            <w:pPr>
              <w:pStyle w:val="TableParagraph"/>
              <w:ind w:left="227"/>
              <w:rPr>
                <w:b/>
                <w:sz w:val="18"/>
              </w:rPr>
            </w:pPr>
            <w:r>
              <w:rPr>
                <w:b/>
                <w:color w:val="FFFFFF"/>
                <w:sz w:val="18"/>
              </w:rPr>
              <w:t>Conservation</w:t>
            </w:r>
            <w:r>
              <w:rPr>
                <w:b/>
                <w:color w:val="FFFFFF"/>
                <w:spacing w:val="-7"/>
                <w:sz w:val="18"/>
              </w:rPr>
              <w:t xml:space="preserve"> </w:t>
            </w:r>
            <w:r>
              <w:rPr>
                <w:b/>
                <w:color w:val="FFFFFF"/>
                <w:spacing w:val="-2"/>
                <w:sz w:val="18"/>
              </w:rPr>
              <w:t>status</w:t>
            </w:r>
          </w:p>
        </w:tc>
        <w:tc>
          <w:tcPr>
            <w:tcW w:w="2772" w:type="dxa"/>
            <w:shd w:val="clear" w:color="auto" w:fill="18314A"/>
          </w:tcPr>
          <w:p w14:paraId="3D5FD53E" w14:textId="77777777" w:rsidR="00354AC6" w:rsidRDefault="002A1805">
            <w:pPr>
              <w:pStyle w:val="TableParagraph"/>
              <w:ind w:left="1155" w:hanging="960"/>
              <w:rPr>
                <w:b/>
                <w:sz w:val="18"/>
              </w:rPr>
            </w:pPr>
            <w:r>
              <w:rPr>
                <w:b/>
                <w:color w:val="FFFFFF"/>
                <w:sz w:val="18"/>
              </w:rPr>
              <w:t>Occurrence</w:t>
            </w:r>
            <w:r>
              <w:rPr>
                <w:b/>
                <w:color w:val="FFFFFF"/>
                <w:spacing w:val="-13"/>
                <w:sz w:val="18"/>
              </w:rPr>
              <w:t xml:space="preserve"> </w:t>
            </w:r>
            <w:r>
              <w:rPr>
                <w:b/>
                <w:color w:val="FFFFFF"/>
                <w:sz w:val="18"/>
              </w:rPr>
              <w:t>in</w:t>
            </w:r>
            <w:r>
              <w:rPr>
                <w:b/>
                <w:color w:val="FFFFFF"/>
                <w:spacing w:val="-10"/>
                <w:sz w:val="18"/>
              </w:rPr>
              <w:t xml:space="preserve"> </w:t>
            </w:r>
            <w:r>
              <w:rPr>
                <w:b/>
                <w:color w:val="FFFFFF"/>
                <w:sz w:val="18"/>
              </w:rPr>
              <w:t>PMST</w:t>
            </w:r>
            <w:r>
              <w:rPr>
                <w:b/>
                <w:color w:val="FFFFFF"/>
                <w:spacing w:val="-10"/>
                <w:sz w:val="18"/>
              </w:rPr>
              <w:t xml:space="preserve"> </w:t>
            </w:r>
            <w:r>
              <w:rPr>
                <w:b/>
                <w:color w:val="FFFFFF"/>
                <w:sz w:val="18"/>
              </w:rPr>
              <w:t xml:space="preserve">search </w:t>
            </w:r>
            <w:r>
              <w:rPr>
                <w:b/>
                <w:color w:val="FFFFFF"/>
                <w:spacing w:val="-2"/>
                <w:sz w:val="18"/>
              </w:rPr>
              <w:t>areas</w:t>
            </w:r>
          </w:p>
        </w:tc>
        <w:tc>
          <w:tcPr>
            <w:tcW w:w="2168" w:type="dxa"/>
            <w:shd w:val="clear" w:color="auto" w:fill="18314A"/>
          </w:tcPr>
          <w:p w14:paraId="208476FA" w14:textId="77777777" w:rsidR="00354AC6" w:rsidRDefault="002A1805">
            <w:pPr>
              <w:pStyle w:val="TableParagraph"/>
              <w:ind w:left="475" w:right="21" w:hanging="346"/>
              <w:rPr>
                <w:b/>
                <w:sz w:val="18"/>
              </w:rPr>
            </w:pPr>
            <w:r>
              <w:rPr>
                <w:b/>
                <w:color w:val="FFFFFF"/>
                <w:sz w:val="18"/>
              </w:rPr>
              <w:t>Determined</w:t>
            </w:r>
            <w:r>
              <w:rPr>
                <w:b/>
                <w:color w:val="FFFFFF"/>
                <w:spacing w:val="-13"/>
                <w:sz w:val="18"/>
              </w:rPr>
              <w:t xml:space="preserve"> </w:t>
            </w:r>
            <w:r>
              <w:rPr>
                <w:b/>
                <w:color w:val="FFFFFF"/>
                <w:sz w:val="18"/>
              </w:rPr>
              <w:t>likelihood of occurrence</w:t>
            </w:r>
          </w:p>
        </w:tc>
      </w:tr>
      <w:tr w:rsidR="00354AC6" w14:paraId="414A83CD" w14:textId="77777777">
        <w:trPr>
          <w:trHeight w:val="644"/>
        </w:trPr>
        <w:tc>
          <w:tcPr>
            <w:tcW w:w="2528" w:type="dxa"/>
            <w:shd w:val="clear" w:color="auto" w:fill="18314A"/>
          </w:tcPr>
          <w:p w14:paraId="50EA80E3" w14:textId="77777777" w:rsidR="00354AC6" w:rsidRDefault="00354AC6">
            <w:pPr>
              <w:pStyle w:val="TableParagraph"/>
              <w:spacing w:before="0"/>
              <w:ind w:left="0"/>
              <w:rPr>
                <w:rFonts w:ascii="Times New Roman"/>
                <w:sz w:val="18"/>
              </w:rPr>
            </w:pPr>
          </w:p>
        </w:tc>
        <w:tc>
          <w:tcPr>
            <w:tcW w:w="662" w:type="dxa"/>
            <w:shd w:val="clear" w:color="auto" w:fill="18314A"/>
          </w:tcPr>
          <w:p w14:paraId="4F5F577C" w14:textId="77777777" w:rsidR="00354AC6" w:rsidRDefault="002A1805">
            <w:pPr>
              <w:pStyle w:val="TableParagraph"/>
              <w:spacing w:before="110"/>
              <w:ind w:left="0" w:right="42"/>
              <w:jc w:val="center"/>
              <w:rPr>
                <w:sz w:val="18"/>
              </w:rPr>
            </w:pPr>
            <w:r>
              <w:rPr>
                <w:color w:val="FFFFFF"/>
                <w:spacing w:val="-4"/>
                <w:sz w:val="18"/>
              </w:rPr>
              <w:t>IUCN</w:t>
            </w:r>
          </w:p>
        </w:tc>
        <w:tc>
          <w:tcPr>
            <w:tcW w:w="842" w:type="dxa"/>
            <w:shd w:val="clear" w:color="auto" w:fill="18314A"/>
          </w:tcPr>
          <w:p w14:paraId="17AC13C7" w14:textId="77777777" w:rsidR="00354AC6" w:rsidRDefault="002A1805">
            <w:pPr>
              <w:pStyle w:val="TableParagraph"/>
              <w:spacing w:before="110"/>
              <w:ind w:left="0" w:right="38"/>
              <w:jc w:val="center"/>
              <w:rPr>
                <w:sz w:val="18"/>
              </w:rPr>
            </w:pPr>
            <w:r>
              <w:rPr>
                <w:color w:val="FFFFFF"/>
                <w:spacing w:val="-4"/>
                <w:sz w:val="18"/>
              </w:rPr>
              <w:t>EPBC</w:t>
            </w:r>
          </w:p>
          <w:p w14:paraId="3F7F8A11" w14:textId="77777777" w:rsidR="00354AC6" w:rsidRDefault="002A1805">
            <w:pPr>
              <w:pStyle w:val="TableParagraph"/>
              <w:spacing w:before="4"/>
              <w:ind w:left="2" w:right="38"/>
              <w:jc w:val="center"/>
              <w:rPr>
                <w:sz w:val="18"/>
              </w:rPr>
            </w:pPr>
            <w:r>
              <w:rPr>
                <w:color w:val="FFFFFF"/>
                <w:spacing w:val="-5"/>
                <w:sz w:val="18"/>
              </w:rPr>
              <w:t>Act</w:t>
            </w:r>
          </w:p>
        </w:tc>
        <w:tc>
          <w:tcPr>
            <w:tcW w:w="669" w:type="dxa"/>
            <w:shd w:val="clear" w:color="auto" w:fill="18314A"/>
          </w:tcPr>
          <w:p w14:paraId="1AE080AD" w14:textId="77777777" w:rsidR="00354AC6" w:rsidRDefault="002A1805">
            <w:pPr>
              <w:pStyle w:val="TableParagraph"/>
              <w:spacing w:before="110"/>
              <w:ind w:left="163"/>
              <w:rPr>
                <w:sz w:val="18"/>
              </w:rPr>
            </w:pPr>
            <w:r>
              <w:rPr>
                <w:color w:val="FFFFFF"/>
                <w:spacing w:val="-5"/>
                <w:sz w:val="18"/>
              </w:rPr>
              <w:t>FFG</w:t>
            </w:r>
          </w:p>
          <w:p w14:paraId="31B51FCD" w14:textId="77777777" w:rsidR="00354AC6" w:rsidRDefault="002A1805">
            <w:pPr>
              <w:pStyle w:val="TableParagraph"/>
              <w:spacing w:before="4"/>
              <w:ind w:left="211"/>
              <w:rPr>
                <w:sz w:val="18"/>
              </w:rPr>
            </w:pPr>
            <w:r>
              <w:rPr>
                <w:color w:val="FFFFFF"/>
                <w:spacing w:val="-5"/>
                <w:sz w:val="18"/>
              </w:rPr>
              <w:t>Act</w:t>
            </w:r>
          </w:p>
        </w:tc>
        <w:tc>
          <w:tcPr>
            <w:tcW w:w="2772" w:type="dxa"/>
            <w:shd w:val="clear" w:color="auto" w:fill="18314A"/>
          </w:tcPr>
          <w:p w14:paraId="0C91C2BC" w14:textId="77777777" w:rsidR="00354AC6" w:rsidRDefault="002A1805">
            <w:pPr>
              <w:pStyle w:val="TableParagraph"/>
              <w:spacing w:before="110"/>
              <w:ind w:left="156" w:right="147"/>
              <w:jc w:val="center"/>
              <w:rPr>
                <w:sz w:val="18"/>
              </w:rPr>
            </w:pPr>
            <w:r>
              <w:rPr>
                <w:color w:val="FFFFFF"/>
                <w:sz w:val="18"/>
              </w:rPr>
              <w:t>Victoria</w:t>
            </w:r>
            <w:r>
              <w:rPr>
                <w:color w:val="FFFFFF"/>
                <w:spacing w:val="-4"/>
                <w:sz w:val="18"/>
              </w:rPr>
              <w:t xml:space="preserve"> </w:t>
            </w:r>
            <w:r>
              <w:rPr>
                <w:color w:val="FFFFFF"/>
                <w:sz w:val="18"/>
              </w:rPr>
              <w:t>/ offshore</w:t>
            </w:r>
            <w:r>
              <w:rPr>
                <w:color w:val="FFFFFF"/>
                <w:spacing w:val="-3"/>
                <w:sz w:val="18"/>
              </w:rPr>
              <w:t xml:space="preserve"> </w:t>
            </w:r>
            <w:r>
              <w:rPr>
                <w:color w:val="FFFFFF"/>
                <w:sz w:val="18"/>
              </w:rPr>
              <w:t xml:space="preserve">/ </w:t>
            </w:r>
            <w:r>
              <w:rPr>
                <w:color w:val="FFFFFF"/>
                <w:spacing w:val="-2"/>
                <w:sz w:val="18"/>
              </w:rPr>
              <w:t>Tasmania</w:t>
            </w:r>
          </w:p>
        </w:tc>
        <w:tc>
          <w:tcPr>
            <w:tcW w:w="2168" w:type="dxa"/>
            <w:shd w:val="clear" w:color="auto" w:fill="18314A"/>
          </w:tcPr>
          <w:p w14:paraId="4EE84FCE" w14:textId="77777777" w:rsidR="00354AC6" w:rsidRDefault="002A1805">
            <w:pPr>
              <w:pStyle w:val="TableParagraph"/>
              <w:spacing w:before="110" w:line="244" w:lineRule="auto"/>
              <w:ind w:left="672" w:right="21" w:hanging="356"/>
              <w:rPr>
                <w:sz w:val="18"/>
              </w:rPr>
            </w:pPr>
            <w:r>
              <w:rPr>
                <w:color w:val="FFFFFF"/>
                <w:sz w:val="18"/>
              </w:rPr>
              <w:t>Victoria</w:t>
            </w:r>
            <w:r>
              <w:rPr>
                <w:color w:val="FFFFFF"/>
                <w:spacing w:val="-12"/>
                <w:sz w:val="18"/>
              </w:rPr>
              <w:t xml:space="preserve"> </w:t>
            </w:r>
            <w:r>
              <w:rPr>
                <w:color w:val="FFFFFF"/>
                <w:sz w:val="18"/>
              </w:rPr>
              <w:t>/</w:t>
            </w:r>
            <w:r>
              <w:rPr>
                <w:color w:val="FFFFFF"/>
                <w:spacing w:val="-9"/>
                <w:sz w:val="18"/>
              </w:rPr>
              <w:t xml:space="preserve"> </w:t>
            </w:r>
            <w:r>
              <w:rPr>
                <w:color w:val="FFFFFF"/>
                <w:sz w:val="18"/>
              </w:rPr>
              <w:t>offshore</w:t>
            </w:r>
            <w:r>
              <w:rPr>
                <w:color w:val="FFFFFF"/>
                <w:spacing w:val="-12"/>
                <w:sz w:val="18"/>
              </w:rPr>
              <w:t xml:space="preserve"> </w:t>
            </w:r>
            <w:r>
              <w:rPr>
                <w:color w:val="FFFFFF"/>
                <w:sz w:val="18"/>
              </w:rPr>
              <w:t xml:space="preserve">/ </w:t>
            </w:r>
            <w:r>
              <w:rPr>
                <w:color w:val="FFFFFF"/>
                <w:spacing w:val="-2"/>
                <w:sz w:val="18"/>
              </w:rPr>
              <w:t>Tasmania</w:t>
            </w:r>
          </w:p>
        </w:tc>
      </w:tr>
      <w:tr w:rsidR="00354AC6" w14:paraId="51D6570B" w14:textId="77777777">
        <w:trPr>
          <w:trHeight w:val="1252"/>
        </w:trPr>
        <w:tc>
          <w:tcPr>
            <w:tcW w:w="2528" w:type="dxa"/>
          </w:tcPr>
          <w:p w14:paraId="62AF33E0" w14:textId="77777777" w:rsidR="00354AC6" w:rsidRDefault="002A1805">
            <w:pPr>
              <w:pStyle w:val="TableParagraph"/>
              <w:spacing w:before="152" w:line="283" w:lineRule="auto"/>
              <w:ind w:right="529"/>
              <w:rPr>
                <w:sz w:val="18"/>
              </w:rPr>
            </w:pPr>
            <w:r>
              <w:rPr>
                <w:color w:val="5F5F5F"/>
                <w:sz w:val="18"/>
              </w:rPr>
              <w:t>Loggerhead</w:t>
            </w:r>
            <w:r>
              <w:rPr>
                <w:color w:val="5F5F5F"/>
                <w:spacing w:val="-13"/>
                <w:sz w:val="18"/>
              </w:rPr>
              <w:t xml:space="preserve"> </w:t>
            </w:r>
            <w:r>
              <w:rPr>
                <w:color w:val="5F5F5F"/>
                <w:sz w:val="18"/>
              </w:rPr>
              <w:t>turtle (</w:t>
            </w:r>
            <w:r>
              <w:rPr>
                <w:i/>
                <w:color w:val="5F5F5F"/>
                <w:sz w:val="18"/>
              </w:rPr>
              <w:t>Caretta caretta</w:t>
            </w:r>
            <w:r>
              <w:rPr>
                <w:color w:val="5F5F5F"/>
                <w:sz w:val="18"/>
              </w:rPr>
              <w:t>)</w:t>
            </w:r>
          </w:p>
        </w:tc>
        <w:tc>
          <w:tcPr>
            <w:tcW w:w="662" w:type="dxa"/>
          </w:tcPr>
          <w:p w14:paraId="7666017F" w14:textId="77777777" w:rsidR="00354AC6" w:rsidRDefault="002A1805">
            <w:pPr>
              <w:pStyle w:val="TableParagraph"/>
              <w:spacing w:before="109"/>
              <w:ind w:left="1" w:right="42"/>
              <w:jc w:val="center"/>
              <w:rPr>
                <w:sz w:val="18"/>
              </w:rPr>
            </w:pPr>
            <w:r>
              <w:rPr>
                <w:color w:val="5F5F5F"/>
                <w:spacing w:val="-5"/>
                <w:sz w:val="18"/>
              </w:rPr>
              <w:t>VU</w:t>
            </w:r>
          </w:p>
        </w:tc>
        <w:tc>
          <w:tcPr>
            <w:tcW w:w="842" w:type="dxa"/>
          </w:tcPr>
          <w:p w14:paraId="42545F45" w14:textId="77777777" w:rsidR="00354AC6" w:rsidRDefault="002A1805">
            <w:pPr>
              <w:pStyle w:val="TableParagraph"/>
              <w:spacing w:before="109"/>
              <w:ind w:left="8" w:right="38"/>
              <w:jc w:val="center"/>
              <w:rPr>
                <w:sz w:val="18"/>
              </w:rPr>
            </w:pPr>
            <w:r>
              <w:rPr>
                <w:color w:val="5F5F5F"/>
                <w:sz w:val="18"/>
              </w:rPr>
              <w:t>EN,</w:t>
            </w:r>
            <w:r>
              <w:rPr>
                <w:color w:val="5F5F5F"/>
                <w:spacing w:val="-2"/>
                <w:sz w:val="18"/>
              </w:rPr>
              <w:t xml:space="preserve"> </w:t>
            </w:r>
            <w:r>
              <w:rPr>
                <w:color w:val="5F5F5F"/>
                <w:spacing w:val="-5"/>
                <w:sz w:val="18"/>
              </w:rPr>
              <w:t>Mi</w:t>
            </w:r>
          </w:p>
        </w:tc>
        <w:tc>
          <w:tcPr>
            <w:tcW w:w="669" w:type="dxa"/>
          </w:tcPr>
          <w:p w14:paraId="39D7B6E7" w14:textId="77777777" w:rsidR="00354AC6" w:rsidRDefault="002A1805">
            <w:pPr>
              <w:pStyle w:val="TableParagraph"/>
              <w:spacing w:before="109"/>
              <w:ind w:left="15"/>
              <w:jc w:val="center"/>
              <w:rPr>
                <w:sz w:val="18"/>
              </w:rPr>
            </w:pPr>
            <w:r>
              <w:rPr>
                <w:color w:val="5F5F5F"/>
                <w:spacing w:val="-10"/>
                <w:sz w:val="18"/>
              </w:rPr>
              <w:t>-</w:t>
            </w:r>
          </w:p>
        </w:tc>
        <w:tc>
          <w:tcPr>
            <w:tcW w:w="2772" w:type="dxa"/>
          </w:tcPr>
          <w:p w14:paraId="239097C8" w14:textId="77777777" w:rsidR="00354AC6" w:rsidRDefault="002A1805">
            <w:pPr>
              <w:pStyle w:val="TableParagraph"/>
              <w:spacing w:before="109"/>
              <w:ind w:left="156" w:right="147"/>
              <w:jc w:val="center"/>
              <w:rPr>
                <w:sz w:val="18"/>
              </w:rPr>
            </w:pPr>
            <w:r>
              <w:rPr>
                <w:b/>
                <w:color w:val="5F5F5F"/>
                <w:sz w:val="18"/>
              </w:rPr>
              <w:t>Vic:</w:t>
            </w:r>
            <w:r>
              <w:rPr>
                <w:b/>
                <w:color w:val="5F5F5F"/>
                <w:spacing w:val="-10"/>
                <w:sz w:val="18"/>
              </w:rPr>
              <w:t xml:space="preserve"> </w:t>
            </w:r>
            <w:r>
              <w:rPr>
                <w:color w:val="5F5F5F"/>
                <w:sz w:val="18"/>
              </w:rPr>
              <w:t>Foraging,</w:t>
            </w:r>
            <w:r>
              <w:rPr>
                <w:color w:val="5F5F5F"/>
                <w:spacing w:val="-13"/>
                <w:sz w:val="18"/>
              </w:rPr>
              <w:t xml:space="preserve"> </w:t>
            </w:r>
            <w:r>
              <w:rPr>
                <w:color w:val="5F5F5F"/>
                <w:sz w:val="18"/>
              </w:rPr>
              <w:t>feeding</w:t>
            </w:r>
            <w:r>
              <w:rPr>
                <w:color w:val="5F5F5F"/>
                <w:spacing w:val="-11"/>
                <w:sz w:val="18"/>
              </w:rPr>
              <w:t xml:space="preserve"> </w:t>
            </w:r>
            <w:r>
              <w:rPr>
                <w:color w:val="5F5F5F"/>
                <w:sz w:val="18"/>
              </w:rPr>
              <w:t>or related behaviour /</w:t>
            </w:r>
          </w:p>
          <w:p w14:paraId="7D1BA1A7" w14:textId="77777777" w:rsidR="00354AC6" w:rsidRDefault="002A1805">
            <w:pPr>
              <w:pStyle w:val="TableParagraph"/>
              <w:spacing w:before="0"/>
              <w:ind w:left="162" w:right="147"/>
              <w:jc w:val="center"/>
              <w:rPr>
                <w:sz w:val="18"/>
              </w:rPr>
            </w:pPr>
            <w:r>
              <w:rPr>
                <w:b/>
                <w:color w:val="5F5F5F"/>
                <w:sz w:val="18"/>
              </w:rPr>
              <w:t>Offshore:</w:t>
            </w:r>
            <w:r>
              <w:rPr>
                <w:b/>
                <w:color w:val="5F5F5F"/>
                <w:spacing w:val="-11"/>
                <w:sz w:val="18"/>
              </w:rPr>
              <w:t xml:space="preserve"> </w:t>
            </w:r>
            <w:r>
              <w:rPr>
                <w:color w:val="5F5F5F"/>
                <w:sz w:val="18"/>
              </w:rPr>
              <w:t>Species</w:t>
            </w:r>
            <w:r>
              <w:rPr>
                <w:color w:val="5F5F5F"/>
                <w:spacing w:val="-12"/>
                <w:sz w:val="18"/>
              </w:rPr>
              <w:t xml:space="preserve"> </w:t>
            </w:r>
            <w:r>
              <w:rPr>
                <w:color w:val="5F5F5F"/>
                <w:sz w:val="18"/>
              </w:rPr>
              <w:t>or</w:t>
            </w:r>
            <w:r>
              <w:rPr>
                <w:color w:val="5F5F5F"/>
                <w:spacing w:val="-11"/>
                <w:sz w:val="18"/>
              </w:rPr>
              <w:t xml:space="preserve"> </w:t>
            </w:r>
            <w:r>
              <w:rPr>
                <w:color w:val="5F5F5F"/>
                <w:sz w:val="18"/>
              </w:rPr>
              <w:t>species habitat known to occur</w:t>
            </w:r>
          </w:p>
          <w:p w14:paraId="2815873E" w14:textId="77777777" w:rsidR="00354AC6" w:rsidRDefault="002A1805">
            <w:pPr>
              <w:pStyle w:val="TableParagraph"/>
              <w:spacing w:before="0" w:line="206" w:lineRule="exact"/>
              <w:ind w:left="160" w:right="147"/>
              <w:jc w:val="center"/>
              <w:rPr>
                <w:sz w:val="18"/>
              </w:rPr>
            </w:pPr>
            <w:r>
              <w:rPr>
                <w:b/>
                <w:color w:val="5F5F5F"/>
                <w:sz w:val="18"/>
              </w:rPr>
              <w:t>Tas:</w:t>
            </w:r>
            <w:r>
              <w:rPr>
                <w:b/>
                <w:color w:val="5F5F5F"/>
                <w:spacing w:val="1"/>
                <w:sz w:val="18"/>
              </w:rPr>
              <w:t xml:space="preserve"> </w:t>
            </w:r>
            <w:r>
              <w:rPr>
                <w:color w:val="5F5F5F"/>
                <w:sz w:val="18"/>
              </w:rPr>
              <w:t>Not</w:t>
            </w:r>
            <w:r>
              <w:rPr>
                <w:color w:val="5F5F5F"/>
                <w:spacing w:val="-3"/>
                <w:sz w:val="18"/>
              </w:rPr>
              <w:t xml:space="preserve"> </w:t>
            </w:r>
            <w:r>
              <w:rPr>
                <w:color w:val="5F5F5F"/>
                <w:spacing w:val="-2"/>
                <w:sz w:val="18"/>
              </w:rPr>
              <w:t>listed</w:t>
            </w:r>
          </w:p>
        </w:tc>
        <w:tc>
          <w:tcPr>
            <w:tcW w:w="2168" w:type="dxa"/>
          </w:tcPr>
          <w:p w14:paraId="5CF22DDD" w14:textId="77777777" w:rsidR="00354AC6" w:rsidRDefault="002A1805">
            <w:pPr>
              <w:pStyle w:val="TableParagraph"/>
              <w:spacing w:before="109"/>
              <w:ind w:left="485" w:right="505" w:firstLine="388"/>
              <w:rPr>
                <w:sz w:val="18"/>
              </w:rPr>
            </w:pPr>
            <w:r>
              <w:rPr>
                <w:color w:val="5F5F5F"/>
                <w:spacing w:val="-4"/>
                <w:sz w:val="18"/>
              </w:rPr>
              <w:t xml:space="preserve">Rare </w:t>
            </w:r>
            <w:r>
              <w:rPr>
                <w:color w:val="5F5F5F"/>
                <w:sz w:val="18"/>
              </w:rPr>
              <w:t>(</w:t>
            </w:r>
            <w:r>
              <w:rPr>
                <w:b/>
                <w:color w:val="5F5F5F"/>
                <w:sz w:val="18"/>
              </w:rPr>
              <w:t>Tas:</w:t>
            </w:r>
            <w:r>
              <w:rPr>
                <w:b/>
                <w:color w:val="5F5F5F"/>
                <w:spacing w:val="-13"/>
                <w:sz w:val="18"/>
              </w:rPr>
              <w:t xml:space="preserve"> </w:t>
            </w:r>
            <w:r>
              <w:rPr>
                <w:color w:val="5F5F5F"/>
                <w:sz w:val="18"/>
              </w:rPr>
              <w:t>Remote)</w:t>
            </w:r>
          </w:p>
        </w:tc>
      </w:tr>
      <w:tr w:rsidR="00354AC6" w14:paraId="10B06229" w14:textId="77777777">
        <w:trPr>
          <w:trHeight w:val="767"/>
        </w:trPr>
        <w:tc>
          <w:tcPr>
            <w:tcW w:w="2528" w:type="dxa"/>
            <w:shd w:val="clear" w:color="auto" w:fill="D3E6F4"/>
          </w:tcPr>
          <w:p w14:paraId="26D62015" w14:textId="77777777" w:rsidR="00354AC6" w:rsidRDefault="002A1805">
            <w:pPr>
              <w:pStyle w:val="TableParagraph"/>
              <w:spacing w:before="157" w:line="283" w:lineRule="auto"/>
              <w:ind w:right="1000"/>
              <w:rPr>
                <w:sz w:val="18"/>
              </w:rPr>
            </w:pPr>
            <w:r>
              <w:rPr>
                <w:color w:val="5F5F5F"/>
                <w:sz w:val="18"/>
              </w:rPr>
              <w:t>Green turtle (</w:t>
            </w:r>
            <w:r>
              <w:rPr>
                <w:i/>
                <w:color w:val="5F5F5F"/>
                <w:sz w:val="18"/>
              </w:rPr>
              <w:t>Chelonia</w:t>
            </w:r>
            <w:r>
              <w:rPr>
                <w:i/>
                <w:color w:val="5F5F5F"/>
                <w:spacing w:val="-13"/>
                <w:sz w:val="18"/>
              </w:rPr>
              <w:t xml:space="preserve"> </w:t>
            </w:r>
            <w:r>
              <w:rPr>
                <w:i/>
                <w:color w:val="5F5F5F"/>
                <w:sz w:val="18"/>
              </w:rPr>
              <w:t>mydas</w:t>
            </w:r>
            <w:r>
              <w:rPr>
                <w:color w:val="5F5F5F"/>
                <w:sz w:val="18"/>
              </w:rPr>
              <w:t>)</w:t>
            </w:r>
          </w:p>
        </w:tc>
        <w:tc>
          <w:tcPr>
            <w:tcW w:w="662" w:type="dxa"/>
            <w:shd w:val="clear" w:color="auto" w:fill="D3E6F4"/>
          </w:tcPr>
          <w:p w14:paraId="7F998C5C" w14:textId="77777777" w:rsidR="00354AC6" w:rsidRDefault="002A1805">
            <w:pPr>
              <w:pStyle w:val="TableParagraph"/>
              <w:ind w:left="1" w:right="42"/>
              <w:jc w:val="center"/>
              <w:rPr>
                <w:sz w:val="18"/>
              </w:rPr>
            </w:pPr>
            <w:r>
              <w:rPr>
                <w:color w:val="5F5F5F"/>
                <w:spacing w:val="-5"/>
                <w:sz w:val="18"/>
              </w:rPr>
              <w:t>EN</w:t>
            </w:r>
          </w:p>
        </w:tc>
        <w:tc>
          <w:tcPr>
            <w:tcW w:w="842" w:type="dxa"/>
            <w:shd w:val="clear" w:color="auto" w:fill="D3E6F4"/>
          </w:tcPr>
          <w:p w14:paraId="40AA913E" w14:textId="77777777" w:rsidR="00354AC6" w:rsidRDefault="002A1805">
            <w:pPr>
              <w:pStyle w:val="TableParagraph"/>
              <w:ind w:left="8" w:right="38"/>
              <w:jc w:val="center"/>
              <w:rPr>
                <w:sz w:val="18"/>
              </w:rPr>
            </w:pPr>
            <w:r>
              <w:rPr>
                <w:color w:val="5F5F5F"/>
                <w:sz w:val="18"/>
              </w:rPr>
              <w:t>VU,</w:t>
            </w:r>
            <w:r>
              <w:rPr>
                <w:color w:val="5F5F5F"/>
                <w:spacing w:val="-2"/>
                <w:sz w:val="18"/>
              </w:rPr>
              <w:t xml:space="preserve"> </w:t>
            </w:r>
            <w:r>
              <w:rPr>
                <w:color w:val="5F5F5F"/>
                <w:spacing w:val="-5"/>
                <w:sz w:val="18"/>
              </w:rPr>
              <w:t>Mi</w:t>
            </w:r>
          </w:p>
        </w:tc>
        <w:tc>
          <w:tcPr>
            <w:tcW w:w="669" w:type="dxa"/>
            <w:shd w:val="clear" w:color="auto" w:fill="D3E6F4"/>
          </w:tcPr>
          <w:p w14:paraId="6A92E00C" w14:textId="77777777" w:rsidR="00354AC6" w:rsidRDefault="002A1805">
            <w:pPr>
              <w:pStyle w:val="TableParagraph"/>
              <w:ind w:left="15"/>
              <w:jc w:val="center"/>
              <w:rPr>
                <w:sz w:val="18"/>
              </w:rPr>
            </w:pPr>
            <w:r>
              <w:rPr>
                <w:color w:val="5F5F5F"/>
                <w:spacing w:val="-10"/>
                <w:sz w:val="18"/>
              </w:rPr>
              <w:t>-</w:t>
            </w:r>
          </w:p>
        </w:tc>
        <w:tc>
          <w:tcPr>
            <w:tcW w:w="2772" w:type="dxa"/>
            <w:shd w:val="clear" w:color="auto" w:fill="D3E6F4"/>
          </w:tcPr>
          <w:p w14:paraId="1FAA151D" w14:textId="77777777" w:rsidR="00354AC6" w:rsidRDefault="002A1805">
            <w:pPr>
              <w:pStyle w:val="TableParagraph"/>
              <w:spacing w:line="244" w:lineRule="auto"/>
              <w:ind w:left="962" w:right="131" w:hanging="821"/>
              <w:rPr>
                <w:sz w:val="18"/>
              </w:rPr>
            </w:pPr>
            <w:r>
              <w:rPr>
                <w:color w:val="5F5F5F"/>
                <w:sz w:val="18"/>
              </w:rPr>
              <w:t>Species</w:t>
            </w:r>
            <w:r>
              <w:rPr>
                <w:color w:val="5F5F5F"/>
                <w:spacing w:val="-5"/>
                <w:sz w:val="18"/>
              </w:rPr>
              <w:t xml:space="preserve"> </w:t>
            </w:r>
            <w:r>
              <w:rPr>
                <w:color w:val="5F5F5F"/>
                <w:sz w:val="18"/>
              </w:rPr>
              <w:t>or</w:t>
            </w:r>
            <w:r>
              <w:rPr>
                <w:color w:val="5F5F5F"/>
                <w:spacing w:val="-8"/>
                <w:sz w:val="18"/>
              </w:rPr>
              <w:t xml:space="preserve"> </w:t>
            </w:r>
            <w:r>
              <w:rPr>
                <w:color w:val="5F5F5F"/>
                <w:sz w:val="18"/>
              </w:rPr>
              <w:t>species</w:t>
            </w:r>
            <w:r>
              <w:rPr>
                <w:color w:val="5F5F5F"/>
                <w:spacing w:val="-9"/>
                <w:sz w:val="18"/>
              </w:rPr>
              <w:t xml:space="preserve"> </w:t>
            </w:r>
            <w:r>
              <w:rPr>
                <w:color w:val="5F5F5F"/>
                <w:sz w:val="18"/>
              </w:rPr>
              <w:t>habitat</w:t>
            </w:r>
            <w:r>
              <w:rPr>
                <w:color w:val="5F5F5F"/>
                <w:spacing w:val="-11"/>
                <w:sz w:val="18"/>
              </w:rPr>
              <w:t xml:space="preserve"> </w:t>
            </w:r>
            <w:r>
              <w:rPr>
                <w:color w:val="5F5F5F"/>
                <w:sz w:val="18"/>
              </w:rPr>
              <w:t>may be present</w:t>
            </w:r>
          </w:p>
        </w:tc>
        <w:tc>
          <w:tcPr>
            <w:tcW w:w="2168" w:type="dxa"/>
            <w:shd w:val="clear" w:color="auto" w:fill="D3E6F4"/>
          </w:tcPr>
          <w:p w14:paraId="5AF8AA76" w14:textId="77777777" w:rsidR="00354AC6" w:rsidRDefault="002A1805">
            <w:pPr>
              <w:pStyle w:val="TableParagraph"/>
              <w:spacing w:line="244" w:lineRule="auto"/>
              <w:ind w:left="485" w:right="505" w:firstLine="388"/>
              <w:rPr>
                <w:sz w:val="18"/>
              </w:rPr>
            </w:pPr>
            <w:r>
              <w:rPr>
                <w:color w:val="5F5F5F"/>
                <w:spacing w:val="-4"/>
                <w:sz w:val="18"/>
              </w:rPr>
              <w:t xml:space="preserve">Rare </w:t>
            </w:r>
            <w:r>
              <w:rPr>
                <w:color w:val="5F5F5F"/>
                <w:sz w:val="18"/>
              </w:rPr>
              <w:t>(</w:t>
            </w:r>
            <w:r>
              <w:rPr>
                <w:b/>
                <w:color w:val="5F5F5F"/>
                <w:sz w:val="18"/>
              </w:rPr>
              <w:t>Tas:</w:t>
            </w:r>
            <w:r>
              <w:rPr>
                <w:b/>
                <w:color w:val="5F5F5F"/>
                <w:spacing w:val="-13"/>
                <w:sz w:val="18"/>
              </w:rPr>
              <w:t xml:space="preserve"> </w:t>
            </w:r>
            <w:r>
              <w:rPr>
                <w:color w:val="5F5F5F"/>
                <w:sz w:val="18"/>
              </w:rPr>
              <w:t>Remote)</w:t>
            </w:r>
          </w:p>
        </w:tc>
      </w:tr>
      <w:tr w:rsidR="00354AC6" w14:paraId="661E980F" w14:textId="77777777">
        <w:trPr>
          <w:trHeight w:val="1252"/>
        </w:trPr>
        <w:tc>
          <w:tcPr>
            <w:tcW w:w="2528" w:type="dxa"/>
          </w:tcPr>
          <w:p w14:paraId="59B28AF2" w14:textId="77777777" w:rsidR="00354AC6" w:rsidRDefault="002A1805">
            <w:pPr>
              <w:pStyle w:val="TableParagraph"/>
              <w:spacing w:before="152" w:line="283" w:lineRule="auto"/>
              <w:rPr>
                <w:sz w:val="18"/>
              </w:rPr>
            </w:pPr>
            <w:r>
              <w:rPr>
                <w:color w:val="5F5F5F"/>
                <w:sz w:val="18"/>
              </w:rPr>
              <w:t>Leatherback</w:t>
            </w:r>
            <w:r>
              <w:rPr>
                <w:color w:val="5F5F5F"/>
                <w:spacing w:val="-12"/>
                <w:sz w:val="18"/>
              </w:rPr>
              <w:t xml:space="preserve"> </w:t>
            </w:r>
            <w:r>
              <w:rPr>
                <w:color w:val="5F5F5F"/>
                <w:sz w:val="18"/>
              </w:rPr>
              <w:t>/</w:t>
            </w:r>
            <w:r>
              <w:rPr>
                <w:color w:val="5F5F5F"/>
                <w:spacing w:val="-7"/>
                <w:sz w:val="18"/>
              </w:rPr>
              <w:t xml:space="preserve"> </w:t>
            </w:r>
            <w:r>
              <w:rPr>
                <w:color w:val="5F5F5F"/>
                <w:sz w:val="18"/>
              </w:rPr>
              <w:t>leathery</w:t>
            </w:r>
            <w:r>
              <w:rPr>
                <w:color w:val="5F5F5F"/>
                <w:spacing w:val="-12"/>
                <w:sz w:val="18"/>
              </w:rPr>
              <w:t xml:space="preserve"> </w:t>
            </w:r>
            <w:r>
              <w:rPr>
                <w:color w:val="5F5F5F"/>
                <w:sz w:val="18"/>
              </w:rPr>
              <w:t>turtle (</w:t>
            </w:r>
            <w:r>
              <w:rPr>
                <w:i/>
                <w:color w:val="5F5F5F"/>
                <w:sz w:val="18"/>
              </w:rPr>
              <w:t>Dermochelys coriacea</w:t>
            </w:r>
            <w:r>
              <w:rPr>
                <w:color w:val="5F5F5F"/>
                <w:sz w:val="18"/>
              </w:rPr>
              <w:t>)</w:t>
            </w:r>
          </w:p>
        </w:tc>
        <w:tc>
          <w:tcPr>
            <w:tcW w:w="662" w:type="dxa"/>
          </w:tcPr>
          <w:p w14:paraId="31894DC4" w14:textId="77777777" w:rsidR="00354AC6" w:rsidRDefault="002A1805">
            <w:pPr>
              <w:pStyle w:val="TableParagraph"/>
              <w:spacing w:before="109"/>
              <w:ind w:left="1" w:right="42"/>
              <w:jc w:val="center"/>
              <w:rPr>
                <w:sz w:val="18"/>
              </w:rPr>
            </w:pPr>
            <w:r>
              <w:rPr>
                <w:color w:val="5F5F5F"/>
                <w:spacing w:val="-5"/>
                <w:sz w:val="18"/>
              </w:rPr>
              <w:t>VU</w:t>
            </w:r>
          </w:p>
        </w:tc>
        <w:tc>
          <w:tcPr>
            <w:tcW w:w="842" w:type="dxa"/>
          </w:tcPr>
          <w:p w14:paraId="7B792899" w14:textId="77777777" w:rsidR="00354AC6" w:rsidRDefault="002A1805">
            <w:pPr>
              <w:pStyle w:val="TableParagraph"/>
              <w:spacing w:before="109"/>
              <w:ind w:left="8" w:right="38"/>
              <w:jc w:val="center"/>
              <w:rPr>
                <w:sz w:val="18"/>
              </w:rPr>
            </w:pPr>
            <w:r>
              <w:rPr>
                <w:color w:val="5F5F5F"/>
                <w:sz w:val="18"/>
              </w:rPr>
              <w:t>EN,</w:t>
            </w:r>
            <w:r>
              <w:rPr>
                <w:color w:val="5F5F5F"/>
                <w:spacing w:val="-2"/>
                <w:sz w:val="18"/>
              </w:rPr>
              <w:t xml:space="preserve"> </w:t>
            </w:r>
            <w:r>
              <w:rPr>
                <w:color w:val="5F5F5F"/>
                <w:spacing w:val="-5"/>
                <w:sz w:val="18"/>
              </w:rPr>
              <w:t>Mi</w:t>
            </w:r>
          </w:p>
        </w:tc>
        <w:tc>
          <w:tcPr>
            <w:tcW w:w="669" w:type="dxa"/>
          </w:tcPr>
          <w:p w14:paraId="721771F6" w14:textId="77777777" w:rsidR="00354AC6" w:rsidRDefault="002A1805">
            <w:pPr>
              <w:pStyle w:val="TableParagraph"/>
              <w:spacing w:before="109"/>
              <w:ind w:left="15" w:right="3"/>
              <w:jc w:val="center"/>
              <w:rPr>
                <w:sz w:val="18"/>
              </w:rPr>
            </w:pPr>
            <w:r>
              <w:rPr>
                <w:color w:val="5F5F5F"/>
                <w:spacing w:val="-5"/>
                <w:sz w:val="18"/>
              </w:rPr>
              <w:t>CR</w:t>
            </w:r>
          </w:p>
        </w:tc>
        <w:tc>
          <w:tcPr>
            <w:tcW w:w="2772" w:type="dxa"/>
          </w:tcPr>
          <w:p w14:paraId="087BD84A" w14:textId="77777777" w:rsidR="00354AC6" w:rsidRDefault="002A1805">
            <w:pPr>
              <w:pStyle w:val="TableParagraph"/>
              <w:spacing w:before="109"/>
              <w:ind w:left="156" w:right="147"/>
              <w:jc w:val="center"/>
              <w:rPr>
                <w:sz w:val="18"/>
              </w:rPr>
            </w:pPr>
            <w:r>
              <w:rPr>
                <w:b/>
                <w:color w:val="5F5F5F"/>
                <w:sz w:val="18"/>
              </w:rPr>
              <w:t>Vic:</w:t>
            </w:r>
            <w:r>
              <w:rPr>
                <w:b/>
                <w:color w:val="5F5F5F"/>
                <w:spacing w:val="-10"/>
                <w:sz w:val="18"/>
              </w:rPr>
              <w:t xml:space="preserve"> </w:t>
            </w:r>
            <w:r>
              <w:rPr>
                <w:color w:val="5F5F5F"/>
                <w:sz w:val="18"/>
              </w:rPr>
              <w:t>Foraging,</w:t>
            </w:r>
            <w:r>
              <w:rPr>
                <w:color w:val="5F5F5F"/>
                <w:spacing w:val="-13"/>
                <w:sz w:val="18"/>
              </w:rPr>
              <w:t xml:space="preserve"> </w:t>
            </w:r>
            <w:r>
              <w:rPr>
                <w:color w:val="5F5F5F"/>
                <w:sz w:val="18"/>
              </w:rPr>
              <w:t>feeding</w:t>
            </w:r>
            <w:r>
              <w:rPr>
                <w:color w:val="5F5F5F"/>
                <w:spacing w:val="-11"/>
                <w:sz w:val="18"/>
              </w:rPr>
              <w:t xml:space="preserve"> </w:t>
            </w:r>
            <w:r>
              <w:rPr>
                <w:color w:val="5F5F5F"/>
                <w:sz w:val="18"/>
              </w:rPr>
              <w:t>or related behaviour /</w:t>
            </w:r>
          </w:p>
          <w:p w14:paraId="12255458" w14:textId="77777777" w:rsidR="00354AC6" w:rsidRDefault="002A1805">
            <w:pPr>
              <w:pStyle w:val="TableParagraph"/>
              <w:spacing w:before="0"/>
              <w:ind w:left="162" w:right="147"/>
              <w:jc w:val="center"/>
              <w:rPr>
                <w:sz w:val="18"/>
              </w:rPr>
            </w:pPr>
            <w:r>
              <w:rPr>
                <w:b/>
                <w:color w:val="5F5F5F"/>
                <w:sz w:val="18"/>
              </w:rPr>
              <w:t>Offshore:</w:t>
            </w:r>
            <w:r>
              <w:rPr>
                <w:b/>
                <w:color w:val="5F5F5F"/>
                <w:spacing w:val="-11"/>
                <w:sz w:val="18"/>
              </w:rPr>
              <w:t xml:space="preserve"> </w:t>
            </w:r>
            <w:r>
              <w:rPr>
                <w:color w:val="5F5F5F"/>
                <w:sz w:val="18"/>
              </w:rPr>
              <w:t>Species</w:t>
            </w:r>
            <w:r>
              <w:rPr>
                <w:color w:val="5F5F5F"/>
                <w:spacing w:val="-12"/>
                <w:sz w:val="18"/>
              </w:rPr>
              <w:t xml:space="preserve"> </w:t>
            </w:r>
            <w:r>
              <w:rPr>
                <w:color w:val="5F5F5F"/>
                <w:sz w:val="18"/>
              </w:rPr>
              <w:t>or</w:t>
            </w:r>
            <w:r>
              <w:rPr>
                <w:color w:val="5F5F5F"/>
                <w:spacing w:val="-11"/>
                <w:sz w:val="18"/>
              </w:rPr>
              <w:t xml:space="preserve"> </w:t>
            </w:r>
            <w:r>
              <w:rPr>
                <w:color w:val="5F5F5F"/>
                <w:sz w:val="18"/>
              </w:rPr>
              <w:t>species habitat known to occur</w:t>
            </w:r>
          </w:p>
          <w:p w14:paraId="3D21760E" w14:textId="77777777" w:rsidR="00354AC6" w:rsidRDefault="002A1805">
            <w:pPr>
              <w:pStyle w:val="TableParagraph"/>
              <w:spacing w:before="0" w:line="206" w:lineRule="exact"/>
              <w:ind w:left="160" w:right="147"/>
              <w:jc w:val="center"/>
              <w:rPr>
                <w:sz w:val="18"/>
              </w:rPr>
            </w:pPr>
            <w:r>
              <w:rPr>
                <w:b/>
                <w:color w:val="5F5F5F"/>
                <w:sz w:val="18"/>
              </w:rPr>
              <w:t>Tas:</w:t>
            </w:r>
            <w:r>
              <w:rPr>
                <w:b/>
                <w:color w:val="5F5F5F"/>
                <w:spacing w:val="1"/>
                <w:sz w:val="18"/>
              </w:rPr>
              <w:t xml:space="preserve"> </w:t>
            </w:r>
            <w:r>
              <w:rPr>
                <w:color w:val="5F5F5F"/>
                <w:sz w:val="18"/>
              </w:rPr>
              <w:t>Not</w:t>
            </w:r>
            <w:r>
              <w:rPr>
                <w:color w:val="5F5F5F"/>
                <w:spacing w:val="-3"/>
                <w:sz w:val="18"/>
              </w:rPr>
              <w:t xml:space="preserve"> </w:t>
            </w:r>
            <w:r>
              <w:rPr>
                <w:color w:val="5F5F5F"/>
                <w:spacing w:val="-2"/>
                <w:sz w:val="18"/>
              </w:rPr>
              <w:t>listed</w:t>
            </w:r>
          </w:p>
        </w:tc>
        <w:tc>
          <w:tcPr>
            <w:tcW w:w="2168" w:type="dxa"/>
          </w:tcPr>
          <w:p w14:paraId="47BAD8DE" w14:textId="77777777" w:rsidR="00354AC6" w:rsidRDefault="002A1805">
            <w:pPr>
              <w:pStyle w:val="TableParagraph"/>
              <w:spacing w:before="109"/>
              <w:ind w:left="461" w:right="479" w:firstLine="379"/>
              <w:rPr>
                <w:sz w:val="18"/>
              </w:rPr>
            </w:pPr>
            <w:r>
              <w:rPr>
                <w:color w:val="5F5F5F"/>
                <w:spacing w:val="-2"/>
                <w:sz w:val="18"/>
              </w:rPr>
              <w:t xml:space="preserve">Likely </w:t>
            </w:r>
            <w:r>
              <w:rPr>
                <w:color w:val="5F5F5F"/>
                <w:sz w:val="18"/>
              </w:rPr>
              <w:t>(</w:t>
            </w:r>
            <w:r>
              <w:rPr>
                <w:b/>
                <w:color w:val="5F5F5F"/>
                <w:sz w:val="18"/>
              </w:rPr>
              <w:t>Tas:</w:t>
            </w:r>
            <w:r>
              <w:rPr>
                <w:b/>
                <w:color w:val="5F5F5F"/>
                <w:spacing w:val="-13"/>
                <w:sz w:val="18"/>
              </w:rPr>
              <w:t xml:space="preserve"> </w:t>
            </w:r>
            <w:r>
              <w:rPr>
                <w:color w:val="5F5F5F"/>
                <w:sz w:val="18"/>
              </w:rPr>
              <w:t>Possible)</w:t>
            </w:r>
          </w:p>
        </w:tc>
      </w:tr>
      <w:tr w:rsidR="00354AC6" w14:paraId="16AC480C" w14:textId="77777777">
        <w:trPr>
          <w:trHeight w:val="724"/>
        </w:trPr>
        <w:tc>
          <w:tcPr>
            <w:tcW w:w="2528" w:type="dxa"/>
            <w:shd w:val="clear" w:color="auto" w:fill="D3E6F4"/>
          </w:tcPr>
          <w:p w14:paraId="3EBC685E" w14:textId="77777777" w:rsidR="00354AC6" w:rsidRDefault="002A1805">
            <w:pPr>
              <w:pStyle w:val="TableParagraph"/>
              <w:spacing w:before="152" w:line="244" w:lineRule="auto"/>
              <w:ind w:right="529"/>
              <w:rPr>
                <w:sz w:val="18"/>
              </w:rPr>
            </w:pPr>
            <w:r>
              <w:rPr>
                <w:color w:val="5F5F5F"/>
                <w:sz w:val="18"/>
              </w:rPr>
              <w:t>Olive ridley sea turtle (</w:t>
            </w:r>
            <w:proofErr w:type="spellStart"/>
            <w:r>
              <w:rPr>
                <w:i/>
                <w:color w:val="5F5F5F"/>
                <w:sz w:val="18"/>
              </w:rPr>
              <w:t>Lepidochelys</w:t>
            </w:r>
            <w:proofErr w:type="spellEnd"/>
            <w:r>
              <w:rPr>
                <w:i/>
                <w:color w:val="5F5F5F"/>
                <w:spacing w:val="-13"/>
                <w:sz w:val="18"/>
              </w:rPr>
              <w:t xml:space="preserve"> </w:t>
            </w:r>
            <w:r>
              <w:rPr>
                <w:i/>
                <w:color w:val="5F5F5F"/>
                <w:sz w:val="18"/>
              </w:rPr>
              <w:t>olivacea</w:t>
            </w:r>
            <w:r>
              <w:rPr>
                <w:color w:val="5F5F5F"/>
                <w:sz w:val="18"/>
              </w:rPr>
              <w:t>)</w:t>
            </w:r>
          </w:p>
        </w:tc>
        <w:tc>
          <w:tcPr>
            <w:tcW w:w="662" w:type="dxa"/>
            <w:shd w:val="clear" w:color="auto" w:fill="D3E6F4"/>
          </w:tcPr>
          <w:p w14:paraId="5CFCADB9" w14:textId="77777777" w:rsidR="00354AC6" w:rsidRDefault="002A1805">
            <w:pPr>
              <w:pStyle w:val="TableParagraph"/>
              <w:ind w:left="1" w:right="42"/>
              <w:jc w:val="center"/>
              <w:rPr>
                <w:sz w:val="18"/>
              </w:rPr>
            </w:pPr>
            <w:r>
              <w:rPr>
                <w:color w:val="5F5F5F"/>
                <w:spacing w:val="-5"/>
                <w:sz w:val="18"/>
              </w:rPr>
              <w:t>VU</w:t>
            </w:r>
          </w:p>
        </w:tc>
        <w:tc>
          <w:tcPr>
            <w:tcW w:w="842" w:type="dxa"/>
            <w:shd w:val="clear" w:color="auto" w:fill="D3E6F4"/>
          </w:tcPr>
          <w:p w14:paraId="64A1684C" w14:textId="77777777" w:rsidR="00354AC6" w:rsidRDefault="002A1805">
            <w:pPr>
              <w:pStyle w:val="TableParagraph"/>
              <w:ind w:left="8" w:right="38"/>
              <w:jc w:val="center"/>
              <w:rPr>
                <w:sz w:val="18"/>
              </w:rPr>
            </w:pPr>
            <w:r>
              <w:rPr>
                <w:color w:val="5F5F5F"/>
                <w:sz w:val="18"/>
              </w:rPr>
              <w:t>EN,</w:t>
            </w:r>
            <w:r>
              <w:rPr>
                <w:color w:val="5F5F5F"/>
                <w:spacing w:val="-2"/>
                <w:sz w:val="18"/>
              </w:rPr>
              <w:t xml:space="preserve"> </w:t>
            </w:r>
            <w:r>
              <w:rPr>
                <w:color w:val="5F5F5F"/>
                <w:spacing w:val="-5"/>
                <w:sz w:val="18"/>
              </w:rPr>
              <w:t>Mi</w:t>
            </w:r>
          </w:p>
        </w:tc>
        <w:tc>
          <w:tcPr>
            <w:tcW w:w="669" w:type="dxa"/>
            <w:shd w:val="clear" w:color="auto" w:fill="D3E6F4"/>
          </w:tcPr>
          <w:p w14:paraId="1F2B2080" w14:textId="77777777" w:rsidR="00354AC6" w:rsidRDefault="002A1805">
            <w:pPr>
              <w:pStyle w:val="TableParagraph"/>
              <w:ind w:left="15"/>
              <w:jc w:val="center"/>
              <w:rPr>
                <w:sz w:val="18"/>
              </w:rPr>
            </w:pPr>
            <w:r>
              <w:rPr>
                <w:color w:val="5F5F5F"/>
                <w:spacing w:val="-10"/>
                <w:sz w:val="18"/>
              </w:rPr>
              <w:t>-</w:t>
            </w:r>
          </w:p>
        </w:tc>
        <w:tc>
          <w:tcPr>
            <w:tcW w:w="2772" w:type="dxa"/>
            <w:shd w:val="clear" w:color="auto" w:fill="D3E6F4"/>
          </w:tcPr>
          <w:p w14:paraId="548A8FC3" w14:textId="77777777" w:rsidR="00354AC6" w:rsidRDefault="002A1805">
            <w:pPr>
              <w:pStyle w:val="TableParagraph"/>
              <w:ind w:left="158" w:right="147"/>
              <w:jc w:val="center"/>
              <w:rPr>
                <w:sz w:val="18"/>
              </w:rPr>
            </w:pPr>
            <w:r>
              <w:rPr>
                <w:color w:val="5F5F5F"/>
                <w:spacing w:val="-10"/>
                <w:sz w:val="18"/>
              </w:rPr>
              <w:t>-</w:t>
            </w:r>
          </w:p>
        </w:tc>
        <w:tc>
          <w:tcPr>
            <w:tcW w:w="2168" w:type="dxa"/>
            <w:shd w:val="clear" w:color="auto" w:fill="D3E6F4"/>
          </w:tcPr>
          <w:p w14:paraId="62BA0DB2" w14:textId="77777777" w:rsidR="00354AC6" w:rsidRDefault="002A1805">
            <w:pPr>
              <w:pStyle w:val="TableParagraph"/>
              <w:ind w:left="0" w:right="23"/>
              <w:jc w:val="center"/>
              <w:rPr>
                <w:sz w:val="18"/>
              </w:rPr>
            </w:pPr>
            <w:r>
              <w:rPr>
                <w:color w:val="5F5F5F"/>
                <w:spacing w:val="-2"/>
                <w:sz w:val="18"/>
              </w:rPr>
              <w:t>Remote</w:t>
            </w:r>
          </w:p>
        </w:tc>
      </w:tr>
      <w:tr w:rsidR="00354AC6" w14:paraId="3425333A" w14:textId="77777777">
        <w:trPr>
          <w:trHeight w:val="566"/>
        </w:trPr>
        <w:tc>
          <w:tcPr>
            <w:tcW w:w="2528" w:type="dxa"/>
          </w:tcPr>
          <w:p w14:paraId="6A54BACA" w14:textId="77777777" w:rsidR="00354AC6" w:rsidRDefault="002A1805">
            <w:pPr>
              <w:pStyle w:val="TableParagraph"/>
              <w:spacing w:before="126" w:line="210" w:lineRule="atLeast"/>
              <w:ind w:right="77"/>
              <w:rPr>
                <w:sz w:val="18"/>
              </w:rPr>
            </w:pPr>
            <w:r>
              <w:rPr>
                <w:color w:val="5F5F5F"/>
                <w:sz w:val="18"/>
              </w:rPr>
              <w:t>Hawksbill turtle (</w:t>
            </w:r>
            <w:r>
              <w:rPr>
                <w:i/>
                <w:color w:val="5F5F5F"/>
                <w:sz w:val="18"/>
              </w:rPr>
              <w:t>Eretmochelys</w:t>
            </w:r>
            <w:r>
              <w:rPr>
                <w:i/>
                <w:color w:val="5F5F5F"/>
                <w:spacing w:val="-13"/>
                <w:sz w:val="18"/>
              </w:rPr>
              <w:t xml:space="preserve"> </w:t>
            </w:r>
            <w:r>
              <w:rPr>
                <w:i/>
                <w:color w:val="5F5F5F"/>
                <w:sz w:val="18"/>
              </w:rPr>
              <w:t>imbricata</w:t>
            </w:r>
            <w:r>
              <w:rPr>
                <w:color w:val="5F5F5F"/>
                <w:sz w:val="18"/>
              </w:rPr>
              <w:t>)</w:t>
            </w:r>
          </w:p>
        </w:tc>
        <w:tc>
          <w:tcPr>
            <w:tcW w:w="662" w:type="dxa"/>
          </w:tcPr>
          <w:p w14:paraId="4F8ECDB2" w14:textId="77777777" w:rsidR="00354AC6" w:rsidRDefault="002A1805">
            <w:pPr>
              <w:pStyle w:val="TableParagraph"/>
              <w:spacing w:before="109"/>
              <w:ind w:left="0" w:right="42"/>
              <w:jc w:val="center"/>
              <w:rPr>
                <w:sz w:val="18"/>
              </w:rPr>
            </w:pPr>
            <w:r>
              <w:rPr>
                <w:color w:val="5F5F5F"/>
                <w:spacing w:val="-5"/>
                <w:sz w:val="18"/>
              </w:rPr>
              <w:t>CR</w:t>
            </w:r>
          </w:p>
        </w:tc>
        <w:tc>
          <w:tcPr>
            <w:tcW w:w="842" w:type="dxa"/>
          </w:tcPr>
          <w:p w14:paraId="3475F83C" w14:textId="77777777" w:rsidR="00354AC6" w:rsidRDefault="002A1805">
            <w:pPr>
              <w:pStyle w:val="TableParagraph"/>
              <w:spacing w:before="109"/>
              <w:ind w:left="8" w:right="38"/>
              <w:jc w:val="center"/>
              <w:rPr>
                <w:sz w:val="18"/>
              </w:rPr>
            </w:pPr>
            <w:r>
              <w:rPr>
                <w:color w:val="5F5F5F"/>
                <w:sz w:val="18"/>
              </w:rPr>
              <w:t>VU,</w:t>
            </w:r>
            <w:r>
              <w:rPr>
                <w:color w:val="5F5F5F"/>
                <w:spacing w:val="-2"/>
                <w:sz w:val="18"/>
              </w:rPr>
              <w:t xml:space="preserve"> </w:t>
            </w:r>
            <w:r>
              <w:rPr>
                <w:color w:val="5F5F5F"/>
                <w:spacing w:val="-5"/>
                <w:sz w:val="18"/>
              </w:rPr>
              <w:t>Mi</w:t>
            </w:r>
          </w:p>
        </w:tc>
        <w:tc>
          <w:tcPr>
            <w:tcW w:w="669" w:type="dxa"/>
          </w:tcPr>
          <w:p w14:paraId="2CC0F615" w14:textId="77777777" w:rsidR="00354AC6" w:rsidRDefault="002A1805">
            <w:pPr>
              <w:pStyle w:val="TableParagraph"/>
              <w:spacing w:before="109"/>
              <w:ind w:left="15"/>
              <w:jc w:val="center"/>
              <w:rPr>
                <w:sz w:val="18"/>
              </w:rPr>
            </w:pPr>
            <w:r>
              <w:rPr>
                <w:color w:val="5F5F5F"/>
                <w:spacing w:val="-10"/>
                <w:sz w:val="18"/>
              </w:rPr>
              <w:t>-</w:t>
            </w:r>
          </w:p>
        </w:tc>
        <w:tc>
          <w:tcPr>
            <w:tcW w:w="2772" w:type="dxa"/>
          </w:tcPr>
          <w:p w14:paraId="01AD46C5" w14:textId="77777777" w:rsidR="00354AC6" w:rsidRDefault="002A1805">
            <w:pPr>
              <w:pStyle w:val="TableParagraph"/>
              <w:spacing w:before="109"/>
              <w:ind w:left="158" w:right="147"/>
              <w:jc w:val="center"/>
              <w:rPr>
                <w:sz w:val="18"/>
              </w:rPr>
            </w:pPr>
            <w:r>
              <w:rPr>
                <w:color w:val="5F5F5F"/>
                <w:spacing w:val="-10"/>
                <w:sz w:val="18"/>
              </w:rPr>
              <w:t>-</w:t>
            </w:r>
          </w:p>
        </w:tc>
        <w:tc>
          <w:tcPr>
            <w:tcW w:w="2168" w:type="dxa"/>
          </w:tcPr>
          <w:p w14:paraId="6F809D73" w14:textId="77777777" w:rsidR="00354AC6" w:rsidRDefault="002A1805">
            <w:pPr>
              <w:pStyle w:val="TableParagraph"/>
              <w:spacing w:before="109"/>
              <w:ind w:left="0" w:right="23"/>
              <w:jc w:val="center"/>
              <w:rPr>
                <w:sz w:val="18"/>
              </w:rPr>
            </w:pPr>
            <w:r>
              <w:rPr>
                <w:color w:val="5F5F5F"/>
                <w:spacing w:val="-2"/>
                <w:sz w:val="18"/>
              </w:rPr>
              <w:t>Remote</w:t>
            </w:r>
          </w:p>
        </w:tc>
      </w:tr>
    </w:tbl>
    <w:p w14:paraId="122AF896" w14:textId="77777777" w:rsidR="00354AC6" w:rsidRDefault="002A1805">
      <w:pPr>
        <w:spacing w:before="156"/>
        <w:ind w:left="552"/>
        <w:rPr>
          <w:i/>
          <w:sz w:val="16"/>
        </w:rPr>
      </w:pPr>
      <w:r>
        <w:rPr>
          <w:i/>
          <w:color w:val="808080"/>
          <w:sz w:val="16"/>
        </w:rPr>
        <w:t>CR:</w:t>
      </w:r>
      <w:r>
        <w:rPr>
          <w:i/>
          <w:color w:val="808080"/>
          <w:spacing w:val="-6"/>
          <w:sz w:val="16"/>
        </w:rPr>
        <w:t xml:space="preserve"> </w:t>
      </w:r>
      <w:r>
        <w:rPr>
          <w:i/>
          <w:color w:val="808080"/>
          <w:sz w:val="16"/>
        </w:rPr>
        <w:t>Critically</w:t>
      </w:r>
      <w:r>
        <w:rPr>
          <w:i/>
          <w:color w:val="808080"/>
          <w:spacing w:val="-1"/>
          <w:sz w:val="16"/>
        </w:rPr>
        <w:t xml:space="preserve"> </w:t>
      </w:r>
      <w:r>
        <w:rPr>
          <w:i/>
          <w:color w:val="808080"/>
          <w:sz w:val="16"/>
        </w:rPr>
        <w:t>Endangered,</w:t>
      </w:r>
      <w:r>
        <w:rPr>
          <w:i/>
          <w:color w:val="808080"/>
          <w:spacing w:val="-5"/>
          <w:sz w:val="16"/>
        </w:rPr>
        <w:t xml:space="preserve"> </w:t>
      </w:r>
      <w:r>
        <w:rPr>
          <w:i/>
          <w:color w:val="808080"/>
          <w:sz w:val="16"/>
        </w:rPr>
        <w:t>EN:</w:t>
      </w:r>
      <w:r>
        <w:rPr>
          <w:i/>
          <w:color w:val="808080"/>
          <w:spacing w:val="-5"/>
          <w:sz w:val="16"/>
        </w:rPr>
        <w:t xml:space="preserve"> </w:t>
      </w:r>
      <w:r>
        <w:rPr>
          <w:i/>
          <w:color w:val="808080"/>
          <w:sz w:val="16"/>
        </w:rPr>
        <w:t>Endangered,</w:t>
      </w:r>
      <w:r>
        <w:rPr>
          <w:i/>
          <w:color w:val="808080"/>
          <w:spacing w:val="-6"/>
          <w:sz w:val="16"/>
        </w:rPr>
        <w:t xml:space="preserve"> </w:t>
      </w:r>
      <w:r>
        <w:rPr>
          <w:i/>
          <w:color w:val="808080"/>
          <w:sz w:val="16"/>
        </w:rPr>
        <w:t>VU: Vulnerable, Mi: Migratory,</w:t>
      </w:r>
      <w:r>
        <w:rPr>
          <w:i/>
          <w:color w:val="808080"/>
          <w:spacing w:val="-5"/>
          <w:sz w:val="16"/>
        </w:rPr>
        <w:t xml:space="preserve"> </w:t>
      </w:r>
      <w:r>
        <w:rPr>
          <w:i/>
          <w:color w:val="808080"/>
          <w:sz w:val="16"/>
        </w:rPr>
        <w:t>-:</w:t>
      </w:r>
      <w:r>
        <w:rPr>
          <w:i/>
          <w:color w:val="808080"/>
          <w:spacing w:val="-5"/>
          <w:sz w:val="16"/>
        </w:rPr>
        <w:t xml:space="preserve"> </w:t>
      </w:r>
      <w:r>
        <w:rPr>
          <w:i/>
          <w:color w:val="808080"/>
          <w:sz w:val="16"/>
        </w:rPr>
        <w:t>Not</w:t>
      </w:r>
      <w:r>
        <w:rPr>
          <w:i/>
          <w:color w:val="808080"/>
          <w:spacing w:val="-1"/>
          <w:sz w:val="16"/>
        </w:rPr>
        <w:t xml:space="preserve"> </w:t>
      </w:r>
      <w:r>
        <w:rPr>
          <w:i/>
          <w:color w:val="808080"/>
          <w:spacing w:val="-2"/>
          <w:sz w:val="16"/>
        </w:rPr>
        <w:t>listed</w:t>
      </w:r>
    </w:p>
    <w:p w14:paraId="158F5508" w14:textId="77777777" w:rsidR="00354AC6" w:rsidRDefault="00354AC6">
      <w:pPr>
        <w:pStyle w:val="BodyText"/>
        <w:spacing w:before="55"/>
        <w:rPr>
          <w:i/>
          <w:sz w:val="16"/>
        </w:rPr>
      </w:pPr>
    </w:p>
    <w:p w14:paraId="36BDD2C6" w14:textId="77777777" w:rsidR="00354AC6" w:rsidRDefault="002A1805">
      <w:pPr>
        <w:pStyle w:val="BodyText"/>
        <w:spacing w:before="1" w:line="360" w:lineRule="auto"/>
        <w:ind w:left="552" w:right="574"/>
      </w:pPr>
      <w:r>
        <w:rPr>
          <w:color w:val="585858"/>
        </w:rPr>
        <w:t>There</w:t>
      </w:r>
      <w:r>
        <w:rPr>
          <w:color w:val="585858"/>
          <w:spacing w:val="-3"/>
        </w:rPr>
        <w:t xml:space="preserve"> </w:t>
      </w:r>
      <w:r>
        <w:rPr>
          <w:color w:val="585858"/>
        </w:rPr>
        <w:t>are</w:t>
      </w:r>
      <w:r>
        <w:rPr>
          <w:color w:val="585858"/>
          <w:spacing w:val="-3"/>
        </w:rPr>
        <w:t xml:space="preserve"> </w:t>
      </w:r>
      <w:r>
        <w:rPr>
          <w:color w:val="585858"/>
        </w:rPr>
        <w:t>no</w:t>
      </w:r>
      <w:r>
        <w:rPr>
          <w:color w:val="585858"/>
          <w:spacing w:val="-3"/>
        </w:rPr>
        <w:t xml:space="preserve"> </w:t>
      </w:r>
      <w:r>
        <w:rPr>
          <w:color w:val="585858"/>
        </w:rPr>
        <w:t>BIAs</w:t>
      </w:r>
      <w:r>
        <w:rPr>
          <w:color w:val="585858"/>
          <w:spacing w:val="-1"/>
        </w:rPr>
        <w:t xml:space="preserve"> </w:t>
      </w:r>
      <w:r>
        <w:rPr>
          <w:color w:val="585858"/>
        </w:rPr>
        <w:t>identified</w:t>
      </w:r>
      <w:r>
        <w:rPr>
          <w:color w:val="585858"/>
          <w:spacing w:val="-3"/>
        </w:rPr>
        <w:t xml:space="preserve"> </w:t>
      </w:r>
      <w:r>
        <w:rPr>
          <w:color w:val="585858"/>
        </w:rPr>
        <w:t>for</w:t>
      </w:r>
      <w:r>
        <w:rPr>
          <w:color w:val="585858"/>
          <w:spacing w:val="-6"/>
        </w:rPr>
        <w:t xml:space="preserve"> </w:t>
      </w:r>
      <w:r>
        <w:rPr>
          <w:color w:val="585858"/>
        </w:rPr>
        <w:t>these</w:t>
      </w:r>
      <w:r>
        <w:rPr>
          <w:color w:val="585858"/>
          <w:spacing w:val="-1"/>
        </w:rPr>
        <w:t xml:space="preserve"> </w:t>
      </w:r>
      <w:r>
        <w:rPr>
          <w:color w:val="585858"/>
        </w:rPr>
        <w:t>species</w:t>
      </w:r>
      <w:r>
        <w:rPr>
          <w:color w:val="585858"/>
          <w:spacing w:val="-1"/>
        </w:rPr>
        <w:t xml:space="preserve"> </w:t>
      </w:r>
      <w:r>
        <w:rPr>
          <w:color w:val="585858"/>
        </w:rPr>
        <w:t>in</w:t>
      </w:r>
      <w:r>
        <w:rPr>
          <w:color w:val="585858"/>
          <w:spacing w:val="-8"/>
        </w:rPr>
        <w:t xml:space="preserve"> </w:t>
      </w:r>
      <w:r>
        <w:rPr>
          <w:color w:val="585858"/>
        </w:rPr>
        <w:t>southeast Australia, according</w:t>
      </w:r>
      <w:r>
        <w:rPr>
          <w:color w:val="585858"/>
          <w:spacing w:val="-3"/>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National</w:t>
      </w:r>
      <w:r>
        <w:rPr>
          <w:color w:val="585858"/>
          <w:spacing w:val="-3"/>
        </w:rPr>
        <w:t xml:space="preserve"> </w:t>
      </w:r>
      <w:r>
        <w:rPr>
          <w:color w:val="585858"/>
        </w:rPr>
        <w:t xml:space="preserve">Conservation Values Atlas; however, the project is expected to intercept their migratory pathways and potential foraging </w:t>
      </w:r>
      <w:r>
        <w:rPr>
          <w:color w:val="585858"/>
          <w:spacing w:val="-2"/>
        </w:rPr>
        <w:t>areas.</w:t>
      </w:r>
    </w:p>
    <w:p w14:paraId="2B4BB89E" w14:textId="77777777" w:rsidR="00354AC6" w:rsidRDefault="002A1805">
      <w:pPr>
        <w:spacing w:before="121" w:line="360" w:lineRule="auto"/>
        <w:ind w:left="552" w:right="574"/>
        <w:rPr>
          <w:sz w:val="20"/>
        </w:rPr>
      </w:pPr>
      <w:r>
        <w:rPr>
          <w:color w:val="585858"/>
          <w:sz w:val="20"/>
        </w:rPr>
        <w:t>The</w:t>
      </w:r>
      <w:r>
        <w:rPr>
          <w:color w:val="585858"/>
          <w:spacing w:val="-6"/>
          <w:sz w:val="20"/>
        </w:rPr>
        <w:t xml:space="preserve"> </w:t>
      </w:r>
      <w:r>
        <w:rPr>
          <w:i/>
          <w:color w:val="585858"/>
          <w:sz w:val="20"/>
        </w:rPr>
        <w:t>Recovery</w:t>
      </w:r>
      <w:r>
        <w:rPr>
          <w:i/>
          <w:color w:val="585858"/>
          <w:spacing w:val="-5"/>
          <w:sz w:val="20"/>
        </w:rPr>
        <w:t xml:space="preserve"> </w:t>
      </w:r>
      <w:r>
        <w:rPr>
          <w:i/>
          <w:color w:val="585858"/>
          <w:sz w:val="20"/>
        </w:rPr>
        <w:t>Plan</w:t>
      </w:r>
      <w:r>
        <w:rPr>
          <w:i/>
          <w:color w:val="585858"/>
          <w:spacing w:val="-11"/>
          <w:sz w:val="20"/>
        </w:rPr>
        <w:t xml:space="preserve"> </w:t>
      </w:r>
      <w:r>
        <w:rPr>
          <w:i/>
          <w:color w:val="585858"/>
          <w:sz w:val="20"/>
        </w:rPr>
        <w:t>for</w:t>
      </w:r>
      <w:r>
        <w:rPr>
          <w:i/>
          <w:color w:val="585858"/>
          <w:spacing w:val="-5"/>
          <w:sz w:val="20"/>
        </w:rPr>
        <w:t xml:space="preserve"> </w:t>
      </w:r>
      <w:r>
        <w:rPr>
          <w:i/>
          <w:color w:val="585858"/>
          <w:sz w:val="20"/>
        </w:rPr>
        <w:t>Marine</w:t>
      </w:r>
      <w:r>
        <w:rPr>
          <w:i/>
          <w:color w:val="585858"/>
          <w:spacing w:val="-11"/>
          <w:sz w:val="20"/>
        </w:rPr>
        <w:t xml:space="preserve"> </w:t>
      </w:r>
      <w:r>
        <w:rPr>
          <w:i/>
          <w:color w:val="585858"/>
          <w:sz w:val="20"/>
        </w:rPr>
        <w:t>Turtles</w:t>
      </w:r>
      <w:r>
        <w:rPr>
          <w:i/>
          <w:color w:val="585858"/>
          <w:spacing w:val="-5"/>
          <w:sz w:val="20"/>
        </w:rPr>
        <w:t xml:space="preserve"> </w:t>
      </w:r>
      <w:r>
        <w:rPr>
          <w:i/>
          <w:color w:val="585858"/>
          <w:sz w:val="20"/>
        </w:rPr>
        <w:t>in</w:t>
      </w:r>
      <w:r>
        <w:rPr>
          <w:i/>
          <w:color w:val="585858"/>
          <w:spacing w:val="-6"/>
          <w:sz w:val="20"/>
        </w:rPr>
        <w:t xml:space="preserve"> </w:t>
      </w:r>
      <w:r>
        <w:rPr>
          <w:i/>
          <w:color w:val="585858"/>
          <w:sz w:val="20"/>
        </w:rPr>
        <w:t>Australia</w:t>
      </w:r>
      <w:r>
        <w:rPr>
          <w:i/>
          <w:color w:val="585858"/>
          <w:spacing w:val="-7"/>
          <w:sz w:val="20"/>
        </w:rPr>
        <w:t xml:space="preserve"> </w:t>
      </w:r>
      <w:r>
        <w:rPr>
          <w:color w:val="585858"/>
          <w:sz w:val="20"/>
        </w:rPr>
        <w:t>(DoEE</w:t>
      </w:r>
      <w:r>
        <w:rPr>
          <w:color w:val="585858"/>
          <w:spacing w:val="-9"/>
          <w:sz w:val="20"/>
        </w:rPr>
        <w:t xml:space="preserve"> </w:t>
      </w:r>
      <w:r>
        <w:rPr>
          <w:color w:val="585858"/>
          <w:sz w:val="20"/>
        </w:rPr>
        <w:t>2017c)</w:t>
      </w:r>
      <w:r>
        <w:rPr>
          <w:color w:val="585858"/>
          <w:spacing w:val="-5"/>
          <w:sz w:val="20"/>
        </w:rPr>
        <w:t xml:space="preserve"> </w:t>
      </w:r>
      <w:r>
        <w:rPr>
          <w:color w:val="585858"/>
          <w:sz w:val="20"/>
        </w:rPr>
        <w:t>presents</w:t>
      </w:r>
      <w:r>
        <w:rPr>
          <w:color w:val="585858"/>
          <w:spacing w:val="-5"/>
          <w:sz w:val="20"/>
        </w:rPr>
        <w:t xml:space="preserve"> </w:t>
      </w:r>
      <w:r>
        <w:rPr>
          <w:color w:val="585858"/>
          <w:sz w:val="20"/>
        </w:rPr>
        <w:t>conservation</w:t>
      </w:r>
      <w:r>
        <w:rPr>
          <w:color w:val="585858"/>
          <w:spacing w:val="-6"/>
          <w:sz w:val="20"/>
        </w:rPr>
        <w:t xml:space="preserve"> </w:t>
      </w:r>
      <w:r>
        <w:rPr>
          <w:color w:val="585858"/>
          <w:sz w:val="20"/>
        </w:rPr>
        <w:t>information</w:t>
      </w:r>
      <w:r>
        <w:rPr>
          <w:color w:val="585858"/>
          <w:spacing w:val="-12"/>
          <w:sz w:val="20"/>
        </w:rPr>
        <w:t xml:space="preserve"> </w:t>
      </w:r>
      <w:r>
        <w:rPr>
          <w:color w:val="585858"/>
          <w:sz w:val="20"/>
        </w:rPr>
        <w:t>for</w:t>
      </w:r>
      <w:r>
        <w:rPr>
          <w:color w:val="585858"/>
          <w:spacing w:val="-5"/>
          <w:sz w:val="20"/>
        </w:rPr>
        <w:t xml:space="preserve"> </w:t>
      </w:r>
      <w:r>
        <w:rPr>
          <w:color w:val="585858"/>
          <w:sz w:val="20"/>
        </w:rPr>
        <w:t>sea turtles in Australia and includes the following objectives:</w:t>
      </w:r>
    </w:p>
    <w:p w14:paraId="12F65234" w14:textId="77777777" w:rsidR="00354AC6" w:rsidRDefault="002A1805">
      <w:pPr>
        <w:pStyle w:val="BodyText"/>
        <w:spacing w:before="122"/>
        <w:ind w:left="552"/>
      </w:pPr>
      <w:r>
        <w:rPr>
          <w:noProof/>
        </w:rPr>
        <w:drawing>
          <wp:inline distT="0" distB="0" distL="0" distR="0" wp14:anchorId="21515035" wp14:editId="477ECE48">
            <wp:extent cx="106679" cy="100964"/>
            <wp:effectExtent l="0" t="0" r="0" b="0"/>
            <wp:docPr id="822" name="Image 82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2" name="Image 822"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Maintaining and improving current management protection for marine turtles.</w:t>
      </w:r>
    </w:p>
    <w:p w14:paraId="0EBC4F57" w14:textId="77777777" w:rsidR="00354AC6" w:rsidRDefault="00354AC6">
      <w:pPr>
        <w:pStyle w:val="BodyText"/>
      </w:pPr>
    </w:p>
    <w:p w14:paraId="693C63CA" w14:textId="77777777" w:rsidR="00354AC6" w:rsidRDefault="002A1805">
      <w:pPr>
        <w:pStyle w:val="BodyText"/>
        <w:spacing w:before="1"/>
        <w:ind w:left="552"/>
      </w:pPr>
      <w:r>
        <w:rPr>
          <w:noProof/>
        </w:rPr>
        <w:drawing>
          <wp:inline distT="0" distB="0" distL="0" distR="0" wp14:anchorId="66BC6F81" wp14:editId="660E8F6A">
            <wp:extent cx="106679" cy="100329"/>
            <wp:effectExtent l="0" t="0" r="0" b="0"/>
            <wp:docPr id="823" name="Image 82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3" name="Image 823" descr="*"/>
                    <pic:cNvPicPr/>
                  </pic:nvPicPr>
                  <pic:blipFill>
                    <a:blip r:embed="rId8" cstate="print"/>
                    <a:stretch>
                      <a:fillRect/>
                    </a:stretch>
                  </pic:blipFill>
                  <pic:spPr>
                    <a:xfrm>
                      <a:off x="0" y="0"/>
                      <a:ext cx="106679" cy="100329"/>
                    </a:xfrm>
                    <a:prstGeom prst="rect">
                      <a:avLst/>
                    </a:prstGeom>
                  </pic:spPr>
                </pic:pic>
              </a:graphicData>
            </a:graphic>
          </wp:inline>
        </w:drawing>
      </w:r>
      <w:r>
        <w:rPr>
          <w:rFonts w:ascii="Times New Roman"/>
          <w:spacing w:val="80"/>
          <w:w w:val="150"/>
        </w:rPr>
        <w:t xml:space="preserve"> </w:t>
      </w:r>
      <w:r>
        <w:rPr>
          <w:color w:val="5F5F5F"/>
        </w:rPr>
        <w:t>Ensuring management of marine turtles is supported.</w:t>
      </w:r>
    </w:p>
    <w:p w14:paraId="4CCD3C82" w14:textId="77777777" w:rsidR="00354AC6" w:rsidRDefault="00354AC6">
      <w:pPr>
        <w:pStyle w:val="BodyText"/>
        <w:spacing w:before="5"/>
      </w:pPr>
    </w:p>
    <w:p w14:paraId="7897384A" w14:textId="77777777" w:rsidR="00354AC6" w:rsidRDefault="002A1805">
      <w:pPr>
        <w:pStyle w:val="BodyText"/>
        <w:ind w:left="552"/>
      </w:pPr>
      <w:r>
        <w:rPr>
          <w:noProof/>
        </w:rPr>
        <w:drawing>
          <wp:inline distT="0" distB="0" distL="0" distR="0" wp14:anchorId="57A0B065" wp14:editId="4A9BF931">
            <wp:extent cx="106679" cy="100329"/>
            <wp:effectExtent l="0" t="0" r="0" b="0"/>
            <wp:docPr id="824" name="Image 82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4" name="Image 824" descr="*"/>
                    <pic:cNvPicPr/>
                  </pic:nvPicPr>
                  <pic:blipFill>
                    <a:blip r:embed="rId8" cstate="print"/>
                    <a:stretch>
                      <a:fillRect/>
                    </a:stretch>
                  </pic:blipFill>
                  <pic:spPr>
                    <a:xfrm>
                      <a:off x="0" y="0"/>
                      <a:ext cx="106679" cy="100329"/>
                    </a:xfrm>
                    <a:prstGeom prst="rect">
                      <a:avLst/>
                    </a:prstGeom>
                  </pic:spPr>
                </pic:pic>
              </a:graphicData>
            </a:graphic>
          </wp:inline>
        </w:drawing>
      </w:r>
      <w:r>
        <w:rPr>
          <w:rFonts w:ascii="Times New Roman"/>
          <w:spacing w:val="80"/>
          <w:w w:val="150"/>
        </w:rPr>
        <w:t xml:space="preserve"> </w:t>
      </w:r>
      <w:proofErr w:type="spellStart"/>
      <w:r>
        <w:rPr>
          <w:color w:val="5F5F5F"/>
        </w:rPr>
        <w:t>Minimising</w:t>
      </w:r>
      <w:proofErr w:type="spellEnd"/>
      <w:r>
        <w:rPr>
          <w:color w:val="5F5F5F"/>
        </w:rPr>
        <w:t xml:space="preserve"> anthropogenic threats to marine turtle populations.</w:t>
      </w:r>
    </w:p>
    <w:p w14:paraId="5C5772C1" w14:textId="77777777" w:rsidR="00354AC6" w:rsidRDefault="00354AC6">
      <w:pPr>
        <w:pStyle w:val="BodyText"/>
        <w:spacing w:before="6"/>
      </w:pPr>
    </w:p>
    <w:p w14:paraId="21DA4A54" w14:textId="77777777" w:rsidR="00354AC6" w:rsidRDefault="002A1805">
      <w:pPr>
        <w:pStyle w:val="BodyText"/>
        <w:ind w:left="552"/>
      </w:pPr>
      <w:r>
        <w:rPr>
          <w:noProof/>
        </w:rPr>
        <w:drawing>
          <wp:inline distT="0" distB="0" distL="0" distR="0" wp14:anchorId="5CB3B938" wp14:editId="75D5932D">
            <wp:extent cx="106679" cy="100964"/>
            <wp:effectExtent l="0" t="0" r="0" b="0"/>
            <wp:docPr id="825" name="Image 82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5" name="Image 825"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Determining turtle populations trends at index beaches and key foraging grounds.</w:t>
      </w:r>
    </w:p>
    <w:p w14:paraId="4E6247CA" w14:textId="77777777" w:rsidR="00354AC6" w:rsidRDefault="00354AC6">
      <w:pPr>
        <w:sectPr w:rsidR="00354AC6">
          <w:footerReference w:type="default" r:id="rId42"/>
          <w:pgSz w:w="11910" w:h="16840"/>
          <w:pgMar w:top="980" w:right="583" w:bottom="800" w:left="580" w:header="467" w:footer="612" w:gutter="0"/>
          <w:cols w:space="720"/>
        </w:sectPr>
      </w:pPr>
    </w:p>
    <w:p w14:paraId="2B68F0F8" w14:textId="77777777" w:rsidR="00354AC6" w:rsidRDefault="00354AC6">
      <w:pPr>
        <w:pStyle w:val="BodyText"/>
        <w:spacing w:before="234"/>
        <w:rPr>
          <w:sz w:val="32"/>
        </w:rPr>
      </w:pPr>
    </w:p>
    <w:p w14:paraId="73F112BD" w14:textId="77777777" w:rsidR="00354AC6" w:rsidRDefault="002A1805">
      <w:pPr>
        <w:pStyle w:val="Heading2"/>
        <w:numPr>
          <w:ilvl w:val="2"/>
          <w:numId w:val="17"/>
        </w:numPr>
        <w:tabs>
          <w:tab w:val="left" w:pos="1685"/>
        </w:tabs>
        <w:spacing w:before="1"/>
        <w:ind w:left="1685"/>
      </w:pPr>
      <w:bookmarkStart w:id="40" w:name="_bookmark24"/>
      <w:bookmarkStart w:id="41" w:name="2.3.7_Marine_birds"/>
      <w:bookmarkEnd w:id="40"/>
      <w:bookmarkEnd w:id="41"/>
      <w:r>
        <w:rPr>
          <w:color w:val="18314A"/>
        </w:rPr>
        <w:t>Marine</w:t>
      </w:r>
      <w:r>
        <w:rPr>
          <w:color w:val="18314A"/>
          <w:spacing w:val="-8"/>
        </w:rPr>
        <w:t xml:space="preserve"> </w:t>
      </w:r>
      <w:r>
        <w:rPr>
          <w:color w:val="18314A"/>
          <w:spacing w:val="-4"/>
        </w:rPr>
        <w:t>birds</w:t>
      </w:r>
    </w:p>
    <w:p w14:paraId="0268C2CB" w14:textId="77777777" w:rsidR="00354AC6" w:rsidRDefault="002A1805">
      <w:pPr>
        <w:pStyle w:val="BodyText"/>
        <w:spacing w:before="236" w:line="360" w:lineRule="auto"/>
        <w:ind w:left="553" w:right="566" w:hanging="1"/>
      </w:pPr>
      <w:r>
        <w:rPr>
          <w:color w:val="585858"/>
        </w:rPr>
        <w:t>There</w:t>
      </w:r>
      <w:r>
        <w:rPr>
          <w:color w:val="585858"/>
          <w:spacing w:val="-2"/>
        </w:rPr>
        <w:t xml:space="preserve"> </w:t>
      </w:r>
      <w:r>
        <w:rPr>
          <w:color w:val="585858"/>
        </w:rPr>
        <w:t>are</w:t>
      </w:r>
      <w:r>
        <w:rPr>
          <w:color w:val="585858"/>
          <w:spacing w:val="-2"/>
        </w:rPr>
        <w:t xml:space="preserve"> </w:t>
      </w:r>
      <w:proofErr w:type="gramStart"/>
      <w:r>
        <w:rPr>
          <w:color w:val="585858"/>
        </w:rPr>
        <w:t>a</w:t>
      </w:r>
      <w:r>
        <w:rPr>
          <w:color w:val="585858"/>
          <w:spacing w:val="-2"/>
        </w:rPr>
        <w:t xml:space="preserve"> </w:t>
      </w:r>
      <w:r>
        <w:rPr>
          <w:color w:val="585858"/>
        </w:rPr>
        <w:t>number of</w:t>
      </w:r>
      <w:proofErr w:type="gramEnd"/>
      <w:r>
        <w:rPr>
          <w:color w:val="585858"/>
          <w:spacing w:val="-4"/>
        </w:rPr>
        <w:t xml:space="preserve"> </w:t>
      </w:r>
      <w:r>
        <w:rPr>
          <w:color w:val="585858"/>
        </w:rPr>
        <w:t>marine</w:t>
      </w:r>
      <w:r>
        <w:rPr>
          <w:color w:val="585858"/>
          <w:spacing w:val="-2"/>
        </w:rPr>
        <w:t xml:space="preserve"> </w:t>
      </w:r>
      <w:r>
        <w:rPr>
          <w:color w:val="585858"/>
        </w:rPr>
        <w:t>bird</w:t>
      </w:r>
      <w:r>
        <w:rPr>
          <w:color w:val="585858"/>
          <w:spacing w:val="-2"/>
        </w:rPr>
        <w:t xml:space="preserve"> </w:t>
      </w:r>
      <w:r>
        <w:rPr>
          <w:color w:val="585858"/>
        </w:rPr>
        <w:t>species</w:t>
      </w:r>
      <w:r>
        <w:rPr>
          <w:color w:val="585858"/>
          <w:spacing w:val="-5"/>
        </w:rPr>
        <w:t xml:space="preserve"> </w:t>
      </w:r>
      <w:r>
        <w:rPr>
          <w:color w:val="585858"/>
        </w:rPr>
        <w:t>that are</w:t>
      </w:r>
      <w:r>
        <w:rPr>
          <w:color w:val="585858"/>
          <w:spacing w:val="-2"/>
        </w:rPr>
        <w:t xml:space="preserve"> </w:t>
      </w:r>
      <w:r>
        <w:rPr>
          <w:color w:val="585858"/>
        </w:rPr>
        <w:t>known</w:t>
      </w:r>
      <w:r>
        <w:rPr>
          <w:color w:val="585858"/>
          <w:spacing w:val="-2"/>
        </w:rPr>
        <w:t xml:space="preserve"> </w:t>
      </w:r>
      <w:r>
        <w:rPr>
          <w:color w:val="585858"/>
        </w:rPr>
        <w:t>to</w:t>
      </w:r>
      <w:r>
        <w:rPr>
          <w:color w:val="585858"/>
          <w:spacing w:val="-2"/>
        </w:rPr>
        <w:t xml:space="preserve"> </w:t>
      </w:r>
      <w:r>
        <w:rPr>
          <w:color w:val="585858"/>
        </w:rPr>
        <w:t>inhabit or</w:t>
      </w:r>
      <w:r>
        <w:rPr>
          <w:color w:val="585858"/>
          <w:spacing w:val="-4"/>
        </w:rPr>
        <w:t xml:space="preserve"> </w:t>
      </w:r>
      <w:r>
        <w:rPr>
          <w:color w:val="585858"/>
        </w:rPr>
        <w:t>directly</w:t>
      </w:r>
      <w:r>
        <w:rPr>
          <w:color w:val="585858"/>
          <w:spacing w:val="-1"/>
        </w:rPr>
        <w:t xml:space="preserve"> </w:t>
      </w:r>
      <w:r>
        <w:rPr>
          <w:color w:val="585858"/>
        </w:rPr>
        <w:t>rely</w:t>
      </w:r>
      <w:r>
        <w:rPr>
          <w:color w:val="585858"/>
          <w:spacing w:val="-5"/>
        </w:rPr>
        <w:t xml:space="preserve"> </w:t>
      </w:r>
      <w:r>
        <w:rPr>
          <w:color w:val="585858"/>
        </w:rPr>
        <w:t>upon</w:t>
      </w:r>
      <w:r>
        <w:rPr>
          <w:color w:val="585858"/>
          <w:spacing w:val="-2"/>
        </w:rPr>
        <w:t xml:space="preserve"> </w:t>
      </w:r>
      <w:r>
        <w:rPr>
          <w:color w:val="585858"/>
        </w:rPr>
        <w:t>the</w:t>
      </w:r>
      <w:r>
        <w:rPr>
          <w:color w:val="585858"/>
          <w:spacing w:val="-2"/>
        </w:rPr>
        <w:t xml:space="preserve"> </w:t>
      </w:r>
      <w:r>
        <w:rPr>
          <w:color w:val="585858"/>
        </w:rPr>
        <w:t xml:space="preserve">habitats of Bass Strait or nearshore Waratah Bay. These are mainly pelagic seabirds that forage over Bass Strait, including nearshore and offshore waters, and may be impacted by the project. Marine birds are considered in this assessment if they are species of conservation significance under the EPBC Act or FFG </w:t>
      </w:r>
      <w:proofErr w:type="gramStart"/>
      <w:r>
        <w:rPr>
          <w:color w:val="585858"/>
        </w:rPr>
        <w:t>Act, or</w:t>
      </w:r>
      <w:proofErr w:type="gramEnd"/>
      <w:r>
        <w:rPr>
          <w:color w:val="585858"/>
        </w:rPr>
        <w:t xml:space="preserve"> are EPBC Act listed marine species.</w:t>
      </w:r>
    </w:p>
    <w:p w14:paraId="0805890B" w14:textId="77777777" w:rsidR="00354AC6" w:rsidRDefault="00354AC6">
      <w:pPr>
        <w:pStyle w:val="BodyText"/>
        <w:spacing w:before="15"/>
      </w:pPr>
    </w:p>
    <w:p w14:paraId="57670D51" w14:textId="77777777" w:rsidR="00354AC6" w:rsidRDefault="002A1805">
      <w:pPr>
        <w:pStyle w:val="Heading3"/>
      </w:pPr>
      <w:bookmarkStart w:id="42" w:name="Important_Bird_Areas"/>
      <w:bookmarkEnd w:id="42"/>
      <w:r>
        <w:rPr>
          <w:color w:val="18314A"/>
        </w:rPr>
        <w:t>Important</w:t>
      </w:r>
      <w:r>
        <w:rPr>
          <w:color w:val="18314A"/>
          <w:spacing w:val="-10"/>
        </w:rPr>
        <w:t xml:space="preserve"> </w:t>
      </w:r>
      <w:r>
        <w:rPr>
          <w:color w:val="18314A"/>
        </w:rPr>
        <w:t>Bird</w:t>
      </w:r>
      <w:r>
        <w:rPr>
          <w:color w:val="18314A"/>
          <w:spacing w:val="-11"/>
        </w:rPr>
        <w:t xml:space="preserve"> </w:t>
      </w:r>
      <w:r>
        <w:rPr>
          <w:color w:val="18314A"/>
          <w:spacing w:val="-4"/>
        </w:rPr>
        <w:t>Areas</w:t>
      </w:r>
    </w:p>
    <w:p w14:paraId="2776AE3D" w14:textId="77777777" w:rsidR="00354AC6" w:rsidRDefault="002A1805">
      <w:pPr>
        <w:pStyle w:val="BodyText"/>
        <w:spacing w:before="116" w:line="360" w:lineRule="auto"/>
        <w:ind w:left="553" w:right="548" w:hanging="1"/>
      </w:pPr>
      <w:r>
        <w:rPr>
          <w:color w:val="585858"/>
        </w:rPr>
        <w:t>Important bird</w:t>
      </w:r>
      <w:r>
        <w:rPr>
          <w:color w:val="585858"/>
          <w:spacing w:val="-3"/>
        </w:rPr>
        <w:t xml:space="preserve"> </w:t>
      </w:r>
      <w:r>
        <w:rPr>
          <w:color w:val="585858"/>
        </w:rPr>
        <w:t>areas</w:t>
      </w:r>
      <w:r>
        <w:rPr>
          <w:color w:val="585858"/>
          <w:spacing w:val="-6"/>
        </w:rPr>
        <w:t xml:space="preserve"> </w:t>
      </w:r>
      <w:r>
        <w:rPr>
          <w:color w:val="585858"/>
        </w:rPr>
        <w:t>(IBA)</w:t>
      </w:r>
      <w:r>
        <w:rPr>
          <w:color w:val="585858"/>
          <w:spacing w:val="-1"/>
        </w:rPr>
        <w:t xml:space="preserve"> </w:t>
      </w:r>
      <w:r>
        <w:rPr>
          <w:color w:val="585858"/>
        </w:rPr>
        <w:t>are</w:t>
      </w:r>
      <w:r>
        <w:rPr>
          <w:color w:val="585858"/>
          <w:spacing w:val="-3"/>
        </w:rPr>
        <w:t xml:space="preserve"> </w:t>
      </w:r>
      <w:r>
        <w:rPr>
          <w:color w:val="585858"/>
        </w:rPr>
        <w:t>internationally</w:t>
      </w:r>
      <w:r>
        <w:rPr>
          <w:color w:val="585858"/>
          <w:spacing w:val="-1"/>
        </w:rPr>
        <w:t xml:space="preserve"> </w:t>
      </w:r>
      <w:r>
        <w:rPr>
          <w:color w:val="585858"/>
        </w:rPr>
        <w:t>recognised</w:t>
      </w:r>
      <w:r>
        <w:rPr>
          <w:color w:val="585858"/>
          <w:spacing w:val="-3"/>
        </w:rPr>
        <w:t xml:space="preserve"> </w:t>
      </w:r>
      <w:r>
        <w:rPr>
          <w:color w:val="585858"/>
        </w:rPr>
        <w:t>areas</w:t>
      </w:r>
      <w:r>
        <w:rPr>
          <w:color w:val="585858"/>
          <w:spacing w:val="-1"/>
        </w:rPr>
        <w:t xml:space="preserve"> </w:t>
      </w:r>
      <w:r>
        <w:rPr>
          <w:color w:val="585858"/>
        </w:rPr>
        <w:t>that are</w:t>
      </w:r>
      <w:r>
        <w:rPr>
          <w:color w:val="585858"/>
          <w:spacing w:val="-7"/>
        </w:rPr>
        <w:t xml:space="preserve"> </w:t>
      </w:r>
      <w:r>
        <w:rPr>
          <w:color w:val="585858"/>
        </w:rPr>
        <w:t>significant to</w:t>
      </w:r>
      <w:r>
        <w:rPr>
          <w:color w:val="585858"/>
          <w:spacing w:val="-3"/>
        </w:rPr>
        <w:t xml:space="preserve"> </w:t>
      </w:r>
      <w:r>
        <w:rPr>
          <w:color w:val="585858"/>
        </w:rPr>
        <w:t>bird</w:t>
      </w:r>
      <w:r>
        <w:rPr>
          <w:color w:val="585858"/>
          <w:spacing w:val="-7"/>
        </w:rPr>
        <w:t xml:space="preserve"> </w:t>
      </w:r>
      <w:r>
        <w:rPr>
          <w:color w:val="585858"/>
        </w:rPr>
        <w:t>conservation.</w:t>
      </w:r>
      <w:r>
        <w:rPr>
          <w:color w:val="585858"/>
          <w:spacing w:val="-4"/>
        </w:rPr>
        <w:t xml:space="preserve"> </w:t>
      </w:r>
      <w:r>
        <w:rPr>
          <w:color w:val="585858"/>
        </w:rPr>
        <w:t>There are three Victorian IBAs within the study</w:t>
      </w:r>
      <w:r>
        <w:rPr>
          <w:color w:val="585858"/>
          <w:spacing w:val="-3"/>
        </w:rPr>
        <w:t xml:space="preserve"> </w:t>
      </w:r>
      <w:r>
        <w:rPr>
          <w:color w:val="585858"/>
        </w:rPr>
        <w:t>area, including the Corner Inlet</w:t>
      </w:r>
      <w:r>
        <w:rPr>
          <w:color w:val="585858"/>
          <w:spacing w:val="-2"/>
        </w:rPr>
        <w:t xml:space="preserve"> </w:t>
      </w:r>
      <w:r>
        <w:rPr>
          <w:color w:val="585858"/>
        </w:rPr>
        <w:t>Marine and Coastal Park,</w:t>
      </w:r>
      <w:r>
        <w:rPr>
          <w:color w:val="585858"/>
          <w:spacing w:val="-2"/>
        </w:rPr>
        <w:t xml:space="preserve"> </w:t>
      </w:r>
      <w:r>
        <w:rPr>
          <w:color w:val="585858"/>
        </w:rPr>
        <w:t>Gippsland Lakes, and</w:t>
      </w:r>
      <w:r>
        <w:rPr>
          <w:color w:val="585858"/>
          <w:spacing w:val="-1"/>
        </w:rPr>
        <w:t xml:space="preserve"> </w:t>
      </w:r>
      <w:r>
        <w:rPr>
          <w:color w:val="585858"/>
        </w:rPr>
        <w:t>Shallow</w:t>
      </w:r>
      <w:r>
        <w:rPr>
          <w:color w:val="585858"/>
          <w:spacing w:val="-1"/>
        </w:rPr>
        <w:t xml:space="preserve"> </w:t>
      </w:r>
      <w:r>
        <w:rPr>
          <w:color w:val="585858"/>
        </w:rPr>
        <w:t>Inlet.</w:t>
      </w:r>
      <w:r>
        <w:rPr>
          <w:color w:val="585858"/>
          <w:spacing w:val="-3"/>
        </w:rPr>
        <w:t xml:space="preserve"> </w:t>
      </w:r>
      <w:r>
        <w:rPr>
          <w:color w:val="585858"/>
        </w:rPr>
        <w:t>The</w:t>
      </w:r>
      <w:r>
        <w:rPr>
          <w:color w:val="585858"/>
          <w:spacing w:val="-1"/>
        </w:rPr>
        <w:t xml:space="preserve"> </w:t>
      </w:r>
      <w:r>
        <w:rPr>
          <w:color w:val="585858"/>
        </w:rPr>
        <w:t>Corner Inlet</w:t>
      </w:r>
      <w:r>
        <w:rPr>
          <w:color w:val="585858"/>
          <w:spacing w:val="-3"/>
        </w:rPr>
        <w:t xml:space="preserve"> </w:t>
      </w:r>
      <w:r>
        <w:rPr>
          <w:color w:val="585858"/>
        </w:rPr>
        <w:t>Marine</w:t>
      </w:r>
      <w:r>
        <w:rPr>
          <w:color w:val="585858"/>
          <w:spacing w:val="-1"/>
        </w:rPr>
        <w:t xml:space="preserve"> </w:t>
      </w:r>
      <w:r>
        <w:rPr>
          <w:color w:val="585858"/>
        </w:rPr>
        <w:t>and</w:t>
      </w:r>
      <w:r>
        <w:rPr>
          <w:color w:val="585858"/>
          <w:spacing w:val="-6"/>
        </w:rPr>
        <w:t xml:space="preserve"> </w:t>
      </w:r>
      <w:r>
        <w:rPr>
          <w:color w:val="585858"/>
        </w:rPr>
        <w:t>Coastal</w:t>
      </w:r>
      <w:r>
        <w:rPr>
          <w:color w:val="585858"/>
          <w:spacing w:val="-1"/>
        </w:rPr>
        <w:t xml:space="preserve"> </w:t>
      </w:r>
      <w:r>
        <w:rPr>
          <w:color w:val="585858"/>
        </w:rPr>
        <w:t>Park, and</w:t>
      </w:r>
      <w:r>
        <w:rPr>
          <w:color w:val="585858"/>
          <w:spacing w:val="-6"/>
        </w:rPr>
        <w:t xml:space="preserve"> </w:t>
      </w:r>
      <w:r>
        <w:rPr>
          <w:color w:val="585858"/>
        </w:rPr>
        <w:t>Gippsland</w:t>
      </w:r>
      <w:r>
        <w:rPr>
          <w:color w:val="585858"/>
          <w:spacing w:val="-1"/>
        </w:rPr>
        <w:t xml:space="preserve"> </w:t>
      </w:r>
      <w:r>
        <w:rPr>
          <w:color w:val="585858"/>
        </w:rPr>
        <w:t>Lakes, are</w:t>
      </w:r>
      <w:r>
        <w:rPr>
          <w:color w:val="585858"/>
          <w:spacing w:val="-1"/>
        </w:rPr>
        <w:t xml:space="preserve"> </w:t>
      </w:r>
      <w:r>
        <w:rPr>
          <w:color w:val="585858"/>
        </w:rPr>
        <w:t>outside</w:t>
      </w:r>
      <w:r>
        <w:rPr>
          <w:color w:val="585858"/>
          <w:spacing w:val="-1"/>
        </w:rPr>
        <w:t xml:space="preserve"> </w:t>
      </w:r>
      <w:r>
        <w:rPr>
          <w:color w:val="585858"/>
        </w:rPr>
        <w:t>of</w:t>
      </w:r>
      <w:r>
        <w:rPr>
          <w:color w:val="585858"/>
          <w:spacing w:val="-3"/>
        </w:rPr>
        <w:t xml:space="preserve"> </w:t>
      </w:r>
      <w:r>
        <w:rPr>
          <w:color w:val="585858"/>
        </w:rPr>
        <w:t xml:space="preserve">the project area of direct influence, due to the landform separation and distance to the project alignment. Some bird species that use the Corner Inlet Marine and Coastal Park may forage along the foreshore of Waratah </w:t>
      </w:r>
      <w:r>
        <w:rPr>
          <w:color w:val="585858"/>
          <w:spacing w:val="-4"/>
        </w:rPr>
        <w:t>Bay.</w:t>
      </w:r>
    </w:p>
    <w:p w14:paraId="0F073234" w14:textId="77777777" w:rsidR="00354AC6" w:rsidRDefault="002A1805">
      <w:pPr>
        <w:spacing w:before="118" w:line="360" w:lineRule="auto"/>
        <w:ind w:left="553" w:right="620"/>
        <w:rPr>
          <w:sz w:val="20"/>
        </w:rPr>
      </w:pPr>
      <w:r>
        <w:rPr>
          <w:color w:val="585858"/>
          <w:sz w:val="20"/>
        </w:rPr>
        <w:t xml:space="preserve">The Shallow Inlet IBA is within 5 km of the project alignment and includes a variety of suitable coastal habitats for shorebirds, supporting 180 species of birds. Of these, there are 19 </w:t>
      </w:r>
      <w:r>
        <w:rPr>
          <w:i/>
          <w:color w:val="585858"/>
          <w:sz w:val="20"/>
        </w:rPr>
        <w:t>Japan-Australia Migratory Birds</w:t>
      </w:r>
      <w:r>
        <w:rPr>
          <w:i/>
          <w:color w:val="585858"/>
          <w:spacing w:val="-2"/>
          <w:sz w:val="20"/>
        </w:rPr>
        <w:t xml:space="preserve"> </w:t>
      </w:r>
      <w:r>
        <w:rPr>
          <w:i/>
          <w:color w:val="585858"/>
          <w:sz w:val="20"/>
        </w:rPr>
        <w:t>Agreement</w:t>
      </w:r>
      <w:r>
        <w:rPr>
          <w:i/>
          <w:color w:val="585858"/>
          <w:spacing w:val="-2"/>
          <w:sz w:val="20"/>
        </w:rPr>
        <w:t xml:space="preserve"> </w:t>
      </w:r>
      <w:r>
        <w:rPr>
          <w:color w:val="585858"/>
          <w:sz w:val="20"/>
        </w:rPr>
        <w:t>(JAMBA)</w:t>
      </w:r>
      <w:r>
        <w:rPr>
          <w:color w:val="585858"/>
          <w:spacing w:val="-2"/>
          <w:sz w:val="20"/>
        </w:rPr>
        <w:t xml:space="preserve"> </w:t>
      </w:r>
      <w:r>
        <w:rPr>
          <w:color w:val="585858"/>
          <w:sz w:val="20"/>
        </w:rPr>
        <w:t>listed</w:t>
      </w:r>
      <w:r>
        <w:rPr>
          <w:color w:val="585858"/>
          <w:spacing w:val="-4"/>
          <w:sz w:val="20"/>
        </w:rPr>
        <w:t xml:space="preserve"> </w:t>
      </w:r>
      <w:r>
        <w:rPr>
          <w:color w:val="585858"/>
          <w:sz w:val="20"/>
        </w:rPr>
        <w:t>species</w:t>
      </w:r>
      <w:r>
        <w:rPr>
          <w:color w:val="585858"/>
          <w:spacing w:val="-2"/>
          <w:sz w:val="20"/>
        </w:rPr>
        <w:t xml:space="preserve"> </w:t>
      </w:r>
      <w:r>
        <w:rPr>
          <w:color w:val="585858"/>
          <w:sz w:val="20"/>
        </w:rPr>
        <w:t>and</w:t>
      </w:r>
      <w:r>
        <w:rPr>
          <w:color w:val="585858"/>
          <w:spacing w:val="-4"/>
          <w:sz w:val="20"/>
        </w:rPr>
        <w:t xml:space="preserve"> </w:t>
      </w:r>
      <w:r>
        <w:rPr>
          <w:color w:val="585858"/>
          <w:sz w:val="20"/>
        </w:rPr>
        <w:t>16</w:t>
      </w:r>
      <w:r>
        <w:rPr>
          <w:color w:val="585858"/>
          <w:spacing w:val="-4"/>
          <w:sz w:val="20"/>
        </w:rPr>
        <w:t xml:space="preserve"> </w:t>
      </w:r>
      <w:r>
        <w:rPr>
          <w:i/>
          <w:color w:val="585858"/>
          <w:sz w:val="20"/>
        </w:rPr>
        <w:t>China-Australia</w:t>
      </w:r>
      <w:r>
        <w:rPr>
          <w:i/>
          <w:color w:val="585858"/>
          <w:spacing w:val="-4"/>
          <w:sz w:val="20"/>
        </w:rPr>
        <w:t xml:space="preserve"> </w:t>
      </w:r>
      <w:r>
        <w:rPr>
          <w:i/>
          <w:color w:val="585858"/>
          <w:sz w:val="20"/>
        </w:rPr>
        <w:t>Migratory</w:t>
      </w:r>
      <w:r>
        <w:rPr>
          <w:i/>
          <w:color w:val="585858"/>
          <w:spacing w:val="-2"/>
          <w:sz w:val="20"/>
        </w:rPr>
        <w:t xml:space="preserve"> </w:t>
      </w:r>
      <w:r>
        <w:rPr>
          <w:i/>
          <w:color w:val="585858"/>
          <w:sz w:val="20"/>
        </w:rPr>
        <w:t>Birds</w:t>
      </w:r>
      <w:r>
        <w:rPr>
          <w:i/>
          <w:color w:val="585858"/>
          <w:spacing w:val="-7"/>
          <w:sz w:val="20"/>
        </w:rPr>
        <w:t xml:space="preserve"> </w:t>
      </w:r>
      <w:r>
        <w:rPr>
          <w:i/>
          <w:color w:val="585858"/>
          <w:sz w:val="20"/>
        </w:rPr>
        <w:t>Agreement</w:t>
      </w:r>
      <w:r>
        <w:rPr>
          <w:i/>
          <w:color w:val="585858"/>
          <w:spacing w:val="-2"/>
          <w:sz w:val="20"/>
        </w:rPr>
        <w:t xml:space="preserve"> </w:t>
      </w:r>
      <w:r>
        <w:rPr>
          <w:color w:val="585858"/>
          <w:sz w:val="20"/>
        </w:rPr>
        <w:t>(CAMBA)</w:t>
      </w:r>
      <w:r>
        <w:rPr>
          <w:color w:val="585858"/>
          <w:spacing w:val="-7"/>
          <w:sz w:val="20"/>
        </w:rPr>
        <w:t xml:space="preserve"> </w:t>
      </w:r>
      <w:r>
        <w:rPr>
          <w:color w:val="585858"/>
          <w:sz w:val="20"/>
        </w:rPr>
        <w:t>listed species. The Shallow Inlet IBA regularly supports significant numbers of Pacific golden plover (</w:t>
      </w:r>
      <w:proofErr w:type="spellStart"/>
      <w:r>
        <w:rPr>
          <w:i/>
          <w:color w:val="585858"/>
          <w:sz w:val="20"/>
        </w:rPr>
        <w:t>Pluvialis</w:t>
      </w:r>
      <w:proofErr w:type="spellEnd"/>
      <w:r>
        <w:rPr>
          <w:i/>
          <w:color w:val="585858"/>
          <w:sz w:val="20"/>
        </w:rPr>
        <w:t xml:space="preserve"> fulva</w:t>
      </w:r>
      <w:r>
        <w:rPr>
          <w:color w:val="585858"/>
          <w:sz w:val="20"/>
        </w:rPr>
        <w:t>) and hooded plover (</w:t>
      </w:r>
      <w:proofErr w:type="spellStart"/>
      <w:r>
        <w:rPr>
          <w:i/>
          <w:color w:val="585858"/>
          <w:sz w:val="20"/>
        </w:rPr>
        <w:t>Thinornis</w:t>
      </w:r>
      <w:proofErr w:type="spellEnd"/>
      <w:r>
        <w:rPr>
          <w:i/>
          <w:color w:val="585858"/>
          <w:sz w:val="20"/>
        </w:rPr>
        <w:t xml:space="preserve"> </w:t>
      </w:r>
      <w:proofErr w:type="spellStart"/>
      <w:r>
        <w:rPr>
          <w:i/>
          <w:color w:val="585858"/>
          <w:sz w:val="20"/>
        </w:rPr>
        <w:t>rubricollis</w:t>
      </w:r>
      <w:proofErr w:type="spellEnd"/>
      <w:r>
        <w:rPr>
          <w:color w:val="585858"/>
          <w:sz w:val="20"/>
        </w:rPr>
        <w:t>), in addition to over 1% of the flyway populations of five species of migratory</w:t>
      </w:r>
      <w:r>
        <w:rPr>
          <w:color w:val="585858"/>
          <w:spacing w:val="-1"/>
          <w:sz w:val="20"/>
        </w:rPr>
        <w:t xml:space="preserve"> </w:t>
      </w:r>
      <w:r>
        <w:rPr>
          <w:color w:val="585858"/>
          <w:sz w:val="20"/>
        </w:rPr>
        <w:t>shorebird. These include the double-banded plover (</w:t>
      </w:r>
      <w:r>
        <w:rPr>
          <w:i/>
          <w:color w:val="585858"/>
          <w:sz w:val="20"/>
        </w:rPr>
        <w:t xml:space="preserve">Charadrius </w:t>
      </w:r>
      <w:proofErr w:type="spellStart"/>
      <w:r>
        <w:rPr>
          <w:i/>
          <w:color w:val="585858"/>
          <w:sz w:val="20"/>
        </w:rPr>
        <w:t>bicinctus</w:t>
      </w:r>
      <w:proofErr w:type="spellEnd"/>
      <w:r>
        <w:rPr>
          <w:color w:val="585858"/>
          <w:sz w:val="20"/>
        </w:rPr>
        <w:t>), red-necked stint (</w:t>
      </w:r>
      <w:r>
        <w:rPr>
          <w:i/>
          <w:color w:val="585858"/>
          <w:sz w:val="20"/>
        </w:rPr>
        <w:t>Calidris ruficollis</w:t>
      </w:r>
      <w:r>
        <w:rPr>
          <w:color w:val="585858"/>
          <w:sz w:val="20"/>
        </w:rPr>
        <w:t>), sanderling</w:t>
      </w:r>
      <w:r>
        <w:rPr>
          <w:color w:val="585858"/>
          <w:spacing w:val="-1"/>
          <w:sz w:val="20"/>
        </w:rPr>
        <w:t xml:space="preserve"> </w:t>
      </w:r>
      <w:r>
        <w:rPr>
          <w:color w:val="585858"/>
          <w:sz w:val="20"/>
        </w:rPr>
        <w:t>(</w:t>
      </w:r>
      <w:r>
        <w:rPr>
          <w:i/>
          <w:color w:val="585858"/>
          <w:sz w:val="20"/>
        </w:rPr>
        <w:t>Calidris alba</w:t>
      </w:r>
      <w:r>
        <w:rPr>
          <w:color w:val="585858"/>
          <w:sz w:val="20"/>
        </w:rPr>
        <w:t>), curlew</w:t>
      </w:r>
      <w:r>
        <w:rPr>
          <w:color w:val="585858"/>
          <w:spacing w:val="-1"/>
          <w:sz w:val="20"/>
        </w:rPr>
        <w:t xml:space="preserve"> </w:t>
      </w:r>
      <w:r>
        <w:rPr>
          <w:color w:val="585858"/>
          <w:sz w:val="20"/>
        </w:rPr>
        <w:t>sandpiper (</w:t>
      </w:r>
      <w:r>
        <w:rPr>
          <w:i/>
          <w:color w:val="585858"/>
          <w:sz w:val="20"/>
        </w:rPr>
        <w:t xml:space="preserve">Calidris </w:t>
      </w:r>
      <w:proofErr w:type="spellStart"/>
      <w:r>
        <w:rPr>
          <w:i/>
          <w:color w:val="585858"/>
          <w:sz w:val="20"/>
        </w:rPr>
        <w:t>ferruginea</w:t>
      </w:r>
      <w:proofErr w:type="spellEnd"/>
      <w:r>
        <w:rPr>
          <w:color w:val="585858"/>
          <w:sz w:val="20"/>
        </w:rPr>
        <w:t>) and</w:t>
      </w:r>
      <w:r>
        <w:rPr>
          <w:color w:val="585858"/>
          <w:spacing w:val="-1"/>
          <w:sz w:val="20"/>
        </w:rPr>
        <w:t xml:space="preserve"> </w:t>
      </w:r>
      <w:r>
        <w:rPr>
          <w:color w:val="585858"/>
          <w:sz w:val="20"/>
        </w:rPr>
        <w:t>eastern</w:t>
      </w:r>
      <w:r>
        <w:rPr>
          <w:color w:val="585858"/>
          <w:spacing w:val="-1"/>
          <w:sz w:val="20"/>
        </w:rPr>
        <w:t xml:space="preserve"> </w:t>
      </w:r>
      <w:r>
        <w:rPr>
          <w:color w:val="585858"/>
          <w:sz w:val="20"/>
        </w:rPr>
        <w:t>curlew (</w:t>
      </w:r>
      <w:r>
        <w:rPr>
          <w:i/>
          <w:color w:val="585858"/>
          <w:sz w:val="20"/>
        </w:rPr>
        <w:t xml:space="preserve">Numenius </w:t>
      </w:r>
      <w:proofErr w:type="spellStart"/>
      <w:r>
        <w:rPr>
          <w:i/>
          <w:color w:val="585858"/>
          <w:sz w:val="20"/>
        </w:rPr>
        <w:t>madagascariensis</w:t>
      </w:r>
      <w:proofErr w:type="spellEnd"/>
      <w:r>
        <w:rPr>
          <w:color w:val="585858"/>
          <w:sz w:val="20"/>
        </w:rPr>
        <w:t>).</w:t>
      </w:r>
    </w:p>
    <w:p w14:paraId="221DB8C7" w14:textId="77777777" w:rsidR="00354AC6" w:rsidRDefault="002A1805">
      <w:pPr>
        <w:pStyle w:val="BodyText"/>
        <w:spacing w:before="120" w:line="360" w:lineRule="auto"/>
        <w:ind w:left="554" w:right="548"/>
      </w:pPr>
      <w:r>
        <w:rPr>
          <w:color w:val="585858"/>
        </w:rPr>
        <w:t>The Curtis Island, Egg Island, and Three Sisters IBAs are within the vicinity of the project alignment. However, the Egg Island and Three Sisters IBAs are 34 km and 12.7 km from the project alignment and therefore, are not considered further in the assessment. The Curtis Island IBA is part of the Curtis Group, located</w:t>
      </w:r>
      <w:r>
        <w:rPr>
          <w:color w:val="585858"/>
          <w:spacing w:val="-3"/>
        </w:rPr>
        <w:t xml:space="preserve"> </w:t>
      </w:r>
      <w:r>
        <w:rPr>
          <w:color w:val="585858"/>
        </w:rPr>
        <w:t>47</w:t>
      </w:r>
      <w:r>
        <w:rPr>
          <w:color w:val="585858"/>
          <w:spacing w:val="-4"/>
        </w:rPr>
        <w:t xml:space="preserve"> </w:t>
      </w:r>
      <w:r>
        <w:rPr>
          <w:color w:val="585858"/>
        </w:rPr>
        <w:t>km</w:t>
      </w:r>
      <w:r>
        <w:rPr>
          <w:color w:val="585858"/>
          <w:spacing w:val="-1"/>
        </w:rPr>
        <w:t xml:space="preserve"> </w:t>
      </w:r>
      <w:r>
        <w:rPr>
          <w:color w:val="585858"/>
        </w:rPr>
        <w:t>from</w:t>
      </w:r>
      <w:r>
        <w:rPr>
          <w:color w:val="585858"/>
          <w:spacing w:val="-6"/>
        </w:rPr>
        <w:t xml:space="preserve"> </w:t>
      </w:r>
      <w:r>
        <w:rPr>
          <w:color w:val="585858"/>
        </w:rPr>
        <w:t>the</w:t>
      </w:r>
      <w:r>
        <w:rPr>
          <w:color w:val="585858"/>
          <w:spacing w:val="-3"/>
        </w:rPr>
        <w:t xml:space="preserve"> </w:t>
      </w:r>
      <w:r>
        <w:rPr>
          <w:color w:val="585858"/>
        </w:rPr>
        <w:t>project alignment, supporting</w:t>
      </w:r>
      <w:r>
        <w:rPr>
          <w:color w:val="585858"/>
          <w:spacing w:val="-5"/>
        </w:rPr>
        <w:t xml:space="preserve"> </w:t>
      </w:r>
      <w:r>
        <w:rPr>
          <w:color w:val="585858"/>
        </w:rPr>
        <w:t>little</w:t>
      </w:r>
      <w:r>
        <w:rPr>
          <w:color w:val="585858"/>
          <w:spacing w:val="-3"/>
        </w:rPr>
        <w:t xml:space="preserve"> </w:t>
      </w:r>
      <w:r>
        <w:rPr>
          <w:color w:val="585858"/>
        </w:rPr>
        <w:t>penguins, fairy</w:t>
      </w:r>
      <w:r>
        <w:rPr>
          <w:color w:val="585858"/>
          <w:spacing w:val="-1"/>
        </w:rPr>
        <w:t xml:space="preserve"> </w:t>
      </w:r>
      <w:r>
        <w:rPr>
          <w:color w:val="585858"/>
        </w:rPr>
        <w:t>prions, pacific</w:t>
      </w:r>
      <w:r>
        <w:rPr>
          <w:color w:val="585858"/>
          <w:spacing w:val="-6"/>
        </w:rPr>
        <w:t xml:space="preserve"> </w:t>
      </w:r>
      <w:r>
        <w:rPr>
          <w:color w:val="585858"/>
        </w:rPr>
        <w:t>gulls, sooty</w:t>
      </w:r>
      <w:r>
        <w:rPr>
          <w:color w:val="585858"/>
          <w:spacing w:val="-6"/>
        </w:rPr>
        <w:t xml:space="preserve"> </w:t>
      </w:r>
      <w:r>
        <w:rPr>
          <w:color w:val="585858"/>
        </w:rPr>
        <w:t>catchers, and over 1%</w:t>
      </w:r>
      <w:r>
        <w:rPr>
          <w:color w:val="585858"/>
          <w:spacing w:val="-1"/>
        </w:rPr>
        <w:t xml:space="preserve"> </w:t>
      </w:r>
      <w:r>
        <w:rPr>
          <w:color w:val="585858"/>
        </w:rPr>
        <w:t>of</w:t>
      </w:r>
      <w:r>
        <w:rPr>
          <w:color w:val="585858"/>
          <w:spacing w:val="-2"/>
        </w:rPr>
        <w:t xml:space="preserve"> </w:t>
      </w:r>
      <w:r>
        <w:rPr>
          <w:color w:val="585858"/>
        </w:rPr>
        <w:t>the short-tailed shearwaters global population, of which are protected</w:t>
      </w:r>
      <w:r>
        <w:rPr>
          <w:color w:val="585858"/>
          <w:spacing w:val="-1"/>
        </w:rPr>
        <w:t xml:space="preserve"> </w:t>
      </w:r>
      <w:r>
        <w:rPr>
          <w:color w:val="585858"/>
        </w:rPr>
        <w:t>within the Curtis</w:t>
      </w:r>
      <w:r>
        <w:rPr>
          <w:color w:val="585858"/>
          <w:spacing w:val="-3"/>
        </w:rPr>
        <w:t xml:space="preserve"> </w:t>
      </w:r>
      <w:r>
        <w:rPr>
          <w:color w:val="585858"/>
        </w:rPr>
        <w:t>Island Nature Reserve. Due to the distance from the project, this IBA is also not considered in the assessment.</w:t>
      </w:r>
    </w:p>
    <w:p w14:paraId="6946737F" w14:textId="77777777" w:rsidR="00354AC6" w:rsidRDefault="00354AC6">
      <w:pPr>
        <w:pStyle w:val="BodyText"/>
        <w:spacing w:before="16"/>
      </w:pPr>
    </w:p>
    <w:p w14:paraId="4EC9BABC" w14:textId="77777777" w:rsidR="00354AC6" w:rsidRDefault="002A1805">
      <w:pPr>
        <w:pStyle w:val="Heading3"/>
        <w:spacing w:before="1"/>
      </w:pPr>
      <w:bookmarkStart w:id="43" w:name="Migratory_marine_bird_species"/>
      <w:bookmarkEnd w:id="43"/>
      <w:r>
        <w:rPr>
          <w:color w:val="18314A"/>
        </w:rPr>
        <w:t>Migratory</w:t>
      </w:r>
      <w:r>
        <w:rPr>
          <w:color w:val="18314A"/>
          <w:spacing w:val="-9"/>
        </w:rPr>
        <w:t xml:space="preserve"> </w:t>
      </w:r>
      <w:r>
        <w:rPr>
          <w:color w:val="18314A"/>
        </w:rPr>
        <w:t>marine</w:t>
      </w:r>
      <w:r>
        <w:rPr>
          <w:color w:val="18314A"/>
          <w:spacing w:val="-11"/>
        </w:rPr>
        <w:t xml:space="preserve"> </w:t>
      </w:r>
      <w:r>
        <w:rPr>
          <w:color w:val="18314A"/>
        </w:rPr>
        <w:t>bird</w:t>
      </w:r>
      <w:r>
        <w:rPr>
          <w:color w:val="18314A"/>
          <w:spacing w:val="-11"/>
        </w:rPr>
        <w:t xml:space="preserve"> </w:t>
      </w:r>
      <w:r>
        <w:rPr>
          <w:color w:val="18314A"/>
          <w:spacing w:val="-2"/>
        </w:rPr>
        <w:t>species</w:t>
      </w:r>
    </w:p>
    <w:p w14:paraId="2C0D91D8" w14:textId="77777777" w:rsidR="00354AC6" w:rsidRDefault="002A1805">
      <w:pPr>
        <w:pStyle w:val="BodyText"/>
        <w:spacing w:before="115" w:line="360" w:lineRule="auto"/>
        <w:ind w:left="552" w:right="574"/>
      </w:pPr>
      <w:r>
        <w:rPr>
          <w:color w:val="585858"/>
        </w:rPr>
        <w:t>The</w:t>
      </w:r>
      <w:r>
        <w:rPr>
          <w:color w:val="585858"/>
          <w:spacing w:val="-3"/>
        </w:rPr>
        <w:t xml:space="preserve"> </w:t>
      </w:r>
      <w:r>
        <w:rPr>
          <w:color w:val="585858"/>
        </w:rPr>
        <w:t>conservation</w:t>
      </w:r>
      <w:r>
        <w:rPr>
          <w:color w:val="585858"/>
          <w:spacing w:val="-3"/>
        </w:rPr>
        <w:t xml:space="preserve"> </w:t>
      </w:r>
      <w:r>
        <w:rPr>
          <w:color w:val="585858"/>
        </w:rPr>
        <w:t>status,</w:t>
      </w:r>
      <w:r>
        <w:rPr>
          <w:color w:val="585858"/>
          <w:spacing w:val="-5"/>
        </w:rPr>
        <w:t xml:space="preserve"> </w:t>
      </w:r>
      <w:r>
        <w:rPr>
          <w:color w:val="585858"/>
        </w:rPr>
        <w:t>and</w:t>
      </w:r>
      <w:r>
        <w:rPr>
          <w:color w:val="585858"/>
          <w:spacing w:val="-3"/>
        </w:rPr>
        <w:t xml:space="preserve"> </w:t>
      </w:r>
      <w:r>
        <w:rPr>
          <w:color w:val="585858"/>
        </w:rPr>
        <w:t>migratory,</w:t>
      </w:r>
      <w:r>
        <w:rPr>
          <w:color w:val="585858"/>
          <w:spacing w:val="-5"/>
        </w:rPr>
        <w:t xml:space="preserve"> </w:t>
      </w:r>
      <w:proofErr w:type="gramStart"/>
      <w:r>
        <w:rPr>
          <w:color w:val="585858"/>
        </w:rPr>
        <w:t>breeding</w:t>
      </w:r>
      <w:proofErr w:type="gramEnd"/>
      <w:r>
        <w:rPr>
          <w:color w:val="585858"/>
          <w:spacing w:val="-3"/>
        </w:rPr>
        <w:t xml:space="preserve"> </w:t>
      </w:r>
      <w:r>
        <w:rPr>
          <w:color w:val="585858"/>
        </w:rPr>
        <w:t>or</w:t>
      </w:r>
      <w:r>
        <w:rPr>
          <w:color w:val="585858"/>
          <w:spacing w:val="-1"/>
        </w:rPr>
        <w:t xml:space="preserve"> </w:t>
      </w:r>
      <w:r>
        <w:rPr>
          <w:color w:val="585858"/>
        </w:rPr>
        <w:t>foraging</w:t>
      </w:r>
      <w:r>
        <w:rPr>
          <w:color w:val="585858"/>
          <w:spacing w:val="-3"/>
        </w:rPr>
        <w:t xml:space="preserve"> </w:t>
      </w:r>
      <w:r>
        <w:rPr>
          <w:color w:val="585858"/>
        </w:rPr>
        <w:t>behaviour</w:t>
      </w:r>
      <w:r>
        <w:rPr>
          <w:color w:val="585858"/>
          <w:spacing w:val="-1"/>
        </w:rPr>
        <w:t xml:space="preserve"> </w:t>
      </w:r>
      <w:r>
        <w:rPr>
          <w:color w:val="585858"/>
        </w:rPr>
        <w:t>of</w:t>
      </w:r>
      <w:r>
        <w:rPr>
          <w:color w:val="585858"/>
          <w:spacing w:val="-1"/>
        </w:rPr>
        <w:t xml:space="preserve"> </w:t>
      </w:r>
      <w:r>
        <w:rPr>
          <w:color w:val="585858"/>
        </w:rPr>
        <w:t>marine</w:t>
      </w:r>
      <w:r>
        <w:rPr>
          <w:color w:val="585858"/>
          <w:spacing w:val="-3"/>
        </w:rPr>
        <w:t xml:space="preserve"> </w:t>
      </w:r>
      <w:r>
        <w:rPr>
          <w:color w:val="585858"/>
        </w:rPr>
        <w:t>birds</w:t>
      </w:r>
      <w:r>
        <w:rPr>
          <w:color w:val="585858"/>
          <w:spacing w:val="-1"/>
        </w:rPr>
        <w:t xml:space="preserve"> </w:t>
      </w:r>
      <w:r>
        <w:rPr>
          <w:color w:val="585858"/>
        </w:rPr>
        <w:t>identified</w:t>
      </w:r>
      <w:r>
        <w:rPr>
          <w:color w:val="585858"/>
          <w:spacing w:val="-3"/>
        </w:rPr>
        <w:t xml:space="preserve"> </w:t>
      </w:r>
      <w:r>
        <w:rPr>
          <w:color w:val="585858"/>
        </w:rPr>
        <w:t>within</w:t>
      </w:r>
      <w:r>
        <w:rPr>
          <w:color w:val="585858"/>
          <w:spacing w:val="-3"/>
        </w:rPr>
        <w:t xml:space="preserve"> </w:t>
      </w:r>
      <w:r>
        <w:rPr>
          <w:color w:val="585858"/>
        </w:rPr>
        <w:t>the PMST search area are presented in</w:t>
      </w:r>
      <w:r>
        <w:rPr>
          <w:color w:val="585858"/>
          <w:spacing w:val="-1"/>
        </w:rPr>
        <w:t xml:space="preserve"> </w:t>
      </w:r>
      <w:hyperlink w:anchor="_bookmark25" w:history="1">
        <w:r>
          <w:rPr>
            <w:color w:val="585858"/>
          </w:rPr>
          <w:t>Table 2-10.</w:t>
        </w:r>
      </w:hyperlink>
      <w:r>
        <w:rPr>
          <w:color w:val="585858"/>
        </w:rPr>
        <w:t xml:space="preserve"> These</w:t>
      </w:r>
      <w:r>
        <w:rPr>
          <w:color w:val="585858"/>
          <w:spacing w:val="-1"/>
        </w:rPr>
        <w:t xml:space="preserve"> </w:t>
      </w:r>
      <w:r>
        <w:rPr>
          <w:color w:val="585858"/>
        </w:rPr>
        <w:t>include pelagic seabirds that forage over the open waters of Bass Strait.</w:t>
      </w:r>
    </w:p>
    <w:p w14:paraId="1FA0D341" w14:textId="77777777" w:rsidR="00354AC6" w:rsidRDefault="002A1805">
      <w:pPr>
        <w:pStyle w:val="BodyText"/>
        <w:spacing w:before="122" w:line="360" w:lineRule="auto"/>
        <w:ind w:left="553" w:right="679" w:hanging="1"/>
      </w:pPr>
      <w:r>
        <w:rPr>
          <w:color w:val="585858"/>
        </w:rPr>
        <w:t>There</w:t>
      </w:r>
      <w:r>
        <w:rPr>
          <w:color w:val="585858"/>
          <w:spacing w:val="-3"/>
        </w:rPr>
        <w:t xml:space="preserve"> </w:t>
      </w:r>
      <w:r>
        <w:rPr>
          <w:color w:val="585858"/>
        </w:rPr>
        <w:t>were</w:t>
      </w:r>
      <w:r>
        <w:rPr>
          <w:color w:val="585858"/>
          <w:spacing w:val="-3"/>
        </w:rPr>
        <w:t xml:space="preserve"> </w:t>
      </w:r>
      <w:r>
        <w:rPr>
          <w:color w:val="585858"/>
        </w:rPr>
        <w:t>5</w:t>
      </w:r>
      <w:r>
        <w:rPr>
          <w:color w:val="585858"/>
          <w:spacing w:val="-3"/>
        </w:rPr>
        <w:t xml:space="preserve"> </w:t>
      </w:r>
      <w:r>
        <w:rPr>
          <w:color w:val="585858"/>
        </w:rPr>
        <w:t>endangered</w:t>
      </w:r>
      <w:r>
        <w:rPr>
          <w:color w:val="585858"/>
          <w:spacing w:val="-4"/>
        </w:rPr>
        <w:t xml:space="preserve"> </w:t>
      </w:r>
      <w:r>
        <w:rPr>
          <w:color w:val="585858"/>
        </w:rPr>
        <w:t>and</w:t>
      </w:r>
      <w:r>
        <w:rPr>
          <w:color w:val="585858"/>
          <w:spacing w:val="-3"/>
        </w:rPr>
        <w:t xml:space="preserve"> </w:t>
      </w:r>
      <w:r>
        <w:rPr>
          <w:color w:val="585858"/>
        </w:rPr>
        <w:t>18</w:t>
      </w:r>
      <w:r>
        <w:rPr>
          <w:color w:val="585858"/>
          <w:spacing w:val="-3"/>
        </w:rPr>
        <w:t xml:space="preserve"> </w:t>
      </w:r>
      <w:r>
        <w:rPr>
          <w:color w:val="585858"/>
        </w:rPr>
        <w:t>vulnerable</w:t>
      </w:r>
      <w:r>
        <w:rPr>
          <w:color w:val="585858"/>
          <w:spacing w:val="-4"/>
        </w:rPr>
        <w:t xml:space="preserve"> </w:t>
      </w:r>
      <w:r>
        <w:rPr>
          <w:color w:val="585858"/>
        </w:rPr>
        <w:t>species</w:t>
      </w:r>
      <w:r>
        <w:rPr>
          <w:color w:val="585858"/>
          <w:spacing w:val="-1"/>
        </w:rPr>
        <w:t xml:space="preserve"> </w:t>
      </w:r>
      <w:r>
        <w:rPr>
          <w:color w:val="585858"/>
        </w:rPr>
        <w:t>of marine</w:t>
      </w:r>
      <w:r>
        <w:rPr>
          <w:color w:val="585858"/>
          <w:spacing w:val="-3"/>
        </w:rPr>
        <w:t xml:space="preserve"> </w:t>
      </w:r>
      <w:r>
        <w:rPr>
          <w:color w:val="585858"/>
        </w:rPr>
        <w:t>bird,</w:t>
      </w:r>
      <w:r>
        <w:rPr>
          <w:color w:val="585858"/>
          <w:spacing w:val="-1"/>
        </w:rPr>
        <w:t xml:space="preserve"> </w:t>
      </w:r>
      <w:r>
        <w:rPr>
          <w:color w:val="585858"/>
        </w:rPr>
        <w:t>classified</w:t>
      </w:r>
      <w:r>
        <w:rPr>
          <w:color w:val="585858"/>
          <w:spacing w:val="-3"/>
        </w:rPr>
        <w:t xml:space="preserve"> </w:t>
      </w:r>
      <w:r>
        <w:rPr>
          <w:color w:val="585858"/>
        </w:rPr>
        <w:t>under</w:t>
      </w:r>
      <w:r>
        <w:rPr>
          <w:color w:val="585858"/>
          <w:spacing w:val="-1"/>
        </w:rPr>
        <w:t xml:space="preserve"> </w:t>
      </w:r>
      <w:r>
        <w:rPr>
          <w:color w:val="585858"/>
        </w:rPr>
        <w:t>the</w:t>
      </w:r>
      <w:r>
        <w:rPr>
          <w:color w:val="585858"/>
          <w:spacing w:val="-8"/>
        </w:rPr>
        <w:t xml:space="preserve"> </w:t>
      </w:r>
      <w:r>
        <w:rPr>
          <w:color w:val="585858"/>
        </w:rPr>
        <w:t>EPBC</w:t>
      </w:r>
      <w:r>
        <w:rPr>
          <w:color w:val="585858"/>
          <w:spacing w:val="-8"/>
        </w:rPr>
        <w:t xml:space="preserve"> </w:t>
      </w:r>
      <w:r>
        <w:rPr>
          <w:color w:val="585858"/>
        </w:rPr>
        <w:t xml:space="preserve">Act, identified within the PMST search areas (see </w:t>
      </w:r>
      <w:hyperlink w:anchor="_bookmark25" w:history="1">
        <w:r>
          <w:rPr>
            <w:color w:val="585858"/>
          </w:rPr>
          <w:t>Table 2-10</w:t>
        </w:r>
      </w:hyperlink>
      <w:r>
        <w:rPr>
          <w:color w:val="585858"/>
        </w:rPr>
        <w:t>).</w:t>
      </w:r>
    </w:p>
    <w:p w14:paraId="77D51889" w14:textId="77777777" w:rsidR="00354AC6" w:rsidRDefault="00354AC6">
      <w:pPr>
        <w:spacing w:line="360" w:lineRule="auto"/>
        <w:sectPr w:rsidR="00354AC6" w:rsidSect="00312C67">
          <w:footerReference w:type="default" r:id="rId43"/>
          <w:pgSz w:w="11910" w:h="16840"/>
          <w:pgMar w:top="980" w:right="583" w:bottom="800" w:left="580" w:header="1037" w:footer="612" w:gutter="0"/>
          <w:cols w:space="720"/>
        </w:sectPr>
      </w:pPr>
    </w:p>
    <w:p w14:paraId="451B3B40" w14:textId="77777777" w:rsidR="00354AC6" w:rsidRDefault="00354AC6">
      <w:pPr>
        <w:pStyle w:val="BodyText"/>
      </w:pPr>
    </w:p>
    <w:p w14:paraId="40BCED47" w14:textId="77777777" w:rsidR="00354AC6" w:rsidRDefault="00354AC6">
      <w:pPr>
        <w:pStyle w:val="BodyText"/>
        <w:spacing w:before="143"/>
      </w:pPr>
    </w:p>
    <w:p w14:paraId="2AE78D44" w14:textId="77777777" w:rsidR="00354AC6" w:rsidRDefault="002A1805">
      <w:pPr>
        <w:pStyle w:val="BodyText"/>
        <w:tabs>
          <w:tab w:val="left" w:pos="1992"/>
        </w:tabs>
        <w:ind w:left="552"/>
        <w:rPr>
          <w:rFonts w:ascii="Century Gothic"/>
        </w:rPr>
      </w:pPr>
      <w:bookmarkStart w:id="44" w:name="_bookmark25"/>
      <w:bookmarkEnd w:id="44"/>
      <w:r>
        <w:rPr>
          <w:rFonts w:ascii="Century Gothic"/>
          <w:color w:val="18314A"/>
        </w:rPr>
        <w:t>Table</w:t>
      </w:r>
      <w:r>
        <w:rPr>
          <w:rFonts w:ascii="Century Gothic"/>
          <w:color w:val="18314A"/>
          <w:spacing w:val="-8"/>
        </w:rPr>
        <w:t xml:space="preserve"> </w:t>
      </w:r>
      <w:r>
        <w:rPr>
          <w:rFonts w:ascii="Century Gothic"/>
          <w:color w:val="18314A"/>
        </w:rPr>
        <w:t>2-</w:t>
      </w:r>
      <w:r>
        <w:rPr>
          <w:rFonts w:ascii="Century Gothic"/>
          <w:color w:val="18314A"/>
          <w:spacing w:val="-5"/>
        </w:rPr>
        <w:t>10</w:t>
      </w:r>
      <w:r>
        <w:rPr>
          <w:rFonts w:ascii="Century Gothic"/>
          <w:color w:val="18314A"/>
        </w:rPr>
        <w:tab/>
        <w:t>Conservation</w:t>
      </w:r>
      <w:r>
        <w:rPr>
          <w:rFonts w:ascii="Century Gothic"/>
          <w:color w:val="18314A"/>
          <w:spacing w:val="-4"/>
        </w:rPr>
        <w:t xml:space="preserve"> </w:t>
      </w:r>
      <w:r>
        <w:rPr>
          <w:rFonts w:ascii="Century Gothic"/>
          <w:color w:val="18314A"/>
        </w:rPr>
        <w:t>status,</w:t>
      </w:r>
      <w:r>
        <w:rPr>
          <w:rFonts w:ascii="Century Gothic"/>
          <w:color w:val="18314A"/>
          <w:spacing w:val="-4"/>
        </w:rPr>
        <w:t xml:space="preserve"> </w:t>
      </w:r>
      <w:r>
        <w:rPr>
          <w:rFonts w:ascii="Century Gothic"/>
          <w:color w:val="18314A"/>
        </w:rPr>
        <w:t>PMST</w:t>
      </w:r>
      <w:r>
        <w:rPr>
          <w:rFonts w:ascii="Century Gothic"/>
          <w:color w:val="18314A"/>
          <w:spacing w:val="-5"/>
        </w:rPr>
        <w:t xml:space="preserve"> </w:t>
      </w:r>
      <w:r>
        <w:rPr>
          <w:rFonts w:ascii="Century Gothic"/>
          <w:color w:val="18314A"/>
        </w:rPr>
        <w:t>search</w:t>
      </w:r>
      <w:r>
        <w:rPr>
          <w:rFonts w:ascii="Century Gothic"/>
          <w:color w:val="18314A"/>
          <w:spacing w:val="-8"/>
        </w:rPr>
        <w:t xml:space="preserve"> </w:t>
      </w:r>
      <w:r>
        <w:rPr>
          <w:rFonts w:ascii="Century Gothic"/>
          <w:color w:val="18314A"/>
        </w:rPr>
        <w:t>data</w:t>
      </w:r>
      <w:r>
        <w:rPr>
          <w:rFonts w:ascii="Century Gothic"/>
          <w:color w:val="18314A"/>
          <w:spacing w:val="-9"/>
        </w:rPr>
        <w:t xml:space="preserve"> </w:t>
      </w:r>
      <w:r>
        <w:rPr>
          <w:rFonts w:ascii="Century Gothic"/>
          <w:color w:val="18314A"/>
        </w:rPr>
        <w:t>and</w:t>
      </w:r>
      <w:r>
        <w:rPr>
          <w:rFonts w:ascii="Century Gothic"/>
          <w:color w:val="18314A"/>
          <w:spacing w:val="-13"/>
        </w:rPr>
        <w:t xml:space="preserve"> </w:t>
      </w:r>
      <w:r>
        <w:rPr>
          <w:rFonts w:ascii="Century Gothic"/>
          <w:color w:val="18314A"/>
        </w:rPr>
        <w:t>likelihood</w:t>
      </w:r>
      <w:r>
        <w:rPr>
          <w:rFonts w:ascii="Century Gothic"/>
          <w:color w:val="18314A"/>
          <w:spacing w:val="-9"/>
        </w:rPr>
        <w:t xml:space="preserve"> </w:t>
      </w:r>
      <w:r>
        <w:rPr>
          <w:rFonts w:ascii="Century Gothic"/>
          <w:color w:val="18314A"/>
        </w:rPr>
        <w:t>of</w:t>
      </w:r>
      <w:r>
        <w:rPr>
          <w:rFonts w:ascii="Century Gothic"/>
          <w:color w:val="18314A"/>
          <w:spacing w:val="-11"/>
        </w:rPr>
        <w:t xml:space="preserve"> </w:t>
      </w:r>
      <w:r>
        <w:rPr>
          <w:rFonts w:ascii="Century Gothic"/>
          <w:color w:val="18314A"/>
        </w:rPr>
        <w:t>occurrence</w:t>
      </w:r>
      <w:r>
        <w:rPr>
          <w:rFonts w:ascii="Century Gothic"/>
          <w:color w:val="18314A"/>
          <w:spacing w:val="-11"/>
        </w:rPr>
        <w:t xml:space="preserve"> </w:t>
      </w:r>
      <w:r>
        <w:rPr>
          <w:rFonts w:ascii="Century Gothic"/>
          <w:color w:val="18314A"/>
        </w:rPr>
        <w:t>of</w:t>
      </w:r>
      <w:r>
        <w:rPr>
          <w:rFonts w:ascii="Century Gothic"/>
          <w:color w:val="18314A"/>
          <w:spacing w:val="-6"/>
        </w:rPr>
        <w:t xml:space="preserve"> </w:t>
      </w:r>
      <w:r>
        <w:rPr>
          <w:rFonts w:ascii="Century Gothic"/>
          <w:color w:val="18314A"/>
        </w:rPr>
        <w:t>marine</w:t>
      </w:r>
      <w:r>
        <w:rPr>
          <w:rFonts w:ascii="Century Gothic"/>
          <w:color w:val="18314A"/>
          <w:spacing w:val="-10"/>
        </w:rPr>
        <w:t xml:space="preserve"> </w:t>
      </w:r>
      <w:r>
        <w:rPr>
          <w:rFonts w:ascii="Century Gothic"/>
          <w:color w:val="18314A"/>
          <w:spacing w:val="-2"/>
        </w:rPr>
        <w:t>birds</w:t>
      </w:r>
    </w:p>
    <w:p w14:paraId="102346B1" w14:textId="77777777" w:rsidR="00354AC6" w:rsidRDefault="00354AC6">
      <w:pPr>
        <w:pStyle w:val="BodyText"/>
        <w:spacing w:before="9"/>
        <w:rPr>
          <w:rFonts w:ascii="Century Gothic"/>
          <w:sz w:val="9"/>
        </w:rPr>
      </w:pPr>
    </w:p>
    <w:tbl>
      <w:tblPr>
        <w:tblW w:w="0" w:type="auto"/>
        <w:tblInd w:w="560" w:type="dxa"/>
        <w:tblLayout w:type="fixed"/>
        <w:tblCellMar>
          <w:left w:w="0" w:type="dxa"/>
          <w:right w:w="0" w:type="dxa"/>
        </w:tblCellMar>
        <w:tblLook w:val="01E0" w:firstRow="1" w:lastRow="1" w:firstColumn="1" w:lastColumn="1" w:noHBand="0" w:noVBand="0"/>
      </w:tblPr>
      <w:tblGrid>
        <w:gridCol w:w="2358"/>
        <w:gridCol w:w="917"/>
        <w:gridCol w:w="830"/>
        <w:gridCol w:w="583"/>
        <w:gridCol w:w="1991"/>
        <w:gridCol w:w="1182"/>
        <w:gridCol w:w="1773"/>
      </w:tblGrid>
      <w:tr w:rsidR="00354AC6" w14:paraId="56056578" w14:textId="77777777">
        <w:trPr>
          <w:trHeight w:val="951"/>
        </w:trPr>
        <w:tc>
          <w:tcPr>
            <w:tcW w:w="2358" w:type="dxa"/>
            <w:shd w:val="clear" w:color="auto" w:fill="133149"/>
          </w:tcPr>
          <w:p w14:paraId="345BB7BD" w14:textId="77777777" w:rsidR="00354AC6" w:rsidRDefault="002A1805">
            <w:pPr>
              <w:pStyle w:val="TableParagraph"/>
              <w:spacing w:before="109"/>
              <w:rPr>
                <w:b/>
                <w:sz w:val="18"/>
              </w:rPr>
            </w:pPr>
            <w:r>
              <w:rPr>
                <w:b/>
                <w:color w:val="FFFFFF"/>
                <w:spacing w:val="-2"/>
                <w:sz w:val="18"/>
              </w:rPr>
              <w:t>Species</w:t>
            </w:r>
          </w:p>
        </w:tc>
        <w:tc>
          <w:tcPr>
            <w:tcW w:w="2330" w:type="dxa"/>
            <w:gridSpan w:val="3"/>
            <w:shd w:val="clear" w:color="auto" w:fill="133149"/>
          </w:tcPr>
          <w:p w14:paraId="3DA4936B" w14:textId="77777777" w:rsidR="00354AC6" w:rsidRDefault="002A1805">
            <w:pPr>
              <w:pStyle w:val="TableParagraph"/>
              <w:spacing w:before="109"/>
              <w:ind w:left="243"/>
              <w:rPr>
                <w:b/>
                <w:sz w:val="18"/>
              </w:rPr>
            </w:pPr>
            <w:r>
              <w:rPr>
                <w:b/>
                <w:color w:val="FFFFFF"/>
                <w:sz w:val="18"/>
              </w:rPr>
              <w:t>Conservation</w:t>
            </w:r>
            <w:r>
              <w:rPr>
                <w:b/>
                <w:color w:val="FFFFFF"/>
                <w:spacing w:val="-7"/>
                <w:sz w:val="18"/>
              </w:rPr>
              <w:t xml:space="preserve"> </w:t>
            </w:r>
            <w:r>
              <w:rPr>
                <w:b/>
                <w:color w:val="FFFFFF"/>
                <w:spacing w:val="-2"/>
                <w:sz w:val="18"/>
              </w:rPr>
              <w:t>status</w:t>
            </w:r>
          </w:p>
        </w:tc>
        <w:tc>
          <w:tcPr>
            <w:tcW w:w="1991" w:type="dxa"/>
            <w:shd w:val="clear" w:color="auto" w:fill="133149"/>
          </w:tcPr>
          <w:p w14:paraId="6DB84DD4" w14:textId="77777777" w:rsidR="00354AC6" w:rsidRDefault="002A1805">
            <w:pPr>
              <w:pStyle w:val="TableParagraph"/>
              <w:spacing w:before="109" w:line="244" w:lineRule="auto"/>
              <w:ind w:left="438" w:hanging="322"/>
              <w:rPr>
                <w:b/>
                <w:sz w:val="18"/>
              </w:rPr>
            </w:pPr>
            <w:r>
              <w:rPr>
                <w:b/>
                <w:color w:val="FFFFFF"/>
                <w:sz w:val="18"/>
              </w:rPr>
              <w:t>Occurrence</w:t>
            </w:r>
            <w:r>
              <w:rPr>
                <w:b/>
                <w:color w:val="FFFFFF"/>
                <w:spacing w:val="-15"/>
                <w:sz w:val="18"/>
              </w:rPr>
              <w:t xml:space="preserve"> </w:t>
            </w:r>
            <w:r>
              <w:rPr>
                <w:b/>
                <w:color w:val="FFFFFF"/>
                <w:sz w:val="18"/>
              </w:rPr>
              <w:t>in</w:t>
            </w:r>
            <w:r>
              <w:rPr>
                <w:b/>
                <w:color w:val="FFFFFF"/>
                <w:spacing w:val="-12"/>
                <w:sz w:val="18"/>
              </w:rPr>
              <w:t xml:space="preserve"> </w:t>
            </w:r>
            <w:r>
              <w:rPr>
                <w:b/>
                <w:color w:val="FFFFFF"/>
                <w:sz w:val="18"/>
              </w:rPr>
              <w:t>PMST Search areas</w:t>
            </w:r>
          </w:p>
        </w:tc>
        <w:tc>
          <w:tcPr>
            <w:tcW w:w="1182" w:type="dxa"/>
            <w:shd w:val="clear" w:color="auto" w:fill="133149"/>
          </w:tcPr>
          <w:p w14:paraId="528EB5AD" w14:textId="77777777" w:rsidR="00354AC6" w:rsidRDefault="002A1805">
            <w:pPr>
              <w:pStyle w:val="TableParagraph"/>
              <w:spacing w:before="109" w:line="242" w:lineRule="auto"/>
              <w:ind w:left="48" w:right="166"/>
              <w:jc w:val="center"/>
              <w:rPr>
                <w:b/>
                <w:sz w:val="18"/>
              </w:rPr>
            </w:pPr>
            <w:r>
              <w:rPr>
                <w:b/>
                <w:color w:val="FFFFFF"/>
                <w:spacing w:val="-2"/>
                <w:sz w:val="18"/>
              </w:rPr>
              <w:t>Migratory listed (under</w:t>
            </w:r>
          </w:p>
          <w:p w14:paraId="47DC8AD5" w14:textId="77777777" w:rsidR="00354AC6" w:rsidRDefault="002A1805">
            <w:pPr>
              <w:pStyle w:val="TableParagraph"/>
              <w:spacing w:before="0" w:line="195" w:lineRule="exact"/>
              <w:ind w:left="48" w:right="175"/>
              <w:jc w:val="center"/>
              <w:rPr>
                <w:b/>
                <w:sz w:val="18"/>
              </w:rPr>
            </w:pPr>
            <w:r>
              <w:rPr>
                <w:b/>
                <w:color w:val="FFFFFF"/>
                <w:spacing w:val="-2"/>
                <w:sz w:val="18"/>
              </w:rPr>
              <w:t>EPBC)</w:t>
            </w:r>
          </w:p>
        </w:tc>
        <w:tc>
          <w:tcPr>
            <w:tcW w:w="1773" w:type="dxa"/>
            <w:shd w:val="clear" w:color="auto" w:fill="133149"/>
          </w:tcPr>
          <w:p w14:paraId="72C6F72D" w14:textId="77777777" w:rsidR="00354AC6" w:rsidRDefault="002A1805">
            <w:pPr>
              <w:pStyle w:val="TableParagraph"/>
              <w:spacing w:before="109" w:line="242" w:lineRule="auto"/>
              <w:ind w:left="294" w:right="414" w:firstLine="33"/>
              <w:jc w:val="both"/>
              <w:rPr>
                <w:b/>
                <w:sz w:val="18"/>
              </w:rPr>
            </w:pPr>
            <w:r>
              <w:rPr>
                <w:b/>
                <w:color w:val="FFFFFF"/>
                <w:spacing w:val="-2"/>
                <w:sz w:val="18"/>
              </w:rPr>
              <w:t xml:space="preserve">Determined </w:t>
            </w:r>
            <w:r>
              <w:rPr>
                <w:b/>
                <w:color w:val="FFFFFF"/>
                <w:sz w:val="18"/>
              </w:rPr>
              <w:t>likelihood</w:t>
            </w:r>
            <w:r>
              <w:rPr>
                <w:b/>
                <w:color w:val="FFFFFF"/>
                <w:spacing w:val="-13"/>
                <w:sz w:val="18"/>
              </w:rPr>
              <w:t xml:space="preserve"> </w:t>
            </w:r>
            <w:r>
              <w:rPr>
                <w:b/>
                <w:color w:val="FFFFFF"/>
                <w:sz w:val="18"/>
              </w:rPr>
              <w:t xml:space="preserve">of </w:t>
            </w:r>
            <w:r>
              <w:rPr>
                <w:b/>
                <w:color w:val="FFFFFF"/>
                <w:spacing w:val="-2"/>
                <w:sz w:val="18"/>
              </w:rPr>
              <w:t>occurrence</w:t>
            </w:r>
          </w:p>
        </w:tc>
      </w:tr>
      <w:tr w:rsidR="00354AC6" w14:paraId="565C0563" w14:textId="77777777">
        <w:trPr>
          <w:trHeight w:val="603"/>
        </w:trPr>
        <w:tc>
          <w:tcPr>
            <w:tcW w:w="2358" w:type="dxa"/>
            <w:shd w:val="clear" w:color="auto" w:fill="133149"/>
          </w:tcPr>
          <w:p w14:paraId="28128AA1" w14:textId="77777777" w:rsidR="00354AC6" w:rsidRDefault="00354AC6">
            <w:pPr>
              <w:pStyle w:val="TableParagraph"/>
              <w:spacing w:before="0"/>
              <w:ind w:left="0"/>
              <w:rPr>
                <w:rFonts w:ascii="Times New Roman"/>
                <w:sz w:val="18"/>
              </w:rPr>
            </w:pPr>
          </w:p>
        </w:tc>
        <w:tc>
          <w:tcPr>
            <w:tcW w:w="917" w:type="dxa"/>
            <w:shd w:val="clear" w:color="auto" w:fill="18314A"/>
          </w:tcPr>
          <w:p w14:paraId="6A5D1AC0" w14:textId="77777777" w:rsidR="00354AC6" w:rsidRDefault="002A1805">
            <w:pPr>
              <w:pStyle w:val="TableParagraph"/>
              <w:spacing w:before="7"/>
              <w:ind w:left="13" w:right="2"/>
              <w:jc w:val="center"/>
              <w:rPr>
                <w:sz w:val="18"/>
              </w:rPr>
            </w:pPr>
            <w:r>
              <w:rPr>
                <w:color w:val="FFFFFF"/>
                <w:spacing w:val="-4"/>
                <w:sz w:val="18"/>
              </w:rPr>
              <w:t>IUCN</w:t>
            </w:r>
          </w:p>
        </w:tc>
        <w:tc>
          <w:tcPr>
            <w:tcW w:w="830" w:type="dxa"/>
            <w:shd w:val="clear" w:color="auto" w:fill="18314A"/>
          </w:tcPr>
          <w:p w14:paraId="10D836E8" w14:textId="77777777" w:rsidR="00354AC6" w:rsidRDefault="002A1805">
            <w:pPr>
              <w:pStyle w:val="TableParagraph"/>
              <w:spacing w:before="7" w:line="207" w:lineRule="exact"/>
              <w:ind w:left="130" w:right="3"/>
              <w:jc w:val="center"/>
              <w:rPr>
                <w:sz w:val="18"/>
              </w:rPr>
            </w:pPr>
            <w:r>
              <w:rPr>
                <w:color w:val="FFFFFF"/>
                <w:spacing w:val="-4"/>
                <w:sz w:val="18"/>
              </w:rPr>
              <w:t>EPBC</w:t>
            </w:r>
          </w:p>
          <w:p w14:paraId="51BF1F1F" w14:textId="77777777" w:rsidR="00354AC6" w:rsidRDefault="002A1805">
            <w:pPr>
              <w:pStyle w:val="TableParagraph"/>
              <w:spacing w:before="0" w:line="207" w:lineRule="exact"/>
              <w:ind w:left="130" w:right="1"/>
              <w:jc w:val="center"/>
              <w:rPr>
                <w:sz w:val="18"/>
              </w:rPr>
            </w:pPr>
            <w:r>
              <w:rPr>
                <w:color w:val="FFFFFF"/>
                <w:spacing w:val="-5"/>
                <w:sz w:val="18"/>
              </w:rPr>
              <w:t>Act</w:t>
            </w:r>
          </w:p>
        </w:tc>
        <w:tc>
          <w:tcPr>
            <w:tcW w:w="583" w:type="dxa"/>
            <w:shd w:val="clear" w:color="auto" w:fill="18314A"/>
          </w:tcPr>
          <w:p w14:paraId="2C19D4FC" w14:textId="77777777" w:rsidR="00354AC6" w:rsidRDefault="002A1805">
            <w:pPr>
              <w:pStyle w:val="TableParagraph"/>
              <w:spacing w:before="7" w:line="207" w:lineRule="exact"/>
              <w:ind w:left="109"/>
              <w:rPr>
                <w:sz w:val="18"/>
              </w:rPr>
            </w:pPr>
            <w:r>
              <w:rPr>
                <w:color w:val="FFFFFF"/>
                <w:spacing w:val="-5"/>
                <w:sz w:val="18"/>
              </w:rPr>
              <w:t>FFG</w:t>
            </w:r>
          </w:p>
          <w:p w14:paraId="760C9086" w14:textId="77777777" w:rsidR="00354AC6" w:rsidRDefault="002A1805">
            <w:pPr>
              <w:pStyle w:val="TableParagraph"/>
              <w:spacing w:before="0" w:line="207" w:lineRule="exact"/>
              <w:ind w:left="157"/>
              <w:rPr>
                <w:sz w:val="18"/>
              </w:rPr>
            </w:pPr>
            <w:r>
              <w:rPr>
                <w:color w:val="FFFFFF"/>
                <w:spacing w:val="-5"/>
                <w:sz w:val="18"/>
              </w:rPr>
              <w:t>Act</w:t>
            </w:r>
          </w:p>
        </w:tc>
        <w:tc>
          <w:tcPr>
            <w:tcW w:w="1991" w:type="dxa"/>
            <w:shd w:val="clear" w:color="auto" w:fill="18314A"/>
          </w:tcPr>
          <w:p w14:paraId="5B1161BC" w14:textId="77777777" w:rsidR="00354AC6" w:rsidRDefault="002A1805">
            <w:pPr>
              <w:pStyle w:val="TableParagraph"/>
              <w:spacing w:before="7"/>
              <w:ind w:left="601" w:right="47" w:hanging="356"/>
              <w:rPr>
                <w:sz w:val="18"/>
              </w:rPr>
            </w:pPr>
            <w:r>
              <w:rPr>
                <w:color w:val="FFFFFF"/>
                <w:sz w:val="18"/>
              </w:rPr>
              <w:t>Victoria</w:t>
            </w:r>
            <w:r>
              <w:rPr>
                <w:color w:val="FFFFFF"/>
                <w:spacing w:val="-12"/>
                <w:sz w:val="18"/>
              </w:rPr>
              <w:t xml:space="preserve"> </w:t>
            </w:r>
            <w:r>
              <w:rPr>
                <w:color w:val="FFFFFF"/>
                <w:sz w:val="18"/>
              </w:rPr>
              <w:t>/</w:t>
            </w:r>
            <w:r>
              <w:rPr>
                <w:color w:val="FFFFFF"/>
                <w:spacing w:val="-9"/>
                <w:sz w:val="18"/>
              </w:rPr>
              <w:t xml:space="preserve"> </w:t>
            </w:r>
            <w:r>
              <w:rPr>
                <w:color w:val="FFFFFF"/>
                <w:sz w:val="18"/>
              </w:rPr>
              <w:t>offshore</w:t>
            </w:r>
            <w:r>
              <w:rPr>
                <w:color w:val="FFFFFF"/>
                <w:spacing w:val="-12"/>
                <w:sz w:val="18"/>
              </w:rPr>
              <w:t xml:space="preserve"> </w:t>
            </w:r>
            <w:r>
              <w:rPr>
                <w:color w:val="FFFFFF"/>
                <w:sz w:val="18"/>
              </w:rPr>
              <w:t xml:space="preserve">/ </w:t>
            </w:r>
            <w:r>
              <w:rPr>
                <w:color w:val="FFFFFF"/>
                <w:spacing w:val="-2"/>
                <w:sz w:val="18"/>
              </w:rPr>
              <w:t>Tasmania</w:t>
            </w:r>
          </w:p>
        </w:tc>
        <w:tc>
          <w:tcPr>
            <w:tcW w:w="1182" w:type="dxa"/>
            <w:shd w:val="clear" w:color="auto" w:fill="133149"/>
          </w:tcPr>
          <w:p w14:paraId="44DF4948" w14:textId="77777777" w:rsidR="00354AC6" w:rsidRDefault="00354AC6">
            <w:pPr>
              <w:pStyle w:val="TableParagraph"/>
              <w:spacing w:before="0"/>
              <w:ind w:left="0"/>
              <w:rPr>
                <w:rFonts w:ascii="Times New Roman"/>
                <w:sz w:val="18"/>
              </w:rPr>
            </w:pPr>
          </w:p>
        </w:tc>
        <w:tc>
          <w:tcPr>
            <w:tcW w:w="1773" w:type="dxa"/>
            <w:shd w:val="clear" w:color="auto" w:fill="18314A"/>
          </w:tcPr>
          <w:p w14:paraId="450B1CC8" w14:textId="77777777" w:rsidR="00354AC6" w:rsidRDefault="002A1805">
            <w:pPr>
              <w:pStyle w:val="TableParagraph"/>
              <w:spacing w:before="7"/>
              <w:ind w:left="428" w:hanging="356"/>
              <w:rPr>
                <w:sz w:val="18"/>
              </w:rPr>
            </w:pPr>
            <w:r>
              <w:rPr>
                <w:color w:val="FFFFFF"/>
                <w:sz w:val="18"/>
              </w:rPr>
              <w:t>Victoria</w:t>
            </w:r>
            <w:r>
              <w:rPr>
                <w:color w:val="FFFFFF"/>
                <w:spacing w:val="-12"/>
                <w:sz w:val="18"/>
              </w:rPr>
              <w:t xml:space="preserve"> </w:t>
            </w:r>
            <w:r>
              <w:rPr>
                <w:color w:val="FFFFFF"/>
                <w:sz w:val="18"/>
              </w:rPr>
              <w:t>/</w:t>
            </w:r>
            <w:r>
              <w:rPr>
                <w:color w:val="FFFFFF"/>
                <w:spacing w:val="-9"/>
                <w:sz w:val="18"/>
              </w:rPr>
              <w:t xml:space="preserve"> </w:t>
            </w:r>
            <w:r>
              <w:rPr>
                <w:color w:val="FFFFFF"/>
                <w:sz w:val="18"/>
              </w:rPr>
              <w:t>offshore</w:t>
            </w:r>
            <w:r>
              <w:rPr>
                <w:color w:val="FFFFFF"/>
                <w:spacing w:val="-12"/>
                <w:sz w:val="18"/>
              </w:rPr>
              <w:t xml:space="preserve"> </w:t>
            </w:r>
            <w:r>
              <w:rPr>
                <w:color w:val="FFFFFF"/>
                <w:sz w:val="18"/>
              </w:rPr>
              <w:t xml:space="preserve">/ </w:t>
            </w:r>
            <w:r>
              <w:rPr>
                <w:color w:val="FFFFFF"/>
                <w:spacing w:val="-2"/>
                <w:sz w:val="18"/>
              </w:rPr>
              <w:t>Tasmania</w:t>
            </w:r>
          </w:p>
        </w:tc>
      </w:tr>
      <w:tr w:rsidR="00354AC6" w14:paraId="0C022F88" w14:textId="77777777">
        <w:trPr>
          <w:trHeight w:val="432"/>
        </w:trPr>
        <w:tc>
          <w:tcPr>
            <w:tcW w:w="9634" w:type="dxa"/>
            <w:gridSpan w:val="7"/>
            <w:shd w:val="clear" w:color="auto" w:fill="808080"/>
          </w:tcPr>
          <w:p w14:paraId="234793EA" w14:textId="77777777" w:rsidR="00354AC6" w:rsidRDefault="002A1805">
            <w:pPr>
              <w:pStyle w:val="TableParagraph"/>
              <w:spacing w:before="109"/>
              <w:rPr>
                <w:b/>
                <w:sz w:val="18"/>
              </w:rPr>
            </w:pPr>
            <w:proofErr w:type="spellStart"/>
            <w:r>
              <w:rPr>
                <w:b/>
                <w:i/>
                <w:color w:val="FFFFFF"/>
                <w:sz w:val="18"/>
              </w:rPr>
              <w:t>Procellariiformes</w:t>
            </w:r>
            <w:proofErr w:type="spellEnd"/>
            <w:r>
              <w:rPr>
                <w:b/>
                <w:i/>
                <w:color w:val="FFFFFF"/>
                <w:spacing w:val="-7"/>
                <w:sz w:val="18"/>
              </w:rPr>
              <w:t xml:space="preserve"> </w:t>
            </w:r>
            <w:r>
              <w:rPr>
                <w:b/>
                <w:color w:val="FFFFFF"/>
                <w:sz w:val="18"/>
              </w:rPr>
              <w:t>(albatrosses</w:t>
            </w:r>
            <w:r>
              <w:rPr>
                <w:b/>
                <w:color w:val="FFFFFF"/>
                <w:spacing w:val="-6"/>
                <w:sz w:val="18"/>
              </w:rPr>
              <w:t xml:space="preserve"> </w:t>
            </w:r>
            <w:r>
              <w:rPr>
                <w:b/>
                <w:color w:val="FFFFFF"/>
                <w:sz w:val="18"/>
              </w:rPr>
              <w:t>and</w:t>
            </w:r>
            <w:r>
              <w:rPr>
                <w:b/>
                <w:color w:val="FFFFFF"/>
                <w:spacing w:val="-7"/>
                <w:sz w:val="18"/>
              </w:rPr>
              <w:t xml:space="preserve"> </w:t>
            </w:r>
            <w:r>
              <w:rPr>
                <w:b/>
                <w:color w:val="FFFFFF"/>
                <w:spacing w:val="-2"/>
                <w:sz w:val="18"/>
              </w:rPr>
              <w:t>petrels)</w:t>
            </w:r>
          </w:p>
        </w:tc>
      </w:tr>
      <w:tr w:rsidR="00354AC6" w14:paraId="24C6B172" w14:textId="77777777">
        <w:trPr>
          <w:trHeight w:val="638"/>
        </w:trPr>
        <w:tc>
          <w:tcPr>
            <w:tcW w:w="2358" w:type="dxa"/>
            <w:shd w:val="clear" w:color="auto" w:fill="D3E6F4"/>
          </w:tcPr>
          <w:p w14:paraId="4AE63EBC" w14:textId="77777777" w:rsidR="00354AC6" w:rsidRDefault="002A1805">
            <w:pPr>
              <w:pStyle w:val="TableParagraph"/>
              <w:spacing w:before="109"/>
              <w:ind w:right="239"/>
              <w:rPr>
                <w:sz w:val="18"/>
              </w:rPr>
            </w:pPr>
            <w:r>
              <w:rPr>
                <w:color w:val="5F5F5F"/>
                <w:sz w:val="18"/>
              </w:rPr>
              <w:t>Antipodean albatross (</w:t>
            </w:r>
            <w:r>
              <w:rPr>
                <w:i/>
                <w:color w:val="5F5F5F"/>
                <w:sz w:val="18"/>
              </w:rPr>
              <w:t>Diomedea</w:t>
            </w:r>
            <w:r>
              <w:rPr>
                <w:i/>
                <w:color w:val="5F5F5F"/>
                <w:spacing w:val="-13"/>
                <w:sz w:val="18"/>
              </w:rPr>
              <w:t xml:space="preserve"> </w:t>
            </w:r>
            <w:proofErr w:type="spellStart"/>
            <w:r>
              <w:rPr>
                <w:i/>
                <w:color w:val="5F5F5F"/>
                <w:sz w:val="18"/>
              </w:rPr>
              <w:t>antipodensis</w:t>
            </w:r>
            <w:proofErr w:type="spellEnd"/>
            <w:r>
              <w:rPr>
                <w:color w:val="5F5F5F"/>
                <w:sz w:val="18"/>
              </w:rPr>
              <w:t>)</w:t>
            </w:r>
          </w:p>
        </w:tc>
        <w:tc>
          <w:tcPr>
            <w:tcW w:w="917" w:type="dxa"/>
            <w:shd w:val="clear" w:color="auto" w:fill="D3E6F4"/>
          </w:tcPr>
          <w:p w14:paraId="7E019353" w14:textId="77777777" w:rsidR="00354AC6" w:rsidRDefault="002A1805">
            <w:pPr>
              <w:pStyle w:val="TableParagraph"/>
              <w:spacing w:before="109"/>
              <w:ind w:left="13" w:right="1"/>
              <w:jc w:val="center"/>
              <w:rPr>
                <w:sz w:val="18"/>
              </w:rPr>
            </w:pPr>
            <w:r>
              <w:rPr>
                <w:color w:val="5F5F5F"/>
                <w:spacing w:val="-5"/>
                <w:sz w:val="18"/>
              </w:rPr>
              <w:t>EN</w:t>
            </w:r>
          </w:p>
        </w:tc>
        <w:tc>
          <w:tcPr>
            <w:tcW w:w="830" w:type="dxa"/>
            <w:shd w:val="clear" w:color="auto" w:fill="D3E6F4"/>
          </w:tcPr>
          <w:p w14:paraId="1D7DDFF9" w14:textId="77777777" w:rsidR="00354AC6" w:rsidRDefault="002A1805">
            <w:pPr>
              <w:pStyle w:val="TableParagraph"/>
              <w:spacing w:before="109"/>
              <w:ind w:left="0" w:right="224"/>
              <w:jc w:val="right"/>
              <w:rPr>
                <w:sz w:val="18"/>
              </w:rPr>
            </w:pPr>
            <w:r>
              <w:rPr>
                <w:color w:val="5F5F5F"/>
                <w:spacing w:val="-5"/>
                <w:sz w:val="18"/>
              </w:rPr>
              <w:t>VU</w:t>
            </w:r>
          </w:p>
        </w:tc>
        <w:tc>
          <w:tcPr>
            <w:tcW w:w="583" w:type="dxa"/>
            <w:shd w:val="clear" w:color="auto" w:fill="D3E6F4"/>
          </w:tcPr>
          <w:p w14:paraId="01062103" w14:textId="77777777" w:rsidR="00354AC6" w:rsidRDefault="002A1805">
            <w:pPr>
              <w:pStyle w:val="TableParagraph"/>
              <w:spacing w:before="109"/>
              <w:ind w:left="4" w:right="7"/>
              <w:jc w:val="center"/>
              <w:rPr>
                <w:sz w:val="18"/>
              </w:rPr>
            </w:pPr>
            <w:r>
              <w:rPr>
                <w:color w:val="5F5F5F"/>
                <w:spacing w:val="-10"/>
                <w:sz w:val="18"/>
              </w:rPr>
              <w:t>-</w:t>
            </w:r>
          </w:p>
        </w:tc>
        <w:tc>
          <w:tcPr>
            <w:tcW w:w="1991" w:type="dxa"/>
            <w:shd w:val="clear" w:color="auto" w:fill="D3E6F4"/>
          </w:tcPr>
          <w:p w14:paraId="632D237D" w14:textId="77777777" w:rsidR="00354AC6" w:rsidRDefault="002A1805">
            <w:pPr>
              <w:pStyle w:val="TableParagraph"/>
              <w:spacing w:before="109"/>
              <w:ind w:left="7" w:right="7"/>
              <w:jc w:val="center"/>
              <w:rPr>
                <w:sz w:val="18"/>
              </w:rPr>
            </w:pPr>
            <w:r>
              <w:rPr>
                <w:color w:val="5F5F5F"/>
                <w:sz w:val="18"/>
              </w:rPr>
              <w:t>Foraging</w:t>
            </w:r>
            <w:r>
              <w:rPr>
                <w:color w:val="5F5F5F"/>
                <w:spacing w:val="-4"/>
                <w:sz w:val="18"/>
              </w:rPr>
              <w:t xml:space="preserve"> </w:t>
            </w:r>
            <w:r>
              <w:rPr>
                <w:color w:val="5F5F5F"/>
                <w:spacing w:val="-2"/>
                <w:sz w:val="18"/>
              </w:rPr>
              <w:t>likely</w:t>
            </w:r>
          </w:p>
        </w:tc>
        <w:tc>
          <w:tcPr>
            <w:tcW w:w="1182" w:type="dxa"/>
            <w:shd w:val="clear" w:color="auto" w:fill="D3E6F4"/>
          </w:tcPr>
          <w:p w14:paraId="55B7637A" w14:textId="77777777" w:rsidR="00354AC6" w:rsidRDefault="002A1805">
            <w:pPr>
              <w:pStyle w:val="TableParagraph"/>
              <w:spacing w:before="109"/>
              <w:ind w:left="372"/>
              <w:rPr>
                <w:sz w:val="18"/>
              </w:rPr>
            </w:pPr>
            <w:r>
              <w:rPr>
                <w:color w:val="5F5F5F"/>
                <w:spacing w:val="-5"/>
                <w:sz w:val="18"/>
              </w:rPr>
              <w:t>Yes</w:t>
            </w:r>
          </w:p>
        </w:tc>
        <w:tc>
          <w:tcPr>
            <w:tcW w:w="1773" w:type="dxa"/>
            <w:shd w:val="clear" w:color="auto" w:fill="D3E6F4"/>
          </w:tcPr>
          <w:p w14:paraId="7770284B" w14:textId="77777777" w:rsidR="00354AC6" w:rsidRDefault="002A1805">
            <w:pPr>
              <w:pStyle w:val="TableParagraph"/>
              <w:spacing w:before="109"/>
              <w:ind w:left="6" w:right="123"/>
              <w:jc w:val="center"/>
              <w:rPr>
                <w:sz w:val="18"/>
              </w:rPr>
            </w:pPr>
            <w:r>
              <w:rPr>
                <w:color w:val="5F5F5F"/>
                <w:sz w:val="18"/>
              </w:rPr>
              <w:t>Very</w:t>
            </w:r>
            <w:r>
              <w:rPr>
                <w:color w:val="5F5F5F"/>
                <w:spacing w:val="3"/>
                <w:sz w:val="18"/>
              </w:rPr>
              <w:t xml:space="preserve"> </w:t>
            </w:r>
            <w:r>
              <w:rPr>
                <w:color w:val="5F5F5F"/>
                <w:spacing w:val="-2"/>
                <w:sz w:val="18"/>
              </w:rPr>
              <w:t>likely</w:t>
            </w:r>
          </w:p>
        </w:tc>
      </w:tr>
      <w:tr w:rsidR="00354AC6" w14:paraId="7A4A100E" w14:textId="77777777">
        <w:trPr>
          <w:trHeight w:val="844"/>
        </w:trPr>
        <w:tc>
          <w:tcPr>
            <w:tcW w:w="2358" w:type="dxa"/>
          </w:tcPr>
          <w:p w14:paraId="759220FA" w14:textId="77777777" w:rsidR="00354AC6" w:rsidRDefault="002A1805">
            <w:pPr>
              <w:pStyle w:val="TableParagraph"/>
              <w:ind w:right="299"/>
              <w:rPr>
                <w:sz w:val="18"/>
              </w:rPr>
            </w:pPr>
            <w:r>
              <w:rPr>
                <w:color w:val="5F5F5F"/>
                <w:sz w:val="18"/>
              </w:rPr>
              <w:t>Gibson's albatross (Diomedea</w:t>
            </w:r>
            <w:r>
              <w:rPr>
                <w:color w:val="5F5F5F"/>
                <w:spacing w:val="-13"/>
                <w:sz w:val="18"/>
              </w:rPr>
              <w:t xml:space="preserve"> </w:t>
            </w:r>
            <w:proofErr w:type="spellStart"/>
            <w:r>
              <w:rPr>
                <w:i/>
                <w:color w:val="5F5F5F"/>
                <w:sz w:val="18"/>
              </w:rPr>
              <w:t>antipodensis</w:t>
            </w:r>
            <w:proofErr w:type="spellEnd"/>
            <w:r>
              <w:rPr>
                <w:i/>
                <w:color w:val="5F5F5F"/>
                <w:sz w:val="18"/>
              </w:rPr>
              <w:t xml:space="preserve"> </w:t>
            </w:r>
            <w:proofErr w:type="spellStart"/>
            <w:r>
              <w:rPr>
                <w:i/>
                <w:color w:val="5F5F5F"/>
                <w:spacing w:val="-2"/>
                <w:sz w:val="18"/>
              </w:rPr>
              <w:t>gibsoni</w:t>
            </w:r>
            <w:proofErr w:type="spellEnd"/>
            <w:r>
              <w:rPr>
                <w:color w:val="5F5F5F"/>
                <w:spacing w:val="-2"/>
                <w:sz w:val="18"/>
              </w:rPr>
              <w:t>)</w:t>
            </w:r>
          </w:p>
        </w:tc>
        <w:tc>
          <w:tcPr>
            <w:tcW w:w="917" w:type="dxa"/>
          </w:tcPr>
          <w:p w14:paraId="02080A5D" w14:textId="77777777" w:rsidR="00354AC6" w:rsidRDefault="002A1805">
            <w:pPr>
              <w:pStyle w:val="TableParagraph"/>
              <w:ind w:left="13" w:right="1"/>
              <w:jc w:val="center"/>
              <w:rPr>
                <w:sz w:val="18"/>
              </w:rPr>
            </w:pPr>
            <w:r>
              <w:rPr>
                <w:color w:val="5F5F5F"/>
                <w:spacing w:val="-5"/>
                <w:sz w:val="18"/>
              </w:rPr>
              <w:t>EN</w:t>
            </w:r>
          </w:p>
        </w:tc>
        <w:tc>
          <w:tcPr>
            <w:tcW w:w="830" w:type="dxa"/>
          </w:tcPr>
          <w:p w14:paraId="098248DC" w14:textId="77777777" w:rsidR="00354AC6" w:rsidRDefault="002A1805">
            <w:pPr>
              <w:pStyle w:val="TableParagraph"/>
              <w:ind w:left="0" w:right="224"/>
              <w:jc w:val="right"/>
              <w:rPr>
                <w:sz w:val="18"/>
              </w:rPr>
            </w:pPr>
            <w:r>
              <w:rPr>
                <w:color w:val="5F5F5F"/>
                <w:spacing w:val="-5"/>
                <w:sz w:val="18"/>
              </w:rPr>
              <w:t>VU</w:t>
            </w:r>
          </w:p>
        </w:tc>
        <w:tc>
          <w:tcPr>
            <w:tcW w:w="583" w:type="dxa"/>
          </w:tcPr>
          <w:p w14:paraId="6631E6CE" w14:textId="77777777" w:rsidR="00354AC6" w:rsidRDefault="002A1805">
            <w:pPr>
              <w:pStyle w:val="TableParagraph"/>
              <w:ind w:left="4" w:right="7"/>
              <w:jc w:val="center"/>
              <w:rPr>
                <w:sz w:val="18"/>
              </w:rPr>
            </w:pPr>
            <w:r>
              <w:rPr>
                <w:color w:val="5F5F5F"/>
                <w:spacing w:val="-10"/>
                <w:sz w:val="18"/>
              </w:rPr>
              <w:t>-</w:t>
            </w:r>
          </w:p>
        </w:tc>
        <w:tc>
          <w:tcPr>
            <w:tcW w:w="1991" w:type="dxa"/>
          </w:tcPr>
          <w:p w14:paraId="2370573A" w14:textId="77777777" w:rsidR="00354AC6" w:rsidRDefault="002A1805">
            <w:pPr>
              <w:pStyle w:val="TableParagraph"/>
              <w:ind w:left="7" w:right="7"/>
              <w:jc w:val="center"/>
              <w:rPr>
                <w:sz w:val="18"/>
              </w:rPr>
            </w:pPr>
            <w:r>
              <w:rPr>
                <w:color w:val="5F5F5F"/>
                <w:sz w:val="18"/>
              </w:rPr>
              <w:t>Foraging</w:t>
            </w:r>
            <w:r>
              <w:rPr>
                <w:color w:val="5F5F5F"/>
                <w:spacing w:val="-4"/>
                <w:sz w:val="18"/>
              </w:rPr>
              <w:t xml:space="preserve"> </w:t>
            </w:r>
            <w:r>
              <w:rPr>
                <w:color w:val="5F5F5F"/>
                <w:spacing w:val="-2"/>
                <w:sz w:val="18"/>
              </w:rPr>
              <w:t>likely</w:t>
            </w:r>
          </w:p>
        </w:tc>
        <w:tc>
          <w:tcPr>
            <w:tcW w:w="1182" w:type="dxa"/>
          </w:tcPr>
          <w:p w14:paraId="27CF13EE" w14:textId="77777777" w:rsidR="00354AC6" w:rsidRDefault="002A1805">
            <w:pPr>
              <w:pStyle w:val="TableParagraph"/>
              <w:ind w:left="410"/>
              <w:rPr>
                <w:sz w:val="18"/>
              </w:rPr>
            </w:pPr>
            <w:r>
              <w:rPr>
                <w:color w:val="5F5F5F"/>
                <w:spacing w:val="-5"/>
                <w:sz w:val="18"/>
              </w:rPr>
              <w:t>No</w:t>
            </w:r>
          </w:p>
        </w:tc>
        <w:tc>
          <w:tcPr>
            <w:tcW w:w="1773" w:type="dxa"/>
          </w:tcPr>
          <w:p w14:paraId="4E3C4C5B" w14:textId="77777777" w:rsidR="00354AC6" w:rsidRDefault="002A1805">
            <w:pPr>
              <w:pStyle w:val="TableParagraph"/>
              <w:ind w:left="0" w:right="123"/>
              <w:jc w:val="center"/>
              <w:rPr>
                <w:sz w:val="18"/>
              </w:rPr>
            </w:pPr>
            <w:r>
              <w:rPr>
                <w:color w:val="5F5F5F"/>
                <w:sz w:val="18"/>
              </w:rPr>
              <w:t>Likely</w:t>
            </w:r>
            <w:r>
              <w:rPr>
                <w:color w:val="5F5F5F"/>
                <w:spacing w:val="2"/>
                <w:sz w:val="18"/>
              </w:rPr>
              <w:t xml:space="preserve"> </w:t>
            </w:r>
            <w:r>
              <w:rPr>
                <w:color w:val="5F5F5F"/>
                <w:sz w:val="18"/>
              </w:rPr>
              <w:t>to</w:t>
            </w:r>
            <w:r>
              <w:rPr>
                <w:color w:val="5F5F5F"/>
                <w:spacing w:val="-3"/>
                <w:sz w:val="18"/>
              </w:rPr>
              <w:t xml:space="preserve"> </w:t>
            </w:r>
            <w:r>
              <w:rPr>
                <w:color w:val="5F5F5F"/>
                <w:spacing w:val="-2"/>
                <w:sz w:val="18"/>
              </w:rPr>
              <w:t>occur</w:t>
            </w:r>
          </w:p>
        </w:tc>
      </w:tr>
      <w:tr w:rsidR="00354AC6" w14:paraId="22CD70CD" w14:textId="77777777">
        <w:trPr>
          <w:trHeight w:val="643"/>
        </w:trPr>
        <w:tc>
          <w:tcPr>
            <w:tcW w:w="2358" w:type="dxa"/>
            <w:shd w:val="clear" w:color="auto" w:fill="D3E6F4"/>
          </w:tcPr>
          <w:p w14:paraId="0656D07E" w14:textId="77777777" w:rsidR="00354AC6" w:rsidRDefault="002A1805">
            <w:pPr>
              <w:pStyle w:val="TableParagraph"/>
              <w:ind w:right="239"/>
              <w:rPr>
                <w:sz w:val="18"/>
              </w:rPr>
            </w:pPr>
            <w:r>
              <w:rPr>
                <w:color w:val="5F5F5F"/>
                <w:sz w:val="18"/>
              </w:rPr>
              <w:t>Southern royal albatross (</w:t>
            </w:r>
            <w:r>
              <w:rPr>
                <w:i/>
                <w:color w:val="5F5F5F"/>
                <w:sz w:val="18"/>
              </w:rPr>
              <w:t>Diomedea</w:t>
            </w:r>
            <w:r>
              <w:rPr>
                <w:i/>
                <w:color w:val="5F5F5F"/>
                <w:spacing w:val="-13"/>
                <w:sz w:val="18"/>
              </w:rPr>
              <w:t xml:space="preserve"> </w:t>
            </w:r>
            <w:proofErr w:type="spellStart"/>
            <w:r>
              <w:rPr>
                <w:i/>
                <w:color w:val="5F5F5F"/>
                <w:sz w:val="18"/>
              </w:rPr>
              <w:t>epomophora</w:t>
            </w:r>
            <w:proofErr w:type="spellEnd"/>
            <w:r>
              <w:rPr>
                <w:color w:val="5F5F5F"/>
                <w:sz w:val="18"/>
              </w:rPr>
              <w:t>)</w:t>
            </w:r>
          </w:p>
        </w:tc>
        <w:tc>
          <w:tcPr>
            <w:tcW w:w="917" w:type="dxa"/>
            <w:shd w:val="clear" w:color="auto" w:fill="D3E6F4"/>
          </w:tcPr>
          <w:p w14:paraId="4B89185C" w14:textId="77777777" w:rsidR="00354AC6" w:rsidRDefault="002A1805">
            <w:pPr>
              <w:pStyle w:val="TableParagraph"/>
              <w:ind w:left="13" w:right="1"/>
              <w:jc w:val="center"/>
              <w:rPr>
                <w:sz w:val="18"/>
              </w:rPr>
            </w:pPr>
            <w:r>
              <w:rPr>
                <w:color w:val="5F5F5F"/>
                <w:spacing w:val="-5"/>
                <w:sz w:val="18"/>
              </w:rPr>
              <w:t>VU</w:t>
            </w:r>
          </w:p>
        </w:tc>
        <w:tc>
          <w:tcPr>
            <w:tcW w:w="830" w:type="dxa"/>
            <w:shd w:val="clear" w:color="auto" w:fill="D3E6F4"/>
          </w:tcPr>
          <w:p w14:paraId="6578702A" w14:textId="77777777" w:rsidR="00354AC6" w:rsidRDefault="002A1805">
            <w:pPr>
              <w:pStyle w:val="TableParagraph"/>
              <w:ind w:left="0" w:right="224"/>
              <w:jc w:val="right"/>
              <w:rPr>
                <w:sz w:val="18"/>
              </w:rPr>
            </w:pPr>
            <w:r>
              <w:rPr>
                <w:color w:val="5F5F5F"/>
                <w:spacing w:val="-5"/>
                <w:sz w:val="18"/>
              </w:rPr>
              <w:t>VU</w:t>
            </w:r>
          </w:p>
        </w:tc>
        <w:tc>
          <w:tcPr>
            <w:tcW w:w="583" w:type="dxa"/>
            <w:shd w:val="clear" w:color="auto" w:fill="D3E6F4"/>
          </w:tcPr>
          <w:p w14:paraId="5873E6EE" w14:textId="77777777" w:rsidR="00354AC6" w:rsidRDefault="002A1805">
            <w:pPr>
              <w:pStyle w:val="TableParagraph"/>
              <w:ind w:left="0" w:right="7"/>
              <w:jc w:val="center"/>
              <w:rPr>
                <w:sz w:val="18"/>
              </w:rPr>
            </w:pPr>
            <w:r>
              <w:rPr>
                <w:color w:val="5F5F5F"/>
                <w:spacing w:val="-5"/>
                <w:sz w:val="18"/>
              </w:rPr>
              <w:t>CR</w:t>
            </w:r>
          </w:p>
        </w:tc>
        <w:tc>
          <w:tcPr>
            <w:tcW w:w="1991" w:type="dxa"/>
            <w:shd w:val="clear" w:color="auto" w:fill="D3E6F4"/>
          </w:tcPr>
          <w:p w14:paraId="716F12F9" w14:textId="77777777" w:rsidR="00354AC6" w:rsidRDefault="002A1805">
            <w:pPr>
              <w:pStyle w:val="TableParagraph"/>
              <w:ind w:left="7" w:right="7"/>
              <w:jc w:val="center"/>
              <w:rPr>
                <w:sz w:val="18"/>
              </w:rPr>
            </w:pPr>
            <w:r>
              <w:rPr>
                <w:color w:val="5F5F5F"/>
                <w:sz w:val="18"/>
              </w:rPr>
              <w:t>Foraging</w:t>
            </w:r>
            <w:r>
              <w:rPr>
                <w:color w:val="5F5F5F"/>
                <w:spacing w:val="-4"/>
                <w:sz w:val="18"/>
              </w:rPr>
              <w:t xml:space="preserve"> </w:t>
            </w:r>
            <w:r>
              <w:rPr>
                <w:color w:val="5F5F5F"/>
                <w:spacing w:val="-2"/>
                <w:sz w:val="18"/>
              </w:rPr>
              <w:t>likely</w:t>
            </w:r>
          </w:p>
        </w:tc>
        <w:tc>
          <w:tcPr>
            <w:tcW w:w="1182" w:type="dxa"/>
            <w:shd w:val="clear" w:color="auto" w:fill="D3E6F4"/>
          </w:tcPr>
          <w:p w14:paraId="4D37C47B" w14:textId="77777777" w:rsidR="00354AC6" w:rsidRDefault="002A1805">
            <w:pPr>
              <w:pStyle w:val="TableParagraph"/>
              <w:ind w:left="372"/>
              <w:rPr>
                <w:sz w:val="18"/>
              </w:rPr>
            </w:pPr>
            <w:r>
              <w:rPr>
                <w:color w:val="5F5F5F"/>
                <w:spacing w:val="-5"/>
                <w:sz w:val="18"/>
              </w:rPr>
              <w:t>Yes</w:t>
            </w:r>
          </w:p>
        </w:tc>
        <w:tc>
          <w:tcPr>
            <w:tcW w:w="1773" w:type="dxa"/>
            <w:shd w:val="clear" w:color="auto" w:fill="D3E6F4"/>
          </w:tcPr>
          <w:p w14:paraId="6F797D6B" w14:textId="77777777" w:rsidR="00354AC6" w:rsidRDefault="002A1805">
            <w:pPr>
              <w:pStyle w:val="TableParagraph"/>
              <w:ind w:left="0" w:right="123"/>
              <w:jc w:val="center"/>
              <w:rPr>
                <w:sz w:val="18"/>
              </w:rPr>
            </w:pPr>
            <w:r>
              <w:rPr>
                <w:color w:val="5F5F5F"/>
                <w:sz w:val="18"/>
              </w:rPr>
              <w:t>Likely</w:t>
            </w:r>
            <w:r>
              <w:rPr>
                <w:color w:val="5F5F5F"/>
                <w:spacing w:val="2"/>
                <w:sz w:val="18"/>
              </w:rPr>
              <w:t xml:space="preserve"> </w:t>
            </w:r>
            <w:r>
              <w:rPr>
                <w:color w:val="5F5F5F"/>
                <w:sz w:val="18"/>
              </w:rPr>
              <w:t>to</w:t>
            </w:r>
            <w:r>
              <w:rPr>
                <w:color w:val="5F5F5F"/>
                <w:spacing w:val="-3"/>
                <w:sz w:val="18"/>
              </w:rPr>
              <w:t xml:space="preserve"> </w:t>
            </w:r>
            <w:r>
              <w:rPr>
                <w:color w:val="5F5F5F"/>
                <w:spacing w:val="-2"/>
                <w:sz w:val="18"/>
              </w:rPr>
              <w:t>occur</w:t>
            </w:r>
          </w:p>
        </w:tc>
      </w:tr>
      <w:tr w:rsidR="00354AC6" w14:paraId="1DAF7907" w14:textId="77777777">
        <w:trPr>
          <w:trHeight w:val="638"/>
        </w:trPr>
        <w:tc>
          <w:tcPr>
            <w:tcW w:w="2358" w:type="dxa"/>
          </w:tcPr>
          <w:p w14:paraId="3E6D36EC" w14:textId="77777777" w:rsidR="00354AC6" w:rsidRDefault="002A1805">
            <w:pPr>
              <w:pStyle w:val="TableParagraph"/>
              <w:spacing w:before="109"/>
              <w:rPr>
                <w:sz w:val="18"/>
              </w:rPr>
            </w:pPr>
            <w:r>
              <w:rPr>
                <w:color w:val="5F5F5F"/>
                <w:sz w:val="18"/>
              </w:rPr>
              <w:t>Wandering</w:t>
            </w:r>
            <w:r>
              <w:rPr>
                <w:color w:val="5F5F5F"/>
                <w:spacing w:val="-13"/>
                <w:sz w:val="18"/>
              </w:rPr>
              <w:t xml:space="preserve"> </w:t>
            </w:r>
            <w:r>
              <w:rPr>
                <w:color w:val="5F5F5F"/>
                <w:sz w:val="18"/>
              </w:rPr>
              <w:t>albatross (</w:t>
            </w:r>
            <w:r>
              <w:rPr>
                <w:i/>
                <w:color w:val="5F5F5F"/>
                <w:sz w:val="18"/>
              </w:rPr>
              <w:t>Diomedea</w:t>
            </w:r>
            <w:r>
              <w:rPr>
                <w:i/>
                <w:color w:val="5F5F5F"/>
                <w:spacing w:val="-3"/>
                <w:sz w:val="18"/>
              </w:rPr>
              <w:t xml:space="preserve"> </w:t>
            </w:r>
            <w:proofErr w:type="spellStart"/>
            <w:r>
              <w:rPr>
                <w:i/>
                <w:color w:val="5F5F5F"/>
                <w:spacing w:val="-2"/>
                <w:sz w:val="18"/>
              </w:rPr>
              <w:t>exulans</w:t>
            </w:r>
            <w:proofErr w:type="spellEnd"/>
            <w:r>
              <w:rPr>
                <w:color w:val="5F5F5F"/>
                <w:spacing w:val="-2"/>
                <w:sz w:val="18"/>
              </w:rPr>
              <w:t>)</w:t>
            </w:r>
          </w:p>
        </w:tc>
        <w:tc>
          <w:tcPr>
            <w:tcW w:w="917" w:type="dxa"/>
          </w:tcPr>
          <w:p w14:paraId="7EE0DC63" w14:textId="77777777" w:rsidR="00354AC6" w:rsidRDefault="002A1805">
            <w:pPr>
              <w:pStyle w:val="TableParagraph"/>
              <w:spacing w:before="109"/>
              <w:ind w:left="13" w:right="1"/>
              <w:jc w:val="center"/>
              <w:rPr>
                <w:sz w:val="18"/>
              </w:rPr>
            </w:pPr>
            <w:r>
              <w:rPr>
                <w:color w:val="5F5F5F"/>
                <w:spacing w:val="-5"/>
                <w:sz w:val="18"/>
              </w:rPr>
              <w:t>VU</w:t>
            </w:r>
          </w:p>
        </w:tc>
        <w:tc>
          <w:tcPr>
            <w:tcW w:w="830" w:type="dxa"/>
          </w:tcPr>
          <w:p w14:paraId="1373CE4F" w14:textId="77777777" w:rsidR="00354AC6" w:rsidRDefault="002A1805">
            <w:pPr>
              <w:pStyle w:val="TableParagraph"/>
              <w:spacing w:before="109"/>
              <w:ind w:left="0" w:right="224"/>
              <w:jc w:val="right"/>
              <w:rPr>
                <w:sz w:val="18"/>
              </w:rPr>
            </w:pPr>
            <w:r>
              <w:rPr>
                <w:color w:val="5F5F5F"/>
                <w:spacing w:val="-5"/>
                <w:sz w:val="18"/>
              </w:rPr>
              <w:t>VU</w:t>
            </w:r>
          </w:p>
        </w:tc>
        <w:tc>
          <w:tcPr>
            <w:tcW w:w="583" w:type="dxa"/>
          </w:tcPr>
          <w:p w14:paraId="5CBE686A" w14:textId="77777777" w:rsidR="00354AC6" w:rsidRDefault="002A1805">
            <w:pPr>
              <w:pStyle w:val="TableParagraph"/>
              <w:spacing w:before="109"/>
              <w:ind w:left="0" w:right="7"/>
              <w:jc w:val="center"/>
              <w:rPr>
                <w:sz w:val="18"/>
              </w:rPr>
            </w:pPr>
            <w:r>
              <w:rPr>
                <w:color w:val="5F5F5F"/>
                <w:spacing w:val="-5"/>
                <w:sz w:val="18"/>
              </w:rPr>
              <w:t>CR</w:t>
            </w:r>
          </w:p>
        </w:tc>
        <w:tc>
          <w:tcPr>
            <w:tcW w:w="1991" w:type="dxa"/>
          </w:tcPr>
          <w:p w14:paraId="0FB8A1CC" w14:textId="77777777" w:rsidR="00354AC6" w:rsidRDefault="002A1805">
            <w:pPr>
              <w:pStyle w:val="TableParagraph"/>
              <w:spacing w:before="109"/>
              <w:ind w:left="7" w:right="7"/>
              <w:jc w:val="center"/>
              <w:rPr>
                <w:sz w:val="18"/>
              </w:rPr>
            </w:pPr>
            <w:r>
              <w:rPr>
                <w:color w:val="5F5F5F"/>
                <w:sz w:val="18"/>
              </w:rPr>
              <w:t>Foraging</w:t>
            </w:r>
            <w:r>
              <w:rPr>
                <w:color w:val="5F5F5F"/>
                <w:spacing w:val="-4"/>
                <w:sz w:val="18"/>
              </w:rPr>
              <w:t xml:space="preserve"> </w:t>
            </w:r>
            <w:r>
              <w:rPr>
                <w:color w:val="5F5F5F"/>
                <w:spacing w:val="-2"/>
                <w:sz w:val="18"/>
              </w:rPr>
              <w:t>likely</w:t>
            </w:r>
          </w:p>
        </w:tc>
        <w:tc>
          <w:tcPr>
            <w:tcW w:w="1182" w:type="dxa"/>
          </w:tcPr>
          <w:p w14:paraId="3923C92E" w14:textId="77777777" w:rsidR="00354AC6" w:rsidRDefault="002A1805">
            <w:pPr>
              <w:pStyle w:val="TableParagraph"/>
              <w:spacing w:before="109"/>
              <w:ind w:left="372"/>
              <w:rPr>
                <w:sz w:val="18"/>
              </w:rPr>
            </w:pPr>
            <w:r>
              <w:rPr>
                <w:color w:val="5F5F5F"/>
                <w:spacing w:val="-5"/>
                <w:sz w:val="18"/>
              </w:rPr>
              <w:t>Yes</w:t>
            </w:r>
          </w:p>
        </w:tc>
        <w:tc>
          <w:tcPr>
            <w:tcW w:w="1773" w:type="dxa"/>
          </w:tcPr>
          <w:p w14:paraId="2CE9BAC9" w14:textId="77777777" w:rsidR="00354AC6" w:rsidRDefault="002A1805">
            <w:pPr>
              <w:pStyle w:val="TableParagraph"/>
              <w:spacing w:before="109"/>
              <w:ind w:left="0" w:right="123"/>
              <w:jc w:val="center"/>
              <w:rPr>
                <w:sz w:val="18"/>
              </w:rPr>
            </w:pPr>
            <w:r>
              <w:rPr>
                <w:color w:val="5F5F5F"/>
                <w:sz w:val="18"/>
              </w:rPr>
              <w:t>Likely</w:t>
            </w:r>
            <w:r>
              <w:rPr>
                <w:color w:val="5F5F5F"/>
                <w:spacing w:val="2"/>
                <w:sz w:val="18"/>
              </w:rPr>
              <w:t xml:space="preserve"> </w:t>
            </w:r>
            <w:r>
              <w:rPr>
                <w:color w:val="5F5F5F"/>
                <w:sz w:val="18"/>
              </w:rPr>
              <w:t>to</w:t>
            </w:r>
            <w:r>
              <w:rPr>
                <w:color w:val="5F5F5F"/>
                <w:spacing w:val="-3"/>
                <w:sz w:val="18"/>
              </w:rPr>
              <w:t xml:space="preserve"> </w:t>
            </w:r>
            <w:r>
              <w:rPr>
                <w:color w:val="5F5F5F"/>
                <w:spacing w:val="-2"/>
                <w:sz w:val="18"/>
              </w:rPr>
              <w:t>occur</w:t>
            </w:r>
          </w:p>
        </w:tc>
      </w:tr>
      <w:tr w:rsidR="00354AC6" w14:paraId="431F57CF" w14:textId="77777777">
        <w:trPr>
          <w:trHeight w:val="643"/>
        </w:trPr>
        <w:tc>
          <w:tcPr>
            <w:tcW w:w="2358" w:type="dxa"/>
            <w:shd w:val="clear" w:color="auto" w:fill="D3E6F4"/>
          </w:tcPr>
          <w:p w14:paraId="6FC2CA5F" w14:textId="77777777" w:rsidR="00354AC6" w:rsidRDefault="002A1805">
            <w:pPr>
              <w:pStyle w:val="TableParagraph"/>
              <w:rPr>
                <w:sz w:val="18"/>
              </w:rPr>
            </w:pPr>
            <w:r>
              <w:rPr>
                <w:color w:val="5F5F5F"/>
                <w:sz w:val="18"/>
              </w:rPr>
              <w:t>Northern</w:t>
            </w:r>
            <w:r>
              <w:rPr>
                <w:color w:val="5F5F5F"/>
                <w:spacing w:val="-15"/>
                <w:sz w:val="18"/>
              </w:rPr>
              <w:t xml:space="preserve"> </w:t>
            </w:r>
            <w:r>
              <w:rPr>
                <w:color w:val="5F5F5F"/>
                <w:sz w:val="18"/>
              </w:rPr>
              <w:t>royal</w:t>
            </w:r>
            <w:r>
              <w:rPr>
                <w:color w:val="5F5F5F"/>
                <w:spacing w:val="-12"/>
                <w:sz w:val="18"/>
              </w:rPr>
              <w:t xml:space="preserve"> </w:t>
            </w:r>
            <w:r>
              <w:rPr>
                <w:color w:val="5F5F5F"/>
                <w:sz w:val="18"/>
              </w:rPr>
              <w:t>albatross (</w:t>
            </w:r>
            <w:r>
              <w:rPr>
                <w:i/>
                <w:color w:val="5F5F5F"/>
                <w:sz w:val="18"/>
              </w:rPr>
              <w:t xml:space="preserve">Diomedea </w:t>
            </w:r>
            <w:proofErr w:type="spellStart"/>
            <w:r>
              <w:rPr>
                <w:i/>
                <w:color w:val="5F5F5F"/>
                <w:sz w:val="18"/>
              </w:rPr>
              <w:t>sanfordi</w:t>
            </w:r>
            <w:proofErr w:type="spellEnd"/>
            <w:r>
              <w:rPr>
                <w:color w:val="5F5F5F"/>
                <w:sz w:val="18"/>
              </w:rPr>
              <w:t>)</w:t>
            </w:r>
          </w:p>
        </w:tc>
        <w:tc>
          <w:tcPr>
            <w:tcW w:w="917" w:type="dxa"/>
            <w:shd w:val="clear" w:color="auto" w:fill="D3E6F4"/>
          </w:tcPr>
          <w:p w14:paraId="1EDA8DA2" w14:textId="77777777" w:rsidR="00354AC6" w:rsidRDefault="002A1805">
            <w:pPr>
              <w:pStyle w:val="TableParagraph"/>
              <w:ind w:left="13" w:right="1"/>
              <w:jc w:val="center"/>
              <w:rPr>
                <w:sz w:val="18"/>
              </w:rPr>
            </w:pPr>
            <w:r>
              <w:rPr>
                <w:color w:val="5F5F5F"/>
                <w:spacing w:val="-5"/>
                <w:sz w:val="18"/>
              </w:rPr>
              <w:t>EN</w:t>
            </w:r>
          </w:p>
        </w:tc>
        <w:tc>
          <w:tcPr>
            <w:tcW w:w="830" w:type="dxa"/>
            <w:shd w:val="clear" w:color="auto" w:fill="D3E6F4"/>
          </w:tcPr>
          <w:p w14:paraId="417841B7" w14:textId="77777777" w:rsidR="00354AC6" w:rsidRDefault="002A1805">
            <w:pPr>
              <w:pStyle w:val="TableParagraph"/>
              <w:ind w:left="0" w:right="224"/>
              <w:jc w:val="right"/>
              <w:rPr>
                <w:sz w:val="18"/>
              </w:rPr>
            </w:pPr>
            <w:r>
              <w:rPr>
                <w:color w:val="5F5F5F"/>
                <w:spacing w:val="-5"/>
                <w:sz w:val="18"/>
              </w:rPr>
              <w:t>EN</w:t>
            </w:r>
          </w:p>
        </w:tc>
        <w:tc>
          <w:tcPr>
            <w:tcW w:w="583" w:type="dxa"/>
            <w:shd w:val="clear" w:color="auto" w:fill="D3E6F4"/>
          </w:tcPr>
          <w:p w14:paraId="3D7DD65B" w14:textId="77777777" w:rsidR="00354AC6" w:rsidRDefault="002A1805">
            <w:pPr>
              <w:pStyle w:val="TableParagraph"/>
              <w:ind w:left="4" w:right="7"/>
              <w:jc w:val="center"/>
              <w:rPr>
                <w:sz w:val="18"/>
              </w:rPr>
            </w:pPr>
            <w:r>
              <w:rPr>
                <w:color w:val="5F5F5F"/>
                <w:spacing w:val="-10"/>
                <w:sz w:val="18"/>
              </w:rPr>
              <w:t>-</w:t>
            </w:r>
          </w:p>
        </w:tc>
        <w:tc>
          <w:tcPr>
            <w:tcW w:w="1991" w:type="dxa"/>
            <w:shd w:val="clear" w:color="auto" w:fill="D3E6F4"/>
          </w:tcPr>
          <w:p w14:paraId="1F9548D6" w14:textId="77777777" w:rsidR="00354AC6" w:rsidRDefault="002A1805">
            <w:pPr>
              <w:pStyle w:val="TableParagraph"/>
              <w:ind w:left="7" w:right="7"/>
              <w:jc w:val="center"/>
              <w:rPr>
                <w:sz w:val="18"/>
              </w:rPr>
            </w:pPr>
            <w:r>
              <w:rPr>
                <w:color w:val="5F5F5F"/>
                <w:sz w:val="18"/>
              </w:rPr>
              <w:t>Foraging</w:t>
            </w:r>
            <w:r>
              <w:rPr>
                <w:color w:val="5F5F5F"/>
                <w:spacing w:val="-4"/>
                <w:sz w:val="18"/>
              </w:rPr>
              <w:t xml:space="preserve"> </w:t>
            </w:r>
            <w:r>
              <w:rPr>
                <w:color w:val="5F5F5F"/>
                <w:spacing w:val="-2"/>
                <w:sz w:val="18"/>
              </w:rPr>
              <w:t>likely</w:t>
            </w:r>
          </w:p>
        </w:tc>
        <w:tc>
          <w:tcPr>
            <w:tcW w:w="1182" w:type="dxa"/>
            <w:shd w:val="clear" w:color="auto" w:fill="D3E6F4"/>
          </w:tcPr>
          <w:p w14:paraId="3D18032C" w14:textId="77777777" w:rsidR="00354AC6" w:rsidRDefault="002A1805">
            <w:pPr>
              <w:pStyle w:val="TableParagraph"/>
              <w:ind w:left="372"/>
              <w:rPr>
                <w:sz w:val="18"/>
              </w:rPr>
            </w:pPr>
            <w:r>
              <w:rPr>
                <w:color w:val="5F5F5F"/>
                <w:spacing w:val="-5"/>
                <w:sz w:val="18"/>
              </w:rPr>
              <w:t>Yes</w:t>
            </w:r>
          </w:p>
        </w:tc>
        <w:tc>
          <w:tcPr>
            <w:tcW w:w="1773" w:type="dxa"/>
            <w:shd w:val="clear" w:color="auto" w:fill="D3E6F4"/>
          </w:tcPr>
          <w:p w14:paraId="5D3E891F" w14:textId="77777777" w:rsidR="00354AC6" w:rsidRDefault="002A1805">
            <w:pPr>
              <w:pStyle w:val="TableParagraph"/>
              <w:ind w:left="0" w:right="123"/>
              <w:jc w:val="center"/>
              <w:rPr>
                <w:sz w:val="18"/>
              </w:rPr>
            </w:pPr>
            <w:r>
              <w:rPr>
                <w:color w:val="5F5F5F"/>
                <w:sz w:val="18"/>
              </w:rPr>
              <w:t>Likely</w:t>
            </w:r>
            <w:r>
              <w:rPr>
                <w:color w:val="5F5F5F"/>
                <w:spacing w:val="2"/>
                <w:sz w:val="18"/>
              </w:rPr>
              <w:t xml:space="preserve"> </w:t>
            </w:r>
            <w:r>
              <w:rPr>
                <w:color w:val="5F5F5F"/>
                <w:sz w:val="18"/>
              </w:rPr>
              <w:t>to</w:t>
            </w:r>
            <w:r>
              <w:rPr>
                <w:color w:val="5F5F5F"/>
                <w:spacing w:val="-3"/>
                <w:sz w:val="18"/>
              </w:rPr>
              <w:t xml:space="preserve"> </w:t>
            </w:r>
            <w:r>
              <w:rPr>
                <w:color w:val="5F5F5F"/>
                <w:spacing w:val="-2"/>
                <w:sz w:val="18"/>
              </w:rPr>
              <w:t>occur</w:t>
            </w:r>
          </w:p>
        </w:tc>
      </w:tr>
      <w:tr w:rsidR="00354AC6" w14:paraId="263F1668" w14:textId="77777777">
        <w:trPr>
          <w:trHeight w:val="1051"/>
        </w:trPr>
        <w:tc>
          <w:tcPr>
            <w:tcW w:w="2358" w:type="dxa"/>
          </w:tcPr>
          <w:p w14:paraId="2478691B" w14:textId="77777777" w:rsidR="00354AC6" w:rsidRDefault="002A1805">
            <w:pPr>
              <w:pStyle w:val="TableParagraph"/>
              <w:spacing w:before="109"/>
              <w:ind w:right="640"/>
              <w:rPr>
                <w:sz w:val="18"/>
              </w:rPr>
            </w:pPr>
            <w:r>
              <w:rPr>
                <w:color w:val="5F5F5F"/>
                <w:sz w:val="18"/>
              </w:rPr>
              <w:t>White-bellied</w:t>
            </w:r>
            <w:r>
              <w:rPr>
                <w:color w:val="5F5F5F"/>
                <w:spacing w:val="-13"/>
                <w:sz w:val="18"/>
              </w:rPr>
              <w:t xml:space="preserve"> </w:t>
            </w:r>
            <w:r>
              <w:rPr>
                <w:color w:val="5F5F5F"/>
                <w:sz w:val="18"/>
              </w:rPr>
              <w:t xml:space="preserve">storm- </w:t>
            </w:r>
            <w:r>
              <w:rPr>
                <w:color w:val="5F5F5F"/>
                <w:spacing w:val="-2"/>
                <w:sz w:val="18"/>
              </w:rPr>
              <w:t>petrel</w:t>
            </w:r>
          </w:p>
          <w:p w14:paraId="3A650088" w14:textId="77777777" w:rsidR="00354AC6" w:rsidRDefault="002A1805">
            <w:pPr>
              <w:pStyle w:val="TableParagraph"/>
              <w:spacing w:before="0"/>
              <w:ind w:right="239"/>
              <w:rPr>
                <w:sz w:val="18"/>
              </w:rPr>
            </w:pPr>
            <w:r>
              <w:rPr>
                <w:color w:val="5F5F5F"/>
                <w:sz w:val="18"/>
              </w:rPr>
              <w:t>(</w:t>
            </w:r>
            <w:proofErr w:type="spellStart"/>
            <w:r>
              <w:rPr>
                <w:i/>
                <w:color w:val="5F5F5F"/>
                <w:sz w:val="18"/>
              </w:rPr>
              <w:t>Fregetta</w:t>
            </w:r>
            <w:proofErr w:type="spellEnd"/>
            <w:r>
              <w:rPr>
                <w:i/>
                <w:color w:val="5F5F5F"/>
                <w:spacing w:val="-13"/>
                <w:sz w:val="18"/>
              </w:rPr>
              <w:t xml:space="preserve"> </w:t>
            </w:r>
            <w:proofErr w:type="spellStart"/>
            <w:r>
              <w:rPr>
                <w:i/>
                <w:color w:val="5F5F5F"/>
                <w:sz w:val="18"/>
              </w:rPr>
              <w:t>grallaria</w:t>
            </w:r>
            <w:proofErr w:type="spellEnd"/>
            <w:r>
              <w:rPr>
                <w:i/>
                <w:color w:val="5F5F5F"/>
                <w:sz w:val="18"/>
              </w:rPr>
              <w:t xml:space="preserve"> </w:t>
            </w:r>
            <w:proofErr w:type="spellStart"/>
            <w:r>
              <w:rPr>
                <w:i/>
                <w:color w:val="5F5F5F"/>
                <w:spacing w:val="-2"/>
                <w:sz w:val="18"/>
              </w:rPr>
              <w:t>grallaria</w:t>
            </w:r>
            <w:proofErr w:type="spellEnd"/>
            <w:r>
              <w:rPr>
                <w:color w:val="5F5F5F"/>
                <w:spacing w:val="-2"/>
                <w:sz w:val="18"/>
              </w:rPr>
              <w:t>)</w:t>
            </w:r>
          </w:p>
        </w:tc>
        <w:tc>
          <w:tcPr>
            <w:tcW w:w="917" w:type="dxa"/>
          </w:tcPr>
          <w:p w14:paraId="4FD2456F" w14:textId="77777777" w:rsidR="00354AC6" w:rsidRDefault="002A1805">
            <w:pPr>
              <w:pStyle w:val="TableParagraph"/>
              <w:spacing w:before="109"/>
              <w:ind w:left="13"/>
              <w:jc w:val="center"/>
              <w:rPr>
                <w:sz w:val="18"/>
              </w:rPr>
            </w:pPr>
            <w:r>
              <w:rPr>
                <w:color w:val="5F5F5F"/>
                <w:spacing w:val="-5"/>
                <w:sz w:val="18"/>
              </w:rPr>
              <w:t>LC</w:t>
            </w:r>
          </w:p>
        </w:tc>
        <w:tc>
          <w:tcPr>
            <w:tcW w:w="830" w:type="dxa"/>
          </w:tcPr>
          <w:p w14:paraId="50BE9FF8" w14:textId="77777777" w:rsidR="00354AC6" w:rsidRDefault="002A1805">
            <w:pPr>
              <w:pStyle w:val="TableParagraph"/>
              <w:spacing w:before="109"/>
              <w:ind w:left="0" w:right="224"/>
              <w:jc w:val="right"/>
              <w:rPr>
                <w:sz w:val="18"/>
              </w:rPr>
            </w:pPr>
            <w:r>
              <w:rPr>
                <w:color w:val="5F5F5F"/>
                <w:spacing w:val="-5"/>
                <w:sz w:val="18"/>
              </w:rPr>
              <w:t>VU</w:t>
            </w:r>
          </w:p>
        </w:tc>
        <w:tc>
          <w:tcPr>
            <w:tcW w:w="583" w:type="dxa"/>
          </w:tcPr>
          <w:p w14:paraId="3C0BD578" w14:textId="77777777" w:rsidR="00354AC6" w:rsidRDefault="002A1805">
            <w:pPr>
              <w:pStyle w:val="TableParagraph"/>
              <w:spacing w:before="109"/>
              <w:ind w:left="4" w:right="7"/>
              <w:jc w:val="center"/>
              <w:rPr>
                <w:sz w:val="18"/>
              </w:rPr>
            </w:pPr>
            <w:r>
              <w:rPr>
                <w:color w:val="5F5F5F"/>
                <w:spacing w:val="-10"/>
                <w:sz w:val="18"/>
              </w:rPr>
              <w:t>-</w:t>
            </w:r>
          </w:p>
        </w:tc>
        <w:tc>
          <w:tcPr>
            <w:tcW w:w="1991" w:type="dxa"/>
          </w:tcPr>
          <w:p w14:paraId="2D093769" w14:textId="77777777" w:rsidR="00354AC6" w:rsidRDefault="002A1805">
            <w:pPr>
              <w:pStyle w:val="TableParagraph"/>
              <w:spacing w:before="109"/>
              <w:ind w:left="7" w:right="5"/>
              <w:jc w:val="center"/>
              <w:rPr>
                <w:sz w:val="18"/>
              </w:rPr>
            </w:pPr>
            <w:r>
              <w:rPr>
                <w:color w:val="5F5F5F"/>
                <w:sz w:val="18"/>
              </w:rPr>
              <w:t>Likely</w:t>
            </w:r>
            <w:r>
              <w:rPr>
                <w:color w:val="5F5F5F"/>
                <w:spacing w:val="2"/>
                <w:sz w:val="18"/>
              </w:rPr>
              <w:t xml:space="preserve"> </w:t>
            </w:r>
            <w:r>
              <w:rPr>
                <w:color w:val="5F5F5F"/>
                <w:sz w:val="18"/>
              </w:rPr>
              <w:t>to</w:t>
            </w:r>
            <w:r>
              <w:rPr>
                <w:color w:val="5F5F5F"/>
                <w:spacing w:val="-3"/>
                <w:sz w:val="18"/>
              </w:rPr>
              <w:t xml:space="preserve"> </w:t>
            </w:r>
            <w:r>
              <w:rPr>
                <w:color w:val="5F5F5F"/>
                <w:spacing w:val="-2"/>
                <w:sz w:val="18"/>
              </w:rPr>
              <w:t>occur</w:t>
            </w:r>
          </w:p>
        </w:tc>
        <w:tc>
          <w:tcPr>
            <w:tcW w:w="1182" w:type="dxa"/>
          </w:tcPr>
          <w:p w14:paraId="559F7050" w14:textId="77777777" w:rsidR="00354AC6" w:rsidRDefault="002A1805">
            <w:pPr>
              <w:pStyle w:val="TableParagraph"/>
              <w:spacing w:before="109"/>
              <w:ind w:left="410"/>
              <w:rPr>
                <w:sz w:val="18"/>
              </w:rPr>
            </w:pPr>
            <w:r>
              <w:rPr>
                <w:color w:val="5F5F5F"/>
                <w:spacing w:val="-5"/>
                <w:sz w:val="18"/>
              </w:rPr>
              <w:t>No</w:t>
            </w:r>
          </w:p>
        </w:tc>
        <w:tc>
          <w:tcPr>
            <w:tcW w:w="1773" w:type="dxa"/>
          </w:tcPr>
          <w:p w14:paraId="60A49D9A" w14:textId="77777777" w:rsidR="00354AC6" w:rsidRDefault="002A1805">
            <w:pPr>
              <w:pStyle w:val="TableParagraph"/>
              <w:spacing w:before="109"/>
              <w:ind w:left="0" w:right="123"/>
              <w:jc w:val="center"/>
              <w:rPr>
                <w:sz w:val="18"/>
              </w:rPr>
            </w:pPr>
            <w:r>
              <w:rPr>
                <w:color w:val="5F5F5F"/>
                <w:sz w:val="18"/>
              </w:rPr>
              <w:t>Likely</w:t>
            </w:r>
            <w:r>
              <w:rPr>
                <w:color w:val="5F5F5F"/>
                <w:spacing w:val="2"/>
                <w:sz w:val="18"/>
              </w:rPr>
              <w:t xml:space="preserve"> </w:t>
            </w:r>
            <w:r>
              <w:rPr>
                <w:color w:val="5F5F5F"/>
                <w:sz w:val="18"/>
              </w:rPr>
              <w:t>to</w:t>
            </w:r>
            <w:r>
              <w:rPr>
                <w:color w:val="5F5F5F"/>
                <w:spacing w:val="-3"/>
                <w:sz w:val="18"/>
              </w:rPr>
              <w:t xml:space="preserve"> </w:t>
            </w:r>
            <w:r>
              <w:rPr>
                <w:color w:val="5F5F5F"/>
                <w:spacing w:val="-2"/>
                <w:sz w:val="18"/>
              </w:rPr>
              <w:t>occur</w:t>
            </w:r>
          </w:p>
        </w:tc>
      </w:tr>
      <w:tr w:rsidR="00354AC6" w14:paraId="67E15F84" w14:textId="77777777">
        <w:trPr>
          <w:trHeight w:val="643"/>
        </w:trPr>
        <w:tc>
          <w:tcPr>
            <w:tcW w:w="2358" w:type="dxa"/>
            <w:shd w:val="clear" w:color="auto" w:fill="D3E6F4"/>
          </w:tcPr>
          <w:p w14:paraId="5D4B581D" w14:textId="77777777" w:rsidR="00354AC6" w:rsidRDefault="002A1805">
            <w:pPr>
              <w:pStyle w:val="TableParagraph"/>
              <w:ind w:right="476"/>
              <w:rPr>
                <w:sz w:val="18"/>
              </w:rPr>
            </w:pPr>
            <w:r>
              <w:rPr>
                <w:color w:val="5F5F5F"/>
                <w:sz w:val="18"/>
              </w:rPr>
              <w:t>Blue petrel (</w:t>
            </w:r>
            <w:proofErr w:type="spellStart"/>
            <w:r>
              <w:rPr>
                <w:i/>
                <w:color w:val="5F5F5F"/>
                <w:sz w:val="18"/>
              </w:rPr>
              <w:t>Halobaena</w:t>
            </w:r>
            <w:proofErr w:type="spellEnd"/>
            <w:r>
              <w:rPr>
                <w:i/>
                <w:color w:val="5F5F5F"/>
                <w:spacing w:val="-13"/>
                <w:sz w:val="18"/>
              </w:rPr>
              <w:t xml:space="preserve"> </w:t>
            </w:r>
            <w:proofErr w:type="spellStart"/>
            <w:r>
              <w:rPr>
                <w:i/>
                <w:color w:val="5F5F5F"/>
                <w:sz w:val="18"/>
              </w:rPr>
              <w:t>caerulea</w:t>
            </w:r>
            <w:proofErr w:type="spellEnd"/>
            <w:r>
              <w:rPr>
                <w:color w:val="5F5F5F"/>
                <w:sz w:val="18"/>
              </w:rPr>
              <w:t>)</w:t>
            </w:r>
          </w:p>
        </w:tc>
        <w:tc>
          <w:tcPr>
            <w:tcW w:w="917" w:type="dxa"/>
            <w:shd w:val="clear" w:color="auto" w:fill="D3E6F4"/>
          </w:tcPr>
          <w:p w14:paraId="2E80438D" w14:textId="77777777" w:rsidR="00354AC6" w:rsidRDefault="002A1805">
            <w:pPr>
              <w:pStyle w:val="TableParagraph"/>
              <w:ind w:left="13"/>
              <w:jc w:val="center"/>
              <w:rPr>
                <w:sz w:val="18"/>
              </w:rPr>
            </w:pPr>
            <w:r>
              <w:rPr>
                <w:color w:val="5F5F5F"/>
                <w:spacing w:val="-5"/>
                <w:sz w:val="18"/>
              </w:rPr>
              <w:t>LC</w:t>
            </w:r>
          </w:p>
        </w:tc>
        <w:tc>
          <w:tcPr>
            <w:tcW w:w="830" w:type="dxa"/>
            <w:shd w:val="clear" w:color="auto" w:fill="D3E6F4"/>
          </w:tcPr>
          <w:p w14:paraId="09AC4B19" w14:textId="77777777" w:rsidR="00354AC6" w:rsidRDefault="002A1805">
            <w:pPr>
              <w:pStyle w:val="TableParagraph"/>
              <w:ind w:left="0" w:right="224"/>
              <w:jc w:val="right"/>
              <w:rPr>
                <w:sz w:val="18"/>
              </w:rPr>
            </w:pPr>
            <w:r>
              <w:rPr>
                <w:color w:val="5F5F5F"/>
                <w:spacing w:val="-5"/>
                <w:sz w:val="18"/>
              </w:rPr>
              <w:t>VU</w:t>
            </w:r>
          </w:p>
        </w:tc>
        <w:tc>
          <w:tcPr>
            <w:tcW w:w="583" w:type="dxa"/>
            <w:shd w:val="clear" w:color="auto" w:fill="D3E6F4"/>
          </w:tcPr>
          <w:p w14:paraId="31C9AD83" w14:textId="77777777" w:rsidR="00354AC6" w:rsidRDefault="002A1805">
            <w:pPr>
              <w:pStyle w:val="TableParagraph"/>
              <w:ind w:left="4" w:right="7"/>
              <w:jc w:val="center"/>
              <w:rPr>
                <w:sz w:val="18"/>
              </w:rPr>
            </w:pPr>
            <w:r>
              <w:rPr>
                <w:color w:val="5F5F5F"/>
                <w:spacing w:val="-10"/>
                <w:sz w:val="18"/>
              </w:rPr>
              <w:t>-</w:t>
            </w:r>
          </w:p>
        </w:tc>
        <w:tc>
          <w:tcPr>
            <w:tcW w:w="1991" w:type="dxa"/>
            <w:shd w:val="clear" w:color="auto" w:fill="D3E6F4"/>
          </w:tcPr>
          <w:p w14:paraId="2112539B" w14:textId="77777777" w:rsidR="00354AC6" w:rsidRDefault="002A1805">
            <w:pPr>
              <w:pStyle w:val="TableParagraph"/>
              <w:ind w:left="7"/>
              <w:jc w:val="center"/>
              <w:rPr>
                <w:sz w:val="18"/>
              </w:rPr>
            </w:pPr>
            <w:r>
              <w:rPr>
                <w:color w:val="5F5F5F"/>
                <w:sz w:val="18"/>
              </w:rPr>
              <w:t xml:space="preserve">May </w:t>
            </w:r>
            <w:r>
              <w:rPr>
                <w:color w:val="5F5F5F"/>
                <w:spacing w:val="-2"/>
                <w:sz w:val="18"/>
              </w:rPr>
              <w:t>occur</w:t>
            </w:r>
          </w:p>
        </w:tc>
        <w:tc>
          <w:tcPr>
            <w:tcW w:w="1182" w:type="dxa"/>
            <w:shd w:val="clear" w:color="auto" w:fill="D3E6F4"/>
          </w:tcPr>
          <w:p w14:paraId="571E330E" w14:textId="77777777" w:rsidR="00354AC6" w:rsidRDefault="002A1805">
            <w:pPr>
              <w:pStyle w:val="TableParagraph"/>
              <w:ind w:left="410"/>
              <w:rPr>
                <w:sz w:val="18"/>
              </w:rPr>
            </w:pPr>
            <w:r>
              <w:rPr>
                <w:color w:val="5F5F5F"/>
                <w:spacing w:val="-5"/>
                <w:sz w:val="18"/>
              </w:rPr>
              <w:t>No</w:t>
            </w:r>
          </w:p>
        </w:tc>
        <w:tc>
          <w:tcPr>
            <w:tcW w:w="1773" w:type="dxa"/>
            <w:shd w:val="clear" w:color="auto" w:fill="D3E6F4"/>
          </w:tcPr>
          <w:p w14:paraId="3C998072" w14:textId="77777777" w:rsidR="00354AC6" w:rsidRDefault="002A1805">
            <w:pPr>
              <w:pStyle w:val="TableParagraph"/>
              <w:ind w:left="644" w:hanging="495"/>
              <w:rPr>
                <w:sz w:val="18"/>
              </w:rPr>
            </w:pPr>
            <w:r>
              <w:rPr>
                <w:color w:val="5F5F5F"/>
                <w:sz w:val="18"/>
              </w:rPr>
              <w:t>May</w:t>
            </w:r>
            <w:r>
              <w:rPr>
                <w:color w:val="5F5F5F"/>
                <w:spacing w:val="-15"/>
                <w:sz w:val="18"/>
              </w:rPr>
              <w:t xml:space="preserve"> </w:t>
            </w:r>
            <w:r>
              <w:rPr>
                <w:color w:val="5F5F5F"/>
                <w:sz w:val="18"/>
              </w:rPr>
              <w:t>occur</w:t>
            </w:r>
            <w:r>
              <w:rPr>
                <w:color w:val="5F5F5F"/>
                <w:spacing w:val="-12"/>
                <w:sz w:val="18"/>
              </w:rPr>
              <w:t xml:space="preserve"> </w:t>
            </w:r>
            <w:r>
              <w:rPr>
                <w:color w:val="5F5F5F"/>
                <w:sz w:val="18"/>
              </w:rPr>
              <w:t xml:space="preserve">within </w:t>
            </w:r>
            <w:r>
              <w:rPr>
                <w:color w:val="5F5F5F"/>
                <w:spacing w:val="-4"/>
                <w:sz w:val="18"/>
              </w:rPr>
              <w:t>area</w:t>
            </w:r>
          </w:p>
        </w:tc>
      </w:tr>
      <w:tr w:rsidR="00354AC6" w14:paraId="091512C3" w14:textId="77777777">
        <w:trPr>
          <w:trHeight w:val="633"/>
        </w:trPr>
        <w:tc>
          <w:tcPr>
            <w:tcW w:w="2358" w:type="dxa"/>
          </w:tcPr>
          <w:p w14:paraId="4C1A3D71" w14:textId="77777777" w:rsidR="00354AC6" w:rsidRDefault="002A1805">
            <w:pPr>
              <w:pStyle w:val="TableParagraph"/>
              <w:spacing w:before="109"/>
              <w:rPr>
                <w:sz w:val="18"/>
              </w:rPr>
            </w:pPr>
            <w:r>
              <w:rPr>
                <w:color w:val="5F5F5F"/>
                <w:sz w:val="18"/>
              </w:rPr>
              <w:t>Southern giant petrel (</w:t>
            </w:r>
            <w:proofErr w:type="spellStart"/>
            <w:r>
              <w:rPr>
                <w:i/>
                <w:color w:val="5F5F5F"/>
                <w:sz w:val="18"/>
              </w:rPr>
              <w:t>Macronectes</w:t>
            </w:r>
            <w:proofErr w:type="spellEnd"/>
            <w:r>
              <w:rPr>
                <w:i/>
                <w:color w:val="5F5F5F"/>
                <w:spacing w:val="-13"/>
                <w:sz w:val="18"/>
              </w:rPr>
              <w:t xml:space="preserve"> </w:t>
            </w:r>
            <w:r>
              <w:rPr>
                <w:i/>
                <w:color w:val="5F5F5F"/>
                <w:sz w:val="18"/>
              </w:rPr>
              <w:t>giganteus</w:t>
            </w:r>
            <w:r>
              <w:rPr>
                <w:color w:val="5F5F5F"/>
                <w:sz w:val="18"/>
              </w:rPr>
              <w:t>)</w:t>
            </w:r>
          </w:p>
        </w:tc>
        <w:tc>
          <w:tcPr>
            <w:tcW w:w="917" w:type="dxa"/>
          </w:tcPr>
          <w:p w14:paraId="25B406DF" w14:textId="77777777" w:rsidR="00354AC6" w:rsidRDefault="002A1805">
            <w:pPr>
              <w:pStyle w:val="TableParagraph"/>
              <w:spacing w:before="109"/>
              <w:ind w:left="13"/>
              <w:jc w:val="center"/>
              <w:rPr>
                <w:sz w:val="18"/>
              </w:rPr>
            </w:pPr>
            <w:r>
              <w:rPr>
                <w:color w:val="5F5F5F"/>
                <w:spacing w:val="-5"/>
                <w:sz w:val="18"/>
              </w:rPr>
              <w:t>LC</w:t>
            </w:r>
          </w:p>
        </w:tc>
        <w:tc>
          <w:tcPr>
            <w:tcW w:w="830" w:type="dxa"/>
          </w:tcPr>
          <w:p w14:paraId="0678654B" w14:textId="77777777" w:rsidR="00354AC6" w:rsidRDefault="002A1805">
            <w:pPr>
              <w:pStyle w:val="TableParagraph"/>
              <w:spacing w:before="109"/>
              <w:ind w:left="0" w:right="224"/>
              <w:jc w:val="right"/>
              <w:rPr>
                <w:sz w:val="18"/>
              </w:rPr>
            </w:pPr>
            <w:r>
              <w:rPr>
                <w:color w:val="5F5F5F"/>
                <w:spacing w:val="-5"/>
                <w:sz w:val="18"/>
              </w:rPr>
              <w:t>EN</w:t>
            </w:r>
          </w:p>
        </w:tc>
        <w:tc>
          <w:tcPr>
            <w:tcW w:w="583" w:type="dxa"/>
          </w:tcPr>
          <w:p w14:paraId="53D29E46" w14:textId="77777777" w:rsidR="00354AC6" w:rsidRDefault="002A1805">
            <w:pPr>
              <w:pStyle w:val="TableParagraph"/>
              <w:spacing w:before="109"/>
              <w:ind w:left="1" w:right="7"/>
              <w:jc w:val="center"/>
              <w:rPr>
                <w:sz w:val="18"/>
              </w:rPr>
            </w:pPr>
            <w:r>
              <w:rPr>
                <w:color w:val="5F5F5F"/>
                <w:spacing w:val="-5"/>
                <w:sz w:val="18"/>
              </w:rPr>
              <w:t>EN</w:t>
            </w:r>
          </w:p>
        </w:tc>
        <w:tc>
          <w:tcPr>
            <w:tcW w:w="1991" w:type="dxa"/>
          </w:tcPr>
          <w:p w14:paraId="520ECDD4" w14:textId="77777777" w:rsidR="00354AC6" w:rsidRDefault="002A1805">
            <w:pPr>
              <w:pStyle w:val="TableParagraph"/>
              <w:spacing w:before="109"/>
              <w:ind w:left="332" w:right="47" w:firstLine="81"/>
              <w:rPr>
                <w:sz w:val="18"/>
              </w:rPr>
            </w:pPr>
            <w:r>
              <w:rPr>
                <w:color w:val="5F5F5F"/>
                <w:sz w:val="18"/>
              </w:rPr>
              <w:t>Foraging likely (</w:t>
            </w:r>
            <w:r>
              <w:rPr>
                <w:b/>
                <w:color w:val="5F5F5F"/>
                <w:sz w:val="18"/>
              </w:rPr>
              <w:t>Vic:</w:t>
            </w:r>
            <w:r>
              <w:rPr>
                <w:b/>
                <w:color w:val="5F5F5F"/>
                <w:spacing w:val="-15"/>
                <w:sz w:val="18"/>
              </w:rPr>
              <w:t xml:space="preserve"> </w:t>
            </w:r>
            <w:r>
              <w:rPr>
                <w:color w:val="5F5F5F"/>
                <w:sz w:val="18"/>
              </w:rPr>
              <w:t>May</w:t>
            </w:r>
            <w:r>
              <w:rPr>
                <w:color w:val="5F5F5F"/>
                <w:spacing w:val="-12"/>
                <w:sz w:val="18"/>
              </w:rPr>
              <w:t xml:space="preserve"> </w:t>
            </w:r>
            <w:r>
              <w:rPr>
                <w:color w:val="5F5F5F"/>
                <w:sz w:val="18"/>
              </w:rPr>
              <w:t>occur)</w:t>
            </w:r>
          </w:p>
        </w:tc>
        <w:tc>
          <w:tcPr>
            <w:tcW w:w="1182" w:type="dxa"/>
          </w:tcPr>
          <w:p w14:paraId="1CFB1529" w14:textId="77777777" w:rsidR="00354AC6" w:rsidRDefault="002A1805">
            <w:pPr>
              <w:pStyle w:val="TableParagraph"/>
              <w:spacing w:before="109"/>
              <w:ind w:left="372"/>
              <w:rPr>
                <w:sz w:val="18"/>
              </w:rPr>
            </w:pPr>
            <w:r>
              <w:rPr>
                <w:color w:val="5F5F5F"/>
                <w:spacing w:val="-5"/>
                <w:sz w:val="18"/>
              </w:rPr>
              <w:t>Yes</w:t>
            </w:r>
          </w:p>
        </w:tc>
        <w:tc>
          <w:tcPr>
            <w:tcW w:w="1773" w:type="dxa"/>
          </w:tcPr>
          <w:p w14:paraId="676782E2" w14:textId="77777777" w:rsidR="00354AC6" w:rsidRDefault="002A1805">
            <w:pPr>
              <w:pStyle w:val="TableParagraph"/>
              <w:spacing w:before="109"/>
              <w:ind w:left="644" w:hanging="495"/>
              <w:rPr>
                <w:sz w:val="18"/>
              </w:rPr>
            </w:pPr>
            <w:r>
              <w:rPr>
                <w:color w:val="5F5F5F"/>
                <w:sz w:val="18"/>
              </w:rPr>
              <w:t>May</w:t>
            </w:r>
            <w:r>
              <w:rPr>
                <w:color w:val="5F5F5F"/>
                <w:spacing w:val="-15"/>
                <w:sz w:val="18"/>
              </w:rPr>
              <w:t xml:space="preserve"> </w:t>
            </w:r>
            <w:r>
              <w:rPr>
                <w:color w:val="5F5F5F"/>
                <w:sz w:val="18"/>
              </w:rPr>
              <w:t>occur</w:t>
            </w:r>
            <w:r>
              <w:rPr>
                <w:color w:val="5F5F5F"/>
                <w:spacing w:val="-12"/>
                <w:sz w:val="18"/>
              </w:rPr>
              <w:t xml:space="preserve"> </w:t>
            </w:r>
            <w:r>
              <w:rPr>
                <w:color w:val="5F5F5F"/>
                <w:sz w:val="18"/>
              </w:rPr>
              <w:t xml:space="preserve">within </w:t>
            </w:r>
            <w:r>
              <w:rPr>
                <w:color w:val="5F5F5F"/>
                <w:spacing w:val="-4"/>
                <w:sz w:val="18"/>
              </w:rPr>
              <w:t>area</w:t>
            </w:r>
          </w:p>
        </w:tc>
      </w:tr>
      <w:tr w:rsidR="00354AC6" w14:paraId="4B147070" w14:textId="77777777">
        <w:trPr>
          <w:trHeight w:val="643"/>
        </w:trPr>
        <w:tc>
          <w:tcPr>
            <w:tcW w:w="2358" w:type="dxa"/>
            <w:shd w:val="clear" w:color="auto" w:fill="D3E6F4"/>
          </w:tcPr>
          <w:p w14:paraId="087D8395" w14:textId="77777777" w:rsidR="00354AC6" w:rsidRDefault="002A1805">
            <w:pPr>
              <w:pStyle w:val="TableParagraph"/>
              <w:rPr>
                <w:sz w:val="18"/>
              </w:rPr>
            </w:pPr>
            <w:r>
              <w:rPr>
                <w:color w:val="5F5F5F"/>
                <w:sz w:val="18"/>
              </w:rPr>
              <w:t>Northern</w:t>
            </w:r>
            <w:r>
              <w:rPr>
                <w:color w:val="5F5F5F"/>
                <w:spacing w:val="-15"/>
                <w:sz w:val="18"/>
              </w:rPr>
              <w:t xml:space="preserve"> </w:t>
            </w:r>
            <w:r>
              <w:rPr>
                <w:color w:val="5F5F5F"/>
                <w:sz w:val="18"/>
              </w:rPr>
              <w:t>giant</w:t>
            </w:r>
            <w:r>
              <w:rPr>
                <w:color w:val="5F5F5F"/>
                <w:spacing w:val="-12"/>
                <w:sz w:val="18"/>
              </w:rPr>
              <w:t xml:space="preserve"> </w:t>
            </w:r>
            <w:r>
              <w:rPr>
                <w:color w:val="5F5F5F"/>
                <w:sz w:val="18"/>
              </w:rPr>
              <w:t>petrel (</w:t>
            </w:r>
            <w:proofErr w:type="spellStart"/>
            <w:r>
              <w:rPr>
                <w:i/>
                <w:color w:val="5F5F5F"/>
                <w:sz w:val="18"/>
              </w:rPr>
              <w:t>Macronectes</w:t>
            </w:r>
            <w:proofErr w:type="spellEnd"/>
            <w:r>
              <w:rPr>
                <w:i/>
                <w:color w:val="5F5F5F"/>
                <w:sz w:val="18"/>
              </w:rPr>
              <w:t xml:space="preserve"> </w:t>
            </w:r>
            <w:proofErr w:type="spellStart"/>
            <w:r>
              <w:rPr>
                <w:i/>
                <w:color w:val="5F5F5F"/>
                <w:sz w:val="18"/>
              </w:rPr>
              <w:t>halli</w:t>
            </w:r>
            <w:proofErr w:type="spellEnd"/>
            <w:r>
              <w:rPr>
                <w:color w:val="5F5F5F"/>
                <w:sz w:val="18"/>
              </w:rPr>
              <w:t>)</w:t>
            </w:r>
          </w:p>
        </w:tc>
        <w:tc>
          <w:tcPr>
            <w:tcW w:w="917" w:type="dxa"/>
            <w:shd w:val="clear" w:color="auto" w:fill="D3E6F4"/>
          </w:tcPr>
          <w:p w14:paraId="522D9C35" w14:textId="77777777" w:rsidR="00354AC6" w:rsidRDefault="002A1805">
            <w:pPr>
              <w:pStyle w:val="TableParagraph"/>
              <w:ind w:left="13"/>
              <w:jc w:val="center"/>
              <w:rPr>
                <w:sz w:val="18"/>
              </w:rPr>
            </w:pPr>
            <w:r>
              <w:rPr>
                <w:color w:val="5F5F5F"/>
                <w:spacing w:val="-5"/>
                <w:sz w:val="18"/>
              </w:rPr>
              <w:t>LC</w:t>
            </w:r>
          </w:p>
        </w:tc>
        <w:tc>
          <w:tcPr>
            <w:tcW w:w="830" w:type="dxa"/>
            <w:shd w:val="clear" w:color="auto" w:fill="D3E6F4"/>
          </w:tcPr>
          <w:p w14:paraId="3ACE761F" w14:textId="77777777" w:rsidR="00354AC6" w:rsidRDefault="002A1805">
            <w:pPr>
              <w:pStyle w:val="TableParagraph"/>
              <w:ind w:left="0" w:right="224"/>
              <w:jc w:val="right"/>
              <w:rPr>
                <w:sz w:val="18"/>
              </w:rPr>
            </w:pPr>
            <w:r>
              <w:rPr>
                <w:color w:val="5F5F5F"/>
                <w:spacing w:val="-5"/>
                <w:sz w:val="18"/>
              </w:rPr>
              <w:t>VU</w:t>
            </w:r>
          </w:p>
        </w:tc>
        <w:tc>
          <w:tcPr>
            <w:tcW w:w="583" w:type="dxa"/>
            <w:shd w:val="clear" w:color="auto" w:fill="D3E6F4"/>
          </w:tcPr>
          <w:p w14:paraId="1D964713" w14:textId="77777777" w:rsidR="00354AC6" w:rsidRDefault="002A1805">
            <w:pPr>
              <w:pStyle w:val="TableParagraph"/>
              <w:ind w:left="1" w:right="7"/>
              <w:jc w:val="center"/>
              <w:rPr>
                <w:sz w:val="18"/>
              </w:rPr>
            </w:pPr>
            <w:r>
              <w:rPr>
                <w:color w:val="5F5F5F"/>
                <w:spacing w:val="-5"/>
                <w:sz w:val="18"/>
              </w:rPr>
              <w:t>EN</w:t>
            </w:r>
          </w:p>
        </w:tc>
        <w:tc>
          <w:tcPr>
            <w:tcW w:w="1991" w:type="dxa"/>
            <w:shd w:val="clear" w:color="auto" w:fill="D3E6F4"/>
          </w:tcPr>
          <w:p w14:paraId="29316624" w14:textId="77777777" w:rsidR="00354AC6" w:rsidRDefault="002A1805">
            <w:pPr>
              <w:pStyle w:val="TableParagraph"/>
              <w:ind w:left="7"/>
              <w:jc w:val="center"/>
              <w:rPr>
                <w:sz w:val="18"/>
              </w:rPr>
            </w:pPr>
            <w:r>
              <w:rPr>
                <w:color w:val="5F5F5F"/>
                <w:sz w:val="18"/>
              </w:rPr>
              <w:t xml:space="preserve">May </w:t>
            </w:r>
            <w:r>
              <w:rPr>
                <w:color w:val="5F5F5F"/>
                <w:spacing w:val="-2"/>
                <w:sz w:val="18"/>
              </w:rPr>
              <w:t>occur</w:t>
            </w:r>
          </w:p>
        </w:tc>
        <w:tc>
          <w:tcPr>
            <w:tcW w:w="1182" w:type="dxa"/>
            <w:shd w:val="clear" w:color="auto" w:fill="D3E6F4"/>
          </w:tcPr>
          <w:p w14:paraId="67283C6E" w14:textId="77777777" w:rsidR="00354AC6" w:rsidRDefault="002A1805">
            <w:pPr>
              <w:pStyle w:val="TableParagraph"/>
              <w:ind w:left="372"/>
              <w:rPr>
                <w:sz w:val="18"/>
              </w:rPr>
            </w:pPr>
            <w:r>
              <w:rPr>
                <w:color w:val="5F5F5F"/>
                <w:spacing w:val="-5"/>
                <w:sz w:val="18"/>
              </w:rPr>
              <w:t>Yes</w:t>
            </w:r>
          </w:p>
        </w:tc>
        <w:tc>
          <w:tcPr>
            <w:tcW w:w="1773" w:type="dxa"/>
            <w:shd w:val="clear" w:color="auto" w:fill="D3E6F4"/>
          </w:tcPr>
          <w:p w14:paraId="0DA3417F" w14:textId="77777777" w:rsidR="00354AC6" w:rsidRDefault="002A1805">
            <w:pPr>
              <w:pStyle w:val="TableParagraph"/>
              <w:ind w:left="644" w:hanging="495"/>
              <w:rPr>
                <w:sz w:val="18"/>
              </w:rPr>
            </w:pPr>
            <w:r>
              <w:rPr>
                <w:color w:val="5F5F5F"/>
                <w:sz w:val="18"/>
              </w:rPr>
              <w:t>May</w:t>
            </w:r>
            <w:r>
              <w:rPr>
                <w:color w:val="5F5F5F"/>
                <w:spacing w:val="-15"/>
                <w:sz w:val="18"/>
              </w:rPr>
              <w:t xml:space="preserve"> </w:t>
            </w:r>
            <w:r>
              <w:rPr>
                <w:color w:val="5F5F5F"/>
                <w:sz w:val="18"/>
              </w:rPr>
              <w:t>occur</w:t>
            </w:r>
            <w:r>
              <w:rPr>
                <w:color w:val="5F5F5F"/>
                <w:spacing w:val="-12"/>
                <w:sz w:val="18"/>
              </w:rPr>
              <w:t xml:space="preserve"> </w:t>
            </w:r>
            <w:r>
              <w:rPr>
                <w:color w:val="5F5F5F"/>
                <w:sz w:val="18"/>
              </w:rPr>
              <w:t xml:space="preserve">within </w:t>
            </w:r>
            <w:r>
              <w:rPr>
                <w:color w:val="5F5F5F"/>
                <w:spacing w:val="-4"/>
                <w:sz w:val="18"/>
              </w:rPr>
              <w:t>area</w:t>
            </w:r>
          </w:p>
        </w:tc>
      </w:tr>
      <w:tr w:rsidR="00354AC6" w14:paraId="4F63ED8A" w14:textId="77777777">
        <w:trPr>
          <w:trHeight w:val="638"/>
        </w:trPr>
        <w:tc>
          <w:tcPr>
            <w:tcW w:w="2358" w:type="dxa"/>
          </w:tcPr>
          <w:p w14:paraId="6A2A6794" w14:textId="77777777" w:rsidR="00354AC6" w:rsidRDefault="002A1805">
            <w:pPr>
              <w:pStyle w:val="TableParagraph"/>
              <w:spacing w:before="109" w:line="244" w:lineRule="auto"/>
              <w:ind w:right="770"/>
              <w:rPr>
                <w:sz w:val="18"/>
              </w:rPr>
            </w:pPr>
            <w:r>
              <w:rPr>
                <w:color w:val="5F5F5F"/>
                <w:sz w:val="18"/>
              </w:rPr>
              <w:t>Sooty albatross (</w:t>
            </w:r>
            <w:proofErr w:type="spellStart"/>
            <w:r>
              <w:rPr>
                <w:i/>
                <w:color w:val="5F5F5F"/>
                <w:sz w:val="18"/>
              </w:rPr>
              <w:t>Phoebetria</w:t>
            </w:r>
            <w:proofErr w:type="spellEnd"/>
            <w:r>
              <w:rPr>
                <w:i/>
                <w:color w:val="5F5F5F"/>
                <w:spacing w:val="-13"/>
                <w:sz w:val="18"/>
              </w:rPr>
              <w:t xml:space="preserve"> </w:t>
            </w:r>
            <w:proofErr w:type="spellStart"/>
            <w:r>
              <w:rPr>
                <w:i/>
                <w:color w:val="5F5F5F"/>
                <w:sz w:val="18"/>
              </w:rPr>
              <w:t>fusca</w:t>
            </w:r>
            <w:proofErr w:type="spellEnd"/>
            <w:r>
              <w:rPr>
                <w:color w:val="5F5F5F"/>
                <w:sz w:val="18"/>
              </w:rPr>
              <w:t>)</w:t>
            </w:r>
          </w:p>
        </w:tc>
        <w:tc>
          <w:tcPr>
            <w:tcW w:w="917" w:type="dxa"/>
          </w:tcPr>
          <w:p w14:paraId="77D4925F" w14:textId="77777777" w:rsidR="00354AC6" w:rsidRDefault="002A1805">
            <w:pPr>
              <w:pStyle w:val="TableParagraph"/>
              <w:spacing w:before="109"/>
              <w:ind w:left="13"/>
              <w:jc w:val="center"/>
              <w:rPr>
                <w:sz w:val="18"/>
              </w:rPr>
            </w:pPr>
            <w:r>
              <w:rPr>
                <w:color w:val="5F5F5F"/>
                <w:spacing w:val="-5"/>
                <w:sz w:val="18"/>
              </w:rPr>
              <w:t>LC</w:t>
            </w:r>
          </w:p>
        </w:tc>
        <w:tc>
          <w:tcPr>
            <w:tcW w:w="830" w:type="dxa"/>
          </w:tcPr>
          <w:p w14:paraId="31003F26" w14:textId="77777777" w:rsidR="00354AC6" w:rsidRDefault="002A1805">
            <w:pPr>
              <w:pStyle w:val="TableParagraph"/>
              <w:spacing w:before="109"/>
              <w:ind w:left="0" w:right="224"/>
              <w:jc w:val="right"/>
              <w:rPr>
                <w:sz w:val="18"/>
              </w:rPr>
            </w:pPr>
            <w:r>
              <w:rPr>
                <w:color w:val="5F5F5F"/>
                <w:spacing w:val="-5"/>
                <w:sz w:val="18"/>
              </w:rPr>
              <w:t>VU</w:t>
            </w:r>
          </w:p>
        </w:tc>
        <w:tc>
          <w:tcPr>
            <w:tcW w:w="583" w:type="dxa"/>
          </w:tcPr>
          <w:p w14:paraId="7183595D" w14:textId="77777777" w:rsidR="00354AC6" w:rsidRDefault="002A1805">
            <w:pPr>
              <w:pStyle w:val="TableParagraph"/>
              <w:spacing w:before="109"/>
              <w:ind w:left="0" w:right="7"/>
              <w:jc w:val="center"/>
              <w:rPr>
                <w:sz w:val="18"/>
              </w:rPr>
            </w:pPr>
            <w:r>
              <w:rPr>
                <w:color w:val="5F5F5F"/>
                <w:spacing w:val="-5"/>
                <w:sz w:val="18"/>
              </w:rPr>
              <w:t>CR</w:t>
            </w:r>
          </w:p>
        </w:tc>
        <w:tc>
          <w:tcPr>
            <w:tcW w:w="1991" w:type="dxa"/>
          </w:tcPr>
          <w:p w14:paraId="57082657" w14:textId="77777777" w:rsidR="00354AC6" w:rsidRDefault="002A1805">
            <w:pPr>
              <w:pStyle w:val="TableParagraph"/>
              <w:spacing w:before="109"/>
              <w:ind w:left="7" w:right="5"/>
              <w:jc w:val="center"/>
              <w:rPr>
                <w:sz w:val="18"/>
              </w:rPr>
            </w:pPr>
            <w:r>
              <w:rPr>
                <w:color w:val="5F5F5F"/>
                <w:sz w:val="18"/>
              </w:rPr>
              <w:t>Likely</w:t>
            </w:r>
            <w:r>
              <w:rPr>
                <w:color w:val="5F5F5F"/>
                <w:spacing w:val="2"/>
                <w:sz w:val="18"/>
              </w:rPr>
              <w:t xml:space="preserve"> </w:t>
            </w:r>
            <w:r>
              <w:rPr>
                <w:color w:val="5F5F5F"/>
                <w:sz w:val="18"/>
              </w:rPr>
              <w:t>to</w:t>
            </w:r>
            <w:r>
              <w:rPr>
                <w:color w:val="5F5F5F"/>
                <w:spacing w:val="-3"/>
                <w:sz w:val="18"/>
              </w:rPr>
              <w:t xml:space="preserve"> </w:t>
            </w:r>
            <w:r>
              <w:rPr>
                <w:color w:val="5F5F5F"/>
                <w:spacing w:val="-2"/>
                <w:sz w:val="18"/>
              </w:rPr>
              <w:t>occur</w:t>
            </w:r>
          </w:p>
        </w:tc>
        <w:tc>
          <w:tcPr>
            <w:tcW w:w="1182" w:type="dxa"/>
          </w:tcPr>
          <w:p w14:paraId="6EB3C4A0" w14:textId="77777777" w:rsidR="00354AC6" w:rsidRDefault="002A1805">
            <w:pPr>
              <w:pStyle w:val="TableParagraph"/>
              <w:spacing w:before="109"/>
              <w:ind w:left="372"/>
              <w:rPr>
                <w:sz w:val="18"/>
              </w:rPr>
            </w:pPr>
            <w:r>
              <w:rPr>
                <w:color w:val="5F5F5F"/>
                <w:spacing w:val="-5"/>
                <w:sz w:val="18"/>
              </w:rPr>
              <w:t>Yes</w:t>
            </w:r>
          </w:p>
        </w:tc>
        <w:tc>
          <w:tcPr>
            <w:tcW w:w="1773" w:type="dxa"/>
          </w:tcPr>
          <w:p w14:paraId="018B12FC" w14:textId="77777777" w:rsidR="00354AC6" w:rsidRDefault="002A1805">
            <w:pPr>
              <w:pStyle w:val="TableParagraph"/>
              <w:spacing w:before="109"/>
              <w:ind w:left="0" w:right="123"/>
              <w:jc w:val="center"/>
              <w:rPr>
                <w:sz w:val="18"/>
              </w:rPr>
            </w:pPr>
            <w:r>
              <w:rPr>
                <w:color w:val="5F5F5F"/>
                <w:sz w:val="18"/>
              </w:rPr>
              <w:t>Likely</w:t>
            </w:r>
            <w:r>
              <w:rPr>
                <w:color w:val="5F5F5F"/>
                <w:spacing w:val="2"/>
                <w:sz w:val="18"/>
              </w:rPr>
              <w:t xml:space="preserve"> </w:t>
            </w:r>
            <w:r>
              <w:rPr>
                <w:color w:val="5F5F5F"/>
                <w:sz w:val="18"/>
              </w:rPr>
              <w:t>to</w:t>
            </w:r>
            <w:r>
              <w:rPr>
                <w:color w:val="5F5F5F"/>
                <w:spacing w:val="-3"/>
                <w:sz w:val="18"/>
              </w:rPr>
              <w:t xml:space="preserve"> </w:t>
            </w:r>
            <w:r>
              <w:rPr>
                <w:color w:val="5F5F5F"/>
                <w:spacing w:val="-2"/>
                <w:sz w:val="18"/>
              </w:rPr>
              <w:t>occur</w:t>
            </w:r>
          </w:p>
        </w:tc>
      </w:tr>
      <w:tr w:rsidR="00354AC6" w14:paraId="22F5AD36" w14:textId="77777777">
        <w:trPr>
          <w:trHeight w:val="849"/>
        </w:trPr>
        <w:tc>
          <w:tcPr>
            <w:tcW w:w="2358" w:type="dxa"/>
            <w:shd w:val="clear" w:color="auto" w:fill="D3E6F4"/>
          </w:tcPr>
          <w:p w14:paraId="479CB67A" w14:textId="77777777" w:rsidR="00354AC6" w:rsidRDefault="002A1805">
            <w:pPr>
              <w:pStyle w:val="TableParagraph"/>
              <w:ind w:right="239"/>
              <w:rPr>
                <w:sz w:val="18"/>
              </w:rPr>
            </w:pPr>
            <w:r>
              <w:rPr>
                <w:color w:val="5F5F5F"/>
                <w:sz w:val="18"/>
              </w:rPr>
              <w:t>Gould's petrel (</w:t>
            </w:r>
            <w:r>
              <w:rPr>
                <w:i/>
                <w:color w:val="5F5F5F"/>
                <w:sz w:val="18"/>
              </w:rPr>
              <w:t>Pterodroma</w:t>
            </w:r>
            <w:r>
              <w:rPr>
                <w:i/>
                <w:color w:val="5F5F5F"/>
                <w:spacing w:val="-13"/>
                <w:sz w:val="18"/>
              </w:rPr>
              <w:t xml:space="preserve"> </w:t>
            </w:r>
            <w:proofErr w:type="spellStart"/>
            <w:r>
              <w:rPr>
                <w:i/>
                <w:color w:val="5F5F5F"/>
                <w:sz w:val="18"/>
              </w:rPr>
              <w:t>leucoptera</w:t>
            </w:r>
            <w:proofErr w:type="spellEnd"/>
            <w:r>
              <w:rPr>
                <w:i/>
                <w:color w:val="5F5F5F"/>
                <w:sz w:val="18"/>
              </w:rPr>
              <w:t xml:space="preserve"> </w:t>
            </w:r>
            <w:proofErr w:type="spellStart"/>
            <w:r>
              <w:rPr>
                <w:i/>
                <w:color w:val="5F5F5F"/>
                <w:spacing w:val="-2"/>
                <w:sz w:val="18"/>
              </w:rPr>
              <w:t>leucoptera</w:t>
            </w:r>
            <w:proofErr w:type="spellEnd"/>
            <w:r>
              <w:rPr>
                <w:color w:val="5F5F5F"/>
                <w:spacing w:val="-2"/>
                <w:sz w:val="18"/>
              </w:rPr>
              <w:t>)</w:t>
            </w:r>
          </w:p>
        </w:tc>
        <w:tc>
          <w:tcPr>
            <w:tcW w:w="917" w:type="dxa"/>
            <w:shd w:val="clear" w:color="auto" w:fill="D3E6F4"/>
          </w:tcPr>
          <w:p w14:paraId="6211487A" w14:textId="77777777" w:rsidR="00354AC6" w:rsidRDefault="002A1805">
            <w:pPr>
              <w:pStyle w:val="TableParagraph"/>
              <w:ind w:left="13" w:right="1"/>
              <w:jc w:val="center"/>
              <w:rPr>
                <w:sz w:val="18"/>
              </w:rPr>
            </w:pPr>
            <w:r>
              <w:rPr>
                <w:color w:val="5F5F5F"/>
                <w:spacing w:val="-5"/>
                <w:sz w:val="18"/>
              </w:rPr>
              <w:t>VU</w:t>
            </w:r>
          </w:p>
        </w:tc>
        <w:tc>
          <w:tcPr>
            <w:tcW w:w="830" w:type="dxa"/>
            <w:shd w:val="clear" w:color="auto" w:fill="D3E6F4"/>
          </w:tcPr>
          <w:p w14:paraId="4C164836" w14:textId="77777777" w:rsidR="00354AC6" w:rsidRDefault="002A1805">
            <w:pPr>
              <w:pStyle w:val="TableParagraph"/>
              <w:ind w:left="0" w:right="224"/>
              <w:jc w:val="right"/>
              <w:rPr>
                <w:sz w:val="18"/>
              </w:rPr>
            </w:pPr>
            <w:r>
              <w:rPr>
                <w:color w:val="5F5F5F"/>
                <w:spacing w:val="-5"/>
                <w:sz w:val="18"/>
              </w:rPr>
              <w:t>EN</w:t>
            </w:r>
          </w:p>
        </w:tc>
        <w:tc>
          <w:tcPr>
            <w:tcW w:w="583" w:type="dxa"/>
            <w:shd w:val="clear" w:color="auto" w:fill="D3E6F4"/>
          </w:tcPr>
          <w:p w14:paraId="0DDD1BEF" w14:textId="77777777" w:rsidR="00354AC6" w:rsidRDefault="002A1805">
            <w:pPr>
              <w:pStyle w:val="TableParagraph"/>
              <w:ind w:left="4" w:right="7"/>
              <w:jc w:val="center"/>
              <w:rPr>
                <w:sz w:val="18"/>
              </w:rPr>
            </w:pPr>
            <w:r>
              <w:rPr>
                <w:color w:val="5F5F5F"/>
                <w:spacing w:val="-10"/>
                <w:sz w:val="18"/>
              </w:rPr>
              <w:t>-</w:t>
            </w:r>
          </w:p>
        </w:tc>
        <w:tc>
          <w:tcPr>
            <w:tcW w:w="1991" w:type="dxa"/>
            <w:shd w:val="clear" w:color="auto" w:fill="D3E6F4"/>
          </w:tcPr>
          <w:p w14:paraId="76854AE8" w14:textId="77777777" w:rsidR="00354AC6" w:rsidRDefault="002A1805">
            <w:pPr>
              <w:pStyle w:val="TableParagraph"/>
              <w:ind w:left="7"/>
              <w:jc w:val="center"/>
              <w:rPr>
                <w:sz w:val="18"/>
              </w:rPr>
            </w:pPr>
            <w:r>
              <w:rPr>
                <w:color w:val="5F5F5F"/>
                <w:sz w:val="18"/>
              </w:rPr>
              <w:t xml:space="preserve">May </w:t>
            </w:r>
            <w:r>
              <w:rPr>
                <w:color w:val="5F5F5F"/>
                <w:spacing w:val="-2"/>
                <w:sz w:val="18"/>
              </w:rPr>
              <w:t>occur</w:t>
            </w:r>
          </w:p>
        </w:tc>
        <w:tc>
          <w:tcPr>
            <w:tcW w:w="1182" w:type="dxa"/>
            <w:shd w:val="clear" w:color="auto" w:fill="D3E6F4"/>
          </w:tcPr>
          <w:p w14:paraId="72979120" w14:textId="77777777" w:rsidR="00354AC6" w:rsidRDefault="002A1805">
            <w:pPr>
              <w:pStyle w:val="TableParagraph"/>
              <w:ind w:left="410"/>
              <w:rPr>
                <w:sz w:val="18"/>
              </w:rPr>
            </w:pPr>
            <w:r>
              <w:rPr>
                <w:color w:val="5F5F5F"/>
                <w:spacing w:val="-5"/>
                <w:sz w:val="18"/>
              </w:rPr>
              <w:t>No</w:t>
            </w:r>
          </w:p>
        </w:tc>
        <w:tc>
          <w:tcPr>
            <w:tcW w:w="1773" w:type="dxa"/>
            <w:shd w:val="clear" w:color="auto" w:fill="D3E6F4"/>
          </w:tcPr>
          <w:p w14:paraId="3BA779BA" w14:textId="77777777" w:rsidR="00354AC6" w:rsidRDefault="002A1805">
            <w:pPr>
              <w:pStyle w:val="TableParagraph"/>
              <w:ind w:left="644" w:hanging="495"/>
              <w:rPr>
                <w:sz w:val="18"/>
              </w:rPr>
            </w:pPr>
            <w:r>
              <w:rPr>
                <w:color w:val="5F5F5F"/>
                <w:sz w:val="18"/>
              </w:rPr>
              <w:t>May</w:t>
            </w:r>
            <w:r>
              <w:rPr>
                <w:color w:val="5F5F5F"/>
                <w:spacing w:val="-15"/>
                <w:sz w:val="18"/>
              </w:rPr>
              <w:t xml:space="preserve"> </w:t>
            </w:r>
            <w:r>
              <w:rPr>
                <w:color w:val="5F5F5F"/>
                <w:sz w:val="18"/>
              </w:rPr>
              <w:t>occur</w:t>
            </w:r>
            <w:r>
              <w:rPr>
                <w:color w:val="5F5F5F"/>
                <w:spacing w:val="-12"/>
                <w:sz w:val="18"/>
              </w:rPr>
              <w:t xml:space="preserve"> </w:t>
            </w:r>
            <w:r>
              <w:rPr>
                <w:color w:val="5F5F5F"/>
                <w:sz w:val="18"/>
              </w:rPr>
              <w:t xml:space="preserve">within </w:t>
            </w:r>
            <w:r>
              <w:rPr>
                <w:color w:val="5F5F5F"/>
                <w:spacing w:val="-4"/>
                <w:sz w:val="18"/>
              </w:rPr>
              <w:t>area</w:t>
            </w:r>
          </w:p>
        </w:tc>
      </w:tr>
      <w:tr w:rsidR="00354AC6" w14:paraId="7AFB69C9" w14:textId="77777777">
        <w:trPr>
          <w:trHeight w:val="638"/>
        </w:trPr>
        <w:tc>
          <w:tcPr>
            <w:tcW w:w="2358" w:type="dxa"/>
          </w:tcPr>
          <w:p w14:paraId="4602C5E3" w14:textId="77777777" w:rsidR="00354AC6" w:rsidRDefault="002A1805">
            <w:pPr>
              <w:pStyle w:val="TableParagraph"/>
              <w:spacing w:before="109"/>
              <w:rPr>
                <w:sz w:val="18"/>
              </w:rPr>
            </w:pPr>
            <w:r>
              <w:rPr>
                <w:color w:val="5F5F5F"/>
                <w:sz w:val="18"/>
              </w:rPr>
              <w:t>Soft-plumaged</w:t>
            </w:r>
            <w:r>
              <w:rPr>
                <w:color w:val="5F5F5F"/>
                <w:spacing w:val="-13"/>
                <w:sz w:val="18"/>
              </w:rPr>
              <w:t xml:space="preserve"> </w:t>
            </w:r>
            <w:r>
              <w:rPr>
                <w:color w:val="5F5F5F"/>
                <w:sz w:val="18"/>
              </w:rPr>
              <w:t>petrel (</w:t>
            </w:r>
            <w:r>
              <w:rPr>
                <w:i/>
                <w:color w:val="5F5F5F"/>
                <w:sz w:val="18"/>
              </w:rPr>
              <w:t xml:space="preserve">Pterodroma </w:t>
            </w:r>
            <w:proofErr w:type="spellStart"/>
            <w:r>
              <w:rPr>
                <w:i/>
                <w:color w:val="5F5F5F"/>
                <w:sz w:val="18"/>
              </w:rPr>
              <w:t>mollis</w:t>
            </w:r>
            <w:proofErr w:type="spellEnd"/>
            <w:r>
              <w:rPr>
                <w:color w:val="5F5F5F"/>
                <w:sz w:val="18"/>
              </w:rPr>
              <w:t>)</w:t>
            </w:r>
          </w:p>
        </w:tc>
        <w:tc>
          <w:tcPr>
            <w:tcW w:w="917" w:type="dxa"/>
          </w:tcPr>
          <w:p w14:paraId="736E6410" w14:textId="77777777" w:rsidR="00354AC6" w:rsidRDefault="002A1805">
            <w:pPr>
              <w:pStyle w:val="TableParagraph"/>
              <w:spacing w:before="109"/>
              <w:ind w:left="13"/>
              <w:jc w:val="center"/>
              <w:rPr>
                <w:sz w:val="18"/>
              </w:rPr>
            </w:pPr>
            <w:r>
              <w:rPr>
                <w:color w:val="5F5F5F"/>
                <w:spacing w:val="-5"/>
                <w:sz w:val="18"/>
              </w:rPr>
              <w:t>LC</w:t>
            </w:r>
          </w:p>
        </w:tc>
        <w:tc>
          <w:tcPr>
            <w:tcW w:w="830" w:type="dxa"/>
          </w:tcPr>
          <w:p w14:paraId="6D01A867" w14:textId="77777777" w:rsidR="00354AC6" w:rsidRDefault="002A1805">
            <w:pPr>
              <w:pStyle w:val="TableParagraph"/>
              <w:spacing w:before="109"/>
              <w:ind w:left="0" w:right="224"/>
              <w:jc w:val="right"/>
              <w:rPr>
                <w:sz w:val="18"/>
              </w:rPr>
            </w:pPr>
            <w:r>
              <w:rPr>
                <w:color w:val="5F5F5F"/>
                <w:spacing w:val="-5"/>
                <w:sz w:val="18"/>
              </w:rPr>
              <w:t>VU</w:t>
            </w:r>
          </w:p>
        </w:tc>
        <w:tc>
          <w:tcPr>
            <w:tcW w:w="583" w:type="dxa"/>
          </w:tcPr>
          <w:p w14:paraId="73A67B84" w14:textId="77777777" w:rsidR="00354AC6" w:rsidRDefault="002A1805">
            <w:pPr>
              <w:pStyle w:val="TableParagraph"/>
              <w:spacing w:before="109"/>
              <w:ind w:left="4" w:right="7"/>
              <w:jc w:val="center"/>
              <w:rPr>
                <w:sz w:val="18"/>
              </w:rPr>
            </w:pPr>
            <w:r>
              <w:rPr>
                <w:color w:val="5F5F5F"/>
                <w:spacing w:val="-10"/>
                <w:sz w:val="18"/>
              </w:rPr>
              <w:t>-</w:t>
            </w:r>
          </w:p>
        </w:tc>
        <w:tc>
          <w:tcPr>
            <w:tcW w:w="1991" w:type="dxa"/>
          </w:tcPr>
          <w:p w14:paraId="54DD59C8" w14:textId="77777777" w:rsidR="00354AC6" w:rsidRDefault="002A1805">
            <w:pPr>
              <w:pStyle w:val="TableParagraph"/>
              <w:spacing w:before="109"/>
              <w:ind w:left="7"/>
              <w:jc w:val="center"/>
              <w:rPr>
                <w:sz w:val="18"/>
              </w:rPr>
            </w:pPr>
            <w:r>
              <w:rPr>
                <w:color w:val="5F5F5F"/>
                <w:sz w:val="18"/>
              </w:rPr>
              <w:t xml:space="preserve">May </w:t>
            </w:r>
            <w:r>
              <w:rPr>
                <w:color w:val="5F5F5F"/>
                <w:spacing w:val="-2"/>
                <w:sz w:val="18"/>
              </w:rPr>
              <w:t>occur</w:t>
            </w:r>
          </w:p>
        </w:tc>
        <w:tc>
          <w:tcPr>
            <w:tcW w:w="1182" w:type="dxa"/>
          </w:tcPr>
          <w:p w14:paraId="4ACA3DF9" w14:textId="77777777" w:rsidR="00354AC6" w:rsidRDefault="002A1805">
            <w:pPr>
              <w:pStyle w:val="TableParagraph"/>
              <w:spacing w:before="109"/>
              <w:ind w:left="410"/>
              <w:rPr>
                <w:sz w:val="18"/>
              </w:rPr>
            </w:pPr>
            <w:r>
              <w:rPr>
                <w:color w:val="5F5F5F"/>
                <w:spacing w:val="-5"/>
                <w:sz w:val="18"/>
              </w:rPr>
              <w:t>No</w:t>
            </w:r>
          </w:p>
        </w:tc>
        <w:tc>
          <w:tcPr>
            <w:tcW w:w="1773" w:type="dxa"/>
          </w:tcPr>
          <w:p w14:paraId="4BB85E03" w14:textId="77777777" w:rsidR="00354AC6" w:rsidRDefault="002A1805">
            <w:pPr>
              <w:pStyle w:val="TableParagraph"/>
              <w:spacing w:before="109"/>
              <w:ind w:left="644" w:hanging="495"/>
              <w:rPr>
                <w:sz w:val="18"/>
              </w:rPr>
            </w:pPr>
            <w:r>
              <w:rPr>
                <w:color w:val="5F5F5F"/>
                <w:sz w:val="18"/>
              </w:rPr>
              <w:t>May</w:t>
            </w:r>
            <w:r>
              <w:rPr>
                <w:color w:val="5F5F5F"/>
                <w:spacing w:val="-15"/>
                <w:sz w:val="18"/>
              </w:rPr>
              <w:t xml:space="preserve"> </w:t>
            </w:r>
            <w:r>
              <w:rPr>
                <w:color w:val="5F5F5F"/>
                <w:sz w:val="18"/>
              </w:rPr>
              <w:t>occur</w:t>
            </w:r>
            <w:r>
              <w:rPr>
                <w:color w:val="5F5F5F"/>
                <w:spacing w:val="-12"/>
                <w:sz w:val="18"/>
              </w:rPr>
              <w:t xml:space="preserve"> </w:t>
            </w:r>
            <w:r>
              <w:rPr>
                <w:color w:val="5F5F5F"/>
                <w:sz w:val="18"/>
              </w:rPr>
              <w:t xml:space="preserve">within </w:t>
            </w:r>
            <w:r>
              <w:rPr>
                <w:color w:val="5F5F5F"/>
                <w:spacing w:val="-4"/>
                <w:sz w:val="18"/>
              </w:rPr>
              <w:t>area</w:t>
            </w:r>
          </w:p>
        </w:tc>
      </w:tr>
      <w:tr w:rsidR="00354AC6" w14:paraId="1CEBA8F9" w14:textId="77777777">
        <w:trPr>
          <w:trHeight w:val="643"/>
        </w:trPr>
        <w:tc>
          <w:tcPr>
            <w:tcW w:w="2358" w:type="dxa"/>
            <w:shd w:val="clear" w:color="auto" w:fill="D3E6F4"/>
          </w:tcPr>
          <w:p w14:paraId="1A1635EA" w14:textId="77777777" w:rsidR="00354AC6" w:rsidRDefault="002A1805">
            <w:pPr>
              <w:pStyle w:val="TableParagraph"/>
              <w:ind w:right="510"/>
              <w:rPr>
                <w:sz w:val="18"/>
              </w:rPr>
            </w:pPr>
            <w:r>
              <w:rPr>
                <w:color w:val="5F5F5F"/>
                <w:sz w:val="18"/>
              </w:rPr>
              <w:t>Buller's albatross (</w:t>
            </w:r>
            <w:proofErr w:type="spellStart"/>
            <w:r>
              <w:rPr>
                <w:i/>
                <w:color w:val="5F5F5F"/>
                <w:sz w:val="18"/>
              </w:rPr>
              <w:t>Thalassarche</w:t>
            </w:r>
            <w:proofErr w:type="spellEnd"/>
            <w:r>
              <w:rPr>
                <w:i/>
                <w:color w:val="5F5F5F"/>
                <w:spacing w:val="-13"/>
                <w:sz w:val="18"/>
              </w:rPr>
              <w:t xml:space="preserve"> </w:t>
            </w:r>
            <w:proofErr w:type="spellStart"/>
            <w:r>
              <w:rPr>
                <w:i/>
                <w:color w:val="5F5F5F"/>
                <w:sz w:val="18"/>
              </w:rPr>
              <w:t>bulleri</w:t>
            </w:r>
            <w:proofErr w:type="spellEnd"/>
            <w:r>
              <w:rPr>
                <w:color w:val="5F5F5F"/>
                <w:sz w:val="18"/>
              </w:rPr>
              <w:t>)</w:t>
            </w:r>
          </w:p>
        </w:tc>
        <w:tc>
          <w:tcPr>
            <w:tcW w:w="917" w:type="dxa"/>
            <w:shd w:val="clear" w:color="auto" w:fill="D3E6F4"/>
          </w:tcPr>
          <w:p w14:paraId="611F0914" w14:textId="77777777" w:rsidR="00354AC6" w:rsidRDefault="002A1805">
            <w:pPr>
              <w:pStyle w:val="TableParagraph"/>
              <w:ind w:left="13" w:right="3"/>
              <w:jc w:val="center"/>
              <w:rPr>
                <w:sz w:val="18"/>
              </w:rPr>
            </w:pPr>
            <w:r>
              <w:rPr>
                <w:color w:val="5F5F5F"/>
                <w:spacing w:val="-5"/>
                <w:sz w:val="18"/>
              </w:rPr>
              <w:t>NT</w:t>
            </w:r>
          </w:p>
        </w:tc>
        <w:tc>
          <w:tcPr>
            <w:tcW w:w="830" w:type="dxa"/>
            <w:shd w:val="clear" w:color="auto" w:fill="D3E6F4"/>
          </w:tcPr>
          <w:p w14:paraId="7EAC3182" w14:textId="77777777" w:rsidR="00354AC6" w:rsidRDefault="002A1805">
            <w:pPr>
              <w:pStyle w:val="TableParagraph"/>
              <w:ind w:left="0" w:right="224"/>
              <w:jc w:val="right"/>
              <w:rPr>
                <w:sz w:val="18"/>
              </w:rPr>
            </w:pPr>
            <w:r>
              <w:rPr>
                <w:color w:val="5F5F5F"/>
                <w:spacing w:val="-5"/>
                <w:sz w:val="18"/>
              </w:rPr>
              <w:t>VU</w:t>
            </w:r>
          </w:p>
        </w:tc>
        <w:tc>
          <w:tcPr>
            <w:tcW w:w="583" w:type="dxa"/>
            <w:shd w:val="clear" w:color="auto" w:fill="D3E6F4"/>
          </w:tcPr>
          <w:p w14:paraId="2EF441FD" w14:textId="77777777" w:rsidR="00354AC6" w:rsidRDefault="002A1805">
            <w:pPr>
              <w:pStyle w:val="TableParagraph"/>
              <w:ind w:left="1" w:right="7"/>
              <w:jc w:val="center"/>
              <w:rPr>
                <w:sz w:val="18"/>
              </w:rPr>
            </w:pPr>
            <w:r>
              <w:rPr>
                <w:color w:val="5F5F5F"/>
                <w:spacing w:val="-5"/>
                <w:sz w:val="18"/>
              </w:rPr>
              <w:t>EN</w:t>
            </w:r>
          </w:p>
        </w:tc>
        <w:tc>
          <w:tcPr>
            <w:tcW w:w="1991" w:type="dxa"/>
            <w:shd w:val="clear" w:color="auto" w:fill="D3E6F4"/>
          </w:tcPr>
          <w:p w14:paraId="6B9440D4" w14:textId="77777777" w:rsidR="00354AC6" w:rsidRDefault="002A1805">
            <w:pPr>
              <w:pStyle w:val="TableParagraph"/>
              <w:ind w:left="7"/>
              <w:jc w:val="center"/>
              <w:rPr>
                <w:sz w:val="18"/>
              </w:rPr>
            </w:pPr>
            <w:r>
              <w:rPr>
                <w:color w:val="5F5F5F"/>
                <w:sz w:val="18"/>
              </w:rPr>
              <w:t xml:space="preserve">May </w:t>
            </w:r>
            <w:r>
              <w:rPr>
                <w:color w:val="5F5F5F"/>
                <w:spacing w:val="-2"/>
                <w:sz w:val="18"/>
              </w:rPr>
              <w:t>occur</w:t>
            </w:r>
          </w:p>
        </w:tc>
        <w:tc>
          <w:tcPr>
            <w:tcW w:w="1182" w:type="dxa"/>
            <w:shd w:val="clear" w:color="auto" w:fill="D3E6F4"/>
          </w:tcPr>
          <w:p w14:paraId="3187EE84" w14:textId="77777777" w:rsidR="00354AC6" w:rsidRDefault="002A1805">
            <w:pPr>
              <w:pStyle w:val="TableParagraph"/>
              <w:ind w:left="372"/>
              <w:rPr>
                <w:sz w:val="18"/>
              </w:rPr>
            </w:pPr>
            <w:r>
              <w:rPr>
                <w:color w:val="5F5F5F"/>
                <w:spacing w:val="-5"/>
                <w:sz w:val="18"/>
              </w:rPr>
              <w:t>Yes</w:t>
            </w:r>
          </w:p>
        </w:tc>
        <w:tc>
          <w:tcPr>
            <w:tcW w:w="1773" w:type="dxa"/>
            <w:shd w:val="clear" w:color="auto" w:fill="D3E6F4"/>
          </w:tcPr>
          <w:p w14:paraId="46D60E34" w14:textId="77777777" w:rsidR="00354AC6" w:rsidRDefault="002A1805">
            <w:pPr>
              <w:pStyle w:val="TableParagraph"/>
              <w:ind w:left="644" w:hanging="495"/>
              <w:rPr>
                <w:sz w:val="18"/>
              </w:rPr>
            </w:pPr>
            <w:r>
              <w:rPr>
                <w:color w:val="5F5F5F"/>
                <w:sz w:val="18"/>
              </w:rPr>
              <w:t>May</w:t>
            </w:r>
            <w:r>
              <w:rPr>
                <w:color w:val="5F5F5F"/>
                <w:spacing w:val="-15"/>
                <w:sz w:val="18"/>
              </w:rPr>
              <w:t xml:space="preserve"> </w:t>
            </w:r>
            <w:r>
              <w:rPr>
                <w:color w:val="5F5F5F"/>
                <w:sz w:val="18"/>
              </w:rPr>
              <w:t>occur</w:t>
            </w:r>
            <w:r>
              <w:rPr>
                <w:color w:val="5F5F5F"/>
                <w:spacing w:val="-12"/>
                <w:sz w:val="18"/>
              </w:rPr>
              <w:t xml:space="preserve"> </w:t>
            </w:r>
            <w:r>
              <w:rPr>
                <w:color w:val="5F5F5F"/>
                <w:sz w:val="18"/>
              </w:rPr>
              <w:t xml:space="preserve">within </w:t>
            </w:r>
            <w:r>
              <w:rPr>
                <w:color w:val="5F5F5F"/>
                <w:spacing w:val="-4"/>
                <w:sz w:val="18"/>
              </w:rPr>
              <w:t>area</w:t>
            </w:r>
          </w:p>
        </w:tc>
      </w:tr>
      <w:tr w:rsidR="00354AC6" w14:paraId="0C7C1551" w14:textId="77777777">
        <w:trPr>
          <w:trHeight w:val="1046"/>
        </w:trPr>
        <w:tc>
          <w:tcPr>
            <w:tcW w:w="2358" w:type="dxa"/>
          </w:tcPr>
          <w:p w14:paraId="17BE2842" w14:textId="77777777" w:rsidR="00354AC6" w:rsidRDefault="002A1805">
            <w:pPr>
              <w:pStyle w:val="TableParagraph"/>
              <w:spacing w:before="109"/>
              <w:ind w:right="476"/>
              <w:rPr>
                <w:sz w:val="18"/>
              </w:rPr>
            </w:pPr>
            <w:r>
              <w:rPr>
                <w:color w:val="5F5F5F"/>
                <w:sz w:val="18"/>
              </w:rPr>
              <w:t xml:space="preserve">Northern Buller's </w:t>
            </w:r>
            <w:r>
              <w:rPr>
                <w:color w:val="5F5F5F"/>
                <w:spacing w:val="-2"/>
                <w:sz w:val="18"/>
              </w:rPr>
              <w:t xml:space="preserve">albatross </w:t>
            </w:r>
            <w:r>
              <w:rPr>
                <w:color w:val="5F5F5F"/>
                <w:sz w:val="18"/>
              </w:rPr>
              <w:t>(</w:t>
            </w:r>
            <w:proofErr w:type="spellStart"/>
            <w:r>
              <w:rPr>
                <w:i/>
                <w:color w:val="5F5F5F"/>
                <w:sz w:val="18"/>
              </w:rPr>
              <w:t>Thalassarche</w:t>
            </w:r>
            <w:proofErr w:type="spellEnd"/>
            <w:r>
              <w:rPr>
                <w:i/>
                <w:color w:val="5F5F5F"/>
                <w:spacing w:val="-13"/>
                <w:sz w:val="18"/>
              </w:rPr>
              <w:t xml:space="preserve"> </w:t>
            </w:r>
            <w:proofErr w:type="spellStart"/>
            <w:r>
              <w:rPr>
                <w:i/>
                <w:color w:val="5F5F5F"/>
                <w:sz w:val="18"/>
              </w:rPr>
              <w:t>bulleri</w:t>
            </w:r>
            <w:proofErr w:type="spellEnd"/>
            <w:r>
              <w:rPr>
                <w:i/>
                <w:color w:val="5F5F5F"/>
                <w:sz w:val="18"/>
              </w:rPr>
              <w:t xml:space="preserve"> </w:t>
            </w:r>
            <w:proofErr w:type="spellStart"/>
            <w:r>
              <w:rPr>
                <w:i/>
                <w:color w:val="5F5F5F"/>
                <w:spacing w:val="-2"/>
                <w:sz w:val="18"/>
              </w:rPr>
              <w:t>platei</w:t>
            </w:r>
            <w:proofErr w:type="spellEnd"/>
            <w:r>
              <w:rPr>
                <w:color w:val="5F5F5F"/>
                <w:spacing w:val="-2"/>
                <w:sz w:val="18"/>
              </w:rPr>
              <w:t>)</w:t>
            </w:r>
          </w:p>
        </w:tc>
        <w:tc>
          <w:tcPr>
            <w:tcW w:w="917" w:type="dxa"/>
          </w:tcPr>
          <w:p w14:paraId="751B309C" w14:textId="77777777" w:rsidR="00354AC6" w:rsidRDefault="002A1805">
            <w:pPr>
              <w:pStyle w:val="TableParagraph"/>
              <w:spacing w:before="109"/>
              <w:ind w:left="13" w:right="3"/>
              <w:jc w:val="center"/>
              <w:rPr>
                <w:sz w:val="18"/>
              </w:rPr>
            </w:pPr>
            <w:r>
              <w:rPr>
                <w:color w:val="5F5F5F"/>
                <w:spacing w:val="-5"/>
                <w:sz w:val="18"/>
              </w:rPr>
              <w:t>NT</w:t>
            </w:r>
          </w:p>
        </w:tc>
        <w:tc>
          <w:tcPr>
            <w:tcW w:w="830" w:type="dxa"/>
          </w:tcPr>
          <w:p w14:paraId="2F24B933" w14:textId="77777777" w:rsidR="00354AC6" w:rsidRDefault="002A1805">
            <w:pPr>
              <w:pStyle w:val="TableParagraph"/>
              <w:spacing w:before="109"/>
              <w:ind w:left="0" w:right="224"/>
              <w:jc w:val="right"/>
              <w:rPr>
                <w:sz w:val="18"/>
              </w:rPr>
            </w:pPr>
            <w:r>
              <w:rPr>
                <w:color w:val="5F5F5F"/>
                <w:spacing w:val="-5"/>
                <w:sz w:val="18"/>
              </w:rPr>
              <w:t>VU</w:t>
            </w:r>
          </w:p>
        </w:tc>
        <w:tc>
          <w:tcPr>
            <w:tcW w:w="583" w:type="dxa"/>
          </w:tcPr>
          <w:p w14:paraId="2EE19BFD" w14:textId="77777777" w:rsidR="00354AC6" w:rsidRDefault="002A1805">
            <w:pPr>
              <w:pStyle w:val="TableParagraph"/>
              <w:spacing w:before="109"/>
              <w:ind w:left="6" w:right="7"/>
              <w:jc w:val="center"/>
              <w:rPr>
                <w:sz w:val="18"/>
              </w:rPr>
            </w:pPr>
            <w:r>
              <w:rPr>
                <w:color w:val="5F5F5F"/>
                <w:spacing w:val="-10"/>
                <w:sz w:val="18"/>
              </w:rPr>
              <w:t>–</w:t>
            </w:r>
          </w:p>
        </w:tc>
        <w:tc>
          <w:tcPr>
            <w:tcW w:w="1991" w:type="dxa"/>
          </w:tcPr>
          <w:p w14:paraId="202A172C" w14:textId="77777777" w:rsidR="00354AC6" w:rsidRDefault="002A1805">
            <w:pPr>
              <w:pStyle w:val="TableParagraph"/>
              <w:spacing w:before="109"/>
              <w:ind w:left="7"/>
              <w:jc w:val="center"/>
              <w:rPr>
                <w:sz w:val="18"/>
              </w:rPr>
            </w:pPr>
            <w:r>
              <w:rPr>
                <w:color w:val="5F5F5F"/>
                <w:sz w:val="18"/>
              </w:rPr>
              <w:t xml:space="preserve">May </w:t>
            </w:r>
            <w:r>
              <w:rPr>
                <w:color w:val="5F5F5F"/>
                <w:spacing w:val="-2"/>
                <w:sz w:val="18"/>
              </w:rPr>
              <w:t>occur</w:t>
            </w:r>
          </w:p>
        </w:tc>
        <w:tc>
          <w:tcPr>
            <w:tcW w:w="1182" w:type="dxa"/>
          </w:tcPr>
          <w:p w14:paraId="09C7B9CC" w14:textId="77777777" w:rsidR="00354AC6" w:rsidRDefault="002A1805">
            <w:pPr>
              <w:pStyle w:val="TableParagraph"/>
              <w:spacing w:before="109"/>
              <w:ind w:left="410"/>
              <w:rPr>
                <w:sz w:val="18"/>
              </w:rPr>
            </w:pPr>
            <w:r>
              <w:rPr>
                <w:color w:val="5F5F5F"/>
                <w:spacing w:val="-5"/>
                <w:sz w:val="18"/>
              </w:rPr>
              <w:t>No</w:t>
            </w:r>
          </w:p>
        </w:tc>
        <w:tc>
          <w:tcPr>
            <w:tcW w:w="1773" w:type="dxa"/>
          </w:tcPr>
          <w:p w14:paraId="4E2F6D2C" w14:textId="77777777" w:rsidR="00354AC6" w:rsidRDefault="002A1805">
            <w:pPr>
              <w:pStyle w:val="TableParagraph"/>
              <w:spacing w:before="109"/>
              <w:ind w:left="644" w:hanging="495"/>
              <w:rPr>
                <w:sz w:val="18"/>
              </w:rPr>
            </w:pPr>
            <w:r>
              <w:rPr>
                <w:color w:val="5F5F5F"/>
                <w:sz w:val="18"/>
              </w:rPr>
              <w:t>May</w:t>
            </w:r>
            <w:r>
              <w:rPr>
                <w:color w:val="5F5F5F"/>
                <w:spacing w:val="-15"/>
                <w:sz w:val="18"/>
              </w:rPr>
              <w:t xml:space="preserve"> </w:t>
            </w:r>
            <w:r>
              <w:rPr>
                <w:color w:val="5F5F5F"/>
                <w:sz w:val="18"/>
              </w:rPr>
              <w:t>occur</w:t>
            </w:r>
            <w:r>
              <w:rPr>
                <w:color w:val="5F5F5F"/>
                <w:spacing w:val="-12"/>
                <w:sz w:val="18"/>
              </w:rPr>
              <w:t xml:space="preserve"> </w:t>
            </w:r>
            <w:r>
              <w:rPr>
                <w:color w:val="5F5F5F"/>
                <w:sz w:val="18"/>
              </w:rPr>
              <w:t xml:space="preserve">within </w:t>
            </w:r>
            <w:r>
              <w:rPr>
                <w:color w:val="5F5F5F"/>
                <w:spacing w:val="-4"/>
                <w:sz w:val="18"/>
              </w:rPr>
              <w:t>area</w:t>
            </w:r>
          </w:p>
        </w:tc>
      </w:tr>
      <w:tr w:rsidR="00354AC6" w14:paraId="145846D3" w14:textId="77777777">
        <w:trPr>
          <w:trHeight w:val="647"/>
        </w:trPr>
        <w:tc>
          <w:tcPr>
            <w:tcW w:w="2358" w:type="dxa"/>
            <w:shd w:val="clear" w:color="auto" w:fill="D3E6F4"/>
          </w:tcPr>
          <w:p w14:paraId="0F4A8039" w14:textId="77777777" w:rsidR="00354AC6" w:rsidRDefault="002A1805">
            <w:pPr>
              <w:pStyle w:val="TableParagraph"/>
              <w:spacing w:line="244" w:lineRule="auto"/>
              <w:ind w:right="550"/>
              <w:rPr>
                <w:sz w:val="18"/>
              </w:rPr>
            </w:pPr>
            <w:r>
              <w:rPr>
                <w:color w:val="5F5F5F"/>
                <w:sz w:val="18"/>
              </w:rPr>
              <w:t>Shy albatross (</w:t>
            </w:r>
            <w:proofErr w:type="spellStart"/>
            <w:r>
              <w:rPr>
                <w:i/>
                <w:color w:val="5F5F5F"/>
                <w:sz w:val="18"/>
              </w:rPr>
              <w:t>Thalassarche</w:t>
            </w:r>
            <w:proofErr w:type="spellEnd"/>
            <w:r>
              <w:rPr>
                <w:i/>
                <w:color w:val="5F5F5F"/>
                <w:spacing w:val="-13"/>
                <w:sz w:val="18"/>
              </w:rPr>
              <w:t xml:space="preserve"> </w:t>
            </w:r>
            <w:proofErr w:type="spellStart"/>
            <w:r>
              <w:rPr>
                <w:i/>
                <w:color w:val="5F5F5F"/>
                <w:sz w:val="18"/>
              </w:rPr>
              <w:t>cauta</w:t>
            </w:r>
            <w:proofErr w:type="spellEnd"/>
            <w:r>
              <w:rPr>
                <w:color w:val="5F5F5F"/>
                <w:sz w:val="18"/>
              </w:rPr>
              <w:t>)</w:t>
            </w:r>
          </w:p>
        </w:tc>
        <w:tc>
          <w:tcPr>
            <w:tcW w:w="917" w:type="dxa"/>
            <w:shd w:val="clear" w:color="auto" w:fill="D3E6F4"/>
          </w:tcPr>
          <w:p w14:paraId="3825BC3C" w14:textId="77777777" w:rsidR="00354AC6" w:rsidRDefault="002A1805">
            <w:pPr>
              <w:pStyle w:val="TableParagraph"/>
              <w:ind w:left="13" w:right="3"/>
              <w:jc w:val="center"/>
              <w:rPr>
                <w:sz w:val="18"/>
              </w:rPr>
            </w:pPr>
            <w:r>
              <w:rPr>
                <w:color w:val="5F5F5F"/>
                <w:spacing w:val="-5"/>
                <w:sz w:val="18"/>
              </w:rPr>
              <w:t>NT</w:t>
            </w:r>
          </w:p>
        </w:tc>
        <w:tc>
          <w:tcPr>
            <w:tcW w:w="830" w:type="dxa"/>
            <w:shd w:val="clear" w:color="auto" w:fill="D3E6F4"/>
          </w:tcPr>
          <w:p w14:paraId="1AB3261C" w14:textId="77777777" w:rsidR="00354AC6" w:rsidRDefault="002A1805">
            <w:pPr>
              <w:pStyle w:val="TableParagraph"/>
              <w:ind w:left="0" w:right="224"/>
              <w:jc w:val="right"/>
              <w:rPr>
                <w:sz w:val="18"/>
              </w:rPr>
            </w:pPr>
            <w:r>
              <w:rPr>
                <w:color w:val="5F5F5F"/>
                <w:spacing w:val="-5"/>
                <w:sz w:val="18"/>
              </w:rPr>
              <w:t>EN</w:t>
            </w:r>
          </w:p>
        </w:tc>
        <w:tc>
          <w:tcPr>
            <w:tcW w:w="583" w:type="dxa"/>
            <w:shd w:val="clear" w:color="auto" w:fill="D3E6F4"/>
          </w:tcPr>
          <w:p w14:paraId="65C9D19E" w14:textId="77777777" w:rsidR="00354AC6" w:rsidRDefault="002A1805">
            <w:pPr>
              <w:pStyle w:val="TableParagraph"/>
              <w:ind w:left="1" w:right="7"/>
              <w:jc w:val="center"/>
              <w:rPr>
                <w:sz w:val="18"/>
              </w:rPr>
            </w:pPr>
            <w:r>
              <w:rPr>
                <w:color w:val="5F5F5F"/>
                <w:spacing w:val="-5"/>
                <w:sz w:val="18"/>
              </w:rPr>
              <w:t>EN</w:t>
            </w:r>
          </w:p>
        </w:tc>
        <w:tc>
          <w:tcPr>
            <w:tcW w:w="1991" w:type="dxa"/>
            <w:shd w:val="clear" w:color="auto" w:fill="D3E6F4"/>
          </w:tcPr>
          <w:p w14:paraId="0A7B8540" w14:textId="77777777" w:rsidR="00354AC6" w:rsidRDefault="002A1805">
            <w:pPr>
              <w:pStyle w:val="TableParagraph"/>
              <w:ind w:left="7" w:right="7"/>
              <w:jc w:val="center"/>
              <w:rPr>
                <w:sz w:val="18"/>
              </w:rPr>
            </w:pPr>
            <w:r>
              <w:rPr>
                <w:color w:val="5F5F5F"/>
                <w:sz w:val="18"/>
              </w:rPr>
              <w:t>Foraging</w:t>
            </w:r>
            <w:r>
              <w:rPr>
                <w:color w:val="5F5F5F"/>
                <w:spacing w:val="-4"/>
                <w:sz w:val="18"/>
              </w:rPr>
              <w:t xml:space="preserve"> </w:t>
            </w:r>
            <w:r>
              <w:rPr>
                <w:color w:val="5F5F5F"/>
                <w:spacing w:val="-2"/>
                <w:sz w:val="18"/>
              </w:rPr>
              <w:t>likely</w:t>
            </w:r>
          </w:p>
        </w:tc>
        <w:tc>
          <w:tcPr>
            <w:tcW w:w="1182" w:type="dxa"/>
            <w:shd w:val="clear" w:color="auto" w:fill="D3E6F4"/>
          </w:tcPr>
          <w:p w14:paraId="3FB39C7A" w14:textId="77777777" w:rsidR="00354AC6" w:rsidRDefault="002A1805">
            <w:pPr>
              <w:pStyle w:val="TableParagraph"/>
              <w:ind w:left="372"/>
              <w:rPr>
                <w:sz w:val="18"/>
              </w:rPr>
            </w:pPr>
            <w:r>
              <w:rPr>
                <w:color w:val="5F5F5F"/>
                <w:spacing w:val="-5"/>
                <w:sz w:val="18"/>
              </w:rPr>
              <w:t>Yes</w:t>
            </w:r>
          </w:p>
        </w:tc>
        <w:tc>
          <w:tcPr>
            <w:tcW w:w="1773" w:type="dxa"/>
            <w:shd w:val="clear" w:color="auto" w:fill="D3E6F4"/>
          </w:tcPr>
          <w:p w14:paraId="6886BEF2" w14:textId="77777777" w:rsidR="00354AC6" w:rsidRDefault="002A1805">
            <w:pPr>
              <w:pStyle w:val="TableParagraph"/>
              <w:ind w:left="6" w:right="123"/>
              <w:jc w:val="center"/>
              <w:rPr>
                <w:sz w:val="18"/>
              </w:rPr>
            </w:pPr>
            <w:r>
              <w:rPr>
                <w:color w:val="5F5F5F"/>
                <w:sz w:val="18"/>
              </w:rPr>
              <w:t>Very</w:t>
            </w:r>
            <w:r>
              <w:rPr>
                <w:color w:val="5F5F5F"/>
                <w:spacing w:val="3"/>
                <w:sz w:val="18"/>
              </w:rPr>
              <w:t xml:space="preserve"> </w:t>
            </w:r>
            <w:r>
              <w:rPr>
                <w:color w:val="5F5F5F"/>
                <w:spacing w:val="-2"/>
                <w:sz w:val="18"/>
              </w:rPr>
              <w:t>likely</w:t>
            </w:r>
          </w:p>
        </w:tc>
      </w:tr>
      <w:tr w:rsidR="00354AC6" w14:paraId="6E91322F" w14:textId="77777777">
        <w:trPr>
          <w:trHeight w:val="729"/>
        </w:trPr>
        <w:tc>
          <w:tcPr>
            <w:tcW w:w="2358" w:type="dxa"/>
          </w:tcPr>
          <w:p w14:paraId="19A1B843" w14:textId="77777777" w:rsidR="00354AC6" w:rsidRDefault="002A1805">
            <w:pPr>
              <w:pStyle w:val="TableParagraph"/>
              <w:spacing w:before="92" w:line="206" w:lineRule="exact"/>
              <w:rPr>
                <w:i/>
                <w:sz w:val="18"/>
              </w:rPr>
            </w:pPr>
            <w:proofErr w:type="gramStart"/>
            <w:r>
              <w:rPr>
                <w:color w:val="5F5F5F"/>
                <w:sz w:val="18"/>
              </w:rPr>
              <w:t>Indian yellow-nosed</w:t>
            </w:r>
            <w:proofErr w:type="gramEnd"/>
            <w:r>
              <w:rPr>
                <w:color w:val="5F5F5F"/>
                <w:sz w:val="18"/>
              </w:rPr>
              <w:t xml:space="preserve"> albatross</w:t>
            </w:r>
            <w:r>
              <w:rPr>
                <w:color w:val="5F5F5F"/>
                <w:spacing w:val="-13"/>
                <w:sz w:val="18"/>
              </w:rPr>
              <w:t xml:space="preserve"> </w:t>
            </w:r>
            <w:r>
              <w:rPr>
                <w:i/>
                <w:color w:val="5F5F5F"/>
                <w:sz w:val="18"/>
              </w:rPr>
              <w:t>(</w:t>
            </w:r>
            <w:proofErr w:type="spellStart"/>
            <w:r>
              <w:rPr>
                <w:i/>
                <w:color w:val="5F5F5F"/>
                <w:sz w:val="18"/>
              </w:rPr>
              <w:t>Thalassarche</w:t>
            </w:r>
            <w:proofErr w:type="spellEnd"/>
            <w:r>
              <w:rPr>
                <w:i/>
                <w:color w:val="5F5F5F"/>
                <w:sz w:val="18"/>
              </w:rPr>
              <w:t xml:space="preserve"> </w:t>
            </w:r>
            <w:proofErr w:type="spellStart"/>
            <w:r>
              <w:rPr>
                <w:i/>
                <w:color w:val="5F5F5F"/>
                <w:spacing w:val="-2"/>
                <w:sz w:val="18"/>
              </w:rPr>
              <w:t>carteri</w:t>
            </w:r>
            <w:proofErr w:type="spellEnd"/>
            <w:r>
              <w:rPr>
                <w:i/>
                <w:color w:val="5F5F5F"/>
                <w:spacing w:val="-2"/>
                <w:sz w:val="18"/>
              </w:rPr>
              <w:t>)</w:t>
            </w:r>
          </w:p>
        </w:tc>
        <w:tc>
          <w:tcPr>
            <w:tcW w:w="917" w:type="dxa"/>
          </w:tcPr>
          <w:p w14:paraId="6C26B13D" w14:textId="77777777" w:rsidR="00354AC6" w:rsidRDefault="002A1805">
            <w:pPr>
              <w:pStyle w:val="TableParagraph"/>
              <w:spacing w:before="109"/>
              <w:ind w:left="13" w:right="1"/>
              <w:jc w:val="center"/>
              <w:rPr>
                <w:sz w:val="18"/>
              </w:rPr>
            </w:pPr>
            <w:r>
              <w:rPr>
                <w:color w:val="5F5F5F"/>
                <w:spacing w:val="-5"/>
                <w:sz w:val="18"/>
              </w:rPr>
              <w:t>EN</w:t>
            </w:r>
          </w:p>
        </w:tc>
        <w:tc>
          <w:tcPr>
            <w:tcW w:w="830" w:type="dxa"/>
          </w:tcPr>
          <w:p w14:paraId="236A5544" w14:textId="77777777" w:rsidR="00354AC6" w:rsidRDefault="002A1805">
            <w:pPr>
              <w:pStyle w:val="TableParagraph"/>
              <w:spacing w:before="109"/>
              <w:ind w:left="0" w:right="224"/>
              <w:jc w:val="right"/>
              <w:rPr>
                <w:sz w:val="18"/>
              </w:rPr>
            </w:pPr>
            <w:r>
              <w:rPr>
                <w:color w:val="5F5F5F"/>
                <w:spacing w:val="-5"/>
                <w:sz w:val="18"/>
              </w:rPr>
              <w:t>VN</w:t>
            </w:r>
          </w:p>
        </w:tc>
        <w:tc>
          <w:tcPr>
            <w:tcW w:w="583" w:type="dxa"/>
          </w:tcPr>
          <w:p w14:paraId="4155DEF4" w14:textId="77777777" w:rsidR="00354AC6" w:rsidRDefault="002A1805">
            <w:pPr>
              <w:pStyle w:val="TableParagraph"/>
              <w:spacing w:before="109"/>
              <w:ind w:left="4" w:right="7"/>
              <w:jc w:val="center"/>
              <w:rPr>
                <w:sz w:val="18"/>
              </w:rPr>
            </w:pPr>
            <w:r>
              <w:rPr>
                <w:color w:val="5F5F5F"/>
                <w:spacing w:val="-10"/>
                <w:sz w:val="18"/>
              </w:rPr>
              <w:t>-</w:t>
            </w:r>
          </w:p>
        </w:tc>
        <w:tc>
          <w:tcPr>
            <w:tcW w:w="1991" w:type="dxa"/>
          </w:tcPr>
          <w:p w14:paraId="16571AE6" w14:textId="77777777" w:rsidR="00354AC6" w:rsidRDefault="002A1805">
            <w:pPr>
              <w:pStyle w:val="TableParagraph"/>
              <w:spacing w:before="109"/>
              <w:ind w:left="7" w:right="5"/>
              <w:jc w:val="center"/>
              <w:rPr>
                <w:sz w:val="18"/>
              </w:rPr>
            </w:pPr>
            <w:r>
              <w:rPr>
                <w:color w:val="5F5F5F"/>
                <w:sz w:val="18"/>
              </w:rPr>
              <w:t>Likely</w:t>
            </w:r>
            <w:r>
              <w:rPr>
                <w:color w:val="5F5F5F"/>
                <w:spacing w:val="2"/>
                <w:sz w:val="18"/>
              </w:rPr>
              <w:t xml:space="preserve"> </w:t>
            </w:r>
            <w:r>
              <w:rPr>
                <w:color w:val="5F5F5F"/>
                <w:sz w:val="18"/>
              </w:rPr>
              <w:t>to</w:t>
            </w:r>
            <w:r>
              <w:rPr>
                <w:color w:val="5F5F5F"/>
                <w:spacing w:val="-3"/>
                <w:sz w:val="18"/>
              </w:rPr>
              <w:t xml:space="preserve"> </w:t>
            </w:r>
            <w:r>
              <w:rPr>
                <w:color w:val="5F5F5F"/>
                <w:spacing w:val="-2"/>
                <w:sz w:val="18"/>
              </w:rPr>
              <w:t>occur</w:t>
            </w:r>
          </w:p>
        </w:tc>
        <w:tc>
          <w:tcPr>
            <w:tcW w:w="1182" w:type="dxa"/>
          </w:tcPr>
          <w:p w14:paraId="26AF9E62" w14:textId="77777777" w:rsidR="00354AC6" w:rsidRDefault="002A1805">
            <w:pPr>
              <w:pStyle w:val="TableParagraph"/>
              <w:spacing w:before="109"/>
              <w:ind w:left="372"/>
              <w:rPr>
                <w:sz w:val="18"/>
              </w:rPr>
            </w:pPr>
            <w:r>
              <w:rPr>
                <w:color w:val="5F5F5F"/>
                <w:spacing w:val="-5"/>
                <w:sz w:val="18"/>
              </w:rPr>
              <w:t>Yes</w:t>
            </w:r>
          </w:p>
        </w:tc>
        <w:tc>
          <w:tcPr>
            <w:tcW w:w="1773" w:type="dxa"/>
          </w:tcPr>
          <w:p w14:paraId="3A5BCB40" w14:textId="77777777" w:rsidR="00354AC6" w:rsidRDefault="002A1805">
            <w:pPr>
              <w:pStyle w:val="TableParagraph"/>
              <w:spacing w:before="109"/>
              <w:ind w:left="0" w:right="123"/>
              <w:jc w:val="center"/>
              <w:rPr>
                <w:sz w:val="18"/>
              </w:rPr>
            </w:pPr>
            <w:r>
              <w:rPr>
                <w:color w:val="5F5F5F"/>
                <w:sz w:val="18"/>
              </w:rPr>
              <w:t>Likely</w:t>
            </w:r>
            <w:r>
              <w:rPr>
                <w:color w:val="5F5F5F"/>
                <w:spacing w:val="2"/>
                <w:sz w:val="18"/>
              </w:rPr>
              <w:t xml:space="preserve"> </w:t>
            </w:r>
            <w:r>
              <w:rPr>
                <w:color w:val="5F5F5F"/>
                <w:sz w:val="18"/>
              </w:rPr>
              <w:t>to</w:t>
            </w:r>
            <w:r>
              <w:rPr>
                <w:color w:val="5F5F5F"/>
                <w:spacing w:val="-3"/>
                <w:sz w:val="18"/>
              </w:rPr>
              <w:t xml:space="preserve"> </w:t>
            </w:r>
            <w:r>
              <w:rPr>
                <w:color w:val="5F5F5F"/>
                <w:spacing w:val="-2"/>
                <w:sz w:val="18"/>
              </w:rPr>
              <w:t>occur</w:t>
            </w:r>
          </w:p>
        </w:tc>
      </w:tr>
    </w:tbl>
    <w:p w14:paraId="533F3068" w14:textId="77777777" w:rsidR="00354AC6" w:rsidRDefault="00354AC6">
      <w:pPr>
        <w:jc w:val="center"/>
        <w:rPr>
          <w:sz w:val="18"/>
        </w:rPr>
        <w:sectPr w:rsidR="00354AC6">
          <w:footerReference w:type="default" r:id="rId44"/>
          <w:pgSz w:w="11910" w:h="16840"/>
          <w:pgMar w:top="980" w:right="583" w:bottom="800" w:left="580" w:header="467" w:footer="612" w:gutter="0"/>
          <w:cols w:space="720"/>
        </w:sectPr>
      </w:pPr>
    </w:p>
    <w:p w14:paraId="3A30DF06" w14:textId="77777777" w:rsidR="00354AC6" w:rsidRDefault="00354AC6">
      <w:pPr>
        <w:pStyle w:val="BodyText"/>
        <w:rPr>
          <w:rFonts w:ascii="Century Gothic"/>
        </w:rPr>
      </w:pPr>
    </w:p>
    <w:p w14:paraId="7FE8A977" w14:textId="77777777" w:rsidR="00354AC6" w:rsidRDefault="00354AC6">
      <w:pPr>
        <w:pStyle w:val="BodyText"/>
        <w:spacing w:before="112"/>
        <w:rPr>
          <w:rFonts w:ascii="Century Gothic"/>
        </w:rPr>
      </w:pPr>
    </w:p>
    <w:tbl>
      <w:tblPr>
        <w:tblW w:w="0" w:type="auto"/>
        <w:tblInd w:w="560" w:type="dxa"/>
        <w:tblLayout w:type="fixed"/>
        <w:tblCellMar>
          <w:left w:w="0" w:type="dxa"/>
          <w:right w:w="0" w:type="dxa"/>
        </w:tblCellMar>
        <w:tblLook w:val="01E0" w:firstRow="1" w:lastRow="1" w:firstColumn="1" w:lastColumn="1" w:noHBand="0" w:noVBand="0"/>
      </w:tblPr>
      <w:tblGrid>
        <w:gridCol w:w="2373"/>
        <w:gridCol w:w="903"/>
        <w:gridCol w:w="831"/>
        <w:gridCol w:w="577"/>
        <w:gridCol w:w="2009"/>
        <w:gridCol w:w="1198"/>
        <w:gridCol w:w="1750"/>
      </w:tblGrid>
      <w:tr w:rsidR="00354AC6" w14:paraId="483BA3F2" w14:textId="77777777">
        <w:trPr>
          <w:trHeight w:val="951"/>
        </w:trPr>
        <w:tc>
          <w:tcPr>
            <w:tcW w:w="2373" w:type="dxa"/>
            <w:shd w:val="clear" w:color="auto" w:fill="133149"/>
          </w:tcPr>
          <w:p w14:paraId="1BBA3497" w14:textId="77777777" w:rsidR="00354AC6" w:rsidRDefault="002A1805">
            <w:pPr>
              <w:pStyle w:val="TableParagraph"/>
              <w:spacing w:before="109"/>
              <w:rPr>
                <w:b/>
                <w:sz w:val="18"/>
              </w:rPr>
            </w:pPr>
            <w:r>
              <w:rPr>
                <w:b/>
                <w:color w:val="FFFFFF"/>
                <w:spacing w:val="-2"/>
                <w:sz w:val="18"/>
              </w:rPr>
              <w:t>Species</w:t>
            </w:r>
          </w:p>
        </w:tc>
        <w:tc>
          <w:tcPr>
            <w:tcW w:w="2311" w:type="dxa"/>
            <w:gridSpan w:val="3"/>
            <w:shd w:val="clear" w:color="auto" w:fill="133149"/>
          </w:tcPr>
          <w:p w14:paraId="51805028" w14:textId="77777777" w:rsidR="00354AC6" w:rsidRDefault="002A1805">
            <w:pPr>
              <w:pStyle w:val="TableParagraph"/>
              <w:spacing w:before="109"/>
              <w:ind w:left="228"/>
              <w:rPr>
                <w:b/>
                <w:sz w:val="18"/>
              </w:rPr>
            </w:pPr>
            <w:r>
              <w:rPr>
                <w:b/>
                <w:color w:val="FFFFFF"/>
                <w:sz w:val="18"/>
              </w:rPr>
              <w:t>Conservation</w:t>
            </w:r>
            <w:r>
              <w:rPr>
                <w:b/>
                <w:color w:val="FFFFFF"/>
                <w:spacing w:val="-7"/>
                <w:sz w:val="18"/>
              </w:rPr>
              <w:t xml:space="preserve"> </w:t>
            </w:r>
            <w:r>
              <w:rPr>
                <w:b/>
                <w:color w:val="FFFFFF"/>
                <w:spacing w:val="-2"/>
                <w:sz w:val="18"/>
              </w:rPr>
              <w:t>status</w:t>
            </w:r>
          </w:p>
        </w:tc>
        <w:tc>
          <w:tcPr>
            <w:tcW w:w="2009" w:type="dxa"/>
            <w:shd w:val="clear" w:color="auto" w:fill="133149"/>
          </w:tcPr>
          <w:p w14:paraId="428FFD6D" w14:textId="77777777" w:rsidR="00354AC6" w:rsidRDefault="002A1805">
            <w:pPr>
              <w:pStyle w:val="TableParagraph"/>
              <w:spacing w:before="109"/>
              <w:ind w:left="442" w:hanging="322"/>
              <w:rPr>
                <w:b/>
                <w:sz w:val="18"/>
              </w:rPr>
            </w:pPr>
            <w:r>
              <w:rPr>
                <w:b/>
                <w:color w:val="FFFFFF"/>
                <w:sz w:val="18"/>
              </w:rPr>
              <w:t>Occurrence</w:t>
            </w:r>
            <w:r>
              <w:rPr>
                <w:b/>
                <w:color w:val="FFFFFF"/>
                <w:spacing w:val="-15"/>
                <w:sz w:val="18"/>
              </w:rPr>
              <w:t xml:space="preserve"> </w:t>
            </w:r>
            <w:r>
              <w:rPr>
                <w:b/>
                <w:color w:val="FFFFFF"/>
                <w:sz w:val="18"/>
              </w:rPr>
              <w:t>in</w:t>
            </w:r>
            <w:r>
              <w:rPr>
                <w:b/>
                <w:color w:val="FFFFFF"/>
                <w:spacing w:val="-12"/>
                <w:sz w:val="18"/>
              </w:rPr>
              <w:t xml:space="preserve"> </w:t>
            </w:r>
            <w:r>
              <w:rPr>
                <w:b/>
                <w:color w:val="FFFFFF"/>
                <w:sz w:val="18"/>
              </w:rPr>
              <w:t>PMST Search areas</w:t>
            </w:r>
          </w:p>
        </w:tc>
        <w:tc>
          <w:tcPr>
            <w:tcW w:w="1198" w:type="dxa"/>
            <w:shd w:val="clear" w:color="auto" w:fill="133149"/>
          </w:tcPr>
          <w:p w14:paraId="28FA11D8" w14:textId="77777777" w:rsidR="00354AC6" w:rsidRDefault="002A1805">
            <w:pPr>
              <w:pStyle w:val="TableParagraph"/>
              <w:spacing w:before="109"/>
              <w:ind w:left="34" w:right="196"/>
              <w:jc w:val="center"/>
              <w:rPr>
                <w:b/>
                <w:sz w:val="18"/>
              </w:rPr>
            </w:pPr>
            <w:r>
              <w:rPr>
                <w:b/>
                <w:color w:val="FFFFFF"/>
                <w:spacing w:val="-2"/>
                <w:sz w:val="18"/>
              </w:rPr>
              <w:t>Migratory listed (under</w:t>
            </w:r>
          </w:p>
          <w:p w14:paraId="1C8B5DBE" w14:textId="77777777" w:rsidR="00354AC6" w:rsidRDefault="002A1805">
            <w:pPr>
              <w:pStyle w:val="TableParagraph"/>
              <w:spacing w:before="3" w:line="198" w:lineRule="exact"/>
              <w:ind w:left="0" w:right="171"/>
              <w:jc w:val="center"/>
              <w:rPr>
                <w:b/>
                <w:sz w:val="18"/>
              </w:rPr>
            </w:pPr>
            <w:r>
              <w:rPr>
                <w:b/>
                <w:color w:val="FFFFFF"/>
                <w:spacing w:val="-2"/>
                <w:sz w:val="18"/>
              </w:rPr>
              <w:t>EPBC)</w:t>
            </w:r>
          </w:p>
        </w:tc>
        <w:tc>
          <w:tcPr>
            <w:tcW w:w="1750" w:type="dxa"/>
            <w:shd w:val="clear" w:color="auto" w:fill="133149"/>
          </w:tcPr>
          <w:p w14:paraId="2998066F" w14:textId="77777777" w:rsidR="00354AC6" w:rsidRDefault="002A1805">
            <w:pPr>
              <w:pStyle w:val="TableParagraph"/>
              <w:spacing w:before="109"/>
              <w:ind w:left="264" w:right="421" w:firstLine="33"/>
              <w:jc w:val="both"/>
              <w:rPr>
                <w:b/>
                <w:sz w:val="18"/>
              </w:rPr>
            </w:pPr>
            <w:r>
              <w:rPr>
                <w:b/>
                <w:color w:val="FFFFFF"/>
                <w:spacing w:val="-2"/>
                <w:sz w:val="18"/>
              </w:rPr>
              <w:t xml:space="preserve">Determined </w:t>
            </w:r>
            <w:r>
              <w:rPr>
                <w:b/>
                <w:color w:val="FFFFFF"/>
                <w:sz w:val="18"/>
              </w:rPr>
              <w:t>likelihood</w:t>
            </w:r>
            <w:r>
              <w:rPr>
                <w:b/>
                <w:color w:val="FFFFFF"/>
                <w:spacing w:val="-13"/>
                <w:sz w:val="18"/>
              </w:rPr>
              <w:t xml:space="preserve"> </w:t>
            </w:r>
            <w:r>
              <w:rPr>
                <w:b/>
                <w:color w:val="FFFFFF"/>
                <w:sz w:val="18"/>
              </w:rPr>
              <w:t xml:space="preserve">of </w:t>
            </w:r>
            <w:r>
              <w:rPr>
                <w:b/>
                <w:color w:val="FFFFFF"/>
                <w:spacing w:val="-2"/>
                <w:sz w:val="18"/>
              </w:rPr>
              <w:t>occurrence</w:t>
            </w:r>
          </w:p>
        </w:tc>
      </w:tr>
      <w:tr w:rsidR="00354AC6" w14:paraId="6BCE5ED5" w14:textId="77777777">
        <w:trPr>
          <w:trHeight w:val="603"/>
        </w:trPr>
        <w:tc>
          <w:tcPr>
            <w:tcW w:w="2373" w:type="dxa"/>
            <w:shd w:val="clear" w:color="auto" w:fill="133149"/>
          </w:tcPr>
          <w:p w14:paraId="330D49AA" w14:textId="77777777" w:rsidR="00354AC6" w:rsidRDefault="00354AC6">
            <w:pPr>
              <w:pStyle w:val="TableParagraph"/>
              <w:spacing w:before="0"/>
              <w:ind w:left="0"/>
              <w:rPr>
                <w:rFonts w:ascii="Times New Roman"/>
                <w:sz w:val="18"/>
              </w:rPr>
            </w:pPr>
          </w:p>
        </w:tc>
        <w:tc>
          <w:tcPr>
            <w:tcW w:w="903" w:type="dxa"/>
            <w:shd w:val="clear" w:color="auto" w:fill="18314A"/>
          </w:tcPr>
          <w:p w14:paraId="1FCFD4ED" w14:textId="77777777" w:rsidR="00354AC6" w:rsidRDefault="002A1805">
            <w:pPr>
              <w:pStyle w:val="TableParagraph"/>
              <w:spacing w:before="7"/>
              <w:ind w:left="1" w:right="3"/>
              <w:jc w:val="center"/>
              <w:rPr>
                <w:sz w:val="18"/>
              </w:rPr>
            </w:pPr>
            <w:r>
              <w:rPr>
                <w:color w:val="FFFFFF"/>
                <w:spacing w:val="-4"/>
                <w:sz w:val="18"/>
              </w:rPr>
              <w:t>IUCN</w:t>
            </w:r>
          </w:p>
        </w:tc>
        <w:tc>
          <w:tcPr>
            <w:tcW w:w="831" w:type="dxa"/>
            <w:shd w:val="clear" w:color="auto" w:fill="18314A"/>
          </w:tcPr>
          <w:p w14:paraId="03285D98" w14:textId="77777777" w:rsidR="00354AC6" w:rsidRDefault="002A1805">
            <w:pPr>
              <w:pStyle w:val="TableParagraph"/>
              <w:spacing w:before="7" w:line="207" w:lineRule="exact"/>
              <w:ind w:left="127" w:right="3"/>
              <w:jc w:val="center"/>
              <w:rPr>
                <w:sz w:val="18"/>
              </w:rPr>
            </w:pPr>
            <w:r>
              <w:rPr>
                <w:color w:val="FFFFFF"/>
                <w:spacing w:val="-4"/>
                <w:sz w:val="18"/>
              </w:rPr>
              <w:t>EPBC</w:t>
            </w:r>
          </w:p>
          <w:p w14:paraId="3E9B4D5C" w14:textId="77777777" w:rsidR="00354AC6" w:rsidRDefault="002A1805">
            <w:pPr>
              <w:pStyle w:val="TableParagraph"/>
              <w:spacing w:before="0" w:line="207" w:lineRule="exact"/>
              <w:ind w:left="127" w:right="1"/>
              <w:jc w:val="center"/>
              <w:rPr>
                <w:sz w:val="18"/>
              </w:rPr>
            </w:pPr>
            <w:r>
              <w:rPr>
                <w:color w:val="FFFFFF"/>
                <w:spacing w:val="-5"/>
                <w:sz w:val="18"/>
              </w:rPr>
              <w:t>Act</w:t>
            </w:r>
          </w:p>
        </w:tc>
        <w:tc>
          <w:tcPr>
            <w:tcW w:w="577" w:type="dxa"/>
            <w:shd w:val="clear" w:color="auto" w:fill="18314A"/>
          </w:tcPr>
          <w:p w14:paraId="66F3A4A7" w14:textId="77777777" w:rsidR="00354AC6" w:rsidRDefault="002A1805">
            <w:pPr>
              <w:pStyle w:val="TableParagraph"/>
              <w:spacing w:before="7" w:line="207" w:lineRule="exact"/>
              <w:ind w:left="107"/>
              <w:rPr>
                <w:sz w:val="18"/>
              </w:rPr>
            </w:pPr>
            <w:r>
              <w:rPr>
                <w:color w:val="FFFFFF"/>
                <w:spacing w:val="-5"/>
                <w:sz w:val="18"/>
              </w:rPr>
              <w:t>FFG</w:t>
            </w:r>
          </w:p>
          <w:p w14:paraId="2C009088" w14:textId="77777777" w:rsidR="00354AC6" w:rsidRDefault="002A1805">
            <w:pPr>
              <w:pStyle w:val="TableParagraph"/>
              <w:spacing w:before="0" w:line="207" w:lineRule="exact"/>
              <w:ind w:left="155"/>
              <w:rPr>
                <w:sz w:val="18"/>
              </w:rPr>
            </w:pPr>
            <w:r>
              <w:rPr>
                <w:color w:val="FFFFFF"/>
                <w:spacing w:val="-5"/>
                <w:sz w:val="18"/>
              </w:rPr>
              <w:t>Act</w:t>
            </w:r>
          </w:p>
        </w:tc>
        <w:tc>
          <w:tcPr>
            <w:tcW w:w="2009" w:type="dxa"/>
            <w:shd w:val="clear" w:color="auto" w:fill="18314A"/>
          </w:tcPr>
          <w:p w14:paraId="2CB58088" w14:textId="77777777" w:rsidR="00354AC6" w:rsidRDefault="002A1805">
            <w:pPr>
              <w:pStyle w:val="TableParagraph"/>
              <w:spacing w:before="7"/>
              <w:ind w:left="605" w:hanging="356"/>
              <w:rPr>
                <w:sz w:val="18"/>
              </w:rPr>
            </w:pPr>
            <w:r>
              <w:rPr>
                <w:color w:val="FFFFFF"/>
                <w:sz w:val="18"/>
              </w:rPr>
              <w:t>Victoria</w:t>
            </w:r>
            <w:r>
              <w:rPr>
                <w:color w:val="FFFFFF"/>
                <w:spacing w:val="-12"/>
                <w:sz w:val="18"/>
              </w:rPr>
              <w:t xml:space="preserve"> </w:t>
            </w:r>
            <w:r>
              <w:rPr>
                <w:color w:val="FFFFFF"/>
                <w:sz w:val="18"/>
              </w:rPr>
              <w:t>/</w:t>
            </w:r>
            <w:r>
              <w:rPr>
                <w:color w:val="FFFFFF"/>
                <w:spacing w:val="-9"/>
                <w:sz w:val="18"/>
              </w:rPr>
              <w:t xml:space="preserve"> </w:t>
            </w:r>
            <w:r>
              <w:rPr>
                <w:color w:val="FFFFFF"/>
                <w:sz w:val="18"/>
              </w:rPr>
              <w:t>offshore</w:t>
            </w:r>
            <w:r>
              <w:rPr>
                <w:color w:val="FFFFFF"/>
                <w:spacing w:val="-12"/>
                <w:sz w:val="18"/>
              </w:rPr>
              <w:t xml:space="preserve"> </w:t>
            </w:r>
            <w:r>
              <w:rPr>
                <w:color w:val="FFFFFF"/>
                <w:sz w:val="18"/>
              </w:rPr>
              <w:t xml:space="preserve">/ </w:t>
            </w:r>
            <w:r>
              <w:rPr>
                <w:color w:val="FFFFFF"/>
                <w:spacing w:val="-2"/>
                <w:sz w:val="18"/>
              </w:rPr>
              <w:t>Tasmania</w:t>
            </w:r>
          </w:p>
        </w:tc>
        <w:tc>
          <w:tcPr>
            <w:tcW w:w="1198" w:type="dxa"/>
            <w:shd w:val="clear" w:color="auto" w:fill="133149"/>
          </w:tcPr>
          <w:p w14:paraId="4A10B40D" w14:textId="77777777" w:rsidR="00354AC6" w:rsidRDefault="00354AC6">
            <w:pPr>
              <w:pStyle w:val="TableParagraph"/>
              <w:spacing w:before="0"/>
              <w:ind w:left="0"/>
              <w:rPr>
                <w:rFonts w:ascii="Times New Roman"/>
                <w:sz w:val="18"/>
              </w:rPr>
            </w:pPr>
          </w:p>
        </w:tc>
        <w:tc>
          <w:tcPr>
            <w:tcW w:w="1750" w:type="dxa"/>
            <w:shd w:val="clear" w:color="auto" w:fill="18314A"/>
          </w:tcPr>
          <w:p w14:paraId="7DD83DF8" w14:textId="77777777" w:rsidR="00354AC6" w:rsidRDefault="002A1805">
            <w:pPr>
              <w:pStyle w:val="TableParagraph"/>
              <w:spacing w:before="7"/>
              <w:ind w:left="398" w:right="46" w:hanging="356"/>
              <w:rPr>
                <w:sz w:val="18"/>
              </w:rPr>
            </w:pPr>
            <w:r>
              <w:rPr>
                <w:color w:val="FFFFFF"/>
                <w:sz w:val="18"/>
              </w:rPr>
              <w:t>Victoria</w:t>
            </w:r>
            <w:r>
              <w:rPr>
                <w:color w:val="FFFFFF"/>
                <w:spacing w:val="-12"/>
                <w:sz w:val="18"/>
              </w:rPr>
              <w:t xml:space="preserve"> </w:t>
            </w:r>
            <w:r>
              <w:rPr>
                <w:color w:val="FFFFFF"/>
                <w:sz w:val="18"/>
              </w:rPr>
              <w:t>/</w:t>
            </w:r>
            <w:r>
              <w:rPr>
                <w:color w:val="FFFFFF"/>
                <w:spacing w:val="-9"/>
                <w:sz w:val="18"/>
              </w:rPr>
              <w:t xml:space="preserve"> </w:t>
            </w:r>
            <w:r>
              <w:rPr>
                <w:color w:val="FFFFFF"/>
                <w:sz w:val="18"/>
              </w:rPr>
              <w:t>offshore</w:t>
            </w:r>
            <w:r>
              <w:rPr>
                <w:color w:val="FFFFFF"/>
                <w:spacing w:val="-12"/>
                <w:sz w:val="18"/>
              </w:rPr>
              <w:t xml:space="preserve"> </w:t>
            </w:r>
            <w:r>
              <w:rPr>
                <w:color w:val="FFFFFF"/>
                <w:sz w:val="18"/>
              </w:rPr>
              <w:t xml:space="preserve">/ </w:t>
            </w:r>
            <w:r>
              <w:rPr>
                <w:color w:val="FFFFFF"/>
                <w:spacing w:val="-2"/>
                <w:sz w:val="18"/>
              </w:rPr>
              <w:t>Tasmania</w:t>
            </w:r>
          </w:p>
        </w:tc>
      </w:tr>
      <w:tr w:rsidR="00354AC6" w14:paraId="6887F12A" w14:textId="77777777">
        <w:trPr>
          <w:trHeight w:val="844"/>
        </w:trPr>
        <w:tc>
          <w:tcPr>
            <w:tcW w:w="2373" w:type="dxa"/>
            <w:shd w:val="clear" w:color="auto" w:fill="D3E6F4"/>
          </w:tcPr>
          <w:p w14:paraId="67190870" w14:textId="77777777" w:rsidR="00354AC6" w:rsidRDefault="002A1805">
            <w:pPr>
              <w:pStyle w:val="TableParagraph"/>
              <w:spacing w:before="109"/>
              <w:ind w:right="424"/>
              <w:rPr>
                <w:sz w:val="18"/>
              </w:rPr>
            </w:pPr>
            <w:r>
              <w:rPr>
                <w:color w:val="5F5F5F"/>
                <w:sz w:val="18"/>
              </w:rPr>
              <w:t>Grey-headed</w:t>
            </w:r>
            <w:r>
              <w:rPr>
                <w:color w:val="5F5F5F"/>
                <w:spacing w:val="-13"/>
                <w:sz w:val="18"/>
              </w:rPr>
              <w:t xml:space="preserve"> </w:t>
            </w:r>
            <w:r>
              <w:rPr>
                <w:color w:val="5F5F5F"/>
                <w:sz w:val="18"/>
              </w:rPr>
              <w:t xml:space="preserve">albatross </w:t>
            </w:r>
            <w:r>
              <w:rPr>
                <w:color w:val="5F5F5F"/>
                <w:spacing w:val="-2"/>
                <w:sz w:val="18"/>
              </w:rPr>
              <w:t>(</w:t>
            </w:r>
            <w:proofErr w:type="spellStart"/>
            <w:r>
              <w:rPr>
                <w:i/>
                <w:color w:val="5F5F5F"/>
                <w:spacing w:val="-2"/>
                <w:sz w:val="18"/>
              </w:rPr>
              <w:t>Thalassarche</w:t>
            </w:r>
            <w:proofErr w:type="spellEnd"/>
            <w:r>
              <w:rPr>
                <w:i/>
                <w:color w:val="5F5F5F"/>
                <w:spacing w:val="-2"/>
                <w:sz w:val="18"/>
              </w:rPr>
              <w:t xml:space="preserve"> </w:t>
            </w:r>
            <w:proofErr w:type="spellStart"/>
            <w:r>
              <w:rPr>
                <w:i/>
                <w:color w:val="5F5F5F"/>
                <w:spacing w:val="-2"/>
                <w:sz w:val="18"/>
              </w:rPr>
              <w:t>chrysostoma</w:t>
            </w:r>
            <w:proofErr w:type="spellEnd"/>
            <w:r>
              <w:rPr>
                <w:color w:val="5F5F5F"/>
                <w:spacing w:val="-2"/>
                <w:sz w:val="18"/>
              </w:rPr>
              <w:t>)</w:t>
            </w:r>
          </w:p>
        </w:tc>
        <w:tc>
          <w:tcPr>
            <w:tcW w:w="903" w:type="dxa"/>
            <w:shd w:val="clear" w:color="auto" w:fill="D3E6F4"/>
          </w:tcPr>
          <w:p w14:paraId="4665A2A7" w14:textId="77777777" w:rsidR="00354AC6" w:rsidRDefault="002A1805">
            <w:pPr>
              <w:pStyle w:val="TableParagraph"/>
              <w:spacing w:before="109"/>
              <w:ind w:left="2" w:right="3"/>
              <w:jc w:val="center"/>
              <w:rPr>
                <w:sz w:val="18"/>
              </w:rPr>
            </w:pPr>
            <w:r>
              <w:rPr>
                <w:color w:val="5F5F5F"/>
                <w:spacing w:val="-5"/>
                <w:sz w:val="18"/>
              </w:rPr>
              <w:t>EN</w:t>
            </w:r>
          </w:p>
        </w:tc>
        <w:tc>
          <w:tcPr>
            <w:tcW w:w="831" w:type="dxa"/>
            <w:shd w:val="clear" w:color="auto" w:fill="D3E6F4"/>
          </w:tcPr>
          <w:p w14:paraId="441DC512" w14:textId="77777777" w:rsidR="00354AC6" w:rsidRDefault="002A1805">
            <w:pPr>
              <w:pStyle w:val="TableParagraph"/>
              <w:spacing w:before="109"/>
              <w:ind w:left="127" w:right="3"/>
              <w:jc w:val="center"/>
              <w:rPr>
                <w:sz w:val="18"/>
              </w:rPr>
            </w:pPr>
            <w:r>
              <w:rPr>
                <w:color w:val="5F5F5F"/>
                <w:spacing w:val="-5"/>
                <w:sz w:val="18"/>
              </w:rPr>
              <w:t>EN</w:t>
            </w:r>
          </w:p>
        </w:tc>
        <w:tc>
          <w:tcPr>
            <w:tcW w:w="577" w:type="dxa"/>
            <w:shd w:val="clear" w:color="auto" w:fill="D3E6F4"/>
          </w:tcPr>
          <w:p w14:paraId="451E2CAA" w14:textId="77777777" w:rsidR="00354AC6" w:rsidRDefault="002A1805">
            <w:pPr>
              <w:pStyle w:val="TableParagraph"/>
              <w:spacing w:before="109"/>
              <w:ind w:left="0" w:right="4"/>
              <w:jc w:val="center"/>
              <w:rPr>
                <w:sz w:val="18"/>
              </w:rPr>
            </w:pPr>
            <w:r>
              <w:rPr>
                <w:color w:val="5F5F5F"/>
                <w:spacing w:val="-5"/>
                <w:sz w:val="18"/>
              </w:rPr>
              <w:t>EN</w:t>
            </w:r>
          </w:p>
        </w:tc>
        <w:tc>
          <w:tcPr>
            <w:tcW w:w="2009" w:type="dxa"/>
            <w:shd w:val="clear" w:color="auto" w:fill="D3E6F4"/>
          </w:tcPr>
          <w:p w14:paraId="31A44987" w14:textId="77777777" w:rsidR="00354AC6" w:rsidRDefault="002A1805">
            <w:pPr>
              <w:pStyle w:val="TableParagraph"/>
              <w:spacing w:before="109"/>
              <w:ind w:left="8" w:right="8"/>
              <w:jc w:val="center"/>
              <w:rPr>
                <w:sz w:val="18"/>
              </w:rPr>
            </w:pPr>
            <w:r>
              <w:rPr>
                <w:color w:val="5F5F5F"/>
                <w:sz w:val="18"/>
              </w:rPr>
              <w:t xml:space="preserve">May </w:t>
            </w:r>
            <w:r>
              <w:rPr>
                <w:color w:val="5F5F5F"/>
                <w:spacing w:val="-2"/>
                <w:sz w:val="18"/>
              </w:rPr>
              <w:t>occur</w:t>
            </w:r>
          </w:p>
        </w:tc>
        <w:tc>
          <w:tcPr>
            <w:tcW w:w="1198" w:type="dxa"/>
            <w:shd w:val="clear" w:color="auto" w:fill="D3E6F4"/>
          </w:tcPr>
          <w:p w14:paraId="06A59CBC" w14:textId="77777777" w:rsidR="00354AC6" w:rsidRDefault="002A1805">
            <w:pPr>
              <w:pStyle w:val="TableParagraph"/>
              <w:spacing w:before="109"/>
              <w:ind w:left="358"/>
              <w:rPr>
                <w:sz w:val="18"/>
              </w:rPr>
            </w:pPr>
            <w:r>
              <w:rPr>
                <w:color w:val="5F5F5F"/>
                <w:spacing w:val="-5"/>
                <w:sz w:val="18"/>
              </w:rPr>
              <w:t>Yes</w:t>
            </w:r>
          </w:p>
        </w:tc>
        <w:tc>
          <w:tcPr>
            <w:tcW w:w="1750" w:type="dxa"/>
            <w:shd w:val="clear" w:color="auto" w:fill="D3E6F4"/>
          </w:tcPr>
          <w:p w14:paraId="1A7A7FDD" w14:textId="77777777" w:rsidR="00354AC6" w:rsidRDefault="002A1805">
            <w:pPr>
              <w:pStyle w:val="TableParagraph"/>
              <w:spacing w:before="109"/>
              <w:ind w:left="614" w:right="46" w:hanging="495"/>
              <w:rPr>
                <w:sz w:val="18"/>
              </w:rPr>
            </w:pPr>
            <w:r>
              <w:rPr>
                <w:color w:val="5F5F5F"/>
                <w:sz w:val="18"/>
              </w:rPr>
              <w:t>May</w:t>
            </w:r>
            <w:r>
              <w:rPr>
                <w:color w:val="5F5F5F"/>
                <w:spacing w:val="-15"/>
                <w:sz w:val="18"/>
              </w:rPr>
              <w:t xml:space="preserve"> </w:t>
            </w:r>
            <w:r>
              <w:rPr>
                <w:color w:val="5F5F5F"/>
                <w:sz w:val="18"/>
              </w:rPr>
              <w:t>occur</w:t>
            </w:r>
            <w:r>
              <w:rPr>
                <w:color w:val="5F5F5F"/>
                <w:spacing w:val="-12"/>
                <w:sz w:val="18"/>
              </w:rPr>
              <w:t xml:space="preserve"> </w:t>
            </w:r>
            <w:r>
              <w:rPr>
                <w:color w:val="5F5F5F"/>
                <w:sz w:val="18"/>
              </w:rPr>
              <w:t xml:space="preserve">within </w:t>
            </w:r>
            <w:r>
              <w:rPr>
                <w:color w:val="5F5F5F"/>
                <w:spacing w:val="-4"/>
                <w:sz w:val="18"/>
              </w:rPr>
              <w:t>area</w:t>
            </w:r>
          </w:p>
        </w:tc>
      </w:tr>
      <w:tr w:rsidR="00354AC6" w14:paraId="057024C5" w14:textId="77777777">
        <w:trPr>
          <w:trHeight w:val="633"/>
        </w:trPr>
        <w:tc>
          <w:tcPr>
            <w:tcW w:w="2373" w:type="dxa"/>
          </w:tcPr>
          <w:p w14:paraId="423BB4B8" w14:textId="77777777" w:rsidR="00354AC6" w:rsidRDefault="002A1805">
            <w:pPr>
              <w:pStyle w:val="TableParagraph"/>
              <w:spacing w:before="109"/>
              <w:rPr>
                <w:sz w:val="18"/>
              </w:rPr>
            </w:pPr>
            <w:r>
              <w:rPr>
                <w:color w:val="5F5F5F"/>
                <w:sz w:val="18"/>
              </w:rPr>
              <w:t>Campbell albatross (</w:t>
            </w:r>
            <w:proofErr w:type="spellStart"/>
            <w:r>
              <w:rPr>
                <w:i/>
                <w:color w:val="5F5F5F"/>
                <w:sz w:val="18"/>
              </w:rPr>
              <w:t>Thalassarche</w:t>
            </w:r>
            <w:proofErr w:type="spellEnd"/>
            <w:r>
              <w:rPr>
                <w:i/>
                <w:color w:val="5F5F5F"/>
                <w:spacing w:val="-13"/>
                <w:sz w:val="18"/>
              </w:rPr>
              <w:t xml:space="preserve"> </w:t>
            </w:r>
            <w:proofErr w:type="spellStart"/>
            <w:r>
              <w:rPr>
                <w:i/>
                <w:color w:val="5F5F5F"/>
                <w:sz w:val="18"/>
              </w:rPr>
              <w:t>impavida</w:t>
            </w:r>
            <w:proofErr w:type="spellEnd"/>
            <w:r>
              <w:rPr>
                <w:color w:val="5F5F5F"/>
                <w:sz w:val="18"/>
              </w:rPr>
              <w:t>)</w:t>
            </w:r>
          </w:p>
        </w:tc>
        <w:tc>
          <w:tcPr>
            <w:tcW w:w="903" w:type="dxa"/>
          </w:tcPr>
          <w:p w14:paraId="0790D63B" w14:textId="77777777" w:rsidR="00354AC6" w:rsidRDefault="002A1805">
            <w:pPr>
              <w:pStyle w:val="TableParagraph"/>
              <w:spacing w:before="109"/>
              <w:ind w:left="2" w:right="3"/>
              <w:jc w:val="center"/>
              <w:rPr>
                <w:sz w:val="18"/>
              </w:rPr>
            </w:pPr>
            <w:r>
              <w:rPr>
                <w:color w:val="5F5F5F"/>
                <w:spacing w:val="-5"/>
                <w:sz w:val="18"/>
              </w:rPr>
              <w:t>VU</w:t>
            </w:r>
          </w:p>
        </w:tc>
        <w:tc>
          <w:tcPr>
            <w:tcW w:w="831" w:type="dxa"/>
          </w:tcPr>
          <w:p w14:paraId="5A7751AD" w14:textId="77777777" w:rsidR="00354AC6" w:rsidRDefault="002A1805">
            <w:pPr>
              <w:pStyle w:val="TableParagraph"/>
              <w:spacing w:before="109"/>
              <w:ind w:left="127" w:right="3"/>
              <w:jc w:val="center"/>
              <w:rPr>
                <w:sz w:val="18"/>
              </w:rPr>
            </w:pPr>
            <w:r>
              <w:rPr>
                <w:color w:val="5F5F5F"/>
                <w:spacing w:val="-5"/>
                <w:sz w:val="18"/>
              </w:rPr>
              <w:t>VU</w:t>
            </w:r>
          </w:p>
        </w:tc>
        <w:tc>
          <w:tcPr>
            <w:tcW w:w="577" w:type="dxa"/>
          </w:tcPr>
          <w:p w14:paraId="2E853530" w14:textId="77777777" w:rsidR="00354AC6" w:rsidRDefault="002A1805">
            <w:pPr>
              <w:pStyle w:val="TableParagraph"/>
              <w:spacing w:before="109"/>
              <w:ind w:left="3" w:right="4"/>
              <w:jc w:val="center"/>
              <w:rPr>
                <w:sz w:val="18"/>
              </w:rPr>
            </w:pPr>
            <w:r>
              <w:rPr>
                <w:color w:val="5F5F5F"/>
                <w:spacing w:val="-10"/>
                <w:sz w:val="18"/>
              </w:rPr>
              <w:t>-</w:t>
            </w:r>
          </w:p>
        </w:tc>
        <w:tc>
          <w:tcPr>
            <w:tcW w:w="2009" w:type="dxa"/>
          </w:tcPr>
          <w:p w14:paraId="47563606" w14:textId="77777777" w:rsidR="00354AC6" w:rsidRDefault="002A1805">
            <w:pPr>
              <w:pStyle w:val="TableParagraph"/>
              <w:spacing w:before="109"/>
              <w:ind w:left="0" w:right="8"/>
              <w:jc w:val="center"/>
              <w:rPr>
                <w:sz w:val="18"/>
              </w:rPr>
            </w:pPr>
            <w:r>
              <w:rPr>
                <w:color w:val="5F5F5F"/>
                <w:sz w:val="18"/>
              </w:rPr>
              <w:t>Foraging</w:t>
            </w:r>
            <w:r>
              <w:rPr>
                <w:color w:val="5F5F5F"/>
                <w:spacing w:val="-4"/>
                <w:sz w:val="18"/>
              </w:rPr>
              <w:t xml:space="preserve"> </w:t>
            </w:r>
            <w:r>
              <w:rPr>
                <w:color w:val="5F5F5F"/>
                <w:spacing w:val="-2"/>
                <w:sz w:val="18"/>
              </w:rPr>
              <w:t>likely</w:t>
            </w:r>
          </w:p>
        </w:tc>
        <w:tc>
          <w:tcPr>
            <w:tcW w:w="1198" w:type="dxa"/>
          </w:tcPr>
          <w:p w14:paraId="516357E0" w14:textId="77777777" w:rsidR="00354AC6" w:rsidRDefault="002A1805">
            <w:pPr>
              <w:pStyle w:val="TableParagraph"/>
              <w:spacing w:before="109"/>
              <w:ind w:left="358"/>
              <w:rPr>
                <w:sz w:val="18"/>
              </w:rPr>
            </w:pPr>
            <w:r>
              <w:rPr>
                <w:color w:val="5F5F5F"/>
                <w:spacing w:val="-5"/>
                <w:sz w:val="18"/>
              </w:rPr>
              <w:t>Yes</w:t>
            </w:r>
          </w:p>
        </w:tc>
        <w:tc>
          <w:tcPr>
            <w:tcW w:w="1750" w:type="dxa"/>
          </w:tcPr>
          <w:p w14:paraId="6B2F0217" w14:textId="77777777" w:rsidR="00354AC6" w:rsidRDefault="002A1805">
            <w:pPr>
              <w:pStyle w:val="TableParagraph"/>
              <w:spacing w:before="109"/>
              <w:ind w:left="0" w:right="160"/>
              <w:jc w:val="center"/>
              <w:rPr>
                <w:sz w:val="18"/>
              </w:rPr>
            </w:pPr>
            <w:r>
              <w:rPr>
                <w:color w:val="5F5F5F"/>
                <w:sz w:val="18"/>
              </w:rPr>
              <w:t>Likely</w:t>
            </w:r>
            <w:r>
              <w:rPr>
                <w:color w:val="5F5F5F"/>
                <w:spacing w:val="2"/>
                <w:sz w:val="18"/>
              </w:rPr>
              <w:t xml:space="preserve"> </w:t>
            </w:r>
            <w:r>
              <w:rPr>
                <w:color w:val="5F5F5F"/>
                <w:sz w:val="18"/>
              </w:rPr>
              <w:t>to</w:t>
            </w:r>
            <w:r>
              <w:rPr>
                <w:color w:val="5F5F5F"/>
                <w:spacing w:val="-3"/>
                <w:sz w:val="18"/>
              </w:rPr>
              <w:t xml:space="preserve"> </w:t>
            </w:r>
            <w:r>
              <w:rPr>
                <w:color w:val="5F5F5F"/>
                <w:spacing w:val="-2"/>
                <w:sz w:val="18"/>
              </w:rPr>
              <w:t>occur</w:t>
            </w:r>
          </w:p>
        </w:tc>
      </w:tr>
      <w:tr w:rsidR="00354AC6" w14:paraId="333E840D" w14:textId="77777777">
        <w:trPr>
          <w:trHeight w:val="854"/>
        </w:trPr>
        <w:tc>
          <w:tcPr>
            <w:tcW w:w="2373" w:type="dxa"/>
            <w:shd w:val="clear" w:color="auto" w:fill="D3E6F4"/>
          </w:tcPr>
          <w:p w14:paraId="3A3F4926" w14:textId="77777777" w:rsidR="00354AC6" w:rsidRDefault="002A1805">
            <w:pPr>
              <w:pStyle w:val="TableParagraph"/>
              <w:spacing w:line="242" w:lineRule="auto"/>
              <w:ind w:right="152"/>
              <w:rPr>
                <w:sz w:val="18"/>
              </w:rPr>
            </w:pPr>
            <w:r>
              <w:rPr>
                <w:color w:val="5F5F5F"/>
                <w:sz w:val="18"/>
              </w:rPr>
              <w:t>Black-browed</w:t>
            </w:r>
            <w:r>
              <w:rPr>
                <w:color w:val="5F5F5F"/>
                <w:spacing w:val="-13"/>
                <w:sz w:val="18"/>
              </w:rPr>
              <w:t xml:space="preserve"> </w:t>
            </w:r>
            <w:r>
              <w:rPr>
                <w:color w:val="5F5F5F"/>
                <w:sz w:val="18"/>
              </w:rPr>
              <w:t xml:space="preserve">albatross </w:t>
            </w:r>
            <w:r>
              <w:rPr>
                <w:color w:val="5F5F5F"/>
                <w:spacing w:val="-2"/>
                <w:sz w:val="18"/>
              </w:rPr>
              <w:t>(</w:t>
            </w:r>
            <w:proofErr w:type="spellStart"/>
            <w:r>
              <w:rPr>
                <w:i/>
                <w:color w:val="5F5F5F"/>
                <w:spacing w:val="-2"/>
                <w:sz w:val="18"/>
              </w:rPr>
              <w:t>Thalassarche</w:t>
            </w:r>
            <w:proofErr w:type="spellEnd"/>
            <w:r>
              <w:rPr>
                <w:i/>
                <w:color w:val="5F5F5F"/>
                <w:spacing w:val="-2"/>
                <w:sz w:val="18"/>
              </w:rPr>
              <w:t xml:space="preserve"> </w:t>
            </w:r>
            <w:proofErr w:type="spellStart"/>
            <w:r>
              <w:rPr>
                <w:i/>
                <w:color w:val="5F5F5F"/>
                <w:spacing w:val="-2"/>
                <w:sz w:val="18"/>
              </w:rPr>
              <w:t>melanophris</w:t>
            </w:r>
            <w:proofErr w:type="spellEnd"/>
            <w:r>
              <w:rPr>
                <w:color w:val="5F5F5F"/>
                <w:spacing w:val="-2"/>
                <w:sz w:val="18"/>
              </w:rPr>
              <w:t>)</w:t>
            </w:r>
          </w:p>
        </w:tc>
        <w:tc>
          <w:tcPr>
            <w:tcW w:w="903" w:type="dxa"/>
            <w:shd w:val="clear" w:color="auto" w:fill="D3E6F4"/>
          </w:tcPr>
          <w:p w14:paraId="28E5F765" w14:textId="77777777" w:rsidR="00354AC6" w:rsidRDefault="002A1805">
            <w:pPr>
              <w:pStyle w:val="TableParagraph"/>
              <w:ind w:left="3" w:right="3"/>
              <w:jc w:val="center"/>
              <w:rPr>
                <w:sz w:val="18"/>
              </w:rPr>
            </w:pPr>
            <w:r>
              <w:rPr>
                <w:color w:val="5F5F5F"/>
                <w:spacing w:val="-5"/>
                <w:sz w:val="18"/>
              </w:rPr>
              <w:t>LC</w:t>
            </w:r>
          </w:p>
        </w:tc>
        <w:tc>
          <w:tcPr>
            <w:tcW w:w="831" w:type="dxa"/>
            <w:shd w:val="clear" w:color="auto" w:fill="D3E6F4"/>
          </w:tcPr>
          <w:p w14:paraId="1950A733" w14:textId="77777777" w:rsidR="00354AC6" w:rsidRDefault="002A1805">
            <w:pPr>
              <w:pStyle w:val="TableParagraph"/>
              <w:ind w:left="127" w:right="3"/>
              <w:jc w:val="center"/>
              <w:rPr>
                <w:sz w:val="18"/>
              </w:rPr>
            </w:pPr>
            <w:r>
              <w:rPr>
                <w:color w:val="5F5F5F"/>
                <w:spacing w:val="-5"/>
                <w:sz w:val="18"/>
              </w:rPr>
              <w:t>VU</w:t>
            </w:r>
          </w:p>
        </w:tc>
        <w:tc>
          <w:tcPr>
            <w:tcW w:w="577" w:type="dxa"/>
            <w:shd w:val="clear" w:color="auto" w:fill="D3E6F4"/>
          </w:tcPr>
          <w:p w14:paraId="462B0A45" w14:textId="77777777" w:rsidR="00354AC6" w:rsidRDefault="002A1805">
            <w:pPr>
              <w:pStyle w:val="TableParagraph"/>
              <w:ind w:left="3" w:right="4"/>
              <w:jc w:val="center"/>
              <w:rPr>
                <w:sz w:val="18"/>
              </w:rPr>
            </w:pPr>
            <w:r>
              <w:rPr>
                <w:color w:val="5F5F5F"/>
                <w:spacing w:val="-10"/>
                <w:sz w:val="18"/>
              </w:rPr>
              <w:t>-</w:t>
            </w:r>
          </w:p>
        </w:tc>
        <w:tc>
          <w:tcPr>
            <w:tcW w:w="2009" w:type="dxa"/>
            <w:shd w:val="clear" w:color="auto" w:fill="D3E6F4"/>
          </w:tcPr>
          <w:p w14:paraId="7C35E27D" w14:textId="77777777" w:rsidR="00354AC6" w:rsidRDefault="002A1805">
            <w:pPr>
              <w:pStyle w:val="TableParagraph"/>
              <w:spacing w:line="244" w:lineRule="auto"/>
              <w:ind w:left="336" w:right="337" w:firstLine="81"/>
              <w:rPr>
                <w:sz w:val="18"/>
              </w:rPr>
            </w:pPr>
            <w:r>
              <w:rPr>
                <w:color w:val="5F5F5F"/>
                <w:sz w:val="18"/>
              </w:rPr>
              <w:t>Foraging likely (</w:t>
            </w:r>
            <w:r>
              <w:rPr>
                <w:b/>
                <w:color w:val="5F5F5F"/>
                <w:sz w:val="18"/>
              </w:rPr>
              <w:t>Vic:</w:t>
            </w:r>
            <w:r>
              <w:rPr>
                <w:b/>
                <w:color w:val="5F5F5F"/>
                <w:spacing w:val="-15"/>
                <w:sz w:val="18"/>
              </w:rPr>
              <w:t xml:space="preserve"> </w:t>
            </w:r>
            <w:r>
              <w:rPr>
                <w:color w:val="5F5F5F"/>
                <w:sz w:val="18"/>
              </w:rPr>
              <w:t>May</w:t>
            </w:r>
            <w:r>
              <w:rPr>
                <w:color w:val="5F5F5F"/>
                <w:spacing w:val="-12"/>
                <w:sz w:val="18"/>
              </w:rPr>
              <w:t xml:space="preserve"> </w:t>
            </w:r>
            <w:r>
              <w:rPr>
                <w:color w:val="5F5F5F"/>
                <w:sz w:val="18"/>
              </w:rPr>
              <w:t>occur)</w:t>
            </w:r>
          </w:p>
        </w:tc>
        <w:tc>
          <w:tcPr>
            <w:tcW w:w="1198" w:type="dxa"/>
            <w:shd w:val="clear" w:color="auto" w:fill="D3E6F4"/>
          </w:tcPr>
          <w:p w14:paraId="3A3EC50E" w14:textId="77777777" w:rsidR="00354AC6" w:rsidRDefault="002A1805">
            <w:pPr>
              <w:pStyle w:val="TableParagraph"/>
              <w:ind w:left="358"/>
              <w:rPr>
                <w:sz w:val="18"/>
              </w:rPr>
            </w:pPr>
            <w:r>
              <w:rPr>
                <w:color w:val="5F5F5F"/>
                <w:spacing w:val="-5"/>
                <w:sz w:val="18"/>
              </w:rPr>
              <w:t>Yes</w:t>
            </w:r>
          </w:p>
        </w:tc>
        <w:tc>
          <w:tcPr>
            <w:tcW w:w="1750" w:type="dxa"/>
            <w:shd w:val="clear" w:color="auto" w:fill="D3E6F4"/>
          </w:tcPr>
          <w:p w14:paraId="151A7671" w14:textId="77777777" w:rsidR="00354AC6" w:rsidRDefault="002A1805">
            <w:pPr>
              <w:pStyle w:val="TableParagraph"/>
              <w:ind w:left="0" w:right="160"/>
              <w:jc w:val="center"/>
              <w:rPr>
                <w:sz w:val="18"/>
              </w:rPr>
            </w:pPr>
            <w:r>
              <w:rPr>
                <w:color w:val="5F5F5F"/>
                <w:sz w:val="18"/>
              </w:rPr>
              <w:t>Likely</w:t>
            </w:r>
            <w:r>
              <w:rPr>
                <w:color w:val="5F5F5F"/>
                <w:spacing w:val="2"/>
                <w:sz w:val="18"/>
              </w:rPr>
              <w:t xml:space="preserve"> </w:t>
            </w:r>
            <w:r>
              <w:rPr>
                <w:color w:val="5F5F5F"/>
                <w:sz w:val="18"/>
              </w:rPr>
              <w:t>to</w:t>
            </w:r>
            <w:r>
              <w:rPr>
                <w:color w:val="5F5F5F"/>
                <w:spacing w:val="-3"/>
                <w:sz w:val="18"/>
              </w:rPr>
              <w:t xml:space="preserve"> </w:t>
            </w:r>
            <w:r>
              <w:rPr>
                <w:color w:val="5F5F5F"/>
                <w:spacing w:val="-2"/>
                <w:sz w:val="18"/>
              </w:rPr>
              <w:t>occur</w:t>
            </w:r>
          </w:p>
        </w:tc>
      </w:tr>
      <w:tr w:rsidR="00354AC6" w14:paraId="650B100A" w14:textId="77777777">
        <w:trPr>
          <w:trHeight w:val="633"/>
        </w:trPr>
        <w:tc>
          <w:tcPr>
            <w:tcW w:w="2373" w:type="dxa"/>
          </w:tcPr>
          <w:p w14:paraId="005CA6A4" w14:textId="77777777" w:rsidR="00354AC6" w:rsidRDefault="002A1805">
            <w:pPr>
              <w:pStyle w:val="TableParagraph"/>
              <w:spacing w:before="109"/>
              <w:rPr>
                <w:sz w:val="18"/>
              </w:rPr>
            </w:pPr>
            <w:r>
              <w:rPr>
                <w:color w:val="5F5F5F"/>
                <w:sz w:val="18"/>
              </w:rPr>
              <w:t>Salvin's albatross (</w:t>
            </w:r>
            <w:proofErr w:type="spellStart"/>
            <w:r>
              <w:rPr>
                <w:i/>
                <w:color w:val="5F5F5F"/>
                <w:sz w:val="18"/>
              </w:rPr>
              <w:t>Thalassarche</w:t>
            </w:r>
            <w:proofErr w:type="spellEnd"/>
            <w:r>
              <w:rPr>
                <w:i/>
                <w:color w:val="5F5F5F"/>
                <w:spacing w:val="-13"/>
                <w:sz w:val="18"/>
              </w:rPr>
              <w:t xml:space="preserve"> </w:t>
            </w:r>
            <w:proofErr w:type="spellStart"/>
            <w:r>
              <w:rPr>
                <w:i/>
                <w:color w:val="5F5F5F"/>
                <w:sz w:val="18"/>
              </w:rPr>
              <w:t>salvini</w:t>
            </w:r>
            <w:proofErr w:type="spellEnd"/>
            <w:r>
              <w:rPr>
                <w:color w:val="5F5F5F"/>
                <w:sz w:val="18"/>
              </w:rPr>
              <w:t>)</w:t>
            </w:r>
          </w:p>
        </w:tc>
        <w:tc>
          <w:tcPr>
            <w:tcW w:w="903" w:type="dxa"/>
          </w:tcPr>
          <w:p w14:paraId="7D7192BA" w14:textId="77777777" w:rsidR="00354AC6" w:rsidRDefault="002A1805">
            <w:pPr>
              <w:pStyle w:val="TableParagraph"/>
              <w:spacing w:before="109"/>
              <w:ind w:left="2" w:right="3"/>
              <w:jc w:val="center"/>
              <w:rPr>
                <w:sz w:val="18"/>
              </w:rPr>
            </w:pPr>
            <w:r>
              <w:rPr>
                <w:color w:val="5F5F5F"/>
                <w:spacing w:val="-5"/>
                <w:sz w:val="18"/>
              </w:rPr>
              <w:t>VU</w:t>
            </w:r>
          </w:p>
        </w:tc>
        <w:tc>
          <w:tcPr>
            <w:tcW w:w="831" w:type="dxa"/>
          </w:tcPr>
          <w:p w14:paraId="0916EFC6" w14:textId="77777777" w:rsidR="00354AC6" w:rsidRDefault="002A1805">
            <w:pPr>
              <w:pStyle w:val="TableParagraph"/>
              <w:spacing w:before="109"/>
              <w:ind w:left="127" w:right="3"/>
              <w:jc w:val="center"/>
              <w:rPr>
                <w:sz w:val="18"/>
              </w:rPr>
            </w:pPr>
            <w:r>
              <w:rPr>
                <w:color w:val="5F5F5F"/>
                <w:spacing w:val="-5"/>
                <w:sz w:val="18"/>
              </w:rPr>
              <w:t>VU</w:t>
            </w:r>
          </w:p>
        </w:tc>
        <w:tc>
          <w:tcPr>
            <w:tcW w:w="577" w:type="dxa"/>
          </w:tcPr>
          <w:p w14:paraId="4FF926B7" w14:textId="77777777" w:rsidR="00354AC6" w:rsidRDefault="002A1805">
            <w:pPr>
              <w:pStyle w:val="TableParagraph"/>
              <w:spacing w:before="109"/>
              <w:ind w:left="3" w:right="4"/>
              <w:jc w:val="center"/>
              <w:rPr>
                <w:sz w:val="18"/>
              </w:rPr>
            </w:pPr>
            <w:r>
              <w:rPr>
                <w:color w:val="5F5F5F"/>
                <w:spacing w:val="-10"/>
                <w:sz w:val="18"/>
              </w:rPr>
              <w:t>-</w:t>
            </w:r>
          </w:p>
        </w:tc>
        <w:tc>
          <w:tcPr>
            <w:tcW w:w="2009" w:type="dxa"/>
          </w:tcPr>
          <w:p w14:paraId="244F25A1" w14:textId="77777777" w:rsidR="00354AC6" w:rsidRDefault="002A1805">
            <w:pPr>
              <w:pStyle w:val="TableParagraph"/>
              <w:spacing w:before="109"/>
              <w:ind w:left="0" w:right="8"/>
              <w:jc w:val="center"/>
              <w:rPr>
                <w:sz w:val="18"/>
              </w:rPr>
            </w:pPr>
            <w:r>
              <w:rPr>
                <w:color w:val="5F5F5F"/>
                <w:sz w:val="18"/>
              </w:rPr>
              <w:t>Foraging</w:t>
            </w:r>
            <w:r>
              <w:rPr>
                <w:color w:val="5F5F5F"/>
                <w:spacing w:val="-4"/>
                <w:sz w:val="18"/>
              </w:rPr>
              <w:t xml:space="preserve"> </w:t>
            </w:r>
            <w:r>
              <w:rPr>
                <w:color w:val="5F5F5F"/>
                <w:spacing w:val="-2"/>
                <w:sz w:val="18"/>
              </w:rPr>
              <w:t>likely</w:t>
            </w:r>
          </w:p>
        </w:tc>
        <w:tc>
          <w:tcPr>
            <w:tcW w:w="1198" w:type="dxa"/>
          </w:tcPr>
          <w:p w14:paraId="0B636197" w14:textId="77777777" w:rsidR="00354AC6" w:rsidRDefault="002A1805">
            <w:pPr>
              <w:pStyle w:val="TableParagraph"/>
              <w:spacing w:before="109"/>
              <w:ind w:left="358"/>
              <w:rPr>
                <w:sz w:val="18"/>
              </w:rPr>
            </w:pPr>
            <w:r>
              <w:rPr>
                <w:color w:val="5F5F5F"/>
                <w:spacing w:val="-5"/>
                <w:sz w:val="18"/>
              </w:rPr>
              <w:t>Yes</w:t>
            </w:r>
          </w:p>
        </w:tc>
        <w:tc>
          <w:tcPr>
            <w:tcW w:w="1750" w:type="dxa"/>
          </w:tcPr>
          <w:p w14:paraId="7EA397FF" w14:textId="77777777" w:rsidR="00354AC6" w:rsidRDefault="002A1805">
            <w:pPr>
              <w:pStyle w:val="TableParagraph"/>
              <w:spacing w:before="109"/>
              <w:ind w:left="0" w:right="160"/>
              <w:jc w:val="center"/>
              <w:rPr>
                <w:sz w:val="18"/>
              </w:rPr>
            </w:pPr>
            <w:r>
              <w:rPr>
                <w:color w:val="5F5F5F"/>
                <w:sz w:val="18"/>
              </w:rPr>
              <w:t>Likely</w:t>
            </w:r>
            <w:r>
              <w:rPr>
                <w:color w:val="5F5F5F"/>
                <w:spacing w:val="2"/>
                <w:sz w:val="18"/>
              </w:rPr>
              <w:t xml:space="preserve"> </w:t>
            </w:r>
            <w:r>
              <w:rPr>
                <w:color w:val="5F5F5F"/>
                <w:sz w:val="18"/>
              </w:rPr>
              <w:t>to</w:t>
            </w:r>
            <w:r>
              <w:rPr>
                <w:color w:val="5F5F5F"/>
                <w:spacing w:val="-3"/>
                <w:sz w:val="18"/>
              </w:rPr>
              <w:t xml:space="preserve"> </w:t>
            </w:r>
            <w:r>
              <w:rPr>
                <w:color w:val="5F5F5F"/>
                <w:spacing w:val="-2"/>
                <w:sz w:val="18"/>
              </w:rPr>
              <w:t>occur</w:t>
            </w:r>
          </w:p>
        </w:tc>
      </w:tr>
      <w:tr w:rsidR="00354AC6" w14:paraId="20F40C3B" w14:textId="77777777">
        <w:trPr>
          <w:trHeight w:val="643"/>
        </w:trPr>
        <w:tc>
          <w:tcPr>
            <w:tcW w:w="2373" w:type="dxa"/>
            <w:shd w:val="clear" w:color="auto" w:fill="D3E6F4"/>
          </w:tcPr>
          <w:p w14:paraId="747339F4" w14:textId="77777777" w:rsidR="00354AC6" w:rsidRDefault="002A1805">
            <w:pPr>
              <w:pStyle w:val="TableParagraph"/>
              <w:rPr>
                <w:sz w:val="18"/>
              </w:rPr>
            </w:pPr>
            <w:r>
              <w:rPr>
                <w:color w:val="5F5F5F"/>
                <w:sz w:val="18"/>
              </w:rPr>
              <w:t>White-capped</w:t>
            </w:r>
            <w:r>
              <w:rPr>
                <w:color w:val="5F5F5F"/>
                <w:spacing w:val="-13"/>
                <w:sz w:val="18"/>
              </w:rPr>
              <w:t xml:space="preserve"> </w:t>
            </w:r>
            <w:r>
              <w:rPr>
                <w:color w:val="5F5F5F"/>
                <w:sz w:val="18"/>
              </w:rPr>
              <w:t>albatross (</w:t>
            </w:r>
            <w:proofErr w:type="spellStart"/>
            <w:r>
              <w:rPr>
                <w:i/>
                <w:color w:val="5F5F5F"/>
                <w:sz w:val="18"/>
              </w:rPr>
              <w:t>Thalassarche</w:t>
            </w:r>
            <w:proofErr w:type="spellEnd"/>
            <w:r>
              <w:rPr>
                <w:i/>
                <w:color w:val="5F5F5F"/>
                <w:sz w:val="18"/>
              </w:rPr>
              <w:t xml:space="preserve"> </w:t>
            </w:r>
            <w:proofErr w:type="spellStart"/>
            <w:r>
              <w:rPr>
                <w:i/>
                <w:color w:val="5F5F5F"/>
                <w:sz w:val="18"/>
              </w:rPr>
              <w:t>steadi</w:t>
            </w:r>
            <w:proofErr w:type="spellEnd"/>
            <w:r>
              <w:rPr>
                <w:color w:val="5F5F5F"/>
                <w:sz w:val="18"/>
              </w:rPr>
              <w:t>)</w:t>
            </w:r>
          </w:p>
        </w:tc>
        <w:tc>
          <w:tcPr>
            <w:tcW w:w="903" w:type="dxa"/>
            <w:shd w:val="clear" w:color="auto" w:fill="D3E6F4"/>
          </w:tcPr>
          <w:p w14:paraId="03833C2E" w14:textId="77777777" w:rsidR="00354AC6" w:rsidRDefault="002A1805">
            <w:pPr>
              <w:pStyle w:val="TableParagraph"/>
              <w:ind w:left="0" w:right="3"/>
              <w:jc w:val="center"/>
              <w:rPr>
                <w:sz w:val="18"/>
              </w:rPr>
            </w:pPr>
            <w:r>
              <w:rPr>
                <w:color w:val="5F5F5F"/>
                <w:spacing w:val="-5"/>
                <w:sz w:val="18"/>
              </w:rPr>
              <w:t>NT</w:t>
            </w:r>
          </w:p>
        </w:tc>
        <w:tc>
          <w:tcPr>
            <w:tcW w:w="831" w:type="dxa"/>
            <w:shd w:val="clear" w:color="auto" w:fill="D3E6F4"/>
          </w:tcPr>
          <w:p w14:paraId="5CA871F9" w14:textId="77777777" w:rsidR="00354AC6" w:rsidRDefault="002A1805">
            <w:pPr>
              <w:pStyle w:val="TableParagraph"/>
              <w:ind w:left="127" w:right="3"/>
              <w:jc w:val="center"/>
              <w:rPr>
                <w:sz w:val="18"/>
              </w:rPr>
            </w:pPr>
            <w:r>
              <w:rPr>
                <w:color w:val="5F5F5F"/>
                <w:spacing w:val="-5"/>
                <w:sz w:val="18"/>
              </w:rPr>
              <w:t>VU</w:t>
            </w:r>
          </w:p>
        </w:tc>
        <w:tc>
          <w:tcPr>
            <w:tcW w:w="577" w:type="dxa"/>
            <w:shd w:val="clear" w:color="auto" w:fill="D3E6F4"/>
          </w:tcPr>
          <w:p w14:paraId="45293F50" w14:textId="77777777" w:rsidR="00354AC6" w:rsidRDefault="002A1805">
            <w:pPr>
              <w:pStyle w:val="TableParagraph"/>
              <w:ind w:left="3" w:right="4"/>
              <w:jc w:val="center"/>
              <w:rPr>
                <w:sz w:val="18"/>
              </w:rPr>
            </w:pPr>
            <w:r>
              <w:rPr>
                <w:color w:val="5F5F5F"/>
                <w:spacing w:val="-10"/>
                <w:sz w:val="18"/>
              </w:rPr>
              <w:t>-</w:t>
            </w:r>
          </w:p>
        </w:tc>
        <w:tc>
          <w:tcPr>
            <w:tcW w:w="2009" w:type="dxa"/>
            <w:shd w:val="clear" w:color="auto" w:fill="D3E6F4"/>
          </w:tcPr>
          <w:p w14:paraId="5A6EC271" w14:textId="77777777" w:rsidR="00354AC6" w:rsidRDefault="002A1805">
            <w:pPr>
              <w:pStyle w:val="TableParagraph"/>
              <w:ind w:left="0" w:right="8"/>
              <w:jc w:val="center"/>
              <w:rPr>
                <w:sz w:val="18"/>
              </w:rPr>
            </w:pPr>
            <w:r>
              <w:rPr>
                <w:color w:val="5F5F5F"/>
                <w:sz w:val="18"/>
              </w:rPr>
              <w:t>Foraging</w:t>
            </w:r>
            <w:r>
              <w:rPr>
                <w:color w:val="5F5F5F"/>
                <w:spacing w:val="-4"/>
                <w:sz w:val="18"/>
              </w:rPr>
              <w:t xml:space="preserve"> </w:t>
            </w:r>
            <w:r>
              <w:rPr>
                <w:color w:val="5F5F5F"/>
                <w:spacing w:val="-2"/>
                <w:sz w:val="18"/>
              </w:rPr>
              <w:t>likely</w:t>
            </w:r>
          </w:p>
        </w:tc>
        <w:tc>
          <w:tcPr>
            <w:tcW w:w="1198" w:type="dxa"/>
            <w:shd w:val="clear" w:color="auto" w:fill="D3E6F4"/>
          </w:tcPr>
          <w:p w14:paraId="662655D8" w14:textId="77777777" w:rsidR="00354AC6" w:rsidRDefault="002A1805">
            <w:pPr>
              <w:pStyle w:val="TableParagraph"/>
              <w:ind w:left="358"/>
              <w:rPr>
                <w:sz w:val="18"/>
              </w:rPr>
            </w:pPr>
            <w:r>
              <w:rPr>
                <w:color w:val="5F5F5F"/>
                <w:spacing w:val="-5"/>
                <w:sz w:val="18"/>
              </w:rPr>
              <w:t>Yes</w:t>
            </w:r>
          </w:p>
        </w:tc>
        <w:tc>
          <w:tcPr>
            <w:tcW w:w="1750" w:type="dxa"/>
            <w:shd w:val="clear" w:color="auto" w:fill="D3E6F4"/>
          </w:tcPr>
          <w:p w14:paraId="67B835C7" w14:textId="77777777" w:rsidR="00354AC6" w:rsidRDefault="002A1805">
            <w:pPr>
              <w:pStyle w:val="TableParagraph"/>
              <w:ind w:left="0" w:right="160"/>
              <w:jc w:val="center"/>
              <w:rPr>
                <w:sz w:val="18"/>
              </w:rPr>
            </w:pPr>
            <w:r>
              <w:rPr>
                <w:color w:val="5F5F5F"/>
                <w:sz w:val="18"/>
              </w:rPr>
              <w:t>Likely</w:t>
            </w:r>
            <w:r>
              <w:rPr>
                <w:color w:val="5F5F5F"/>
                <w:spacing w:val="2"/>
                <w:sz w:val="18"/>
              </w:rPr>
              <w:t xml:space="preserve"> </w:t>
            </w:r>
            <w:r>
              <w:rPr>
                <w:color w:val="5F5F5F"/>
                <w:sz w:val="18"/>
              </w:rPr>
              <w:t>to</w:t>
            </w:r>
            <w:r>
              <w:rPr>
                <w:color w:val="5F5F5F"/>
                <w:spacing w:val="-3"/>
                <w:sz w:val="18"/>
              </w:rPr>
              <w:t xml:space="preserve"> </w:t>
            </w:r>
            <w:r>
              <w:rPr>
                <w:color w:val="5F5F5F"/>
                <w:spacing w:val="-2"/>
                <w:sz w:val="18"/>
              </w:rPr>
              <w:t>occur</w:t>
            </w:r>
          </w:p>
        </w:tc>
      </w:tr>
      <w:tr w:rsidR="00354AC6" w14:paraId="6FEF7169" w14:textId="77777777">
        <w:trPr>
          <w:trHeight w:val="643"/>
        </w:trPr>
        <w:tc>
          <w:tcPr>
            <w:tcW w:w="9641" w:type="dxa"/>
            <w:gridSpan w:val="7"/>
            <w:shd w:val="clear" w:color="auto" w:fill="808080"/>
          </w:tcPr>
          <w:p w14:paraId="4D85ED5A" w14:textId="77777777" w:rsidR="00354AC6" w:rsidRDefault="002A1805">
            <w:pPr>
              <w:pStyle w:val="TableParagraph"/>
              <w:spacing w:line="207" w:lineRule="exact"/>
              <w:rPr>
                <w:b/>
                <w:sz w:val="18"/>
              </w:rPr>
            </w:pPr>
            <w:r>
              <w:rPr>
                <w:b/>
                <w:color w:val="FFFFFF"/>
                <w:sz w:val="18"/>
              </w:rPr>
              <w:t>Other</w:t>
            </w:r>
            <w:r>
              <w:rPr>
                <w:b/>
                <w:color w:val="FFFFFF"/>
                <w:spacing w:val="-2"/>
                <w:sz w:val="18"/>
              </w:rPr>
              <w:t xml:space="preserve"> </w:t>
            </w:r>
            <w:r>
              <w:rPr>
                <w:b/>
                <w:color w:val="FFFFFF"/>
                <w:sz w:val="18"/>
              </w:rPr>
              <w:t>listed</w:t>
            </w:r>
            <w:r>
              <w:rPr>
                <w:b/>
                <w:color w:val="FFFFFF"/>
                <w:spacing w:val="-5"/>
                <w:sz w:val="18"/>
              </w:rPr>
              <w:t xml:space="preserve"> </w:t>
            </w:r>
            <w:r>
              <w:rPr>
                <w:b/>
                <w:color w:val="FFFFFF"/>
                <w:sz w:val="18"/>
              </w:rPr>
              <w:t>migratory</w:t>
            </w:r>
            <w:r>
              <w:rPr>
                <w:b/>
                <w:color w:val="FFFFFF"/>
                <w:spacing w:val="-4"/>
                <w:sz w:val="18"/>
              </w:rPr>
              <w:t xml:space="preserve"> </w:t>
            </w:r>
            <w:r>
              <w:rPr>
                <w:b/>
                <w:color w:val="FFFFFF"/>
                <w:spacing w:val="-2"/>
                <w:sz w:val="18"/>
              </w:rPr>
              <w:t>species</w:t>
            </w:r>
          </w:p>
          <w:p w14:paraId="25EF7F32" w14:textId="77777777" w:rsidR="00354AC6" w:rsidRDefault="002A1805">
            <w:pPr>
              <w:pStyle w:val="TableParagraph"/>
              <w:spacing w:before="0" w:line="207" w:lineRule="exact"/>
              <w:rPr>
                <w:b/>
                <w:sz w:val="18"/>
              </w:rPr>
            </w:pPr>
            <w:r>
              <w:rPr>
                <w:b/>
                <w:i/>
                <w:color w:val="FFFFFF"/>
                <w:sz w:val="18"/>
              </w:rPr>
              <w:t>Charadriiformes</w:t>
            </w:r>
            <w:r>
              <w:rPr>
                <w:b/>
                <w:i/>
                <w:color w:val="FFFFFF"/>
                <w:spacing w:val="-9"/>
                <w:sz w:val="18"/>
              </w:rPr>
              <w:t xml:space="preserve"> </w:t>
            </w:r>
            <w:r>
              <w:rPr>
                <w:b/>
                <w:color w:val="FFFFFF"/>
                <w:sz w:val="18"/>
              </w:rPr>
              <w:t>(gulls,</w:t>
            </w:r>
            <w:r>
              <w:rPr>
                <w:b/>
                <w:color w:val="FFFFFF"/>
                <w:spacing w:val="-5"/>
                <w:sz w:val="18"/>
              </w:rPr>
              <w:t xml:space="preserve"> </w:t>
            </w:r>
            <w:r>
              <w:rPr>
                <w:b/>
                <w:color w:val="FFFFFF"/>
                <w:sz w:val="18"/>
              </w:rPr>
              <w:t>terns,</w:t>
            </w:r>
            <w:r>
              <w:rPr>
                <w:b/>
                <w:color w:val="FFFFFF"/>
                <w:spacing w:val="-5"/>
                <w:sz w:val="18"/>
              </w:rPr>
              <w:t xml:space="preserve"> </w:t>
            </w:r>
            <w:r>
              <w:rPr>
                <w:b/>
                <w:color w:val="FFFFFF"/>
                <w:spacing w:val="-2"/>
                <w:sz w:val="18"/>
              </w:rPr>
              <w:t>skuas)</w:t>
            </w:r>
          </w:p>
        </w:tc>
      </w:tr>
      <w:tr w:rsidR="00354AC6" w14:paraId="721A1928" w14:textId="77777777">
        <w:trPr>
          <w:trHeight w:val="844"/>
        </w:trPr>
        <w:tc>
          <w:tcPr>
            <w:tcW w:w="2373" w:type="dxa"/>
            <w:shd w:val="clear" w:color="auto" w:fill="D3E6F4"/>
          </w:tcPr>
          <w:p w14:paraId="4FDEB797" w14:textId="77777777" w:rsidR="00354AC6" w:rsidRDefault="002A1805">
            <w:pPr>
              <w:pStyle w:val="TableParagraph"/>
              <w:spacing w:before="109" w:line="207" w:lineRule="exact"/>
              <w:rPr>
                <w:sz w:val="18"/>
              </w:rPr>
            </w:pPr>
            <w:r>
              <w:rPr>
                <w:color w:val="5F5F5F"/>
                <w:sz w:val="18"/>
              </w:rPr>
              <w:t>Australian</w:t>
            </w:r>
            <w:r>
              <w:rPr>
                <w:color w:val="5F5F5F"/>
                <w:spacing w:val="-2"/>
                <w:sz w:val="18"/>
              </w:rPr>
              <w:t xml:space="preserve"> </w:t>
            </w:r>
            <w:r>
              <w:rPr>
                <w:color w:val="5F5F5F"/>
                <w:sz w:val="18"/>
              </w:rPr>
              <w:t>fairy</w:t>
            </w:r>
            <w:r>
              <w:rPr>
                <w:color w:val="5F5F5F"/>
                <w:spacing w:val="-6"/>
                <w:sz w:val="18"/>
              </w:rPr>
              <w:t xml:space="preserve"> </w:t>
            </w:r>
            <w:r>
              <w:rPr>
                <w:color w:val="5F5F5F"/>
                <w:spacing w:val="-4"/>
                <w:sz w:val="18"/>
              </w:rPr>
              <w:t>tern</w:t>
            </w:r>
          </w:p>
          <w:p w14:paraId="2E35EBCE" w14:textId="77777777" w:rsidR="00354AC6" w:rsidRDefault="002A1805">
            <w:pPr>
              <w:pStyle w:val="TableParagraph"/>
              <w:spacing w:before="0" w:line="207" w:lineRule="exact"/>
              <w:rPr>
                <w:i/>
                <w:sz w:val="18"/>
              </w:rPr>
            </w:pPr>
            <w:r>
              <w:rPr>
                <w:i/>
                <w:color w:val="5F5F5F"/>
                <w:sz w:val="18"/>
              </w:rPr>
              <w:t>(</w:t>
            </w:r>
            <w:proofErr w:type="spellStart"/>
            <w:r>
              <w:rPr>
                <w:i/>
                <w:color w:val="5F5F5F"/>
                <w:sz w:val="18"/>
              </w:rPr>
              <w:t>Sternula</w:t>
            </w:r>
            <w:proofErr w:type="spellEnd"/>
            <w:r>
              <w:rPr>
                <w:i/>
                <w:color w:val="5F5F5F"/>
                <w:spacing w:val="-4"/>
                <w:sz w:val="18"/>
              </w:rPr>
              <w:t xml:space="preserve"> </w:t>
            </w:r>
            <w:r>
              <w:rPr>
                <w:i/>
                <w:color w:val="5F5F5F"/>
                <w:sz w:val="18"/>
              </w:rPr>
              <w:t>nereis</w:t>
            </w:r>
            <w:r>
              <w:rPr>
                <w:i/>
                <w:color w:val="5F5F5F"/>
                <w:spacing w:val="-4"/>
                <w:sz w:val="18"/>
              </w:rPr>
              <w:t xml:space="preserve"> </w:t>
            </w:r>
            <w:r>
              <w:rPr>
                <w:i/>
                <w:color w:val="5F5F5F"/>
                <w:spacing w:val="-2"/>
                <w:sz w:val="18"/>
              </w:rPr>
              <w:t>nereis)</w:t>
            </w:r>
          </w:p>
        </w:tc>
        <w:tc>
          <w:tcPr>
            <w:tcW w:w="903" w:type="dxa"/>
            <w:shd w:val="clear" w:color="auto" w:fill="D3E6F4"/>
          </w:tcPr>
          <w:p w14:paraId="65A41068" w14:textId="77777777" w:rsidR="00354AC6" w:rsidRDefault="002A1805">
            <w:pPr>
              <w:pStyle w:val="TableParagraph"/>
              <w:spacing w:before="109"/>
              <w:ind w:left="2" w:right="3"/>
              <w:jc w:val="center"/>
              <w:rPr>
                <w:sz w:val="18"/>
              </w:rPr>
            </w:pPr>
            <w:r>
              <w:rPr>
                <w:color w:val="5F5F5F"/>
                <w:spacing w:val="-5"/>
                <w:sz w:val="18"/>
              </w:rPr>
              <w:t>VU</w:t>
            </w:r>
          </w:p>
        </w:tc>
        <w:tc>
          <w:tcPr>
            <w:tcW w:w="831" w:type="dxa"/>
            <w:shd w:val="clear" w:color="auto" w:fill="D3E6F4"/>
          </w:tcPr>
          <w:p w14:paraId="62164610" w14:textId="77777777" w:rsidR="00354AC6" w:rsidRDefault="002A1805">
            <w:pPr>
              <w:pStyle w:val="TableParagraph"/>
              <w:spacing w:before="109"/>
              <w:ind w:left="127" w:right="3"/>
              <w:jc w:val="center"/>
              <w:rPr>
                <w:sz w:val="18"/>
              </w:rPr>
            </w:pPr>
            <w:r>
              <w:rPr>
                <w:color w:val="5F5F5F"/>
                <w:spacing w:val="-5"/>
                <w:sz w:val="18"/>
              </w:rPr>
              <w:t>VU</w:t>
            </w:r>
          </w:p>
        </w:tc>
        <w:tc>
          <w:tcPr>
            <w:tcW w:w="577" w:type="dxa"/>
            <w:shd w:val="clear" w:color="auto" w:fill="D3E6F4"/>
          </w:tcPr>
          <w:p w14:paraId="0B8ABD51" w14:textId="77777777" w:rsidR="00354AC6" w:rsidRDefault="002A1805">
            <w:pPr>
              <w:pStyle w:val="TableParagraph"/>
              <w:spacing w:before="109"/>
              <w:ind w:left="3" w:right="4"/>
              <w:jc w:val="center"/>
              <w:rPr>
                <w:sz w:val="18"/>
              </w:rPr>
            </w:pPr>
            <w:r>
              <w:rPr>
                <w:color w:val="5F5F5F"/>
                <w:spacing w:val="-10"/>
                <w:sz w:val="18"/>
              </w:rPr>
              <w:t>-</w:t>
            </w:r>
          </w:p>
        </w:tc>
        <w:tc>
          <w:tcPr>
            <w:tcW w:w="2009" w:type="dxa"/>
            <w:shd w:val="clear" w:color="auto" w:fill="D3E6F4"/>
          </w:tcPr>
          <w:p w14:paraId="648D764F" w14:textId="77777777" w:rsidR="00354AC6" w:rsidRDefault="002A1805">
            <w:pPr>
              <w:pStyle w:val="TableParagraph"/>
              <w:spacing w:before="109"/>
              <w:ind w:left="183" w:right="186" w:hanging="2"/>
              <w:jc w:val="center"/>
              <w:rPr>
                <w:sz w:val="18"/>
              </w:rPr>
            </w:pPr>
            <w:r>
              <w:rPr>
                <w:color w:val="5F5F5F"/>
                <w:sz w:val="18"/>
              </w:rPr>
              <w:t>Known to occur (</w:t>
            </w:r>
            <w:r>
              <w:rPr>
                <w:b/>
                <w:color w:val="5F5F5F"/>
                <w:sz w:val="18"/>
              </w:rPr>
              <w:t>Offshore:</w:t>
            </w:r>
            <w:r>
              <w:rPr>
                <w:b/>
                <w:color w:val="5F5F5F"/>
                <w:spacing w:val="-13"/>
                <w:sz w:val="18"/>
              </w:rPr>
              <w:t xml:space="preserve"> </w:t>
            </w:r>
            <w:r>
              <w:rPr>
                <w:color w:val="5F5F5F"/>
                <w:sz w:val="18"/>
              </w:rPr>
              <w:t xml:space="preserve">Foraging </w:t>
            </w:r>
            <w:r>
              <w:rPr>
                <w:color w:val="5F5F5F"/>
                <w:spacing w:val="-2"/>
                <w:sz w:val="18"/>
              </w:rPr>
              <w:t>likely)</w:t>
            </w:r>
          </w:p>
        </w:tc>
        <w:tc>
          <w:tcPr>
            <w:tcW w:w="1198" w:type="dxa"/>
            <w:shd w:val="clear" w:color="auto" w:fill="D3E6F4"/>
          </w:tcPr>
          <w:p w14:paraId="2200A325" w14:textId="77777777" w:rsidR="00354AC6" w:rsidRDefault="002A1805">
            <w:pPr>
              <w:pStyle w:val="TableParagraph"/>
              <w:spacing w:before="109"/>
              <w:ind w:left="396"/>
              <w:rPr>
                <w:sz w:val="18"/>
              </w:rPr>
            </w:pPr>
            <w:r>
              <w:rPr>
                <w:color w:val="5F5F5F"/>
                <w:spacing w:val="-5"/>
                <w:sz w:val="18"/>
              </w:rPr>
              <w:t>No</w:t>
            </w:r>
          </w:p>
        </w:tc>
        <w:tc>
          <w:tcPr>
            <w:tcW w:w="1750" w:type="dxa"/>
            <w:shd w:val="clear" w:color="auto" w:fill="D3E6F4"/>
          </w:tcPr>
          <w:p w14:paraId="0D7F923E" w14:textId="77777777" w:rsidR="00354AC6" w:rsidRDefault="002A1805">
            <w:pPr>
              <w:pStyle w:val="TableParagraph"/>
              <w:spacing w:before="109"/>
              <w:ind w:left="7" w:right="160"/>
              <w:jc w:val="center"/>
              <w:rPr>
                <w:sz w:val="18"/>
              </w:rPr>
            </w:pPr>
            <w:r>
              <w:rPr>
                <w:color w:val="5F5F5F"/>
                <w:spacing w:val="-2"/>
                <w:sz w:val="18"/>
              </w:rPr>
              <w:t>Remote</w:t>
            </w:r>
          </w:p>
        </w:tc>
      </w:tr>
      <w:tr w:rsidR="00354AC6" w14:paraId="4261F0D3" w14:textId="77777777">
        <w:trPr>
          <w:trHeight w:val="844"/>
        </w:trPr>
        <w:tc>
          <w:tcPr>
            <w:tcW w:w="2373" w:type="dxa"/>
          </w:tcPr>
          <w:p w14:paraId="6E43FC0E" w14:textId="77777777" w:rsidR="00354AC6" w:rsidRDefault="002A1805">
            <w:pPr>
              <w:pStyle w:val="TableParagraph"/>
              <w:spacing w:before="109" w:line="242" w:lineRule="auto"/>
              <w:rPr>
                <w:sz w:val="18"/>
              </w:rPr>
            </w:pPr>
            <w:r>
              <w:rPr>
                <w:color w:val="5F5F5F"/>
                <w:sz w:val="18"/>
              </w:rPr>
              <w:t xml:space="preserve">Great skua </w:t>
            </w:r>
            <w:r>
              <w:rPr>
                <w:color w:val="5F5F5F"/>
                <w:spacing w:val="-2"/>
                <w:sz w:val="18"/>
              </w:rPr>
              <w:t>(</w:t>
            </w:r>
            <w:proofErr w:type="spellStart"/>
            <w:proofErr w:type="gramStart"/>
            <w:r>
              <w:rPr>
                <w:i/>
                <w:color w:val="5F5F5F"/>
                <w:spacing w:val="-2"/>
                <w:sz w:val="18"/>
              </w:rPr>
              <w:t>Stercorarius</w:t>
            </w:r>
            <w:proofErr w:type="spellEnd"/>
            <w:r>
              <w:rPr>
                <w:i/>
                <w:color w:val="5F5F5F"/>
                <w:spacing w:val="-2"/>
                <w:sz w:val="18"/>
              </w:rPr>
              <w:t>(</w:t>
            </w:r>
            <w:proofErr w:type="spellStart"/>
            <w:proofErr w:type="gramEnd"/>
            <w:r>
              <w:rPr>
                <w:i/>
                <w:color w:val="5F5F5F"/>
                <w:spacing w:val="-2"/>
                <w:sz w:val="18"/>
              </w:rPr>
              <w:t>Catharacta</w:t>
            </w:r>
            <w:proofErr w:type="spellEnd"/>
            <w:r>
              <w:rPr>
                <w:i/>
                <w:color w:val="5F5F5F"/>
                <w:spacing w:val="-2"/>
                <w:sz w:val="18"/>
              </w:rPr>
              <w:t>) skua</w:t>
            </w:r>
            <w:r>
              <w:rPr>
                <w:color w:val="5F5F5F"/>
                <w:spacing w:val="-2"/>
                <w:sz w:val="18"/>
              </w:rPr>
              <w:t>)</w:t>
            </w:r>
          </w:p>
        </w:tc>
        <w:tc>
          <w:tcPr>
            <w:tcW w:w="903" w:type="dxa"/>
          </w:tcPr>
          <w:p w14:paraId="41298DE9" w14:textId="77777777" w:rsidR="00354AC6" w:rsidRDefault="002A1805">
            <w:pPr>
              <w:pStyle w:val="TableParagraph"/>
              <w:spacing w:before="109"/>
              <w:ind w:left="3" w:right="3"/>
              <w:jc w:val="center"/>
              <w:rPr>
                <w:sz w:val="18"/>
              </w:rPr>
            </w:pPr>
            <w:r>
              <w:rPr>
                <w:color w:val="5F5F5F"/>
                <w:spacing w:val="-5"/>
                <w:sz w:val="18"/>
              </w:rPr>
              <w:t>LC</w:t>
            </w:r>
          </w:p>
        </w:tc>
        <w:tc>
          <w:tcPr>
            <w:tcW w:w="4615" w:type="dxa"/>
            <w:gridSpan w:val="4"/>
          </w:tcPr>
          <w:p w14:paraId="723601FA" w14:textId="77777777" w:rsidR="00354AC6" w:rsidRDefault="002A1805">
            <w:pPr>
              <w:pStyle w:val="TableParagraph"/>
              <w:tabs>
                <w:tab w:val="left" w:pos="1087"/>
                <w:tab w:val="left" w:pos="1994"/>
                <w:tab w:val="left" w:pos="3775"/>
              </w:tabs>
              <w:spacing w:before="109"/>
              <w:ind w:left="448"/>
              <w:rPr>
                <w:sz w:val="18"/>
              </w:rPr>
            </w:pPr>
            <w:r>
              <w:rPr>
                <w:color w:val="5F5F5F"/>
                <w:spacing w:val="-10"/>
                <w:sz w:val="18"/>
              </w:rPr>
              <w:t>-</w:t>
            </w:r>
            <w:r>
              <w:rPr>
                <w:color w:val="5F5F5F"/>
                <w:sz w:val="18"/>
              </w:rPr>
              <w:tab/>
            </w:r>
            <w:r>
              <w:rPr>
                <w:color w:val="5F5F5F"/>
                <w:spacing w:val="-10"/>
                <w:sz w:val="18"/>
              </w:rPr>
              <w:t>-</w:t>
            </w:r>
            <w:r>
              <w:rPr>
                <w:color w:val="5F5F5F"/>
                <w:sz w:val="18"/>
              </w:rPr>
              <w:tab/>
              <w:t>May</w:t>
            </w:r>
            <w:r>
              <w:rPr>
                <w:color w:val="5F5F5F"/>
                <w:spacing w:val="1"/>
                <w:sz w:val="18"/>
              </w:rPr>
              <w:t xml:space="preserve"> </w:t>
            </w:r>
            <w:r>
              <w:rPr>
                <w:color w:val="5F5F5F"/>
                <w:spacing w:val="-4"/>
                <w:sz w:val="18"/>
              </w:rPr>
              <w:t>occur</w:t>
            </w:r>
            <w:r>
              <w:rPr>
                <w:color w:val="5F5F5F"/>
                <w:sz w:val="18"/>
              </w:rPr>
              <w:tab/>
            </w:r>
            <w:r>
              <w:rPr>
                <w:color w:val="5F5F5F"/>
                <w:spacing w:val="-5"/>
                <w:sz w:val="18"/>
              </w:rPr>
              <w:t>Yes</w:t>
            </w:r>
          </w:p>
        </w:tc>
        <w:tc>
          <w:tcPr>
            <w:tcW w:w="1750" w:type="dxa"/>
          </w:tcPr>
          <w:p w14:paraId="1CF6C7F6" w14:textId="77777777" w:rsidR="00354AC6" w:rsidRDefault="002A1805">
            <w:pPr>
              <w:pStyle w:val="TableParagraph"/>
              <w:spacing w:before="109"/>
              <w:ind w:left="614" w:right="46" w:hanging="495"/>
              <w:rPr>
                <w:sz w:val="18"/>
              </w:rPr>
            </w:pPr>
            <w:r>
              <w:rPr>
                <w:color w:val="5F5F5F"/>
                <w:sz w:val="18"/>
              </w:rPr>
              <w:t>May</w:t>
            </w:r>
            <w:r>
              <w:rPr>
                <w:color w:val="5F5F5F"/>
                <w:spacing w:val="-15"/>
                <w:sz w:val="18"/>
              </w:rPr>
              <w:t xml:space="preserve"> </w:t>
            </w:r>
            <w:r>
              <w:rPr>
                <w:color w:val="5F5F5F"/>
                <w:sz w:val="18"/>
              </w:rPr>
              <w:t>occur</w:t>
            </w:r>
            <w:r>
              <w:rPr>
                <w:color w:val="5F5F5F"/>
                <w:spacing w:val="-12"/>
                <w:sz w:val="18"/>
              </w:rPr>
              <w:t xml:space="preserve"> </w:t>
            </w:r>
            <w:r>
              <w:rPr>
                <w:color w:val="5F5F5F"/>
                <w:sz w:val="18"/>
              </w:rPr>
              <w:t xml:space="preserve">within </w:t>
            </w:r>
            <w:r>
              <w:rPr>
                <w:color w:val="5F5F5F"/>
                <w:spacing w:val="-4"/>
                <w:sz w:val="18"/>
              </w:rPr>
              <w:t>area</w:t>
            </w:r>
          </w:p>
        </w:tc>
      </w:tr>
      <w:tr w:rsidR="00354AC6" w14:paraId="1FEB2B97" w14:textId="77777777">
        <w:trPr>
          <w:trHeight w:val="323"/>
        </w:trPr>
        <w:tc>
          <w:tcPr>
            <w:tcW w:w="2373" w:type="dxa"/>
            <w:vMerge w:val="restart"/>
            <w:shd w:val="clear" w:color="auto" w:fill="D3E6F4"/>
          </w:tcPr>
          <w:p w14:paraId="42609AEE" w14:textId="77777777" w:rsidR="00354AC6" w:rsidRDefault="002A1805">
            <w:pPr>
              <w:pStyle w:val="TableParagraph"/>
              <w:ind w:right="424"/>
              <w:rPr>
                <w:sz w:val="18"/>
              </w:rPr>
            </w:pPr>
            <w:r>
              <w:rPr>
                <w:color w:val="5F5F5F"/>
                <w:sz w:val="18"/>
              </w:rPr>
              <w:t>Little</w:t>
            </w:r>
            <w:r>
              <w:rPr>
                <w:color w:val="5F5F5F"/>
                <w:spacing w:val="-15"/>
                <w:sz w:val="18"/>
              </w:rPr>
              <w:t xml:space="preserve"> </w:t>
            </w:r>
            <w:r>
              <w:rPr>
                <w:color w:val="5F5F5F"/>
                <w:sz w:val="18"/>
              </w:rPr>
              <w:t>tern</w:t>
            </w:r>
            <w:r>
              <w:rPr>
                <w:color w:val="5F5F5F"/>
                <w:spacing w:val="-12"/>
                <w:sz w:val="18"/>
              </w:rPr>
              <w:t xml:space="preserve"> </w:t>
            </w:r>
            <w:r>
              <w:rPr>
                <w:color w:val="5F5F5F"/>
                <w:sz w:val="18"/>
              </w:rPr>
              <w:t xml:space="preserve">(western </w:t>
            </w:r>
            <w:r>
              <w:rPr>
                <w:color w:val="5F5F5F"/>
                <w:spacing w:val="-2"/>
                <w:sz w:val="18"/>
              </w:rPr>
              <w:t>Pacific)</w:t>
            </w:r>
          </w:p>
          <w:p w14:paraId="0F2472DB" w14:textId="77777777" w:rsidR="00354AC6" w:rsidRDefault="002A1805">
            <w:pPr>
              <w:pStyle w:val="TableParagraph"/>
              <w:spacing w:before="0"/>
              <w:ind w:right="795"/>
              <w:rPr>
                <w:sz w:val="18"/>
              </w:rPr>
            </w:pPr>
            <w:r>
              <w:rPr>
                <w:color w:val="5F5F5F"/>
                <w:sz w:val="18"/>
              </w:rPr>
              <w:t>(</w:t>
            </w:r>
            <w:proofErr w:type="spellStart"/>
            <w:r>
              <w:rPr>
                <w:i/>
                <w:color w:val="5F5F5F"/>
                <w:sz w:val="18"/>
              </w:rPr>
              <w:t>Sternula</w:t>
            </w:r>
            <w:proofErr w:type="spellEnd"/>
            <w:r>
              <w:rPr>
                <w:i/>
                <w:color w:val="5F5F5F"/>
                <w:spacing w:val="-13"/>
                <w:sz w:val="18"/>
              </w:rPr>
              <w:t xml:space="preserve"> </w:t>
            </w:r>
            <w:proofErr w:type="spellStart"/>
            <w:r>
              <w:rPr>
                <w:i/>
                <w:color w:val="5F5F5F"/>
                <w:sz w:val="18"/>
              </w:rPr>
              <w:t>albifrons</w:t>
            </w:r>
            <w:proofErr w:type="spellEnd"/>
            <w:r>
              <w:rPr>
                <w:i/>
                <w:color w:val="5F5F5F"/>
                <w:sz w:val="18"/>
              </w:rPr>
              <w:t xml:space="preserve"> </w:t>
            </w:r>
            <w:r>
              <w:rPr>
                <w:i/>
                <w:color w:val="5F5F5F"/>
                <w:spacing w:val="-2"/>
                <w:sz w:val="18"/>
              </w:rPr>
              <w:t>sinensis</w:t>
            </w:r>
            <w:r>
              <w:rPr>
                <w:color w:val="5F5F5F"/>
                <w:spacing w:val="-2"/>
                <w:sz w:val="18"/>
              </w:rPr>
              <w:t>)</w:t>
            </w:r>
          </w:p>
        </w:tc>
        <w:tc>
          <w:tcPr>
            <w:tcW w:w="903" w:type="dxa"/>
            <w:shd w:val="clear" w:color="auto" w:fill="D3E6F4"/>
          </w:tcPr>
          <w:p w14:paraId="0456FF99" w14:textId="77777777" w:rsidR="00354AC6" w:rsidRDefault="002A1805">
            <w:pPr>
              <w:pStyle w:val="TableParagraph"/>
              <w:spacing w:line="189" w:lineRule="exact"/>
              <w:ind w:left="3" w:right="3"/>
              <w:jc w:val="center"/>
              <w:rPr>
                <w:sz w:val="18"/>
              </w:rPr>
            </w:pPr>
            <w:r>
              <w:rPr>
                <w:color w:val="5F5F5F"/>
                <w:spacing w:val="-5"/>
                <w:sz w:val="18"/>
              </w:rPr>
              <w:t>LC</w:t>
            </w:r>
          </w:p>
        </w:tc>
        <w:tc>
          <w:tcPr>
            <w:tcW w:w="4615" w:type="dxa"/>
            <w:gridSpan w:val="4"/>
            <w:shd w:val="clear" w:color="auto" w:fill="D3E6F4"/>
          </w:tcPr>
          <w:p w14:paraId="1898415D" w14:textId="77777777" w:rsidR="00354AC6" w:rsidRDefault="002A1805">
            <w:pPr>
              <w:pStyle w:val="TableParagraph"/>
              <w:tabs>
                <w:tab w:val="left" w:pos="1087"/>
                <w:tab w:val="left" w:pos="1994"/>
                <w:tab w:val="left" w:pos="3775"/>
              </w:tabs>
              <w:spacing w:line="189" w:lineRule="exact"/>
              <w:ind w:left="448"/>
              <w:rPr>
                <w:sz w:val="18"/>
              </w:rPr>
            </w:pPr>
            <w:r>
              <w:rPr>
                <w:color w:val="5F5F5F"/>
                <w:spacing w:val="-10"/>
                <w:sz w:val="18"/>
              </w:rPr>
              <w:t>-</w:t>
            </w:r>
            <w:r>
              <w:rPr>
                <w:color w:val="5F5F5F"/>
                <w:sz w:val="18"/>
              </w:rPr>
              <w:tab/>
            </w:r>
            <w:r>
              <w:rPr>
                <w:color w:val="5F5F5F"/>
                <w:spacing w:val="-10"/>
                <w:sz w:val="18"/>
              </w:rPr>
              <w:t>-</w:t>
            </w:r>
            <w:r>
              <w:rPr>
                <w:color w:val="5F5F5F"/>
                <w:sz w:val="18"/>
              </w:rPr>
              <w:tab/>
              <w:t xml:space="preserve">May </w:t>
            </w:r>
            <w:r>
              <w:rPr>
                <w:color w:val="5F5F5F"/>
                <w:spacing w:val="-4"/>
                <w:sz w:val="18"/>
              </w:rPr>
              <w:t>occur</w:t>
            </w:r>
            <w:r>
              <w:rPr>
                <w:color w:val="5F5F5F"/>
                <w:sz w:val="18"/>
              </w:rPr>
              <w:tab/>
            </w:r>
            <w:r>
              <w:rPr>
                <w:color w:val="5F5F5F"/>
                <w:spacing w:val="-5"/>
                <w:sz w:val="18"/>
              </w:rPr>
              <w:t>Yes</w:t>
            </w:r>
          </w:p>
        </w:tc>
        <w:tc>
          <w:tcPr>
            <w:tcW w:w="1750" w:type="dxa"/>
            <w:shd w:val="clear" w:color="auto" w:fill="D3E6F4"/>
          </w:tcPr>
          <w:p w14:paraId="241049C7" w14:textId="77777777" w:rsidR="00354AC6" w:rsidRDefault="002A1805">
            <w:pPr>
              <w:pStyle w:val="TableParagraph"/>
              <w:spacing w:line="189" w:lineRule="exact"/>
              <w:ind w:left="3" w:right="160"/>
              <w:jc w:val="center"/>
              <w:rPr>
                <w:sz w:val="18"/>
              </w:rPr>
            </w:pPr>
            <w:r>
              <w:rPr>
                <w:color w:val="5F5F5F"/>
                <w:sz w:val="18"/>
              </w:rPr>
              <w:t>May</w:t>
            </w:r>
            <w:r>
              <w:rPr>
                <w:color w:val="5F5F5F"/>
                <w:spacing w:val="-3"/>
                <w:sz w:val="18"/>
              </w:rPr>
              <w:t xml:space="preserve"> </w:t>
            </w:r>
            <w:r>
              <w:rPr>
                <w:color w:val="5F5F5F"/>
                <w:sz w:val="18"/>
              </w:rPr>
              <w:t>occur</w:t>
            </w:r>
            <w:r>
              <w:rPr>
                <w:color w:val="5F5F5F"/>
                <w:spacing w:val="-1"/>
                <w:sz w:val="18"/>
              </w:rPr>
              <w:t xml:space="preserve"> </w:t>
            </w:r>
            <w:r>
              <w:rPr>
                <w:color w:val="5F5F5F"/>
                <w:spacing w:val="-5"/>
                <w:sz w:val="18"/>
              </w:rPr>
              <w:t>in</w:t>
            </w:r>
          </w:p>
        </w:tc>
      </w:tr>
      <w:tr w:rsidR="00354AC6" w14:paraId="6375574A" w14:textId="77777777">
        <w:trPr>
          <w:trHeight w:val="732"/>
        </w:trPr>
        <w:tc>
          <w:tcPr>
            <w:tcW w:w="2373" w:type="dxa"/>
            <w:vMerge/>
            <w:tcBorders>
              <w:top w:val="nil"/>
            </w:tcBorders>
            <w:shd w:val="clear" w:color="auto" w:fill="D3E6F4"/>
          </w:tcPr>
          <w:p w14:paraId="1BF40099" w14:textId="77777777" w:rsidR="00354AC6" w:rsidRDefault="00354AC6">
            <w:pPr>
              <w:rPr>
                <w:sz w:val="2"/>
                <w:szCs w:val="2"/>
              </w:rPr>
            </w:pPr>
          </w:p>
        </w:tc>
        <w:tc>
          <w:tcPr>
            <w:tcW w:w="903" w:type="dxa"/>
            <w:shd w:val="clear" w:color="auto" w:fill="D3E6F4"/>
          </w:tcPr>
          <w:p w14:paraId="7AC79EA8" w14:textId="77777777" w:rsidR="00354AC6" w:rsidRDefault="00354AC6">
            <w:pPr>
              <w:pStyle w:val="TableParagraph"/>
              <w:spacing w:before="0"/>
              <w:ind w:left="0"/>
              <w:rPr>
                <w:rFonts w:ascii="Times New Roman"/>
                <w:sz w:val="18"/>
              </w:rPr>
            </w:pPr>
          </w:p>
        </w:tc>
        <w:tc>
          <w:tcPr>
            <w:tcW w:w="831" w:type="dxa"/>
            <w:shd w:val="clear" w:color="auto" w:fill="D3E6F4"/>
          </w:tcPr>
          <w:p w14:paraId="571E9242" w14:textId="77777777" w:rsidR="00354AC6" w:rsidRDefault="00354AC6">
            <w:pPr>
              <w:pStyle w:val="TableParagraph"/>
              <w:spacing w:before="0"/>
              <w:ind w:left="0"/>
              <w:rPr>
                <w:rFonts w:ascii="Times New Roman"/>
                <w:sz w:val="18"/>
              </w:rPr>
            </w:pPr>
          </w:p>
        </w:tc>
        <w:tc>
          <w:tcPr>
            <w:tcW w:w="577" w:type="dxa"/>
            <w:shd w:val="clear" w:color="auto" w:fill="D3E6F4"/>
          </w:tcPr>
          <w:p w14:paraId="4ADDD84D" w14:textId="77777777" w:rsidR="00354AC6" w:rsidRDefault="00354AC6">
            <w:pPr>
              <w:pStyle w:val="TableParagraph"/>
              <w:spacing w:before="0"/>
              <w:ind w:left="0"/>
              <w:rPr>
                <w:rFonts w:ascii="Times New Roman"/>
                <w:sz w:val="18"/>
              </w:rPr>
            </w:pPr>
          </w:p>
        </w:tc>
        <w:tc>
          <w:tcPr>
            <w:tcW w:w="3207" w:type="dxa"/>
            <w:gridSpan w:val="2"/>
            <w:shd w:val="clear" w:color="auto" w:fill="D3E6F4"/>
          </w:tcPr>
          <w:p w14:paraId="3BBFD226" w14:textId="77777777" w:rsidR="00354AC6" w:rsidRDefault="002A1805">
            <w:pPr>
              <w:pStyle w:val="TableParagraph"/>
              <w:spacing w:before="0" w:line="205" w:lineRule="exact"/>
              <w:ind w:left="135"/>
              <w:rPr>
                <w:sz w:val="18"/>
              </w:rPr>
            </w:pPr>
            <w:r>
              <w:rPr>
                <w:color w:val="5F5F5F"/>
                <w:sz w:val="18"/>
              </w:rPr>
              <w:t>(</w:t>
            </w:r>
            <w:r>
              <w:rPr>
                <w:b/>
                <w:color w:val="5F5F5F"/>
                <w:sz w:val="18"/>
              </w:rPr>
              <w:t>Offshore:</w:t>
            </w:r>
            <w:r>
              <w:rPr>
                <w:b/>
                <w:color w:val="5F5F5F"/>
                <w:spacing w:val="-3"/>
                <w:sz w:val="18"/>
              </w:rPr>
              <w:t xml:space="preserve"> </w:t>
            </w:r>
            <w:r>
              <w:rPr>
                <w:color w:val="5F5F5F"/>
                <w:sz w:val="18"/>
              </w:rPr>
              <w:t>Not</w:t>
            </w:r>
            <w:r>
              <w:rPr>
                <w:color w:val="5F5F5F"/>
                <w:spacing w:val="-6"/>
                <w:sz w:val="18"/>
              </w:rPr>
              <w:t xml:space="preserve"> </w:t>
            </w:r>
            <w:r>
              <w:rPr>
                <w:color w:val="5F5F5F"/>
                <w:spacing w:val="-2"/>
                <w:sz w:val="18"/>
              </w:rPr>
              <w:t>listed)</w:t>
            </w:r>
          </w:p>
        </w:tc>
        <w:tc>
          <w:tcPr>
            <w:tcW w:w="1750" w:type="dxa"/>
            <w:shd w:val="clear" w:color="auto" w:fill="D3E6F4"/>
          </w:tcPr>
          <w:p w14:paraId="48EDBCEB" w14:textId="77777777" w:rsidR="00354AC6" w:rsidRDefault="002A1805">
            <w:pPr>
              <w:pStyle w:val="TableParagraph"/>
              <w:spacing w:before="0" w:line="205" w:lineRule="exact"/>
              <w:ind w:left="8" w:right="160"/>
              <w:jc w:val="center"/>
              <w:rPr>
                <w:sz w:val="18"/>
              </w:rPr>
            </w:pPr>
            <w:r>
              <w:rPr>
                <w:color w:val="5F5F5F"/>
                <w:spacing w:val="-2"/>
                <w:sz w:val="18"/>
              </w:rPr>
              <w:t>nearshore</w:t>
            </w:r>
          </w:p>
        </w:tc>
      </w:tr>
      <w:tr w:rsidR="00354AC6" w14:paraId="37ABB651" w14:textId="77777777">
        <w:trPr>
          <w:trHeight w:val="318"/>
        </w:trPr>
        <w:tc>
          <w:tcPr>
            <w:tcW w:w="2373" w:type="dxa"/>
            <w:vMerge w:val="restart"/>
          </w:tcPr>
          <w:p w14:paraId="27A29C82" w14:textId="77777777" w:rsidR="00354AC6" w:rsidRDefault="002A1805">
            <w:pPr>
              <w:pStyle w:val="TableParagraph"/>
              <w:spacing w:before="109"/>
              <w:ind w:right="735"/>
              <w:rPr>
                <w:sz w:val="18"/>
              </w:rPr>
            </w:pPr>
            <w:r>
              <w:rPr>
                <w:color w:val="5F5F5F"/>
                <w:sz w:val="18"/>
              </w:rPr>
              <w:t>Little tern</w:t>
            </w:r>
            <w:r>
              <w:rPr>
                <w:color w:val="5F5F5F"/>
                <w:spacing w:val="80"/>
                <w:sz w:val="18"/>
              </w:rPr>
              <w:t xml:space="preserve"> </w:t>
            </w:r>
            <w:r>
              <w:rPr>
                <w:color w:val="5F5F5F"/>
                <w:sz w:val="18"/>
              </w:rPr>
              <w:t>(</w:t>
            </w:r>
            <w:proofErr w:type="spellStart"/>
            <w:r>
              <w:rPr>
                <w:i/>
                <w:color w:val="5F5F5F"/>
                <w:sz w:val="18"/>
              </w:rPr>
              <w:t>Sternula</w:t>
            </w:r>
            <w:proofErr w:type="spellEnd"/>
            <w:r>
              <w:rPr>
                <w:i/>
                <w:color w:val="5F5F5F"/>
                <w:spacing w:val="-13"/>
                <w:sz w:val="18"/>
              </w:rPr>
              <w:t xml:space="preserve"> </w:t>
            </w:r>
            <w:proofErr w:type="spellStart"/>
            <w:r>
              <w:rPr>
                <w:i/>
                <w:color w:val="5F5F5F"/>
                <w:sz w:val="18"/>
              </w:rPr>
              <w:t>albifrons</w:t>
            </w:r>
            <w:proofErr w:type="spellEnd"/>
            <w:r>
              <w:rPr>
                <w:color w:val="5F5F5F"/>
                <w:sz w:val="18"/>
              </w:rPr>
              <w:t>)</w:t>
            </w:r>
          </w:p>
        </w:tc>
        <w:tc>
          <w:tcPr>
            <w:tcW w:w="903" w:type="dxa"/>
          </w:tcPr>
          <w:p w14:paraId="245AECE9" w14:textId="77777777" w:rsidR="00354AC6" w:rsidRDefault="002A1805">
            <w:pPr>
              <w:pStyle w:val="TableParagraph"/>
              <w:spacing w:before="109" w:line="189" w:lineRule="exact"/>
              <w:ind w:left="3" w:right="3"/>
              <w:jc w:val="center"/>
              <w:rPr>
                <w:sz w:val="18"/>
              </w:rPr>
            </w:pPr>
            <w:r>
              <w:rPr>
                <w:color w:val="5F5F5F"/>
                <w:spacing w:val="-5"/>
                <w:sz w:val="18"/>
              </w:rPr>
              <w:t>LC</w:t>
            </w:r>
          </w:p>
        </w:tc>
        <w:tc>
          <w:tcPr>
            <w:tcW w:w="831" w:type="dxa"/>
          </w:tcPr>
          <w:p w14:paraId="4F3F7DA3" w14:textId="77777777" w:rsidR="00354AC6" w:rsidRDefault="002A1805">
            <w:pPr>
              <w:pStyle w:val="TableParagraph"/>
              <w:spacing w:before="109" w:line="189" w:lineRule="exact"/>
              <w:ind w:left="127"/>
              <w:jc w:val="center"/>
              <w:rPr>
                <w:sz w:val="18"/>
              </w:rPr>
            </w:pPr>
            <w:r>
              <w:rPr>
                <w:color w:val="5F5F5F"/>
                <w:spacing w:val="-10"/>
                <w:sz w:val="18"/>
              </w:rPr>
              <w:t>-</w:t>
            </w:r>
          </w:p>
        </w:tc>
        <w:tc>
          <w:tcPr>
            <w:tcW w:w="3784" w:type="dxa"/>
            <w:gridSpan w:val="3"/>
          </w:tcPr>
          <w:p w14:paraId="51C3ABA2" w14:textId="77777777" w:rsidR="00354AC6" w:rsidRDefault="002A1805">
            <w:pPr>
              <w:pStyle w:val="TableParagraph"/>
              <w:tabs>
                <w:tab w:val="left" w:pos="1163"/>
                <w:tab w:val="left" w:pos="2944"/>
              </w:tabs>
              <w:spacing w:before="109" w:line="189" w:lineRule="exact"/>
              <w:ind w:left="155"/>
              <w:rPr>
                <w:sz w:val="18"/>
              </w:rPr>
            </w:pPr>
            <w:r>
              <w:rPr>
                <w:color w:val="5F5F5F"/>
                <w:spacing w:val="-5"/>
                <w:sz w:val="18"/>
              </w:rPr>
              <w:t>CR</w:t>
            </w:r>
            <w:r>
              <w:rPr>
                <w:color w:val="5F5F5F"/>
                <w:sz w:val="18"/>
              </w:rPr>
              <w:tab/>
              <w:t xml:space="preserve">May </w:t>
            </w:r>
            <w:r>
              <w:rPr>
                <w:color w:val="5F5F5F"/>
                <w:spacing w:val="-4"/>
                <w:sz w:val="18"/>
              </w:rPr>
              <w:t>occur</w:t>
            </w:r>
            <w:r>
              <w:rPr>
                <w:color w:val="5F5F5F"/>
                <w:sz w:val="18"/>
              </w:rPr>
              <w:tab/>
            </w:r>
            <w:r>
              <w:rPr>
                <w:color w:val="5F5F5F"/>
                <w:spacing w:val="-5"/>
                <w:sz w:val="18"/>
              </w:rPr>
              <w:t>Yes</w:t>
            </w:r>
          </w:p>
        </w:tc>
        <w:tc>
          <w:tcPr>
            <w:tcW w:w="1750" w:type="dxa"/>
          </w:tcPr>
          <w:p w14:paraId="5A9C4263" w14:textId="77777777" w:rsidR="00354AC6" w:rsidRDefault="002A1805">
            <w:pPr>
              <w:pStyle w:val="TableParagraph"/>
              <w:spacing w:before="109" w:line="189" w:lineRule="exact"/>
              <w:ind w:left="3" w:right="160"/>
              <w:jc w:val="center"/>
              <w:rPr>
                <w:sz w:val="18"/>
              </w:rPr>
            </w:pPr>
            <w:r>
              <w:rPr>
                <w:color w:val="5F5F5F"/>
                <w:sz w:val="18"/>
              </w:rPr>
              <w:t>May</w:t>
            </w:r>
            <w:r>
              <w:rPr>
                <w:color w:val="5F5F5F"/>
                <w:spacing w:val="-3"/>
                <w:sz w:val="18"/>
              </w:rPr>
              <w:t xml:space="preserve"> </w:t>
            </w:r>
            <w:r>
              <w:rPr>
                <w:color w:val="5F5F5F"/>
                <w:sz w:val="18"/>
              </w:rPr>
              <w:t>occur</w:t>
            </w:r>
            <w:r>
              <w:rPr>
                <w:color w:val="5F5F5F"/>
                <w:spacing w:val="-1"/>
                <w:sz w:val="18"/>
              </w:rPr>
              <w:t xml:space="preserve"> </w:t>
            </w:r>
            <w:r>
              <w:rPr>
                <w:color w:val="5F5F5F"/>
                <w:spacing w:val="-5"/>
                <w:sz w:val="18"/>
              </w:rPr>
              <w:t>in</w:t>
            </w:r>
          </w:p>
        </w:tc>
      </w:tr>
      <w:tr w:rsidR="00354AC6" w14:paraId="43F1CBAA" w14:textId="77777777">
        <w:trPr>
          <w:trHeight w:val="320"/>
        </w:trPr>
        <w:tc>
          <w:tcPr>
            <w:tcW w:w="2373" w:type="dxa"/>
            <w:vMerge/>
            <w:tcBorders>
              <w:top w:val="nil"/>
            </w:tcBorders>
          </w:tcPr>
          <w:p w14:paraId="517E1FE9" w14:textId="77777777" w:rsidR="00354AC6" w:rsidRDefault="00354AC6">
            <w:pPr>
              <w:rPr>
                <w:sz w:val="2"/>
                <w:szCs w:val="2"/>
              </w:rPr>
            </w:pPr>
          </w:p>
        </w:tc>
        <w:tc>
          <w:tcPr>
            <w:tcW w:w="903" w:type="dxa"/>
          </w:tcPr>
          <w:p w14:paraId="6E9B095B" w14:textId="77777777" w:rsidR="00354AC6" w:rsidRDefault="00354AC6">
            <w:pPr>
              <w:pStyle w:val="TableParagraph"/>
              <w:spacing w:before="0"/>
              <w:ind w:left="0"/>
              <w:rPr>
                <w:rFonts w:ascii="Times New Roman"/>
                <w:sz w:val="18"/>
              </w:rPr>
            </w:pPr>
          </w:p>
        </w:tc>
        <w:tc>
          <w:tcPr>
            <w:tcW w:w="831" w:type="dxa"/>
          </w:tcPr>
          <w:p w14:paraId="4CC2CE7C" w14:textId="77777777" w:rsidR="00354AC6" w:rsidRDefault="00354AC6">
            <w:pPr>
              <w:pStyle w:val="TableParagraph"/>
              <w:spacing w:before="0"/>
              <w:ind w:left="0"/>
              <w:rPr>
                <w:rFonts w:ascii="Times New Roman"/>
                <w:sz w:val="18"/>
              </w:rPr>
            </w:pPr>
          </w:p>
        </w:tc>
        <w:tc>
          <w:tcPr>
            <w:tcW w:w="577" w:type="dxa"/>
          </w:tcPr>
          <w:p w14:paraId="68785093" w14:textId="77777777" w:rsidR="00354AC6" w:rsidRDefault="00354AC6">
            <w:pPr>
              <w:pStyle w:val="TableParagraph"/>
              <w:spacing w:before="0"/>
              <w:ind w:left="0"/>
              <w:rPr>
                <w:rFonts w:ascii="Times New Roman"/>
                <w:sz w:val="18"/>
              </w:rPr>
            </w:pPr>
          </w:p>
        </w:tc>
        <w:tc>
          <w:tcPr>
            <w:tcW w:w="3207" w:type="dxa"/>
            <w:gridSpan w:val="2"/>
          </w:tcPr>
          <w:p w14:paraId="6AB7F5F6" w14:textId="77777777" w:rsidR="00354AC6" w:rsidRDefault="002A1805">
            <w:pPr>
              <w:pStyle w:val="TableParagraph"/>
              <w:spacing w:before="0" w:line="205" w:lineRule="exact"/>
              <w:ind w:left="135"/>
              <w:rPr>
                <w:sz w:val="18"/>
              </w:rPr>
            </w:pPr>
            <w:r>
              <w:rPr>
                <w:color w:val="5F5F5F"/>
                <w:sz w:val="18"/>
              </w:rPr>
              <w:t>(</w:t>
            </w:r>
            <w:r>
              <w:rPr>
                <w:b/>
                <w:color w:val="5F5F5F"/>
                <w:sz w:val="18"/>
              </w:rPr>
              <w:t>Offshore:</w:t>
            </w:r>
            <w:r>
              <w:rPr>
                <w:b/>
                <w:color w:val="5F5F5F"/>
                <w:spacing w:val="-3"/>
                <w:sz w:val="18"/>
              </w:rPr>
              <w:t xml:space="preserve"> </w:t>
            </w:r>
            <w:r>
              <w:rPr>
                <w:color w:val="5F5F5F"/>
                <w:sz w:val="18"/>
              </w:rPr>
              <w:t>Not</w:t>
            </w:r>
            <w:r>
              <w:rPr>
                <w:color w:val="5F5F5F"/>
                <w:spacing w:val="-6"/>
                <w:sz w:val="18"/>
              </w:rPr>
              <w:t xml:space="preserve"> </w:t>
            </w:r>
            <w:r>
              <w:rPr>
                <w:color w:val="5F5F5F"/>
                <w:spacing w:val="-2"/>
                <w:sz w:val="18"/>
              </w:rPr>
              <w:t>listed)</w:t>
            </w:r>
          </w:p>
        </w:tc>
        <w:tc>
          <w:tcPr>
            <w:tcW w:w="1750" w:type="dxa"/>
          </w:tcPr>
          <w:p w14:paraId="2E63C10D" w14:textId="77777777" w:rsidR="00354AC6" w:rsidRDefault="002A1805">
            <w:pPr>
              <w:pStyle w:val="TableParagraph"/>
              <w:spacing w:before="0" w:line="205" w:lineRule="exact"/>
              <w:ind w:left="8" w:right="160"/>
              <w:jc w:val="center"/>
              <w:rPr>
                <w:sz w:val="18"/>
              </w:rPr>
            </w:pPr>
            <w:r>
              <w:rPr>
                <w:color w:val="5F5F5F"/>
                <w:spacing w:val="-2"/>
                <w:sz w:val="18"/>
              </w:rPr>
              <w:t>nearshore</w:t>
            </w:r>
          </w:p>
        </w:tc>
      </w:tr>
      <w:tr w:rsidR="00354AC6" w14:paraId="71B9921A" w14:textId="77777777">
        <w:trPr>
          <w:trHeight w:val="643"/>
        </w:trPr>
        <w:tc>
          <w:tcPr>
            <w:tcW w:w="2373" w:type="dxa"/>
            <w:shd w:val="clear" w:color="auto" w:fill="D3E6F4"/>
          </w:tcPr>
          <w:p w14:paraId="2E1F1E96" w14:textId="77777777" w:rsidR="00354AC6" w:rsidRDefault="002A1805">
            <w:pPr>
              <w:pStyle w:val="TableParagraph"/>
              <w:ind w:right="725"/>
              <w:rPr>
                <w:sz w:val="18"/>
              </w:rPr>
            </w:pPr>
            <w:r>
              <w:rPr>
                <w:color w:val="5F5F5F"/>
                <w:sz w:val="18"/>
              </w:rPr>
              <w:t>Crested tern (</w:t>
            </w:r>
            <w:proofErr w:type="spellStart"/>
            <w:r>
              <w:rPr>
                <w:i/>
                <w:color w:val="5F5F5F"/>
                <w:sz w:val="18"/>
              </w:rPr>
              <w:t>Thalasseus</w:t>
            </w:r>
            <w:proofErr w:type="spellEnd"/>
            <w:r>
              <w:rPr>
                <w:i/>
                <w:color w:val="5F5F5F"/>
                <w:spacing w:val="-13"/>
                <w:sz w:val="18"/>
              </w:rPr>
              <w:t xml:space="preserve"> </w:t>
            </w:r>
            <w:proofErr w:type="spellStart"/>
            <w:r>
              <w:rPr>
                <w:i/>
                <w:color w:val="5F5F5F"/>
                <w:sz w:val="18"/>
              </w:rPr>
              <w:t>bergii</w:t>
            </w:r>
            <w:proofErr w:type="spellEnd"/>
            <w:r>
              <w:rPr>
                <w:color w:val="5F5F5F"/>
                <w:sz w:val="18"/>
              </w:rPr>
              <w:t>)</w:t>
            </w:r>
          </w:p>
        </w:tc>
        <w:tc>
          <w:tcPr>
            <w:tcW w:w="903" w:type="dxa"/>
            <w:shd w:val="clear" w:color="auto" w:fill="D3E6F4"/>
          </w:tcPr>
          <w:p w14:paraId="7AE5348F" w14:textId="77777777" w:rsidR="00354AC6" w:rsidRDefault="002A1805">
            <w:pPr>
              <w:pStyle w:val="TableParagraph"/>
              <w:ind w:left="3" w:right="3"/>
              <w:jc w:val="center"/>
              <w:rPr>
                <w:sz w:val="18"/>
              </w:rPr>
            </w:pPr>
            <w:r>
              <w:rPr>
                <w:color w:val="5F5F5F"/>
                <w:spacing w:val="-5"/>
                <w:sz w:val="18"/>
              </w:rPr>
              <w:t>LC</w:t>
            </w:r>
          </w:p>
        </w:tc>
        <w:tc>
          <w:tcPr>
            <w:tcW w:w="831" w:type="dxa"/>
            <w:shd w:val="clear" w:color="auto" w:fill="D3E6F4"/>
          </w:tcPr>
          <w:p w14:paraId="461E4A82" w14:textId="77777777" w:rsidR="00354AC6" w:rsidRDefault="002A1805">
            <w:pPr>
              <w:pStyle w:val="TableParagraph"/>
              <w:ind w:left="127"/>
              <w:jc w:val="center"/>
              <w:rPr>
                <w:sz w:val="18"/>
              </w:rPr>
            </w:pPr>
            <w:r>
              <w:rPr>
                <w:color w:val="5F5F5F"/>
                <w:spacing w:val="-10"/>
                <w:sz w:val="18"/>
              </w:rPr>
              <w:t>-</w:t>
            </w:r>
          </w:p>
        </w:tc>
        <w:tc>
          <w:tcPr>
            <w:tcW w:w="577" w:type="dxa"/>
            <w:shd w:val="clear" w:color="auto" w:fill="D3E6F4"/>
          </w:tcPr>
          <w:p w14:paraId="131D411C" w14:textId="77777777" w:rsidR="00354AC6" w:rsidRDefault="002A1805">
            <w:pPr>
              <w:pStyle w:val="TableParagraph"/>
              <w:ind w:left="3" w:right="4"/>
              <w:jc w:val="center"/>
              <w:rPr>
                <w:sz w:val="18"/>
              </w:rPr>
            </w:pPr>
            <w:r>
              <w:rPr>
                <w:color w:val="5F5F5F"/>
                <w:spacing w:val="-10"/>
                <w:sz w:val="18"/>
              </w:rPr>
              <w:t>-</w:t>
            </w:r>
          </w:p>
        </w:tc>
        <w:tc>
          <w:tcPr>
            <w:tcW w:w="3207" w:type="dxa"/>
            <w:gridSpan w:val="2"/>
            <w:shd w:val="clear" w:color="auto" w:fill="D3E6F4"/>
          </w:tcPr>
          <w:p w14:paraId="64578784" w14:textId="77777777" w:rsidR="00354AC6" w:rsidRDefault="002A1805">
            <w:pPr>
              <w:pStyle w:val="TableParagraph"/>
              <w:tabs>
                <w:tab w:val="left" w:pos="2367"/>
              </w:tabs>
              <w:ind w:left="106" w:right="525" w:firstLine="518"/>
              <w:rPr>
                <w:sz w:val="18"/>
              </w:rPr>
            </w:pPr>
            <w:r>
              <w:rPr>
                <w:color w:val="5F5F5F"/>
                <w:sz w:val="18"/>
              </w:rPr>
              <w:t>Not listed</w:t>
            </w:r>
            <w:r>
              <w:rPr>
                <w:color w:val="5F5F5F"/>
                <w:sz w:val="18"/>
              </w:rPr>
              <w:tab/>
            </w:r>
            <w:r>
              <w:rPr>
                <w:color w:val="5F5F5F"/>
                <w:spacing w:val="-4"/>
                <w:sz w:val="18"/>
              </w:rPr>
              <w:t xml:space="preserve">Yes </w:t>
            </w:r>
            <w:r>
              <w:rPr>
                <w:color w:val="5F5F5F"/>
                <w:sz w:val="18"/>
              </w:rPr>
              <w:t>(</w:t>
            </w:r>
            <w:r>
              <w:rPr>
                <w:b/>
                <w:color w:val="5F5F5F"/>
                <w:sz w:val="18"/>
              </w:rPr>
              <w:t xml:space="preserve">Vic: </w:t>
            </w:r>
            <w:r>
              <w:rPr>
                <w:color w:val="5F5F5F"/>
                <w:sz w:val="18"/>
              </w:rPr>
              <w:t>Breeding known)</w:t>
            </w:r>
          </w:p>
        </w:tc>
        <w:tc>
          <w:tcPr>
            <w:tcW w:w="1750" w:type="dxa"/>
            <w:shd w:val="clear" w:color="auto" w:fill="D3E6F4"/>
          </w:tcPr>
          <w:p w14:paraId="0CF6C393" w14:textId="77777777" w:rsidR="00354AC6" w:rsidRDefault="002A1805">
            <w:pPr>
              <w:pStyle w:val="TableParagraph"/>
              <w:ind w:left="240" w:right="46" w:hanging="164"/>
              <w:rPr>
                <w:sz w:val="18"/>
              </w:rPr>
            </w:pPr>
            <w:r>
              <w:rPr>
                <w:color w:val="5F5F5F"/>
                <w:sz w:val="18"/>
              </w:rPr>
              <w:t>Known</w:t>
            </w:r>
            <w:r>
              <w:rPr>
                <w:color w:val="5F5F5F"/>
                <w:spacing w:val="-13"/>
                <w:sz w:val="18"/>
              </w:rPr>
              <w:t xml:space="preserve"> </w:t>
            </w:r>
            <w:r>
              <w:rPr>
                <w:color w:val="5F5F5F"/>
                <w:sz w:val="18"/>
              </w:rPr>
              <w:t>to</w:t>
            </w:r>
            <w:r>
              <w:rPr>
                <w:color w:val="5F5F5F"/>
                <w:spacing w:val="-10"/>
                <w:sz w:val="18"/>
              </w:rPr>
              <w:t xml:space="preserve"> </w:t>
            </w:r>
            <w:r>
              <w:rPr>
                <w:color w:val="5F5F5F"/>
                <w:sz w:val="18"/>
              </w:rPr>
              <w:t>occur</w:t>
            </w:r>
            <w:r>
              <w:rPr>
                <w:color w:val="5F5F5F"/>
                <w:spacing w:val="-8"/>
                <w:sz w:val="18"/>
              </w:rPr>
              <w:t xml:space="preserve"> </w:t>
            </w:r>
            <w:r>
              <w:rPr>
                <w:color w:val="5F5F5F"/>
                <w:sz w:val="18"/>
              </w:rPr>
              <w:t>in Vic nearshore</w:t>
            </w:r>
          </w:p>
        </w:tc>
      </w:tr>
      <w:tr w:rsidR="00354AC6" w14:paraId="1BE3B50F" w14:textId="77777777">
        <w:trPr>
          <w:trHeight w:val="633"/>
        </w:trPr>
        <w:tc>
          <w:tcPr>
            <w:tcW w:w="2373" w:type="dxa"/>
          </w:tcPr>
          <w:p w14:paraId="7726D605" w14:textId="77777777" w:rsidR="00354AC6" w:rsidRDefault="002A1805">
            <w:pPr>
              <w:pStyle w:val="TableParagraph"/>
              <w:spacing w:before="109"/>
              <w:ind w:right="424"/>
              <w:rPr>
                <w:sz w:val="18"/>
              </w:rPr>
            </w:pPr>
            <w:r>
              <w:rPr>
                <w:color w:val="5F5F5F"/>
                <w:sz w:val="18"/>
              </w:rPr>
              <w:t>Caspian Tern (</w:t>
            </w:r>
            <w:proofErr w:type="spellStart"/>
            <w:r>
              <w:rPr>
                <w:i/>
                <w:color w:val="5F5F5F"/>
                <w:sz w:val="18"/>
              </w:rPr>
              <w:t>Hydroprogne</w:t>
            </w:r>
            <w:proofErr w:type="spellEnd"/>
            <w:r>
              <w:rPr>
                <w:i/>
                <w:color w:val="5F5F5F"/>
                <w:spacing w:val="-13"/>
                <w:sz w:val="18"/>
              </w:rPr>
              <w:t xml:space="preserve"> </w:t>
            </w:r>
            <w:proofErr w:type="spellStart"/>
            <w:r>
              <w:rPr>
                <w:i/>
                <w:color w:val="5F5F5F"/>
                <w:sz w:val="18"/>
              </w:rPr>
              <w:t>caspia</w:t>
            </w:r>
            <w:proofErr w:type="spellEnd"/>
            <w:r>
              <w:rPr>
                <w:color w:val="5F5F5F"/>
                <w:sz w:val="18"/>
              </w:rPr>
              <w:t>)</w:t>
            </w:r>
          </w:p>
        </w:tc>
        <w:tc>
          <w:tcPr>
            <w:tcW w:w="903" w:type="dxa"/>
          </w:tcPr>
          <w:p w14:paraId="27ED7148" w14:textId="77777777" w:rsidR="00354AC6" w:rsidRDefault="002A1805">
            <w:pPr>
              <w:pStyle w:val="TableParagraph"/>
              <w:spacing w:before="109"/>
              <w:ind w:left="3" w:right="3"/>
              <w:jc w:val="center"/>
              <w:rPr>
                <w:sz w:val="18"/>
              </w:rPr>
            </w:pPr>
            <w:r>
              <w:rPr>
                <w:color w:val="5F5F5F"/>
                <w:spacing w:val="-5"/>
                <w:sz w:val="18"/>
              </w:rPr>
              <w:t>LC</w:t>
            </w:r>
          </w:p>
        </w:tc>
        <w:tc>
          <w:tcPr>
            <w:tcW w:w="831" w:type="dxa"/>
          </w:tcPr>
          <w:p w14:paraId="5B1FAD8C" w14:textId="77777777" w:rsidR="00354AC6" w:rsidRDefault="002A1805">
            <w:pPr>
              <w:pStyle w:val="TableParagraph"/>
              <w:spacing w:before="109"/>
              <w:ind w:left="127"/>
              <w:jc w:val="center"/>
              <w:rPr>
                <w:sz w:val="18"/>
              </w:rPr>
            </w:pPr>
            <w:r>
              <w:rPr>
                <w:color w:val="5F5F5F"/>
                <w:spacing w:val="-10"/>
                <w:sz w:val="18"/>
              </w:rPr>
              <w:t>-</w:t>
            </w:r>
          </w:p>
        </w:tc>
        <w:tc>
          <w:tcPr>
            <w:tcW w:w="577" w:type="dxa"/>
          </w:tcPr>
          <w:p w14:paraId="6951BE41" w14:textId="77777777" w:rsidR="00354AC6" w:rsidRDefault="002A1805">
            <w:pPr>
              <w:pStyle w:val="TableParagraph"/>
              <w:spacing w:before="109"/>
              <w:ind w:left="0" w:right="4"/>
              <w:jc w:val="center"/>
              <w:rPr>
                <w:sz w:val="18"/>
              </w:rPr>
            </w:pPr>
            <w:r>
              <w:rPr>
                <w:color w:val="5F5F5F"/>
                <w:spacing w:val="-5"/>
                <w:sz w:val="18"/>
              </w:rPr>
              <w:t>VU</w:t>
            </w:r>
          </w:p>
        </w:tc>
        <w:tc>
          <w:tcPr>
            <w:tcW w:w="3207" w:type="dxa"/>
            <w:gridSpan w:val="2"/>
          </w:tcPr>
          <w:p w14:paraId="7FFCC11D" w14:textId="77777777" w:rsidR="00354AC6" w:rsidRDefault="002A1805">
            <w:pPr>
              <w:pStyle w:val="TableParagraph"/>
              <w:tabs>
                <w:tab w:val="left" w:pos="2367"/>
              </w:tabs>
              <w:spacing w:before="109"/>
              <w:ind w:left="106" w:right="525" w:firstLine="518"/>
              <w:rPr>
                <w:sz w:val="18"/>
              </w:rPr>
            </w:pPr>
            <w:r>
              <w:rPr>
                <w:color w:val="5F5F5F"/>
                <w:sz w:val="18"/>
              </w:rPr>
              <w:t>Not listed</w:t>
            </w:r>
            <w:r>
              <w:rPr>
                <w:color w:val="5F5F5F"/>
                <w:sz w:val="18"/>
              </w:rPr>
              <w:tab/>
            </w:r>
            <w:r>
              <w:rPr>
                <w:color w:val="5F5F5F"/>
                <w:spacing w:val="-4"/>
                <w:sz w:val="18"/>
              </w:rPr>
              <w:t xml:space="preserve">Yes </w:t>
            </w:r>
            <w:r>
              <w:rPr>
                <w:color w:val="5F5F5F"/>
                <w:sz w:val="18"/>
              </w:rPr>
              <w:t>(</w:t>
            </w:r>
            <w:r>
              <w:rPr>
                <w:b/>
                <w:color w:val="5F5F5F"/>
                <w:sz w:val="18"/>
              </w:rPr>
              <w:t xml:space="preserve">Vic: </w:t>
            </w:r>
            <w:r>
              <w:rPr>
                <w:color w:val="5F5F5F"/>
                <w:sz w:val="18"/>
              </w:rPr>
              <w:t>Breeding known)</w:t>
            </w:r>
          </w:p>
        </w:tc>
        <w:tc>
          <w:tcPr>
            <w:tcW w:w="1750" w:type="dxa"/>
          </w:tcPr>
          <w:p w14:paraId="1E897F41" w14:textId="77777777" w:rsidR="00354AC6" w:rsidRDefault="002A1805">
            <w:pPr>
              <w:pStyle w:val="TableParagraph"/>
              <w:spacing w:before="109"/>
              <w:ind w:left="240" w:right="46" w:hanging="164"/>
              <w:rPr>
                <w:sz w:val="18"/>
              </w:rPr>
            </w:pPr>
            <w:r>
              <w:rPr>
                <w:color w:val="5F5F5F"/>
                <w:sz w:val="18"/>
              </w:rPr>
              <w:t>Known</w:t>
            </w:r>
            <w:r>
              <w:rPr>
                <w:color w:val="5F5F5F"/>
                <w:spacing w:val="-13"/>
                <w:sz w:val="18"/>
              </w:rPr>
              <w:t xml:space="preserve"> </w:t>
            </w:r>
            <w:r>
              <w:rPr>
                <w:color w:val="5F5F5F"/>
                <w:sz w:val="18"/>
              </w:rPr>
              <w:t>to</w:t>
            </w:r>
            <w:r>
              <w:rPr>
                <w:color w:val="5F5F5F"/>
                <w:spacing w:val="-10"/>
                <w:sz w:val="18"/>
              </w:rPr>
              <w:t xml:space="preserve"> </w:t>
            </w:r>
            <w:r>
              <w:rPr>
                <w:color w:val="5F5F5F"/>
                <w:sz w:val="18"/>
              </w:rPr>
              <w:t>occur</w:t>
            </w:r>
            <w:r>
              <w:rPr>
                <w:color w:val="5F5F5F"/>
                <w:spacing w:val="-8"/>
                <w:sz w:val="18"/>
              </w:rPr>
              <w:t xml:space="preserve"> </w:t>
            </w:r>
            <w:r>
              <w:rPr>
                <w:color w:val="5F5F5F"/>
                <w:sz w:val="18"/>
              </w:rPr>
              <w:t>in Vic nearshore</w:t>
            </w:r>
          </w:p>
        </w:tc>
      </w:tr>
      <w:tr w:rsidR="00354AC6" w14:paraId="0A060C5A" w14:textId="77777777">
        <w:trPr>
          <w:trHeight w:val="647"/>
        </w:trPr>
        <w:tc>
          <w:tcPr>
            <w:tcW w:w="2373" w:type="dxa"/>
            <w:shd w:val="clear" w:color="auto" w:fill="D3E6F4"/>
          </w:tcPr>
          <w:p w14:paraId="09A5CF21" w14:textId="77777777" w:rsidR="00354AC6" w:rsidRDefault="002A1805">
            <w:pPr>
              <w:pStyle w:val="TableParagraph"/>
              <w:ind w:right="485"/>
              <w:rPr>
                <w:sz w:val="18"/>
              </w:rPr>
            </w:pPr>
            <w:r>
              <w:rPr>
                <w:color w:val="5F5F5F"/>
                <w:sz w:val="18"/>
              </w:rPr>
              <w:t>Sooty Tern (</w:t>
            </w:r>
            <w:proofErr w:type="spellStart"/>
            <w:r>
              <w:rPr>
                <w:i/>
                <w:color w:val="5F5F5F"/>
                <w:sz w:val="18"/>
              </w:rPr>
              <w:t>Onychoprion</w:t>
            </w:r>
            <w:proofErr w:type="spellEnd"/>
            <w:r>
              <w:rPr>
                <w:i/>
                <w:color w:val="5F5F5F"/>
                <w:spacing w:val="-13"/>
                <w:sz w:val="18"/>
              </w:rPr>
              <w:t xml:space="preserve"> </w:t>
            </w:r>
            <w:proofErr w:type="spellStart"/>
            <w:r>
              <w:rPr>
                <w:i/>
                <w:color w:val="5F5F5F"/>
                <w:sz w:val="18"/>
              </w:rPr>
              <w:t>fuscata</w:t>
            </w:r>
            <w:proofErr w:type="spellEnd"/>
            <w:r>
              <w:rPr>
                <w:color w:val="5F5F5F"/>
                <w:sz w:val="18"/>
              </w:rPr>
              <w:t>)</w:t>
            </w:r>
          </w:p>
        </w:tc>
        <w:tc>
          <w:tcPr>
            <w:tcW w:w="903" w:type="dxa"/>
            <w:shd w:val="clear" w:color="auto" w:fill="D3E6F4"/>
          </w:tcPr>
          <w:p w14:paraId="3907CDD3" w14:textId="77777777" w:rsidR="00354AC6" w:rsidRDefault="002A1805">
            <w:pPr>
              <w:pStyle w:val="TableParagraph"/>
              <w:ind w:left="3" w:right="3"/>
              <w:jc w:val="center"/>
              <w:rPr>
                <w:sz w:val="18"/>
              </w:rPr>
            </w:pPr>
            <w:r>
              <w:rPr>
                <w:color w:val="5F5F5F"/>
                <w:spacing w:val="-5"/>
                <w:sz w:val="18"/>
              </w:rPr>
              <w:t>LC</w:t>
            </w:r>
          </w:p>
        </w:tc>
        <w:tc>
          <w:tcPr>
            <w:tcW w:w="831" w:type="dxa"/>
            <w:shd w:val="clear" w:color="auto" w:fill="D3E6F4"/>
          </w:tcPr>
          <w:p w14:paraId="7B6FF143" w14:textId="77777777" w:rsidR="00354AC6" w:rsidRDefault="002A1805">
            <w:pPr>
              <w:pStyle w:val="TableParagraph"/>
              <w:ind w:left="127"/>
              <w:jc w:val="center"/>
              <w:rPr>
                <w:sz w:val="18"/>
              </w:rPr>
            </w:pPr>
            <w:r>
              <w:rPr>
                <w:color w:val="5F5F5F"/>
                <w:spacing w:val="-10"/>
                <w:sz w:val="18"/>
              </w:rPr>
              <w:t>-</w:t>
            </w:r>
          </w:p>
        </w:tc>
        <w:tc>
          <w:tcPr>
            <w:tcW w:w="577" w:type="dxa"/>
            <w:shd w:val="clear" w:color="auto" w:fill="D3E6F4"/>
          </w:tcPr>
          <w:p w14:paraId="1087A0D6" w14:textId="77777777" w:rsidR="00354AC6" w:rsidRDefault="002A1805">
            <w:pPr>
              <w:pStyle w:val="TableParagraph"/>
              <w:ind w:left="3" w:right="4"/>
              <w:jc w:val="center"/>
              <w:rPr>
                <w:sz w:val="18"/>
              </w:rPr>
            </w:pPr>
            <w:r>
              <w:rPr>
                <w:color w:val="5F5F5F"/>
                <w:spacing w:val="-10"/>
                <w:sz w:val="18"/>
              </w:rPr>
              <w:t>-</w:t>
            </w:r>
          </w:p>
        </w:tc>
        <w:tc>
          <w:tcPr>
            <w:tcW w:w="3207" w:type="dxa"/>
            <w:gridSpan w:val="2"/>
            <w:shd w:val="clear" w:color="auto" w:fill="D3E6F4"/>
          </w:tcPr>
          <w:p w14:paraId="3E31F135" w14:textId="77777777" w:rsidR="00354AC6" w:rsidRDefault="002A1805">
            <w:pPr>
              <w:pStyle w:val="TableParagraph"/>
              <w:tabs>
                <w:tab w:val="left" w:pos="2367"/>
              </w:tabs>
              <w:ind w:left="106" w:right="525" w:firstLine="518"/>
              <w:rPr>
                <w:sz w:val="18"/>
              </w:rPr>
            </w:pPr>
            <w:r>
              <w:rPr>
                <w:color w:val="5F5F5F"/>
                <w:sz w:val="18"/>
              </w:rPr>
              <w:t>Not listed</w:t>
            </w:r>
            <w:r>
              <w:rPr>
                <w:color w:val="5F5F5F"/>
                <w:sz w:val="18"/>
              </w:rPr>
              <w:tab/>
            </w:r>
            <w:r>
              <w:rPr>
                <w:color w:val="5F5F5F"/>
                <w:spacing w:val="-4"/>
                <w:sz w:val="18"/>
              </w:rPr>
              <w:t xml:space="preserve">Yes </w:t>
            </w:r>
            <w:r>
              <w:rPr>
                <w:color w:val="5F5F5F"/>
                <w:sz w:val="18"/>
              </w:rPr>
              <w:t>(</w:t>
            </w:r>
            <w:r>
              <w:rPr>
                <w:b/>
                <w:color w:val="5F5F5F"/>
                <w:sz w:val="18"/>
              </w:rPr>
              <w:t xml:space="preserve">Vic: </w:t>
            </w:r>
            <w:r>
              <w:rPr>
                <w:color w:val="5F5F5F"/>
                <w:sz w:val="18"/>
              </w:rPr>
              <w:t>Breeding known)</w:t>
            </w:r>
          </w:p>
        </w:tc>
        <w:tc>
          <w:tcPr>
            <w:tcW w:w="1750" w:type="dxa"/>
            <w:shd w:val="clear" w:color="auto" w:fill="D3E6F4"/>
          </w:tcPr>
          <w:p w14:paraId="1CFF5253" w14:textId="77777777" w:rsidR="00354AC6" w:rsidRDefault="002A1805">
            <w:pPr>
              <w:pStyle w:val="TableParagraph"/>
              <w:ind w:left="240" w:right="46" w:hanging="164"/>
              <w:rPr>
                <w:sz w:val="18"/>
              </w:rPr>
            </w:pPr>
            <w:r>
              <w:rPr>
                <w:color w:val="5F5F5F"/>
                <w:sz w:val="18"/>
              </w:rPr>
              <w:t>Known</w:t>
            </w:r>
            <w:r>
              <w:rPr>
                <w:color w:val="5F5F5F"/>
                <w:spacing w:val="-13"/>
                <w:sz w:val="18"/>
              </w:rPr>
              <w:t xml:space="preserve"> </w:t>
            </w:r>
            <w:r>
              <w:rPr>
                <w:color w:val="5F5F5F"/>
                <w:sz w:val="18"/>
              </w:rPr>
              <w:t>to</w:t>
            </w:r>
            <w:r>
              <w:rPr>
                <w:color w:val="5F5F5F"/>
                <w:spacing w:val="-10"/>
                <w:sz w:val="18"/>
              </w:rPr>
              <w:t xml:space="preserve"> </w:t>
            </w:r>
            <w:r>
              <w:rPr>
                <w:color w:val="5F5F5F"/>
                <w:sz w:val="18"/>
              </w:rPr>
              <w:t>occur</w:t>
            </w:r>
            <w:r>
              <w:rPr>
                <w:color w:val="5F5F5F"/>
                <w:spacing w:val="-8"/>
                <w:sz w:val="18"/>
              </w:rPr>
              <w:t xml:space="preserve"> </w:t>
            </w:r>
            <w:r>
              <w:rPr>
                <w:color w:val="5F5F5F"/>
                <w:sz w:val="18"/>
              </w:rPr>
              <w:t>in Vic nearshore</w:t>
            </w:r>
          </w:p>
        </w:tc>
      </w:tr>
      <w:tr w:rsidR="00354AC6" w14:paraId="4DCB6F35" w14:textId="77777777">
        <w:trPr>
          <w:trHeight w:val="1142"/>
        </w:trPr>
        <w:tc>
          <w:tcPr>
            <w:tcW w:w="2373" w:type="dxa"/>
          </w:tcPr>
          <w:p w14:paraId="25149623" w14:textId="77777777" w:rsidR="00354AC6" w:rsidRDefault="002A1805">
            <w:pPr>
              <w:pStyle w:val="TableParagraph"/>
              <w:spacing w:before="109" w:line="207" w:lineRule="exact"/>
              <w:rPr>
                <w:sz w:val="18"/>
              </w:rPr>
            </w:pPr>
            <w:r>
              <w:rPr>
                <w:color w:val="5F5F5F"/>
                <w:sz w:val="18"/>
              </w:rPr>
              <w:t>White-bellied</w:t>
            </w:r>
            <w:r>
              <w:rPr>
                <w:color w:val="5F5F5F"/>
                <w:spacing w:val="-10"/>
                <w:sz w:val="18"/>
              </w:rPr>
              <w:t xml:space="preserve"> </w:t>
            </w:r>
            <w:r>
              <w:rPr>
                <w:color w:val="5F5F5F"/>
                <w:sz w:val="18"/>
              </w:rPr>
              <w:t>sea-</w:t>
            </w:r>
            <w:r>
              <w:rPr>
                <w:color w:val="5F5F5F"/>
                <w:spacing w:val="-4"/>
                <w:sz w:val="18"/>
              </w:rPr>
              <w:t>eagle</w:t>
            </w:r>
          </w:p>
          <w:p w14:paraId="21D09475" w14:textId="77777777" w:rsidR="00354AC6" w:rsidRDefault="002A1805">
            <w:pPr>
              <w:pStyle w:val="TableParagraph"/>
              <w:spacing w:before="0" w:line="207" w:lineRule="exact"/>
              <w:rPr>
                <w:i/>
                <w:sz w:val="18"/>
              </w:rPr>
            </w:pPr>
            <w:r>
              <w:rPr>
                <w:i/>
                <w:color w:val="5F5F5F"/>
                <w:sz w:val="18"/>
              </w:rPr>
              <w:t>(Haliaeetus</w:t>
            </w:r>
            <w:r>
              <w:rPr>
                <w:i/>
                <w:color w:val="5F5F5F"/>
                <w:spacing w:val="-5"/>
                <w:sz w:val="18"/>
              </w:rPr>
              <w:t xml:space="preserve"> </w:t>
            </w:r>
            <w:proofErr w:type="spellStart"/>
            <w:r>
              <w:rPr>
                <w:i/>
                <w:color w:val="5F5F5F"/>
                <w:spacing w:val="-2"/>
                <w:sz w:val="18"/>
              </w:rPr>
              <w:t>leucogaster</w:t>
            </w:r>
            <w:proofErr w:type="spellEnd"/>
            <w:r>
              <w:rPr>
                <w:i/>
                <w:color w:val="5F5F5F"/>
                <w:spacing w:val="-2"/>
                <w:sz w:val="18"/>
              </w:rPr>
              <w:t>)</w:t>
            </w:r>
          </w:p>
        </w:tc>
        <w:tc>
          <w:tcPr>
            <w:tcW w:w="903" w:type="dxa"/>
          </w:tcPr>
          <w:p w14:paraId="59DC1AE1" w14:textId="77777777" w:rsidR="00354AC6" w:rsidRDefault="002A1805">
            <w:pPr>
              <w:pStyle w:val="TableParagraph"/>
              <w:spacing w:before="109"/>
              <w:ind w:left="3" w:right="3"/>
              <w:jc w:val="center"/>
              <w:rPr>
                <w:sz w:val="18"/>
              </w:rPr>
            </w:pPr>
            <w:r>
              <w:rPr>
                <w:color w:val="5F5F5F"/>
                <w:spacing w:val="-5"/>
                <w:sz w:val="18"/>
              </w:rPr>
              <w:t>LC</w:t>
            </w:r>
          </w:p>
        </w:tc>
        <w:tc>
          <w:tcPr>
            <w:tcW w:w="831" w:type="dxa"/>
          </w:tcPr>
          <w:p w14:paraId="6C00036D" w14:textId="77777777" w:rsidR="00354AC6" w:rsidRDefault="002A1805">
            <w:pPr>
              <w:pStyle w:val="TableParagraph"/>
              <w:spacing w:before="109"/>
              <w:ind w:left="127"/>
              <w:jc w:val="center"/>
              <w:rPr>
                <w:sz w:val="18"/>
              </w:rPr>
            </w:pPr>
            <w:r>
              <w:rPr>
                <w:color w:val="5F5F5F"/>
                <w:spacing w:val="-10"/>
                <w:sz w:val="18"/>
              </w:rPr>
              <w:t>-</w:t>
            </w:r>
          </w:p>
        </w:tc>
        <w:tc>
          <w:tcPr>
            <w:tcW w:w="577" w:type="dxa"/>
          </w:tcPr>
          <w:p w14:paraId="579056B2" w14:textId="77777777" w:rsidR="00354AC6" w:rsidRDefault="002A1805">
            <w:pPr>
              <w:pStyle w:val="TableParagraph"/>
              <w:spacing w:before="109"/>
              <w:ind w:left="0" w:right="4"/>
              <w:jc w:val="center"/>
              <w:rPr>
                <w:sz w:val="18"/>
              </w:rPr>
            </w:pPr>
            <w:r>
              <w:rPr>
                <w:color w:val="5F5F5F"/>
                <w:spacing w:val="-5"/>
                <w:sz w:val="18"/>
              </w:rPr>
              <w:t>EN</w:t>
            </w:r>
          </w:p>
        </w:tc>
        <w:tc>
          <w:tcPr>
            <w:tcW w:w="3207" w:type="dxa"/>
            <w:gridSpan w:val="2"/>
          </w:tcPr>
          <w:p w14:paraId="575ACC4B" w14:textId="77777777" w:rsidR="00354AC6" w:rsidRDefault="002A1805">
            <w:pPr>
              <w:pStyle w:val="TableParagraph"/>
              <w:tabs>
                <w:tab w:val="left" w:pos="2367"/>
              </w:tabs>
              <w:spacing w:before="109"/>
              <w:ind w:left="778" w:right="525" w:hanging="672"/>
              <w:rPr>
                <w:sz w:val="18"/>
              </w:rPr>
            </w:pPr>
            <w:r>
              <w:rPr>
                <w:b/>
                <w:color w:val="5F5F5F"/>
                <w:sz w:val="18"/>
              </w:rPr>
              <w:t xml:space="preserve">Vic: </w:t>
            </w:r>
            <w:r>
              <w:rPr>
                <w:color w:val="5F5F5F"/>
                <w:sz w:val="18"/>
              </w:rPr>
              <w:t>Species known to</w:t>
            </w:r>
            <w:r>
              <w:rPr>
                <w:color w:val="5F5F5F"/>
                <w:sz w:val="18"/>
              </w:rPr>
              <w:tab/>
            </w:r>
            <w:r>
              <w:rPr>
                <w:color w:val="5F5F5F"/>
                <w:spacing w:val="-4"/>
                <w:sz w:val="18"/>
              </w:rPr>
              <w:t xml:space="preserve">Yes </w:t>
            </w:r>
            <w:r>
              <w:rPr>
                <w:color w:val="5F5F5F"/>
                <w:spacing w:val="-2"/>
                <w:sz w:val="18"/>
              </w:rPr>
              <w:t>occur</w:t>
            </w:r>
          </w:p>
          <w:p w14:paraId="515C4D16" w14:textId="77777777" w:rsidR="00354AC6" w:rsidRDefault="002A1805">
            <w:pPr>
              <w:pStyle w:val="TableParagraph"/>
              <w:spacing w:before="0" w:line="206" w:lineRule="exact"/>
              <w:ind w:left="144" w:right="1345" w:firstLine="4"/>
              <w:jc w:val="center"/>
              <w:rPr>
                <w:sz w:val="18"/>
              </w:rPr>
            </w:pPr>
            <w:r>
              <w:rPr>
                <w:b/>
                <w:color w:val="5F5F5F"/>
                <w:sz w:val="18"/>
              </w:rPr>
              <w:t xml:space="preserve">Offshore: </w:t>
            </w:r>
            <w:r>
              <w:rPr>
                <w:color w:val="5F5F5F"/>
                <w:sz w:val="18"/>
              </w:rPr>
              <w:t xml:space="preserve">Not listed </w:t>
            </w:r>
            <w:r>
              <w:rPr>
                <w:b/>
                <w:color w:val="5F5F5F"/>
                <w:sz w:val="18"/>
              </w:rPr>
              <w:t>Tas:</w:t>
            </w:r>
            <w:r>
              <w:rPr>
                <w:b/>
                <w:color w:val="5F5F5F"/>
                <w:spacing w:val="-15"/>
                <w:sz w:val="18"/>
              </w:rPr>
              <w:t xml:space="preserve"> </w:t>
            </w:r>
            <w:r>
              <w:rPr>
                <w:color w:val="5F5F5F"/>
                <w:sz w:val="18"/>
              </w:rPr>
              <w:t>Breeding</w:t>
            </w:r>
            <w:r>
              <w:rPr>
                <w:color w:val="5F5F5F"/>
                <w:spacing w:val="-12"/>
                <w:sz w:val="18"/>
              </w:rPr>
              <w:t xml:space="preserve"> </w:t>
            </w:r>
            <w:r>
              <w:rPr>
                <w:color w:val="5F5F5F"/>
                <w:sz w:val="18"/>
              </w:rPr>
              <w:t>known to occur</w:t>
            </w:r>
          </w:p>
        </w:tc>
        <w:tc>
          <w:tcPr>
            <w:tcW w:w="1750" w:type="dxa"/>
          </w:tcPr>
          <w:p w14:paraId="5D0617C9" w14:textId="77777777" w:rsidR="00354AC6" w:rsidRDefault="002A1805">
            <w:pPr>
              <w:pStyle w:val="TableParagraph"/>
              <w:spacing w:before="109"/>
              <w:ind w:left="240" w:right="46" w:hanging="164"/>
              <w:rPr>
                <w:sz w:val="18"/>
              </w:rPr>
            </w:pPr>
            <w:r>
              <w:rPr>
                <w:color w:val="5F5F5F"/>
                <w:sz w:val="18"/>
              </w:rPr>
              <w:t>Known</w:t>
            </w:r>
            <w:r>
              <w:rPr>
                <w:color w:val="5F5F5F"/>
                <w:spacing w:val="-13"/>
                <w:sz w:val="18"/>
              </w:rPr>
              <w:t xml:space="preserve"> </w:t>
            </w:r>
            <w:r>
              <w:rPr>
                <w:color w:val="5F5F5F"/>
                <w:sz w:val="18"/>
              </w:rPr>
              <w:t>to</w:t>
            </w:r>
            <w:r>
              <w:rPr>
                <w:color w:val="5F5F5F"/>
                <w:spacing w:val="-11"/>
                <w:sz w:val="18"/>
              </w:rPr>
              <w:t xml:space="preserve"> </w:t>
            </w:r>
            <w:r>
              <w:rPr>
                <w:color w:val="5F5F5F"/>
                <w:sz w:val="18"/>
              </w:rPr>
              <w:t>occur</w:t>
            </w:r>
            <w:r>
              <w:rPr>
                <w:color w:val="5F5F5F"/>
                <w:spacing w:val="-9"/>
                <w:sz w:val="18"/>
              </w:rPr>
              <w:t xml:space="preserve"> </w:t>
            </w:r>
            <w:r>
              <w:rPr>
                <w:color w:val="5F5F5F"/>
                <w:sz w:val="18"/>
              </w:rPr>
              <w:t>in Vic nearshore</w:t>
            </w:r>
          </w:p>
        </w:tc>
      </w:tr>
    </w:tbl>
    <w:p w14:paraId="10762165" w14:textId="77777777" w:rsidR="00354AC6" w:rsidRDefault="00354AC6">
      <w:pPr>
        <w:rPr>
          <w:sz w:val="18"/>
        </w:rPr>
        <w:sectPr w:rsidR="00354AC6">
          <w:footerReference w:type="default" r:id="rId45"/>
          <w:pgSz w:w="11910" w:h="16840"/>
          <w:pgMar w:top="980" w:right="583" w:bottom="800" w:left="580" w:header="467" w:footer="612" w:gutter="0"/>
          <w:cols w:space="720"/>
        </w:sectPr>
      </w:pPr>
    </w:p>
    <w:p w14:paraId="1EEBCAB4" w14:textId="77777777" w:rsidR="00354AC6" w:rsidRDefault="00354AC6">
      <w:pPr>
        <w:pStyle w:val="BodyText"/>
        <w:rPr>
          <w:rFonts w:ascii="Century Gothic"/>
        </w:rPr>
      </w:pPr>
    </w:p>
    <w:p w14:paraId="56CC18E8" w14:textId="77777777" w:rsidR="00354AC6" w:rsidRDefault="00354AC6">
      <w:pPr>
        <w:pStyle w:val="BodyText"/>
        <w:spacing w:before="112"/>
        <w:rPr>
          <w:rFonts w:ascii="Century Gothic"/>
        </w:rPr>
      </w:pPr>
    </w:p>
    <w:tbl>
      <w:tblPr>
        <w:tblW w:w="0" w:type="auto"/>
        <w:tblInd w:w="560" w:type="dxa"/>
        <w:tblLayout w:type="fixed"/>
        <w:tblCellMar>
          <w:left w:w="0" w:type="dxa"/>
          <w:right w:w="0" w:type="dxa"/>
        </w:tblCellMar>
        <w:tblLook w:val="01E0" w:firstRow="1" w:lastRow="1" w:firstColumn="1" w:lastColumn="1" w:noHBand="0" w:noVBand="0"/>
      </w:tblPr>
      <w:tblGrid>
        <w:gridCol w:w="2327"/>
        <w:gridCol w:w="948"/>
        <w:gridCol w:w="830"/>
        <w:gridCol w:w="583"/>
        <w:gridCol w:w="1991"/>
        <w:gridCol w:w="1160"/>
        <w:gridCol w:w="1794"/>
      </w:tblGrid>
      <w:tr w:rsidR="00354AC6" w14:paraId="3F1942AF" w14:textId="77777777">
        <w:trPr>
          <w:trHeight w:val="951"/>
        </w:trPr>
        <w:tc>
          <w:tcPr>
            <w:tcW w:w="2327" w:type="dxa"/>
            <w:shd w:val="clear" w:color="auto" w:fill="133149"/>
          </w:tcPr>
          <w:p w14:paraId="6EE45AFD" w14:textId="77777777" w:rsidR="00354AC6" w:rsidRDefault="002A1805">
            <w:pPr>
              <w:pStyle w:val="TableParagraph"/>
              <w:spacing w:before="109"/>
              <w:rPr>
                <w:b/>
                <w:sz w:val="18"/>
              </w:rPr>
            </w:pPr>
            <w:r>
              <w:rPr>
                <w:b/>
                <w:color w:val="FFFFFF"/>
                <w:spacing w:val="-2"/>
                <w:sz w:val="18"/>
              </w:rPr>
              <w:t>Species</w:t>
            </w:r>
          </w:p>
        </w:tc>
        <w:tc>
          <w:tcPr>
            <w:tcW w:w="2361" w:type="dxa"/>
            <w:gridSpan w:val="3"/>
            <w:shd w:val="clear" w:color="auto" w:fill="133149"/>
          </w:tcPr>
          <w:p w14:paraId="49838C87" w14:textId="77777777" w:rsidR="00354AC6" w:rsidRDefault="002A1805">
            <w:pPr>
              <w:pStyle w:val="TableParagraph"/>
              <w:spacing w:before="109"/>
              <w:ind w:left="274"/>
              <w:rPr>
                <w:b/>
                <w:sz w:val="18"/>
              </w:rPr>
            </w:pPr>
            <w:r>
              <w:rPr>
                <w:b/>
                <w:color w:val="FFFFFF"/>
                <w:sz w:val="18"/>
              </w:rPr>
              <w:t>Conservation</w:t>
            </w:r>
            <w:r>
              <w:rPr>
                <w:b/>
                <w:color w:val="FFFFFF"/>
                <w:spacing w:val="-7"/>
                <w:sz w:val="18"/>
              </w:rPr>
              <w:t xml:space="preserve"> </w:t>
            </w:r>
            <w:r>
              <w:rPr>
                <w:b/>
                <w:color w:val="FFFFFF"/>
                <w:spacing w:val="-2"/>
                <w:sz w:val="18"/>
              </w:rPr>
              <w:t>status</w:t>
            </w:r>
          </w:p>
        </w:tc>
        <w:tc>
          <w:tcPr>
            <w:tcW w:w="1991" w:type="dxa"/>
            <w:shd w:val="clear" w:color="auto" w:fill="133149"/>
          </w:tcPr>
          <w:p w14:paraId="56B2F12E" w14:textId="77777777" w:rsidR="00354AC6" w:rsidRDefault="002A1805">
            <w:pPr>
              <w:pStyle w:val="TableParagraph"/>
              <w:spacing w:before="109"/>
              <w:ind w:left="438" w:hanging="322"/>
              <w:rPr>
                <w:b/>
                <w:sz w:val="18"/>
              </w:rPr>
            </w:pPr>
            <w:r>
              <w:rPr>
                <w:b/>
                <w:color w:val="FFFFFF"/>
                <w:sz w:val="18"/>
              </w:rPr>
              <w:t>Occurrence</w:t>
            </w:r>
            <w:r>
              <w:rPr>
                <w:b/>
                <w:color w:val="FFFFFF"/>
                <w:spacing w:val="-15"/>
                <w:sz w:val="18"/>
              </w:rPr>
              <w:t xml:space="preserve"> </w:t>
            </w:r>
            <w:r>
              <w:rPr>
                <w:b/>
                <w:color w:val="FFFFFF"/>
                <w:sz w:val="18"/>
              </w:rPr>
              <w:t>in</w:t>
            </w:r>
            <w:r>
              <w:rPr>
                <w:b/>
                <w:color w:val="FFFFFF"/>
                <w:spacing w:val="-12"/>
                <w:sz w:val="18"/>
              </w:rPr>
              <w:t xml:space="preserve"> </w:t>
            </w:r>
            <w:r>
              <w:rPr>
                <w:b/>
                <w:color w:val="FFFFFF"/>
                <w:sz w:val="18"/>
              </w:rPr>
              <w:t>PMST Search areas</w:t>
            </w:r>
          </w:p>
        </w:tc>
        <w:tc>
          <w:tcPr>
            <w:tcW w:w="1160" w:type="dxa"/>
            <w:shd w:val="clear" w:color="auto" w:fill="133149"/>
          </w:tcPr>
          <w:p w14:paraId="29DB5F42" w14:textId="77777777" w:rsidR="00354AC6" w:rsidRDefault="002A1805">
            <w:pPr>
              <w:pStyle w:val="TableParagraph"/>
              <w:spacing w:before="109"/>
              <w:ind w:left="48" w:right="144"/>
              <w:jc w:val="center"/>
              <w:rPr>
                <w:b/>
                <w:sz w:val="18"/>
              </w:rPr>
            </w:pPr>
            <w:r>
              <w:rPr>
                <w:b/>
                <w:color w:val="FFFFFF"/>
                <w:spacing w:val="-2"/>
                <w:sz w:val="18"/>
              </w:rPr>
              <w:t>Migratory listed (under</w:t>
            </w:r>
          </w:p>
          <w:p w14:paraId="5FE22FE1" w14:textId="77777777" w:rsidR="00354AC6" w:rsidRDefault="002A1805">
            <w:pPr>
              <w:pStyle w:val="TableParagraph"/>
              <w:spacing w:before="3" w:line="198" w:lineRule="exact"/>
              <w:ind w:left="48" w:right="153"/>
              <w:jc w:val="center"/>
              <w:rPr>
                <w:b/>
                <w:sz w:val="18"/>
              </w:rPr>
            </w:pPr>
            <w:r>
              <w:rPr>
                <w:b/>
                <w:color w:val="FFFFFF"/>
                <w:spacing w:val="-2"/>
                <w:sz w:val="18"/>
              </w:rPr>
              <w:t>EPBC)</w:t>
            </w:r>
          </w:p>
        </w:tc>
        <w:tc>
          <w:tcPr>
            <w:tcW w:w="1794" w:type="dxa"/>
            <w:shd w:val="clear" w:color="auto" w:fill="133149"/>
          </w:tcPr>
          <w:p w14:paraId="0353C0D4" w14:textId="77777777" w:rsidR="00354AC6" w:rsidRDefault="002A1805">
            <w:pPr>
              <w:pStyle w:val="TableParagraph"/>
              <w:spacing w:before="109"/>
              <w:ind w:left="316" w:right="413" w:firstLine="33"/>
              <w:jc w:val="both"/>
              <w:rPr>
                <w:b/>
                <w:sz w:val="18"/>
              </w:rPr>
            </w:pPr>
            <w:r>
              <w:rPr>
                <w:b/>
                <w:color w:val="FFFFFF"/>
                <w:spacing w:val="-2"/>
                <w:sz w:val="18"/>
              </w:rPr>
              <w:t xml:space="preserve">Determined </w:t>
            </w:r>
            <w:r>
              <w:rPr>
                <w:b/>
                <w:color w:val="FFFFFF"/>
                <w:sz w:val="18"/>
              </w:rPr>
              <w:t>likelihood</w:t>
            </w:r>
            <w:r>
              <w:rPr>
                <w:b/>
                <w:color w:val="FFFFFF"/>
                <w:spacing w:val="-13"/>
                <w:sz w:val="18"/>
              </w:rPr>
              <w:t xml:space="preserve"> </w:t>
            </w:r>
            <w:r>
              <w:rPr>
                <w:b/>
                <w:color w:val="FFFFFF"/>
                <w:sz w:val="18"/>
              </w:rPr>
              <w:t xml:space="preserve">of </w:t>
            </w:r>
            <w:r>
              <w:rPr>
                <w:b/>
                <w:color w:val="FFFFFF"/>
                <w:spacing w:val="-2"/>
                <w:sz w:val="18"/>
              </w:rPr>
              <w:t>occurrence</w:t>
            </w:r>
          </w:p>
        </w:tc>
      </w:tr>
      <w:tr w:rsidR="00354AC6" w14:paraId="06AE4573" w14:textId="77777777">
        <w:trPr>
          <w:trHeight w:val="603"/>
        </w:trPr>
        <w:tc>
          <w:tcPr>
            <w:tcW w:w="2327" w:type="dxa"/>
            <w:shd w:val="clear" w:color="auto" w:fill="133149"/>
          </w:tcPr>
          <w:p w14:paraId="471FF9DC" w14:textId="77777777" w:rsidR="00354AC6" w:rsidRDefault="00354AC6">
            <w:pPr>
              <w:pStyle w:val="TableParagraph"/>
              <w:spacing w:before="0"/>
              <w:ind w:left="0"/>
              <w:rPr>
                <w:rFonts w:ascii="Times New Roman"/>
                <w:sz w:val="18"/>
              </w:rPr>
            </w:pPr>
          </w:p>
        </w:tc>
        <w:tc>
          <w:tcPr>
            <w:tcW w:w="948" w:type="dxa"/>
            <w:shd w:val="clear" w:color="auto" w:fill="18314A"/>
          </w:tcPr>
          <w:p w14:paraId="30C145F0" w14:textId="77777777" w:rsidR="00354AC6" w:rsidRDefault="002A1805">
            <w:pPr>
              <w:pStyle w:val="TableParagraph"/>
              <w:spacing w:before="7"/>
              <w:ind w:left="43" w:right="1"/>
              <w:jc w:val="center"/>
              <w:rPr>
                <w:sz w:val="18"/>
              </w:rPr>
            </w:pPr>
            <w:r>
              <w:rPr>
                <w:color w:val="FFFFFF"/>
                <w:spacing w:val="-4"/>
                <w:sz w:val="18"/>
              </w:rPr>
              <w:t>IUCN</w:t>
            </w:r>
          </w:p>
        </w:tc>
        <w:tc>
          <w:tcPr>
            <w:tcW w:w="830" w:type="dxa"/>
            <w:shd w:val="clear" w:color="auto" w:fill="18314A"/>
          </w:tcPr>
          <w:p w14:paraId="01A4D9F0" w14:textId="77777777" w:rsidR="00354AC6" w:rsidRDefault="002A1805">
            <w:pPr>
              <w:pStyle w:val="TableParagraph"/>
              <w:spacing w:before="7" w:line="207" w:lineRule="exact"/>
              <w:ind w:left="130" w:right="3"/>
              <w:jc w:val="center"/>
              <w:rPr>
                <w:sz w:val="18"/>
              </w:rPr>
            </w:pPr>
            <w:r>
              <w:rPr>
                <w:color w:val="FFFFFF"/>
                <w:spacing w:val="-4"/>
                <w:sz w:val="18"/>
              </w:rPr>
              <w:t>EPBC</w:t>
            </w:r>
          </w:p>
          <w:p w14:paraId="2C49862F" w14:textId="77777777" w:rsidR="00354AC6" w:rsidRDefault="002A1805">
            <w:pPr>
              <w:pStyle w:val="TableParagraph"/>
              <w:spacing w:before="0" w:line="207" w:lineRule="exact"/>
              <w:ind w:left="130" w:right="1"/>
              <w:jc w:val="center"/>
              <w:rPr>
                <w:sz w:val="18"/>
              </w:rPr>
            </w:pPr>
            <w:r>
              <w:rPr>
                <w:color w:val="FFFFFF"/>
                <w:spacing w:val="-5"/>
                <w:sz w:val="18"/>
              </w:rPr>
              <w:t>Act</w:t>
            </w:r>
          </w:p>
        </w:tc>
        <w:tc>
          <w:tcPr>
            <w:tcW w:w="583" w:type="dxa"/>
            <w:shd w:val="clear" w:color="auto" w:fill="18314A"/>
          </w:tcPr>
          <w:p w14:paraId="1BAD832F" w14:textId="77777777" w:rsidR="00354AC6" w:rsidRDefault="002A1805">
            <w:pPr>
              <w:pStyle w:val="TableParagraph"/>
              <w:spacing w:before="7" w:line="207" w:lineRule="exact"/>
              <w:ind w:left="109"/>
              <w:rPr>
                <w:sz w:val="18"/>
              </w:rPr>
            </w:pPr>
            <w:r>
              <w:rPr>
                <w:color w:val="FFFFFF"/>
                <w:spacing w:val="-5"/>
                <w:sz w:val="18"/>
              </w:rPr>
              <w:t>FFG</w:t>
            </w:r>
          </w:p>
          <w:p w14:paraId="6A8E5356" w14:textId="77777777" w:rsidR="00354AC6" w:rsidRDefault="002A1805">
            <w:pPr>
              <w:pStyle w:val="TableParagraph"/>
              <w:spacing w:before="0" w:line="207" w:lineRule="exact"/>
              <w:ind w:left="157"/>
              <w:rPr>
                <w:sz w:val="18"/>
              </w:rPr>
            </w:pPr>
            <w:r>
              <w:rPr>
                <w:color w:val="FFFFFF"/>
                <w:spacing w:val="-5"/>
                <w:sz w:val="18"/>
              </w:rPr>
              <w:t>Act</w:t>
            </w:r>
          </w:p>
        </w:tc>
        <w:tc>
          <w:tcPr>
            <w:tcW w:w="1991" w:type="dxa"/>
            <w:shd w:val="clear" w:color="auto" w:fill="18314A"/>
          </w:tcPr>
          <w:p w14:paraId="712007B5" w14:textId="77777777" w:rsidR="00354AC6" w:rsidRDefault="002A1805">
            <w:pPr>
              <w:pStyle w:val="TableParagraph"/>
              <w:spacing w:before="7"/>
              <w:ind w:left="601" w:right="47" w:hanging="356"/>
              <w:rPr>
                <w:sz w:val="18"/>
              </w:rPr>
            </w:pPr>
            <w:r>
              <w:rPr>
                <w:color w:val="FFFFFF"/>
                <w:sz w:val="18"/>
              </w:rPr>
              <w:t>Victoria</w:t>
            </w:r>
            <w:r>
              <w:rPr>
                <w:color w:val="FFFFFF"/>
                <w:spacing w:val="-12"/>
                <w:sz w:val="18"/>
              </w:rPr>
              <w:t xml:space="preserve"> </w:t>
            </w:r>
            <w:r>
              <w:rPr>
                <w:color w:val="FFFFFF"/>
                <w:sz w:val="18"/>
              </w:rPr>
              <w:t>/</w:t>
            </w:r>
            <w:r>
              <w:rPr>
                <w:color w:val="FFFFFF"/>
                <w:spacing w:val="-9"/>
                <w:sz w:val="18"/>
              </w:rPr>
              <w:t xml:space="preserve"> </w:t>
            </w:r>
            <w:r>
              <w:rPr>
                <w:color w:val="FFFFFF"/>
                <w:sz w:val="18"/>
              </w:rPr>
              <w:t>offshore</w:t>
            </w:r>
            <w:r>
              <w:rPr>
                <w:color w:val="FFFFFF"/>
                <w:spacing w:val="-12"/>
                <w:sz w:val="18"/>
              </w:rPr>
              <w:t xml:space="preserve"> </w:t>
            </w:r>
            <w:r>
              <w:rPr>
                <w:color w:val="FFFFFF"/>
                <w:sz w:val="18"/>
              </w:rPr>
              <w:t xml:space="preserve">/ </w:t>
            </w:r>
            <w:r>
              <w:rPr>
                <w:color w:val="FFFFFF"/>
                <w:spacing w:val="-2"/>
                <w:sz w:val="18"/>
              </w:rPr>
              <w:t>Tasmania</w:t>
            </w:r>
          </w:p>
        </w:tc>
        <w:tc>
          <w:tcPr>
            <w:tcW w:w="1160" w:type="dxa"/>
            <w:shd w:val="clear" w:color="auto" w:fill="133149"/>
          </w:tcPr>
          <w:p w14:paraId="74D49DD7" w14:textId="77777777" w:rsidR="00354AC6" w:rsidRDefault="00354AC6">
            <w:pPr>
              <w:pStyle w:val="TableParagraph"/>
              <w:spacing w:before="0"/>
              <w:ind w:left="0"/>
              <w:rPr>
                <w:rFonts w:ascii="Times New Roman"/>
                <w:sz w:val="18"/>
              </w:rPr>
            </w:pPr>
          </w:p>
        </w:tc>
        <w:tc>
          <w:tcPr>
            <w:tcW w:w="1794" w:type="dxa"/>
            <w:shd w:val="clear" w:color="auto" w:fill="18314A"/>
          </w:tcPr>
          <w:p w14:paraId="1BB8414F" w14:textId="77777777" w:rsidR="00354AC6" w:rsidRDefault="002A1805">
            <w:pPr>
              <w:pStyle w:val="TableParagraph"/>
              <w:spacing w:before="7"/>
              <w:ind w:left="450" w:hanging="356"/>
              <w:rPr>
                <w:sz w:val="18"/>
              </w:rPr>
            </w:pPr>
            <w:r>
              <w:rPr>
                <w:color w:val="FFFFFF"/>
                <w:sz w:val="18"/>
              </w:rPr>
              <w:t>Victoria</w:t>
            </w:r>
            <w:r>
              <w:rPr>
                <w:color w:val="FFFFFF"/>
                <w:spacing w:val="-12"/>
                <w:sz w:val="18"/>
              </w:rPr>
              <w:t xml:space="preserve"> </w:t>
            </w:r>
            <w:r>
              <w:rPr>
                <w:color w:val="FFFFFF"/>
                <w:sz w:val="18"/>
              </w:rPr>
              <w:t>/</w:t>
            </w:r>
            <w:r>
              <w:rPr>
                <w:color w:val="FFFFFF"/>
                <w:spacing w:val="-9"/>
                <w:sz w:val="18"/>
              </w:rPr>
              <w:t xml:space="preserve"> </w:t>
            </w:r>
            <w:r>
              <w:rPr>
                <w:color w:val="FFFFFF"/>
                <w:sz w:val="18"/>
              </w:rPr>
              <w:t>offshore</w:t>
            </w:r>
            <w:r>
              <w:rPr>
                <w:color w:val="FFFFFF"/>
                <w:spacing w:val="-12"/>
                <w:sz w:val="18"/>
              </w:rPr>
              <w:t xml:space="preserve"> </w:t>
            </w:r>
            <w:r>
              <w:rPr>
                <w:color w:val="FFFFFF"/>
                <w:sz w:val="18"/>
              </w:rPr>
              <w:t xml:space="preserve">/ </w:t>
            </w:r>
            <w:r>
              <w:rPr>
                <w:color w:val="FFFFFF"/>
                <w:spacing w:val="-2"/>
                <w:sz w:val="18"/>
              </w:rPr>
              <w:t>Tasmania</w:t>
            </w:r>
          </w:p>
        </w:tc>
      </w:tr>
      <w:tr w:rsidR="00354AC6" w14:paraId="20B4B966" w14:textId="77777777">
        <w:trPr>
          <w:trHeight w:val="638"/>
        </w:trPr>
        <w:tc>
          <w:tcPr>
            <w:tcW w:w="9633" w:type="dxa"/>
            <w:gridSpan w:val="7"/>
            <w:shd w:val="clear" w:color="auto" w:fill="808080"/>
          </w:tcPr>
          <w:p w14:paraId="66AB06C5" w14:textId="77777777" w:rsidR="00354AC6" w:rsidRDefault="002A1805">
            <w:pPr>
              <w:pStyle w:val="TableParagraph"/>
              <w:spacing w:before="109" w:line="207" w:lineRule="exact"/>
              <w:rPr>
                <w:b/>
                <w:sz w:val="18"/>
              </w:rPr>
            </w:pPr>
            <w:r>
              <w:rPr>
                <w:b/>
                <w:color w:val="FFFFFF"/>
                <w:sz w:val="18"/>
              </w:rPr>
              <w:t>Other</w:t>
            </w:r>
            <w:r>
              <w:rPr>
                <w:b/>
                <w:color w:val="FFFFFF"/>
                <w:spacing w:val="-1"/>
                <w:sz w:val="18"/>
              </w:rPr>
              <w:t xml:space="preserve"> </w:t>
            </w:r>
            <w:r>
              <w:rPr>
                <w:b/>
                <w:color w:val="FFFFFF"/>
                <w:sz w:val="18"/>
              </w:rPr>
              <w:t>listed</w:t>
            </w:r>
            <w:r>
              <w:rPr>
                <w:b/>
                <w:color w:val="FFFFFF"/>
                <w:spacing w:val="-4"/>
                <w:sz w:val="18"/>
              </w:rPr>
              <w:t xml:space="preserve"> </w:t>
            </w:r>
            <w:r>
              <w:rPr>
                <w:b/>
                <w:color w:val="FFFFFF"/>
                <w:sz w:val="18"/>
              </w:rPr>
              <w:t>marine</w:t>
            </w:r>
            <w:r>
              <w:rPr>
                <w:b/>
                <w:color w:val="FFFFFF"/>
                <w:spacing w:val="-3"/>
                <w:sz w:val="18"/>
              </w:rPr>
              <w:t xml:space="preserve"> </w:t>
            </w:r>
            <w:r>
              <w:rPr>
                <w:b/>
                <w:color w:val="FFFFFF"/>
                <w:spacing w:val="-2"/>
                <w:sz w:val="18"/>
              </w:rPr>
              <w:t>species</w:t>
            </w:r>
          </w:p>
          <w:p w14:paraId="4A2FA409" w14:textId="77777777" w:rsidR="00354AC6" w:rsidRDefault="002A1805">
            <w:pPr>
              <w:pStyle w:val="TableParagraph"/>
              <w:spacing w:before="0" w:line="207" w:lineRule="exact"/>
              <w:rPr>
                <w:b/>
                <w:sz w:val="18"/>
              </w:rPr>
            </w:pPr>
            <w:proofErr w:type="spellStart"/>
            <w:r>
              <w:rPr>
                <w:b/>
                <w:i/>
                <w:color w:val="FFFFFF"/>
                <w:sz w:val="18"/>
              </w:rPr>
              <w:t>Procellariiformes</w:t>
            </w:r>
            <w:proofErr w:type="spellEnd"/>
            <w:r>
              <w:rPr>
                <w:b/>
                <w:i/>
                <w:color w:val="FFFFFF"/>
                <w:spacing w:val="-8"/>
                <w:sz w:val="18"/>
              </w:rPr>
              <w:t xml:space="preserve"> </w:t>
            </w:r>
            <w:r>
              <w:rPr>
                <w:b/>
                <w:color w:val="FFFFFF"/>
                <w:sz w:val="18"/>
              </w:rPr>
              <w:t>(shearwaters,</w:t>
            </w:r>
            <w:r>
              <w:rPr>
                <w:b/>
                <w:color w:val="FFFFFF"/>
                <w:spacing w:val="-4"/>
                <w:sz w:val="18"/>
              </w:rPr>
              <w:t xml:space="preserve"> </w:t>
            </w:r>
            <w:r>
              <w:rPr>
                <w:b/>
                <w:color w:val="FFFFFF"/>
                <w:sz w:val="18"/>
              </w:rPr>
              <w:t>prions</w:t>
            </w:r>
            <w:r>
              <w:rPr>
                <w:b/>
                <w:color w:val="FFFFFF"/>
                <w:spacing w:val="-2"/>
                <w:sz w:val="18"/>
              </w:rPr>
              <w:t xml:space="preserve"> </w:t>
            </w:r>
            <w:r>
              <w:rPr>
                <w:b/>
                <w:color w:val="FFFFFF"/>
                <w:sz w:val="18"/>
              </w:rPr>
              <w:t>and</w:t>
            </w:r>
            <w:r>
              <w:rPr>
                <w:b/>
                <w:color w:val="FFFFFF"/>
                <w:spacing w:val="-8"/>
                <w:sz w:val="18"/>
              </w:rPr>
              <w:t xml:space="preserve"> </w:t>
            </w:r>
            <w:r>
              <w:rPr>
                <w:b/>
                <w:color w:val="FFFFFF"/>
                <w:spacing w:val="-2"/>
                <w:sz w:val="18"/>
              </w:rPr>
              <w:t>skuas)</w:t>
            </w:r>
          </w:p>
        </w:tc>
      </w:tr>
      <w:tr w:rsidR="00354AC6" w14:paraId="3A0F5808" w14:textId="77777777">
        <w:trPr>
          <w:trHeight w:val="633"/>
        </w:trPr>
        <w:tc>
          <w:tcPr>
            <w:tcW w:w="2327" w:type="dxa"/>
          </w:tcPr>
          <w:p w14:paraId="50394682" w14:textId="77777777" w:rsidR="00354AC6" w:rsidRDefault="002A1805">
            <w:pPr>
              <w:pStyle w:val="TableParagraph"/>
              <w:spacing w:before="109"/>
              <w:ind w:right="269"/>
              <w:rPr>
                <w:sz w:val="18"/>
              </w:rPr>
            </w:pPr>
            <w:r>
              <w:rPr>
                <w:color w:val="5F5F5F"/>
                <w:sz w:val="18"/>
              </w:rPr>
              <w:t>Flesh-footed</w:t>
            </w:r>
            <w:r>
              <w:rPr>
                <w:color w:val="5F5F5F"/>
                <w:spacing w:val="-13"/>
                <w:sz w:val="18"/>
              </w:rPr>
              <w:t xml:space="preserve"> </w:t>
            </w:r>
            <w:r>
              <w:rPr>
                <w:color w:val="5F5F5F"/>
                <w:sz w:val="18"/>
              </w:rPr>
              <w:t>shearwater (</w:t>
            </w:r>
            <w:proofErr w:type="spellStart"/>
            <w:r>
              <w:rPr>
                <w:i/>
                <w:color w:val="5F5F5F"/>
                <w:sz w:val="18"/>
              </w:rPr>
              <w:t>Ardenna</w:t>
            </w:r>
            <w:proofErr w:type="spellEnd"/>
            <w:r>
              <w:rPr>
                <w:i/>
                <w:color w:val="5F5F5F"/>
                <w:sz w:val="18"/>
              </w:rPr>
              <w:t xml:space="preserve"> </w:t>
            </w:r>
            <w:proofErr w:type="spellStart"/>
            <w:r>
              <w:rPr>
                <w:i/>
                <w:color w:val="5F5F5F"/>
                <w:sz w:val="18"/>
              </w:rPr>
              <w:t>carneipes</w:t>
            </w:r>
            <w:proofErr w:type="spellEnd"/>
            <w:r>
              <w:rPr>
                <w:color w:val="5F5F5F"/>
                <w:sz w:val="18"/>
              </w:rPr>
              <w:t>)</w:t>
            </w:r>
          </w:p>
        </w:tc>
        <w:tc>
          <w:tcPr>
            <w:tcW w:w="948" w:type="dxa"/>
          </w:tcPr>
          <w:p w14:paraId="4052DBDE" w14:textId="77777777" w:rsidR="00354AC6" w:rsidRDefault="002A1805">
            <w:pPr>
              <w:pStyle w:val="TableParagraph"/>
              <w:spacing w:before="109"/>
              <w:ind w:left="43" w:right="2"/>
              <w:jc w:val="center"/>
              <w:rPr>
                <w:sz w:val="18"/>
              </w:rPr>
            </w:pPr>
            <w:r>
              <w:rPr>
                <w:color w:val="5F5F5F"/>
                <w:spacing w:val="-5"/>
                <w:sz w:val="18"/>
              </w:rPr>
              <w:t>NT</w:t>
            </w:r>
          </w:p>
        </w:tc>
        <w:tc>
          <w:tcPr>
            <w:tcW w:w="830" w:type="dxa"/>
          </w:tcPr>
          <w:p w14:paraId="45C9AA0A" w14:textId="77777777" w:rsidR="00354AC6" w:rsidRDefault="002A1805">
            <w:pPr>
              <w:pStyle w:val="TableParagraph"/>
              <w:spacing w:before="109"/>
              <w:ind w:left="130"/>
              <w:jc w:val="center"/>
              <w:rPr>
                <w:sz w:val="18"/>
              </w:rPr>
            </w:pPr>
            <w:r>
              <w:rPr>
                <w:color w:val="5F5F5F"/>
                <w:spacing w:val="-10"/>
                <w:sz w:val="18"/>
              </w:rPr>
              <w:t>-</w:t>
            </w:r>
          </w:p>
        </w:tc>
        <w:tc>
          <w:tcPr>
            <w:tcW w:w="583" w:type="dxa"/>
          </w:tcPr>
          <w:p w14:paraId="648D2C07" w14:textId="77777777" w:rsidR="00354AC6" w:rsidRDefault="002A1805">
            <w:pPr>
              <w:pStyle w:val="TableParagraph"/>
              <w:spacing w:before="109"/>
              <w:ind w:left="4" w:right="7"/>
              <w:jc w:val="center"/>
              <w:rPr>
                <w:sz w:val="18"/>
              </w:rPr>
            </w:pPr>
            <w:r>
              <w:rPr>
                <w:color w:val="5F5F5F"/>
                <w:spacing w:val="-10"/>
                <w:sz w:val="18"/>
              </w:rPr>
              <w:t>-</w:t>
            </w:r>
          </w:p>
        </w:tc>
        <w:tc>
          <w:tcPr>
            <w:tcW w:w="1991" w:type="dxa"/>
          </w:tcPr>
          <w:p w14:paraId="16DF060D" w14:textId="77777777" w:rsidR="00354AC6" w:rsidRDefault="002A1805">
            <w:pPr>
              <w:pStyle w:val="TableParagraph"/>
              <w:spacing w:before="109"/>
              <w:ind w:left="7" w:right="7"/>
              <w:jc w:val="center"/>
              <w:rPr>
                <w:sz w:val="18"/>
              </w:rPr>
            </w:pPr>
            <w:r>
              <w:rPr>
                <w:color w:val="5F5F5F"/>
                <w:sz w:val="18"/>
              </w:rPr>
              <w:t>Foraging</w:t>
            </w:r>
            <w:r>
              <w:rPr>
                <w:color w:val="5F5F5F"/>
                <w:spacing w:val="-4"/>
                <w:sz w:val="18"/>
              </w:rPr>
              <w:t xml:space="preserve"> </w:t>
            </w:r>
            <w:r>
              <w:rPr>
                <w:color w:val="5F5F5F"/>
                <w:spacing w:val="-2"/>
                <w:sz w:val="18"/>
              </w:rPr>
              <w:t>likely</w:t>
            </w:r>
          </w:p>
        </w:tc>
        <w:tc>
          <w:tcPr>
            <w:tcW w:w="1160" w:type="dxa"/>
          </w:tcPr>
          <w:p w14:paraId="04F7DDB8" w14:textId="77777777" w:rsidR="00354AC6" w:rsidRDefault="002A1805">
            <w:pPr>
              <w:pStyle w:val="TableParagraph"/>
              <w:spacing w:before="109"/>
              <w:ind w:left="372"/>
              <w:rPr>
                <w:sz w:val="18"/>
              </w:rPr>
            </w:pPr>
            <w:r>
              <w:rPr>
                <w:color w:val="5F5F5F"/>
                <w:spacing w:val="-5"/>
                <w:sz w:val="18"/>
              </w:rPr>
              <w:t>Yes</w:t>
            </w:r>
          </w:p>
        </w:tc>
        <w:tc>
          <w:tcPr>
            <w:tcW w:w="1794" w:type="dxa"/>
          </w:tcPr>
          <w:p w14:paraId="340189C7" w14:textId="77777777" w:rsidR="00354AC6" w:rsidRDefault="002A1805">
            <w:pPr>
              <w:pStyle w:val="TableParagraph"/>
              <w:spacing w:before="109"/>
              <w:ind w:left="0" w:right="368"/>
              <w:jc w:val="right"/>
              <w:rPr>
                <w:sz w:val="18"/>
              </w:rPr>
            </w:pPr>
            <w:r>
              <w:rPr>
                <w:color w:val="5F5F5F"/>
                <w:sz w:val="18"/>
              </w:rPr>
              <w:t>Likely</w:t>
            </w:r>
            <w:r>
              <w:rPr>
                <w:color w:val="5F5F5F"/>
                <w:spacing w:val="2"/>
                <w:sz w:val="18"/>
              </w:rPr>
              <w:t xml:space="preserve"> </w:t>
            </w:r>
            <w:r>
              <w:rPr>
                <w:color w:val="5F5F5F"/>
                <w:sz w:val="18"/>
              </w:rPr>
              <w:t>to</w:t>
            </w:r>
            <w:r>
              <w:rPr>
                <w:color w:val="5F5F5F"/>
                <w:spacing w:val="-3"/>
                <w:sz w:val="18"/>
              </w:rPr>
              <w:t xml:space="preserve"> </w:t>
            </w:r>
            <w:r>
              <w:rPr>
                <w:color w:val="5F5F5F"/>
                <w:spacing w:val="-2"/>
                <w:sz w:val="18"/>
              </w:rPr>
              <w:t>occur</w:t>
            </w:r>
          </w:p>
        </w:tc>
      </w:tr>
      <w:tr w:rsidR="00354AC6" w14:paraId="0989D43E" w14:textId="77777777">
        <w:trPr>
          <w:trHeight w:val="648"/>
        </w:trPr>
        <w:tc>
          <w:tcPr>
            <w:tcW w:w="2327" w:type="dxa"/>
            <w:shd w:val="clear" w:color="auto" w:fill="D3E6F4"/>
          </w:tcPr>
          <w:p w14:paraId="79B10258" w14:textId="77777777" w:rsidR="00354AC6" w:rsidRDefault="002A1805">
            <w:pPr>
              <w:pStyle w:val="TableParagraph"/>
              <w:ind w:right="269"/>
              <w:rPr>
                <w:sz w:val="18"/>
              </w:rPr>
            </w:pPr>
            <w:r>
              <w:rPr>
                <w:color w:val="5F5F5F"/>
                <w:sz w:val="18"/>
              </w:rPr>
              <w:t>Sooty shearwater (</w:t>
            </w:r>
            <w:proofErr w:type="spellStart"/>
            <w:r>
              <w:rPr>
                <w:i/>
                <w:color w:val="5F5F5F"/>
                <w:sz w:val="18"/>
              </w:rPr>
              <w:t>Ardenna</w:t>
            </w:r>
            <w:proofErr w:type="spellEnd"/>
            <w:r>
              <w:rPr>
                <w:i/>
                <w:color w:val="5F5F5F"/>
                <w:spacing w:val="-2"/>
                <w:sz w:val="18"/>
              </w:rPr>
              <w:t xml:space="preserve"> </w:t>
            </w:r>
            <w:proofErr w:type="gramStart"/>
            <w:r>
              <w:rPr>
                <w:i/>
                <w:color w:val="5F5F5F"/>
                <w:sz w:val="18"/>
              </w:rPr>
              <w:t>griseus</w:t>
            </w:r>
            <w:r>
              <w:rPr>
                <w:i/>
                <w:color w:val="5F5F5F"/>
                <w:spacing w:val="-10"/>
                <w:sz w:val="18"/>
              </w:rPr>
              <w:t xml:space="preserve"> </w:t>
            </w:r>
            <w:r>
              <w:rPr>
                <w:color w:val="5F5F5F"/>
                <w:spacing w:val="-10"/>
                <w:sz w:val="18"/>
              </w:rPr>
              <w:t>)</w:t>
            </w:r>
            <w:proofErr w:type="gramEnd"/>
          </w:p>
        </w:tc>
        <w:tc>
          <w:tcPr>
            <w:tcW w:w="948" w:type="dxa"/>
            <w:shd w:val="clear" w:color="auto" w:fill="D3E6F4"/>
          </w:tcPr>
          <w:p w14:paraId="16B3E933" w14:textId="77777777" w:rsidR="00354AC6" w:rsidRDefault="002A1805">
            <w:pPr>
              <w:pStyle w:val="TableParagraph"/>
              <w:ind w:left="43" w:right="2"/>
              <w:jc w:val="center"/>
              <w:rPr>
                <w:sz w:val="18"/>
              </w:rPr>
            </w:pPr>
            <w:r>
              <w:rPr>
                <w:color w:val="5F5F5F"/>
                <w:spacing w:val="-5"/>
                <w:sz w:val="18"/>
              </w:rPr>
              <w:t>NT</w:t>
            </w:r>
          </w:p>
        </w:tc>
        <w:tc>
          <w:tcPr>
            <w:tcW w:w="830" w:type="dxa"/>
            <w:shd w:val="clear" w:color="auto" w:fill="D3E6F4"/>
          </w:tcPr>
          <w:p w14:paraId="0F060D7E" w14:textId="77777777" w:rsidR="00354AC6" w:rsidRDefault="002A1805">
            <w:pPr>
              <w:pStyle w:val="TableParagraph"/>
              <w:ind w:left="130"/>
              <w:jc w:val="center"/>
              <w:rPr>
                <w:sz w:val="18"/>
              </w:rPr>
            </w:pPr>
            <w:r>
              <w:rPr>
                <w:color w:val="5F5F5F"/>
                <w:spacing w:val="-10"/>
                <w:sz w:val="18"/>
              </w:rPr>
              <w:t>-</w:t>
            </w:r>
          </w:p>
        </w:tc>
        <w:tc>
          <w:tcPr>
            <w:tcW w:w="583" w:type="dxa"/>
            <w:shd w:val="clear" w:color="auto" w:fill="D3E6F4"/>
          </w:tcPr>
          <w:p w14:paraId="76404495" w14:textId="77777777" w:rsidR="00354AC6" w:rsidRDefault="002A1805">
            <w:pPr>
              <w:pStyle w:val="TableParagraph"/>
              <w:ind w:left="4" w:right="7"/>
              <w:jc w:val="center"/>
              <w:rPr>
                <w:sz w:val="18"/>
              </w:rPr>
            </w:pPr>
            <w:r>
              <w:rPr>
                <w:color w:val="5F5F5F"/>
                <w:spacing w:val="-10"/>
                <w:sz w:val="18"/>
              </w:rPr>
              <w:t>-</w:t>
            </w:r>
          </w:p>
        </w:tc>
        <w:tc>
          <w:tcPr>
            <w:tcW w:w="1991" w:type="dxa"/>
            <w:shd w:val="clear" w:color="auto" w:fill="D3E6F4"/>
          </w:tcPr>
          <w:p w14:paraId="1A93EF9C" w14:textId="77777777" w:rsidR="00354AC6" w:rsidRDefault="002A1805">
            <w:pPr>
              <w:pStyle w:val="TableParagraph"/>
              <w:ind w:left="7"/>
              <w:jc w:val="center"/>
              <w:rPr>
                <w:sz w:val="18"/>
              </w:rPr>
            </w:pPr>
            <w:r>
              <w:rPr>
                <w:color w:val="5F5F5F"/>
                <w:sz w:val="18"/>
              </w:rPr>
              <w:t xml:space="preserve">May </w:t>
            </w:r>
            <w:r>
              <w:rPr>
                <w:color w:val="5F5F5F"/>
                <w:spacing w:val="-2"/>
                <w:sz w:val="18"/>
              </w:rPr>
              <w:t>occur</w:t>
            </w:r>
          </w:p>
        </w:tc>
        <w:tc>
          <w:tcPr>
            <w:tcW w:w="1160" w:type="dxa"/>
            <w:shd w:val="clear" w:color="auto" w:fill="D3E6F4"/>
          </w:tcPr>
          <w:p w14:paraId="385BE14E" w14:textId="77777777" w:rsidR="00354AC6" w:rsidRDefault="002A1805">
            <w:pPr>
              <w:pStyle w:val="TableParagraph"/>
              <w:ind w:left="372"/>
              <w:rPr>
                <w:sz w:val="18"/>
              </w:rPr>
            </w:pPr>
            <w:r>
              <w:rPr>
                <w:color w:val="5F5F5F"/>
                <w:spacing w:val="-5"/>
                <w:sz w:val="18"/>
              </w:rPr>
              <w:t>Yes</w:t>
            </w:r>
          </w:p>
        </w:tc>
        <w:tc>
          <w:tcPr>
            <w:tcW w:w="1794" w:type="dxa"/>
            <w:shd w:val="clear" w:color="auto" w:fill="D3E6F4"/>
          </w:tcPr>
          <w:p w14:paraId="37DF3891" w14:textId="77777777" w:rsidR="00354AC6" w:rsidRDefault="002A1805">
            <w:pPr>
              <w:pStyle w:val="TableParagraph"/>
              <w:ind w:left="431"/>
              <w:rPr>
                <w:sz w:val="18"/>
              </w:rPr>
            </w:pPr>
            <w:r>
              <w:rPr>
                <w:color w:val="5F5F5F"/>
                <w:sz w:val="18"/>
              </w:rPr>
              <w:t>May</w:t>
            </w:r>
            <w:r>
              <w:rPr>
                <w:color w:val="5F5F5F"/>
                <w:spacing w:val="1"/>
                <w:sz w:val="18"/>
              </w:rPr>
              <w:t xml:space="preserve"> </w:t>
            </w:r>
            <w:r>
              <w:rPr>
                <w:color w:val="5F5F5F"/>
                <w:spacing w:val="-2"/>
                <w:sz w:val="18"/>
              </w:rPr>
              <w:t>occur</w:t>
            </w:r>
          </w:p>
        </w:tc>
      </w:tr>
      <w:tr w:rsidR="00354AC6" w14:paraId="2DA90CF2" w14:textId="77777777">
        <w:trPr>
          <w:trHeight w:val="840"/>
        </w:trPr>
        <w:tc>
          <w:tcPr>
            <w:tcW w:w="2327" w:type="dxa"/>
          </w:tcPr>
          <w:p w14:paraId="079FFF88" w14:textId="77777777" w:rsidR="00354AC6" w:rsidRDefault="002A1805">
            <w:pPr>
              <w:pStyle w:val="TableParagraph"/>
              <w:spacing w:before="109"/>
              <w:rPr>
                <w:i/>
                <w:sz w:val="18"/>
              </w:rPr>
            </w:pPr>
            <w:r>
              <w:rPr>
                <w:color w:val="5F5F5F"/>
                <w:sz w:val="18"/>
              </w:rPr>
              <w:t>Southern</w:t>
            </w:r>
            <w:r>
              <w:rPr>
                <w:color w:val="5F5F5F"/>
                <w:spacing w:val="-15"/>
                <w:sz w:val="18"/>
              </w:rPr>
              <w:t xml:space="preserve"> </w:t>
            </w:r>
            <w:r>
              <w:rPr>
                <w:color w:val="5F5F5F"/>
                <w:sz w:val="18"/>
              </w:rPr>
              <w:t>fairy</w:t>
            </w:r>
            <w:r>
              <w:rPr>
                <w:color w:val="5F5F5F"/>
                <w:spacing w:val="-12"/>
                <w:sz w:val="18"/>
              </w:rPr>
              <w:t xml:space="preserve"> </w:t>
            </w:r>
            <w:r>
              <w:rPr>
                <w:color w:val="5F5F5F"/>
                <w:sz w:val="18"/>
              </w:rPr>
              <w:t>prion (</w:t>
            </w:r>
            <w:proofErr w:type="spellStart"/>
            <w:r>
              <w:rPr>
                <w:i/>
                <w:color w:val="5F5F5F"/>
                <w:sz w:val="18"/>
              </w:rPr>
              <w:t>Pachyptila</w:t>
            </w:r>
            <w:proofErr w:type="spellEnd"/>
            <w:r>
              <w:rPr>
                <w:i/>
                <w:color w:val="5F5F5F"/>
                <w:sz w:val="18"/>
              </w:rPr>
              <w:t xml:space="preserve"> </w:t>
            </w:r>
            <w:proofErr w:type="spellStart"/>
            <w:r>
              <w:rPr>
                <w:i/>
                <w:color w:val="5F5F5F"/>
                <w:sz w:val="18"/>
              </w:rPr>
              <w:t>turtur</w:t>
            </w:r>
            <w:proofErr w:type="spellEnd"/>
            <w:r>
              <w:rPr>
                <w:i/>
                <w:color w:val="5F5F5F"/>
                <w:sz w:val="18"/>
              </w:rPr>
              <w:t xml:space="preserve"> </w:t>
            </w:r>
            <w:proofErr w:type="spellStart"/>
            <w:r>
              <w:rPr>
                <w:i/>
                <w:color w:val="5F5F5F"/>
                <w:spacing w:val="-2"/>
                <w:sz w:val="18"/>
              </w:rPr>
              <w:t>subantarctica</w:t>
            </w:r>
            <w:proofErr w:type="spellEnd"/>
            <w:r>
              <w:rPr>
                <w:i/>
                <w:color w:val="5F5F5F"/>
                <w:spacing w:val="-2"/>
                <w:sz w:val="18"/>
              </w:rPr>
              <w:t>)</w:t>
            </w:r>
          </w:p>
        </w:tc>
        <w:tc>
          <w:tcPr>
            <w:tcW w:w="948" w:type="dxa"/>
          </w:tcPr>
          <w:p w14:paraId="201AAFF1" w14:textId="77777777" w:rsidR="00354AC6" w:rsidRDefault="002A1805">
            <w:pPr>
              <w:pStyle w:val="TableParagraph"/>
              <w:spacing w:before="109"/>
              <w:ind w:left="43"/>
              <w:jc w:val="center"/>
              <w:rPr>
                <w:sz w:val="18"/>
              </w:rPr>
            </w:pPr>
            <w:r>
              <w:rPr>
                <w:color w:val="5F5F5F"/>
                <w:spacing w:val="-5"/>
                <w:sz w:val="18"/>
              </w:rPr>
              <w:t>EN</w:t>
            </w:r>
          </w:p>
        </w:tc>
        <w:tc>
          <w:tcPr>
            <w:tcW w:w="830" w:type="dxa"/>
          </w:tcPr>
          <w:p w14:paraId="3ADC787C" w14:textId="77777777" w:rsidR="00354AC6" w:rsidRDefault="002A1805">
            <w:pPr>
              <w:pStyle w:val="TableParagraph"/>
              <w:spacing w:before="109"/>
              <w:ind w:left="130" w:right="3"/>
              <w:jc w:val="center"/>
              <w:rPr>
                <w:sz w:val="18"/>
              </w:rPr>
            </w:pPr>
            <w:r>
              <w:rPr>
                <w:color w:val="5F5F5F"/>
                <w:spacing w:val="-5"/>
                <w:sz w:val="18"/>
              </w:rPr>
              <w:t>VU</w:t>
            </w:r>
          </w:p>
        </w:tc>
        <w:tc>
          <w:tcPr>
            <w:tcW w:w="583" w:type="dxa"/>
          </w:tcPr>
          <w:p w14:paraId="3706EEE9" w14:textId="77777777" w:rsidR="00354AC6" w:rsidRDefault="002A1805">
            <w:pPr>
              <w:pStyle w:val="TableParagraph"/>
              <w:spacing w:before="109"/>
              <w:ind w:left="4" w:right="7"/>
              <w:jc w:val="center"/>
              <w:rPr>
                <w:sz w:val="18"/>
              </w:rPr>
            </w:pPr>
            <w:r>
              <w:rPr>
                <w:color w:val="5F5F5F"/>
                <w:spacing w:val="-10"/>
                <w:sz w:val="18"/>
              </w:rPr>
              <w:t>-</w:t>
            </w:r>
          </w:p>
        </w:tc>
        <w:tc>
          <w:tcPr>
            <w:tcW w:w="1991" w:type="dxa"/>
          </w:tcPr>
          <w:p w14:paraId="20082D86" w14:textId="77777777" w:rsidR="00354AC6" w:rsidRDefault="002A1805">
            <w:pPr>
              <w:pStyle w:val="TableParagraph"/>
              <w:spacing w:before="109"/>
              <w:ind w:left="7" w:right="5"/>
              <w:jc w:val="center"/>
              <w:rPr>
                <w:sz w:val="18"/>
              </w:rPr>
            </w:pPr>
            <w:r>
              <w:rPr>
                <w:color w:val="5F5F5F"/>
                <w:sz w:val="18"/>
              </w:rPr>
              <w:t>Known</w:t>
            </w:r>
            <w:r>
              <w:rPr>
                <w:color w:val="5F5F5F"/>
                <w:spacing w:val="-3"/>
                <w:sz w:val="18"/>
              </w:rPr>
              <w:t xml:space="preserve"> </w:t>
            </w:r>
            <w:r>
              <w:rPr>
                <w:color w:val="5F5F5F"/>
                <w:sz w:val="18"/>
              </w:rPr>
              <w:t>to</w:t>
            </w:r>
            <w:r>
              <w:rPr>
                <w:color w:val="5F5F5F"/>
                <w:spacing w:val="4"/>
                <w:sz w:val="18"/>
              </w:rPr>
              <w:t xml:space="preserve"> </w:t>
            </w:r>
            <w:r>
              <w:rPr>
                <w:color w:val="5F5F5F"/>
                <w:spacing w:val="-2"/>
                <w:sz w:val="18"/>
              </w:rPr>
              <w:t>occur</w:t>
            </w:r>
          </w:p>
        </w:tc>
        <w:tc>
          <w:tcPr>
            <w:tcW w:w="1160" w:type="dxa"/>
          </w:tcPr>
          <w:p w14:paraId="74C72F17" w14:textId="77777777" w:rsidR="00354AC6" w:rsidRDefault="002A1805">
            <w:pPr>
              <w:pStyle w:val="TableParagraph"/>
              <w:spacing w:before="109"/>
              <w:ind w:left="410"/>
              <w:rPr>
                <w:sz w:val="18"/>
              </w:rPr>
            </w:pPr>
            <w:r>
              <w:rPr>
                <w:color w:val="5F5F5F"/>
                <w:spacing w:val="-5"/>
                <w:sz w:val="18"/>
              </w:rPr>
              <w:t>No</w:t>
            </w:r>
          </w:p>
        </w:tc>
        <w:tc>
          <w:tcPr>
            <w:tcW w:w="1794" w:type="dxa"/>
          </w:tcPr>
          <w:p w14:paraId="18667527" w14:textId="77777777" w:rsidR="00354AC6" w:rsidRDefault="002A1805">
            <w:pPr>
              <w:pStyle w:val="TableParagraph"/>
              <w:spacing w:before="109"/>
              <w:ind w:left="0" w:right="325"/>
              <w:jc w:val="right"/>
              <w:rPr>
                <w:sz w:val="18"/>
              </w:rPr>
            </w:pPr>
            <w:r>
              <w:rPr>
                <w:color w:val="5F5F5F"/>
                <w:sz w:val="18"/>
              </w:rPr>
              <w:t>Known</w:t>
            </w:r>
            <w:r>
              <w:rPr>
                <w:color w:val="5F5F5F"/>
                <w:spacing w:val="-3"/>
                <w:sz w:val="18"/>
              </w:rPr>
              <w:t xml:space="preserve"> </w:t>
            </w:r>
            <w:r>
              <w:rPr>
                <w:color w:val="5F5F5F"/>
                <w:sz w:val="18"/>
              </w:rPr>
              <w:t>to</w:t>
            </w:r>
            <w:r>
              <w:rPr>
                <w:color w:val="5F5F5F"/>
                <w:spacing w:val="4"/>
                <w:sz w:val="18"/>
              </w:rPr>
              <w:t xml:space="preserve"> </w:t>
            </w:r>
            <w:r>
              <w:rPr>
                <w:color w:val="5F5F5F"/>
                <w:spacing w:val="-2"/>
                <w:sz w:val="18"/>
              </w:rPr>
              <w:t>occur</w:t>
            </w:r>
          </w:p>
        </w:tc>
      </w:tr>
      <w:tr w:rsidR="00354AC6" w14:paraId="312BA1D9" w14:textId="77777777">
        <w:trPr>
          <w:trHeight w:val="436"/>
        </w:trPr>
        <w:tc>
          <w:tcPr>
            <w:tcW w:w="3275" w:type="dxa"/>
            <w:gridSpan w:val="2"/>
            <w:shd w:val="clear" w:color="auto" w:fill="808080"/>
          </w:tcPr>
          <w:p w14:paraId="49626718" w14:textId="77777777" w:rsidR="00354AC6" w:rsidRDefault="002A1805">
            <w:pPr>
              <w:pStyle w:val="TableParagraph"/>
              <w:rPr>
                <w:b/>
                <w:sz w:val="18"/>
              </w:rPr>
            </w:pPr>
            <w:r>
              <w:rPr>
                <w:b/>
                <w:i/>
                <w:color w:val="FFFFFF"/>
                <w:sz w:val="18"/>
              </w:rPr>
              <w:t>Sphenisciformes</w:t>
            </w:r>
            <w:r>
              <w:rPr>
                <w:b/>
                <w:i/>
                <w:color w:val="FFFFFF"/>
                <w:spacing w:val="-11"/>
                <w:sz w:val="18"/>
              </w:rPr>
              <w:t xml:space="preserve"> </w:t>
            </w:r>
            <w:r>
              <w:rPr>
                <w:b/>
                <w:color w:val="FFFFFF"/>
                <w:spacing w:val="-2"/>
                <w:sz w:val="18"/>
              </w:rPr>
              <w:t>(penguins)</w:t>
            </w:r>
          </w:p>
        </w:tc>
        <w:tc>
          <w:tcPr>
            <w:tcW w:w="830" w:type="dxa"/>
            <w:shd w:val="clear" w:color="auto" w:fill="808080"/>
          </w:tcPr>
          <w:p w14:paraId="5F19F2FC" w14:textId="77777777" w:rsidR="00354AC6" w:rsidRDefault="00354AC6">
            <w:pPr>
              <w:pStyle w:val="TableParagraph"/>
              <w:spacing w:before="0"/>
              <w:ind w:left="0"/>
              <w:rPr>
                <w:rFonts w:ascii="Times New Roman"/>
                <w:sz w:val="18"/>
              </w:rPr>
            </w:pPr>
          </w:p>
        </w:tc>
        <w:tc>
          <w:tcPr>
            <w:tcW w:w="583" w:type="dxa"/>
            <w:shd w:val="clear" w:color="auto" w:fill="808080"/>
          </w:tcPr>
          <w:p w14:paraId="018BA3A3" w14:textId="77777777" w:rsidR="00354AC6" w:rsidRDefault="00354AC6">
            <w:pPr>
              <w:pStyle w:val="TableParagraph"/>
              <w:spacing w:before="0"/>
              <w:ind w:left="0"/>
              <w:rPr>
                <w:rFonts w:ascii="Times New Roman"/>
                <w:sz w:val="18"/>
              </w:rPr>
            </w:pPr>
          </w:p>
        </w:tc>
        <w:tc>
          <w:tcPr>
            <w:tcW w:w="1991" w:type="dxa"/>
            <w:shd w:val="clear" w:color="auto" w:fill="808080"/>
          </w:tcPr>
          <w:p w14:paraId="651161E1" w14:textId="77777777" w:rsidR="00354AC6" w:rsidRDefault="00354AC6">
            <w:pPr>
              <w:pStyle w:val="TableParagraph"/>
              <w:spacing w:before="0"/>
              <w:ind w:left="0"/>
              <w:rPr>
                <w:rFonts w:ascii="Times New Roman"/>
                <w:sz w:val="18"/>
              </w:rPr>
            </w:pPr>
          </w:p>
        </w:tc>
        <w:tc>
          <w:tcPr>
            <w:tcW w:w="1160" w:type="dxa"/>
            <w:shd w:val="clear" w:color="auto" w:fill="808080"/>
          </w:tcPr>
          <w:p w14:paraId="66E4E162" w14:textId="77777777" w:rsidR="00354AC6" w:rsidRDefault="00354AC6">
            <w:pPr>
              <w:pStyle w:val="TableParagraph"/>
              <w:spacing w:before="0"/>
              <w:ind w:left="0"/>
              <w:rPr>
                <w:rFonts w:ascii="Times New Roman"/>
                <w:sz w:val="18"/>
              </w:rPr>
            </w:pPr>
          </w:p>
        </w:tc>
        <w:tc>
          <w:tcPr>
            <w:tcW w:w="1794" w:type="dxa"/>
            <w:shd w:val="clear" w:color="auto" w:fill="808080"/>
          </w:tcPr>
          <w:p w14:paraId="75A76070" w14:textId="77777777" w:rsidR="00354AC6" w:rsidRDefault="00354AC6">
            <w:pPr>
              <w:pStyle w:val="TableParagraph"/>
              <w:spacing w:before="0"/>
              <w:ind w:left="0"/>
              <w:rPr>
                <w:rFonts w:ascii="Times New Roman"/>
                <w:sz w:val="18"/>
              </w:rPr>
            </w:pPr>
          </w:p>
        </w:tc>
      </w:tr>
      <w:tr w:rsidR="00354AC6" w14:paraId="3CF6A57E" w14:textId="77777777">
        <w:trPr>
          <w:trHeight w:val="317"/>
        </w:trPr>
        <w:tc>
          <w:tcPr>
            <w:tcW w:w="3275" w:type="dxa"/>
            <w:gridSpan w:val="2"/>
          </w:tcPr>
          <w:p w14:paraId="71ECD0BB" w14:textId="77777777" w:rsidR="00354AC6" w:rsidRDefault="002A1805">
            <w:pPr>
              <w:pStyle w:val="TableParagraph"/>
              <w:tabs>
                <w:tab w:val="left" w:pos="2707"/>
              </w:tabs>
              <w:spacing w:before="109" w:line="187" w:lineRule="exact"/>
              <w:rPr>
                <w:sz w:val="18"/>
              </w:rPr>
            </w:pPr>
            <w:r>
              <w:rPr>
                <w:color w:val="5F5F5F"/>
                <w:sz w:val="18"/>
              </w:rPr>
              <w:t>Little</w:t>
            </w:r>
            <w:r>
              <w:rPr>
                <w:color w:val="5F5F5F"/>
                <w:spacing w:val="-3"/>
                <w:sz w:val="18"/>
              </w:rPr>
              <w:t xml:space="preserve"> </w:t>
            </w:r>
            <w:r>
              <w:rPr>
                <w:color w:val="5F5F5F"/>
                <w:spacing w:val="-2"/>
                <w:sz w:val="18"/>
              </w:rPr>
              <w:t>penguin</w:t>
            </w:r>
            <w:r>
              <w:rPr>
                <w:color w:val="5F5F5F"/>
                <w:sz w:val="18"/>
              </w:rPr>
              <w:tab/>
            </w:r>
            <w:r>
              <w:rPr>
                <w:color w:val="5F5F5F"/>
                <w:spacing w:val="-5"/>
                <w:sz w:val="18"/>
              </w:rPr>
              <w:t>LC</w:t>
            </w:r>
          </w:p>
        </w:tc>
        <w:tc>
          <w:tcPr>
            <w:tcW w:w="830" w:type="dxa"/>
          </w:tcPr>
          <w:p w14:paraId="25107A0A" w14:textId="77777777" w:rsidR="00354AC6" w:rsidRDefault="002A1805">
            <w:pPr>
              <w:pStyle w:val="TableParagraph"/>
              <w:spacing w:before="109" w:line="187" w:lineRule="exact"/>
              <w:ind w:left="130"/>
              <w:jc w:val="center"/>
              <w:rPr>
                <w:sz w:val="18"/>
              </w:rPr>
            </w:pPr>
            <w:r>
              <w:rPr>
                <w:color w:val="5F5F5F"/>
                <w:spacing w:val="-10"/>
                <w:sz w:val="18"/>
              </w:rPr>
              <w:t>-</w:t>
            </w:r>
          </w:p>
        </w:tc>
        <w:tc>
          <w:tcPr>
            <w:tcW w:w="583" w:type="dxa"/>
          </w:tcPr>
          <w:p w14:paraId="04269EE3" w14:textId="77777777" w:rsidR="00354AC6" w:rsidRDefault="002A1805">
            <w:pPr>
              <w:pStyle w:val="TableParagraph"/>
              <w:spacing w:before="109" w:line="187" w:lineRule="exact"/>
              <w:ind w:left="4" w:right="7"/>
              <w:jc w:val="center"/>
              <w:rPr>
                <w:sz w:val="18"/>
              </w:rPr>
            </w:pPr>
            <w:r>
              <w:rPr>
                <w:color w:val="5F5F5F"/>
                <w:spacing w:val="-10"/>
                <w:sz w:val="18"/>
              </w:rPr>
              <w:t>-</w:t>
            </w:r>
          </w:p>
        </w:tc>
        <w:tc>
          <w:tcPr>
            <w:tcW w:w="1991" w:type="dxa"/>
          </w:tcPr>
          <w:p w14:paraId="58AA285B" w14:textId="77777777" w:rsidR="00354AC6" w:rsidRDefault="002A1805">
            <w:pPr>
              <w:pStyle w:val="TableParagraph"/>
              <w:spacing w:before="109" w:line="187" w:lineRule="exact"/>
              <w:ind w:left="7" w:right="2"/>
              <w:jc w:val="center"/>
              <w:rPr>
                <w:sz w:val="18"/>
              </w:rPr>
            </w:pPr>
            <w:r>
              <w:rPr>
                <w:color w:val="5F5F5F"/>
                <w:sz w:val="18"/>
              </w:rPr>
              <w:t>Species</w:t>
            </w:r>
            <w:r>
              <w:rPr>
                <w:color w:val="5F5F5F"/>
                <w:spacing w:val="-2"/>
                <w:sz w:val="18"/>
              </w:rPr>
              <w:t xml:space="preserve"> </w:t>
            </w:r>
            <w:r>
              <w:rPr>
                <w:color w:val="5F5F5F"/>
                <w:sz w:val="18"/>
              </w:rPr>
              <w:t>known</w:t>
            </w:r>
            <w:r>
              <w:rPr>
                <w:color w:val="5F5F5F"/>
                <w:spacing w:val="-2"/>
                <w:sz w:val="18"/>
              </w:rPr>
              <w:t xml:space="preserve"> </w:t>
            </w:r>
            <w:r>
              <w:rPr>
                <w:color w:val="5F5F5F"/>
                <w:spacing w:val="-10"/>
                <w:sz w:val="18"/>
              </w:rPr>
              <w:t>&amp;</w:t>
            </w:r>
          </w:p>
        </w:tc>
        <w:tc>
          <w:tcPr>
            <w:tcW w:w="1160" w:type="dxa"/>
          </w:tcPr>
          <w:p w14:paraId="12DB0640" w14:textId="77777777" w:rsidR="00354AC6" w:rsidRDefault="002A1805">
            <w:pPr>
              <w:pStyle w:val="TableParagraph"/>
              <w:spacing w:before="109" w:line="187" w:lineRule="exact"/>
              <w:ind w:left="410"/>
              <w:rPr>
                <w:sz w:val="18"/>
              </w:rPr>
            </w:pPr>
            <w:r>
              <w:rPr>
                <w:color w:val="5F5F5F"/>
                <w:spacing w:val="-5"/>
                <w:sz w:val="18"/>
              </w:rPr>
              <w:t>No</w:t>
            </w:r>
          </w:p>
        </w:tc>
        <w:tc>
          <w:tcPr>
            <w:tcW w:w="1794" w:type="dxa"/>
          </w:tcPr>
          <w:p w14:paraId="778B7AE5" w14:textId="77777777" w:rsidR="00354AC6" w:rsidRDefault="002A1805">
            <w:pPr>
              <w:pStyle w:val="TableParagraph"/>
              <w:spacing w:before="109" w:line="187" w:lineRule="exact"/>
              <w:ind w:left="0" w:right="325"/>
              <w:jc w:val="right"/>
              <w:rPr>
                <w:sz w:val="18"/>
              </w:rPr>
            </w:pPr>
            <w:r>
              <w:rPr>
                <w:color w:val="5F5F5F"/>
                <w:sz w:val="18"/>
              </w:rPr>
              <w:t>Known</w:t>
            </w:r>
            <w:r>
              <w:rPr>
                <w:color w:val="5F5F5F"/>
                <w:spacing w:val="-3"/>
                <w:sz w:val="18"/>
              </w:rPr>
              <w:t xml:space="preserve"> </w:t>
            </w:r>
            <w:r>
              <w:rPr>
                <w:color w:val="5F5F5F"/>
                <w:sz w:val="18"/>
              </w:rPr>
              <w:t>to</w:t>
            </w:r>
            <w:r>
              <w:rPr>
                <w:color w:val="5F5F5F"/>
                <w:spacing w:val="4"/>
                <w:sz w:val="18"/>
              </w:rPr>
              <w:t xml:space="preserve"> </w:t>
            </w:r>
            <w:r>
              <w:rPr>
                <w:color w:val="5F5F5F"/>
                <w:spacing w:val="-2"/>
                <w:sz w:val="18"/>
              </w:rPr>
              <w:t>occur</w:t>
            </w:r>
          </w:p>
        </w:tc>
      </w:tr>
    </w:tbl>
    <w:p w14:paraId="5D37A7D1" w14:textId="77777777" w:rsidR="00354AC6" w:rsidRDefault="002A1805">
      <w:pPr>
        <w:tabs>
          <w:tab w:val="left" w:pos="5688"/>
        </w:tabs>
        <w:spacing w:before="2"/>
        <w:ind w:left="663"/>
        <w:rPr>
          <w:sz w:val="18"/>
        </w:rPr>
      </w:pPr>
      <w:r>
        <w:rPr>
          <w:i/>
          <w:color w:val="5F5F5F"/>
          <w:sz w:val="18"/>
        </w:rPr>
        <w:t>(</w:t>
      </w:r>
      <w:proofErr w:type="spellStart"/>
      <w:r>
        <w:rPr>
          <w:i/>
          <w:color w:val="5F5F5F"/>
          <w:sz w:val="18"/>
        </w:rPr>
        <w:t>Eudyptula</w:t>
      </w:r>
      <w:proofErr w:type="spellEnd"/>
      <w:r>
        <w:rPr>
          <w:i/>
          <w:color w:val="5F5F5F"/>
          <w:spacing w:val="-6"/>
          <w:sz w:val="18"/>
        </w:rPr>
        <w:t xml:space="preserve"> </w:t>
      </w:r>
      <w:r>
        <w:rPr>
          <w:i/>
          <w:color w:val="5F5F5F"/>
          <w:spacing w:val="-2"/>
          <w:sz w:val="18"/>
        </w:rPr>
        <w:t>minor)</w:t>
      </w:r>
      <w:r>
        <w:rPr>
          <w:i/>
          <w:color w:val="5F5F5F"/>
          <w:sz w:val="18"/>
        </w:rPr>
        <w:tab/>
      </w:r>
      <w:r>
        <w:rPr>
          <w:color w:val="5F5F5F"/>
          <w:sz w:val="18"/>
        </w:rPr>
        <w:t>foraging</w:t>
      </w:r>
      <w:r>
        <w:rPr>
          <w:color w:val="5F5F5F"/>
          <w:spacing w:val="-1"/>
          <w:sz w:val="18"/>
        </w:rPr>
        <w:t xml:space="preserve"> </w:t>
      </w:r>
      <w:r>
        <w:rPr>
          <w:color w:val="5F5F5F"/>
          <w:spacing w:val="-2"/>
          <w:sz w:val="18"/>
        </w:rPr>
        <w:t>likely</w:t>
      </w:r>
    </w:p>
    <w:p w14:paraId="3B2DDCFC" w14:textId="77777777" w:rsidR="00354AC6" w:rsidRDefault="002A1805">
      <w:pPr>
        <w:spacing w:before="114"/>
        <w:ind w:left="893" w:right="679" w:hanging="341"/>
        <w:rPr>
          <w:i/>
          <w:sz w:val="16"/>
        </w:rPr>
      </w:pPr>
      <w:r>
        <w:rPr>
          <w:i/>
          <w:color w:val="808080"/>
          <w:sz w:val="16"/>
        </w:rPr>
        <w:t>CR:</w:t>
      </w:r>
      <w:r>
        <w:rPr>
          <w:i/>
          <w:color w:val="808080"/>
          <w:spacing w:val="-6"/>
          <w:sz w:val="16"/>
        </w:rPr>
        <w:t xml:space="preserve"> </w:t>
      </w:r>
      <w:r>
        <w:rPr>
          <w:i/>
          <w:color w:val="808080"/>
          <w:sz w:val="16"/>
        </w:rPr>
        <w:t>Critically</w:t>
      </w:r>
      <w:r>
        <w:rPr>
          <w:i/>
          <w:color w:val="808080"/>
          <w:spacing w:val="-2"/>
          <w:sz w:val="16"/>
        </w:rPr>
        <w:t xml:space="preserve"> </w:t>
      </w:r>
      <w:r>
        <w:rPr>
          <w:i/>
          <w:color w:val="808080"/>
          <w:sz w:val="16"/>
        </w:rPr>
        <w:t>Endangered,</w:t>
      </w:r>
      <w:r>
        <w:rPr>
          <w:i/>
          <w:color w:val="808080"/>
          <w:spacing w:val="-5"/>
          <w:sz w:val="16"/>
        </w:rPr>
        <w:t xml:space="preserve"> </w:t>
      </w:r>
      <w:r>
        <w:rPr>
          <w:i/>
          <w:color w:val="808080"/>
          <w:sz w:val="16"/>
        </w:rPr>
        <w:t>EN:</w:t>
      </w:r>
      <w:r>
        <w:rPr>
          <w:i/>
          <w:color w:val="808080"/>
          <w:spacing w:val="-5"/>
          <w:sz w:val="16"/>
        </w:rPr>
        <w:t xml:space="preserve"> </w:t>
      </w:r>
      <w:r>
        <w:rPr>
          <w:i/>
          <w:color w:val="808080"/>
          <w:sz w:val="16"/>
        </w:rPr>
        <w:t>Endangered,</w:t>
      </w:r>
      <w:r>
        <w:rPr>
          <w:i/>
          <w:color w:val="808080"/>
          <w:spacing w:val="-6"/>
          <w:sz w:val="16"/>
        </w:rPr>
        <w:t xml:space="preserve"> </w:t>
      </w:r>
      <w:r>
        <w:rPr>
          <w:i/>
          <w:color w:val="808080"/>
          <w:sz w:val="16"/>
        </w:rPr>
        <w:t>LC:</w:t>
      </w:r>
      <w:r>
        <w:rPr>
          <w:i/>
          <w:color w:val="808080"/>
          <w:spacing w:val="-1"/>
          <w:sz w:val="16"/>
        </w:rPr>
        <w:t xml:space="preserve"> </w:t>
      </w:r>
      <w:r>
        <w:rPr>
          <w:i/>
          <w:color w:val="808080"/>
          <w:sz w:val="16"/>
        </w:rPr>
        <w:t>Least-concern</w:t>
      </w:r>
      <w:r>
        <w:rPr>
          <w:i/>
          <w:color w:val="808080"/>
          <w:spacing w:val="-6"/>
          <w:sz w:val="16"/>
        </w:rPr>
        <w:t xml:space="preserve"> </w:t>
      </w:r>
      <w:r>
        <w:rPr>
          <w:i/>
          <w:color w:val="808080"/>
          <w:sz w:val="16"/>
        </w:rPr>
        <w:t>species,</w:t>
      </w:r>
      <w:r>
        <w:rPr>
          <w:i/>
          <w:color w:val="808080"/>
          <w:spacing w:val="-6"/>
          <w:sz w:val="16"/>
        </w:rPr>
        <w:t xml:space="preserve"> </w:t>
      </w:r>
      <w:r>
        <w:rPr>
          <w:i/>
          <w:color w:val="808080"/>
          <w:sz w:val="16"/>
        </w:rPr>
        <w:t>NT:</w:t>
      </w:r>
      <w:r>
        <w:rPr>
          <w:i/>
          <w:color w:val="808080"/>
          <w:spacing w:val="-6"/>
          <w:sz w:val="16"/>
        </w:rPr>
        <w:t xml:space="preserve"> </w:t>
      </w:r>
      <w:r>
        <w:rPr>
          <w:i/>
          <w:color w:val="808080"/>
          <w:sz w:val="16"/>
        </w:rPr>
        <w:t>Near Threatened, VU:</w:t>
      </w:r>
      <w:r>
        <w:rPr>
          <w:i/>
          <w:color w:val="808080"/>
          <w:spacing w:val="-1"/>
          <w:sz w:val="16"/>
        </w:rPr>
        <w:t xml:space="preserve"> </w:t>
      </w:r>
      <w:r>
        <w:rPr>
          <w:i/>
          <w:color w:val="808080"/>
          <w:sz w:val="16"/>
        </w:rPr>
        <w:t>Vulnerable</w:t>
      </w:r>
      <w:r>
        <w:rPr>
          <w:i/>
          <w:color w:val="808080"/>
          <w:spacing w:val="-6"/>
          <w:sz w:val="16"/>
        </w:rPr>
        <w:t xml:space="preserve"> </w:t>
      </w:r>
      <w:r>
        <w:rPr>
          <w:i/>
          <w:color w:val="808080"/>
          <w:sz w:val="16"/>
        </w:rPr>
        <w:t>- denotes</w:t>
      </w:r>
      <w:r>
        <w:rPr>
          <w:i/>
          <w:color w:val="808080"/>
          <w:spacing w:val="-2"/>
          <w:sz w:val="16"/>
        </w:rPr>
        <w:t xml:space="preserve"> </w:t>
      </w:r>
      <w:r>
        <w:rPr>
          <w:i/>
          <w:color w:val="808080"/>
          <w:sz w:val="16"/>
        </w:rPr>
        <w:t>Not</w:t>
      </w:r>
      <w:r>
        <w:rPr>
          <w:i/>
          <w:color w:val="808080"/>
          <w:spacing w:val="-1"/>
          <w:sz w:val="16"/>
        </w:rPr>
        <w:t xml:space="preserve"> </w:t>
      </w:r>
      <w:r>
        <w:rPr>
          <w:i/>
          <w:color w:val="808080"/>
          <w:sz w:val="16"/>
        </w:rPr>
        <w:t>listed. ‘Not present’ denotes the species was not deemed present according to the PMST search for a given area.</w:t>
      </w:r>
    </w:p>
    <w:p w14:paraId="69838424" w14:textId="77777777" w:rsidR="00354AC6" w:rsidRDefault="00354AC6">
      <w:pPr>
        <w:pStyle w:val="BodyText"/>
        <w:rPr>
          <w:i/>
          <w:sz w:val="16"/>
        </w:rPr>
      </w:pPr>
    </w:p>
    <w:p w14:paraId="757135B0" w14:textId="77777777" w:rsidR="00354AC6" w:rsidRDefault="00354AC6">
      <w:pPr>
        <w:pStyle w:val="BodyText"/>
        <w:spacing w:before="61"/>
        <w:rPr>
          <w:i/>
          <w:sz w:val="16"/>
        </w:rPr>
      </w:pPr>
    </w:p>
    <w:p w14:paraId="13258E43" w14:textId="77777777" w:rsidR="00354AC6" w:rsidRDefault="002A1805">
      <w:pPr>
        <w:pStyle w:val="BodyText"/>
        <w:spacing w:before="1" w:line="336" w:lineRule="auto"/>
        <w:ind w:left="552" w:right="574"/>
      </w:pPr>
      <w:r>
        <w:rPr>
          <w:color w:val="585858"/>
        </w:rPr>
        <w:t>There are 11 species of marine birds that have BIAs within the study area. This includes the yellow-nosed albatross,</w:t>
      </w:r>
      <w:r>
        <w:rPr>
          <w:color w:val="585858"/>
          <w:spacing w:val="-2"/>
        </w:rPr>
        <w:t xml:space="preserve"> </w:t>
      </w:r>
      <w:r>
        <w:rPr>
          <w:color w:val="585858"/>
        </w:rPr>
        <w:t>white-faced</w:t>
      </w:r>
      <w:r>
        <w:rPr>
          <w:color w:val="585858"/>
          <w:spacing w:val="-5"/>
        </w:rPr>
        <w:t xml:space="preserve"> </w:t>
      </w:r>
      <w:r>
        <w:rPr>
          <w:color w:val="585858"/>
        </w:rPr>
        <w:t>storm</w:t>
      </w:r>
      <w:r>
        <w:rPr>
          <w:color w:val="585858"/>
          <w:spacing w:val="-3"/>
        </w:rPr>
        <w:t xml:space="preserve"> </w:t>
      </w:r>
      <w:r>
        <w:rPr>
          <w:color w:val="585858"/>
        </w:rPr>
        <w:t>petrel,</w:t>
      </w:r>
      <w:r>
        <w:rPr>
          <w:color w:val="585858"/>
          <w:spacing w:val="-2"/>
        </w:rPr>
        <w:t xml:space="preserve"> </w:t>
      </w:r>
      <w:r>
        <w:rPr>
          <w:color w:val="585858"/>
        </w:rPr>
        <w:t>common</w:t>
      </w:r>
      <w:r>
        <w:rPr>
          <w:color w:val="585858"/>
          <w:spacing w:val="-5"/>
        </w:rPr>
        <w:t xml:space="preserve"> </w:t>
      </w:r>
      <w:r>
        <w:rPr>
          <w:color w:val="585858"/>
        </w:rPr>
        <w:t>diving</w:t>
      </w:r>
      <w:r>
        <w:rPr>
          <w:color w:val="585858"/>
          <w:spacing w:val="-5"/>
        </w:rPr>
        <w:t xml:space="preserve"> </w:t>
      </w:r>
      <w:r>
        <w:rPr>
          <w:color w:val="585858"/>
        </w:rPr>
        <w:t>petrel,</w:t>
      </w:r>
      <w:r>
        <w:rPr>
          <w:color w:val="585858"/>
          <w:spacing w:val="-2"/>
        </w:rPr>
        <w:t xml:space="preserve"> </w:t>
      </w:r>
      <w:r>
        <w:rPr>
          <w:color w:val="585858"/>
        </w:rPr>
        <w:t>short-tailed</w:t>
      </w:r>
      <w:r>
        <w:rPr>
          <w:color w:val="585858"/>
          <w:spacing w:val="-5"/>
        </w:rPr>
        <w:t xml:space="preserve"> </w:t>
      </w:r>
      <w:r>
        <w:rPr>
          <w:color w:val="585858"/>
        </w:rPr>
        <w:t>shearwater,</w:t>
      </w:r>
      <w:r>
        <w:rPr>
          <w:color w:val="585858"/>
          <w:spacing w:val="-6"/>
        </w:rPr>
        <w:t xml:space="preserve"> </w:t>
      </w:r>
      <w:r>
        <w:rPr>
          <w:color w:val="585858"/>
        </w:rPr>
        <w:t>and</w:t>
      </w:r>
      <w:r>
        <w:rPr>
          <w:color w:val="585858"/>
          <w:spacing w:val="-5"/>
        </w:rPr>
        <w:t xml:space="preserve"> </w:t>
      </w:r>
      <w:r>
        <w:rPr>
          <w:color w:val="585858"/>
        </w:rPr>
        <w:t>Australasian</w:t>
      </w:r>
      <w:r>
        <w:rPr>
          <w:color w:val="585858"/>
          <w:spacing w:val="-5"/>
        </w:rPr>
        <w:t xml:space="preserve"> </w:t>
      </w:r>
      <w:r>
        <w:rPr>
          <w:color w:val="585858"/>
        </w:rPr>
        <w:t xml:space="preserve">gannet, in addition to the six species listed in </w:t>
      </w:r>
      <w:hyperlink w:anchor="_bookmark25" w:history="1">
        <w:r>
          <w:rPr>
            <w:color w:val="585858"/>
          </w:rPr>
          <w:t>Table 2-10.</w:t>
        </w:r>
      </w:hyperlink>
    </w:p>
    <w:p w14:paraId="22CF546B" w14:textId="77777777" w:rsidR="00354AC6" w:rsidRDefault="002A1805">
      <w:pPr>
        <w:pStyle w:val="BodyText"/>
        <w:spacing w:before="166" w:line="360" w:lineRule="auto"/>
        <w:ind w:left="552" w:right="574"/>
      </w:pPr>
      <w:r>
        <w:rPr>
          <w:color w:val="585858"/>
        </w:rPr>
        <w:t>The shy albatross has been selected to represent the other species of albatross for the purpose of the assessment.</w:t>
      </w:r>
      <w:r>
        <w:rPr>
          <w:color w:val="585858"/>
          <w:spacing w:val="-1"/>
        </w:rPr>
        <w:t xml:space="preserve"> </w:t>
      </w:r>
      <w:r>
        <w:rPr>
          <w:color w:val="585858"/>
        </w:rPr>
        <w:t>This is</w:t>
      </w:r>
      <w:r>
        <w:rPr>
          <w:color w:val="585858"/>
          <w:spacing w:val="-2"/>
        </w:rPr>
        <w:t xml:space="preserve"> </w:t>
      </w:r>
      <w:r>
        <w:rPr>
          <w:color w:val="585858"/>
        </w:rPr>
        <w:t>because it is</w:t>
      </w:r>
      <w:r>
        <w:rPr>
          <w:color w:val="585858"/>
          <w:spacing w:val="-2"/>
        </w:rPr>
        <w:t xml:space="preserve"> </w:t>
      </w:r>
      <w:r>
        <w:rPr>
          <w:color w:val="585858"/>
        </w:rPr>
        <w:t>the only endemic albatross to</w:t>
      </w:r>
      <w:r>
        <w:rPr>
          <w:color w:val="585858"/>
          <w:spacing w:val="-4"/>
        </w:rPr>
        <w:t xml:space="preserve"> </w:t>
      </w:r>
      <w:r>
        <w:rPr>
          <w:color w:val="585858"/>
        </w:rPr>
        <w:t>have known breeding site in Bass</w:t>
      </w:r>
      <w:r>
        <w:rPr>
          <w:color w:val="585858"/>
          <w:spacing w:val="-2"/>
        </w:rPr>
        <w:t xml:space="preserve"> </w:t>
      </w:r>
      <w:r>
        <w:rPr>
          <w:color w:val="585858"/>
        </w:rPr>
        <w:t>Strait</w:t>
      </w:r>
      <w:r>
        <w:rPr>
          <w:color w:val="585858"/>
          <w:spacing w:val="-5"/>
        </w:rPr>
        <w:t xml:space="preserve"> </w:t>
      </w:r>
      <w:r>
        <w:rPr>
          <w:color w:val="585858"/>
        </w:rPr>
        <w:t>and has</w:t>
      </w:r>
      <w:r>
        <w:rPr>
          <w:color w:val="585858"/>
          <w:spacing w:val="-1"/>
        </w:rPr>
        <w:t xml:space="preserve"> </w:t>
      </w:r>
      <w:r>
        <w:rPr>
          <w:color w:val="585858"/>
        </w:rPr>
        <w:t>very large</w:t>
      </w:r>
      <w:r>
        <w:rPr>
          <w:color w:val="585858"/>
          <w:spacing w:val="-2"/>
        </w:rPr>
        <w:t xml:space="preserve"> </w:t>
      </w:r>
      <w:r>
        <w:rPr>
          <w:color w:val="585858"/>
        </w:rPr>
        <w:t>foraging</w:t>
      </w:r>
      <w:r>
        <w:rPr>
          <w:color w:val="585858"/>
          <w:spacing w:val="-2"/>
        </w:rPr>
        <w:t xml:space="preserve"> </w:t>
      </w:r>
      <w:r>
        <w:rPr>
          <w:color w:val="585858"/>
        </w:rPr>
        <w:t>areas that</w:t>
      </w:r>
      <w:r>
        <w:rPr>
          <w:color w:val="585858"/>
          <w:spacing w:val="-4"/>
        </w:rPr>
        <w:t xml:space="preserve"> </w:t>
      </w:r>
      <w:r>
        <w:rPr>
          <w:color w:val="585858"/>
        </w:rPr>
        <w:t>cover</w:t>
      </w:r>
      <w:r>
        <w:rPr>
          <w:color w:val="585858"/>
          <w:spacing w:val="-7"/>
        </w:rPr>
        <w:t xml:space="preserve"> </w:t>
      </w:r>
      <w:r>
        <w:rPr>
          <w:color w:val="585858"/>
        </w:rPr>
        <w:t>most or</w:t>
      </w:r>
      <w:r>
        <w:rPr>
          <w:color w:val="585858"/>
          <w:spacing w:val="-5"/>
        </w:rPr>
        <w:t xml:space="preserve"> </w:t>
      </w:r>
      <w:r>
        <w:rPr>
          <w:color w:val="585858"/>
        </w:rPr>
        <w:t>the</w:t>
      </w:r>
      <w:r>
        <w:rPr>
          <w:color w:val="585858"/>
          <w:spacing w:val="-2"/>
        </w:rPr>
        <w:t xml:space="preserve"> </w:t>
      </w:r>
      <w:r>
        <w:rPr>
          <w:color w:val="585858"/>
        </w:rPr>
        <w:t>whole</w:t>
      </w:r>
      <w:r>
        <w:rPr>
          <w:color w:val="585858"/>
          <w:spacing w:val="-2"/>
        </w:rPr>
        <w:t xml:space="preserve"> </w:t>
      </w:r>
      <w:r>
        <w:rPr>
          <w:color w:val="585858"/>
        </w:rPr>
        <w:t>of the</w:t>
      </w:r>
      <w:r>
        <w:rPr>
          <w:color w:val="585858"/>
          <w:spacing w:val="-2"/>
        </w:rPr>
        <w:t xml:space="preserve"> </w:t>
      </w:r>
      <w:proofErr w:type="gramStart"/>
      <w:r>
        <w:rPr>
          <w:color w:val="585858"/>
        </w:rPr>
        <w:t>South</w:t>
      </w:r>
      <w:r>
        <w:rPr>
          <w:color w:val="585858"/>
          <w:spacing w:val="-9"/>
        </w:rPr>
        <w:t xml:space="preserve"> </w:t>
      </w:r>
      <w:r>
        <w:rPr>
          <w:color w:val="585858"/>
        </w:rPr>
        <w:t>east</w:t>
      </w:r>
      <w:proofErr w:type="gramEnd"/>
      <w:r>
        <w:rPr>
          <w:color w:val="585858"/>
          <w:spacing w:val="-4"/>
        </w:rPr>
        <w:t xml:space="preserve"> </w:t>
      </w:r>
      <w:r>
        <w:rPr>
          <w:color w:val="585858"/>
        </w:rPr>
        <w:t>Marine</w:t>
      </w:r>
      <w:r>
        <w:rPr>
          <w:color w:val="585858"/>
          <w:spacing w:val="-2"/>
        </w:rPr>
        <w:t xml:space="preserve"> </w:t>
      </w:r>
      <w:r>
        <w:rPr>
          <w:color w:val="585858"/>
        </w:rPr>
        <w:t>Region. Albatrosses</w:t>
      </w:r>
      <w:r>
        <w:rPr>
          <w:color w:val="585858"/>
          <w:spacing w:val="-1"/>
        </w:rPr>
        <w:t xml:space="preserve"> </w:t>
      </w:r>
      <w:r>
        <w:rPr>
          <w:color w:val="585858"/>
        </w:rPr>
        <w:t>are typically highly mobile and have very large foraging areas outside of breeding seasons; however, the shy albatross typically feeds within 300 km of its colony.</w:t>
      </w:r>
    </w:p>
    <w:p w14:paraId="06E64991" w14:textId="77777777" w:rsidR="00354AC6" w:rsidRDefault="002A1805">
      <w:pPr>
        <w:pStyle w:val="BodyText"/>
        <w:spacing w:before="119"/>
        <w:ind w:left="553"/>
      </w:pPr>
      <w:r>
        <w:rPr>
          <w:color w:val="585858"/>
        </w:rPr>
        <w:t>There</w:t>
      </w:r>
      <w:r>
        <w:rPr>
          <w:color w:val="585858"/>
          <w:spacing w:val="-7"/>
        </w:rPr>
        <w:t xml:space="preserve"> </w:t>
      </w:r>
      <w:r>
        <w:rPr>
          <w:color w:val="585858"/>
        </w:rPr>
        <w:t>are</w:t>
      </w:r>
      <w:r>
        <w:rPr>
          <w:color w:val="585858"/>
          <w:spacing w:val="-5"/>
        </w:rPr>
        <w:t xml:space="preserve"> </w:t>
      </w:r>
      <w:r>
        <w:rPr>
          <w:color w:val="585858"/>
        </w:rPr>
        <w:t>five</w:t>
      </w:r>
      <w:r>
        <w:rPr>
          <w:color w:val="585858"/>
          <w:spacing w:val="-8"/>
        </w:rPr>
        <w:t xml:space="preserve"> </w:t>
      </w:r>
      <w:r>
        <w:rPr>
          <w:color w:val="585858"/>
        </w:rPr>
        <w:t>EPBC</w:t>
      </w:r>
      <w:r>
        <w:rPr>
          <w:color w:val="585858"/>
          <w:spacing w:val="-9"/>
        </w:rPr>
        <w:t xml:space="preserve"> </w:t>
      </w:r>
      <w:r>
        <w:rPr>
          <w:color w:val="585858"/>
        </w:rPr>
        <w:t>Act</w:t>
      </w:r>
      <w:r>
        <w:rPr>
          <w:color w:val="585858"/>
          <w:spacing w:val="-6"/>
        </w:rPr>
        <w:t xml:space="preserve"> </w:t>
      </w:r>
      <w:r>
        <w:rPr>
          <w:color w:val="585858"/>
        </w:rPr>
        <w:t>listed</w:t>
      </w:r>
      <w:r>
        <w:rPr>
          <w:color w:val="585858"/>
          <w:spacing w:val="-4"/>
        </w:rPr>
        <w:t xml:space="preserve"> </w:t>
      </w:r>
      <w:r>
        <w:rPr>
          <w:color w:val="585858"/>
        </w:rPr>
        <w:t>migratory</w:t>
      </w:r>
      <w:r>
        <w:rPr>
          <w:color w:val="585858"/>
          <w:spacing w:val="-7"/>
        </w:rPr>
        <w:t xml:space="preserve"> </w:t>
      </w:r>
      <w:r>
        <w:rPr>
          <w:color w:val="585858"/>
        </w:rPr>
        <w:t>marine</w:t>
      </w:r>
      <w:r>
        <w:rPr>
          <w:color w:val="585858"/>
          <w:spacing w:val="-4"/>
        </w:rPr>
        <w:t xml:space="preserve"> </w:t>
      </w:r>
      <w:r>
        <w:rPr>
          <w:color w:val="585858"/>
        </w:rPr>
        <w:t>species</w:t>
      </w:r>
      <w:r>
        <w:rPr>
          <w:color w:val="585858"/>
          <w:spacing w:val="-3"/>
        </w:rPr>
        <w:t xml:space="preserve"> </w:t>
      </w:r>
      <w:r>
        <w:rPr>
          <w:color w:val="585858"/>
        </w:rPr>
        <w:t>with</w:t>
      </w:r>
      <w:r>
        <w:rPr>
          <w:color w:val="585858"/>
          <w:spacing w:val="-4"/>
        </w:rPr>
        <w:t xml:space="preserve"> </w:t>
      </w:r>
      <w:r>
        <w:rPr>
          <w:color w:val="585858"/>
        </w:rPr>
        <w:t>breeding</w:t>
      </w:r>
      <w:r>
        <w:rPr>
          <w:color w:val="585858"/>
          <w:spacing w:val="-5"/>
        </w:rPr>
        <w:t xml:space="preserve"> </w:t>
      </w:r>
      <w:r>
        <w:rPr>
          <w:color w:val="585858"/>
        </w:rPr>
        <w:t>BIAs</w:t>
      </w:r>
      <w:r>
        <w:rPr>
          <w:color w:val="585858"/>
          <w:spacing w:val="-6"/>
        </w:rPr>
        <w:t xml:space="preserve"> </w:t>
      </w:r>
      <w:r>
        <w:rPr>
          <w:color w:val="585858"/>
        </w:rPr>
        <w:t>in</w:t>
      </w:r>
      <w:r>
        <w:rPr>
          <w:color w:val="585858"/>
          <w:spacing w:val="-5"/>
        </w:rPr>
        <w:t xml:space="preserve"> </w:t>
      </w:r>
      <w:r>
        <w:rPr>
          <w:color w:val="585858"/>
        </w:rPr>
        <w:t>Bass</w:t>
      </w:r>
      <w:r>
        <w:rPr>
          <w:color w:val="585858"/>
          <w:spacing w:val="-6"/>
        </w:rPr>
        <w:t xml:space="preserve"> </w:t>
      </w:r>
      <w:r>
        <w:rPr>
          <w:color w:val="585858"/>
          <w:spacing w:val="-2"/>
        </w:rPr>
        <w:t>Strait:</w:t>
      </w:r>
    </w:p>
    <w:p w14:paraId="4BA0F819" w14:textId="77777777" w:rsidR="00354AC6" w:rsidRDefault="00354AC6">
      <w:pPr>
        <w:pStyle w:val="BodyText"/>
        <w:spacing w:before="6"/>
      </w:pPr>
    </w:p>
    <w:p w14:paraId="795AA84D" w14:textId="77777777" w:rsidR="00354AC6" w:rsidRDefault="002A1805">
      <w:pPr>
        <w:ind w:left="552"/>
        <w:rPr>
          <w:sz w:val="20"/>
        </w:rPr>
      </w:pPr>
      <w:r>
        <w:rPr>
          <w:noProof/>
        </w:rPr>
        <w:drawing>
          <wp:inline distT="0" distB="0" distL="0" distR="0" wp14:anchorId="1D7C0C87" wp14:editId="3AF94F2A">
            <wp:extent cx="106679" cy="100964"/>
            <wp:effectExtent l="0" t="0" r="0" b="0"/>
            <wp:docPr id="826" name="Image 82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6" name="Image 826"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sz w:val="20"/>
        </w:rPr>
        <w:t xml:space="preserve"> </w:t>
      </w:r>
      <w:r>
        <w:rPr>
          <w:color w:val="5F5F5F"/>
          <w:sz w:val="20"/>
        </w:rPr>
        <w:t>Shy albatross (</w:t>
      </w:r>
      <w:proofErr w:type="spellStart"/>
      <w:r>
        <w:rPr>
          <w:i/>
          <w:color w:val="5F5F5F"/>
          <w:sz w:val="20"/>
        </w:rPr>
        <w:t>Thalassarche</w:t>
      </w:r>
      <w:proofErr w:type="spellEnd"/>
      <w:r>
        <w:rPr>
          <w:i/>
          <w:color w:val="5F5F5F"/>
          <w:sz w:val="20"/>
        </w:rPr>
        <w:t xml:space="preserve"> </w:t>
      </w:r>
      <w:proofErr w:type="spellStart"/>
      <w:r>
        <w:rPr>
          <w:i/>
          <w:color w:val="5F5F5F"/>
          <w:sz w:val="20"/>
        </w:rPr>
        <w:t>cauta</w:t>
      </w:r>
      <w:proofErr w:type="spellEnd"/>
      <w:r>
        <w:rPr>
          <w:color w:val="5F5F5F"/>
          <w:sz w:val="20"/>
        </w:rPr>
        <w:t>)</w:t>
      </w:r>
    </w:p>
    <w:p w14:paraId="25F78E48" w14:textId="77777777" w:rsidR="00354AC6" w:rsidRDefault="00354AC6">
      <w:pPr>
        <w:pStyle w:val="BodyText"/>
        <w:spacing w:before="5"/>
      </w:pPr>
    </w:p>
    <w:p w14:paraId="251A20D2" w14:textId="77777777" w:rsidR="00354AC6" w:rsidRDefault="002A1805">
      <w:pPr>
        <w:ind w:left="553"/>
        <w:rPr>
          <w:sz w:val="20"/>
        </w:rPr>
      </w:pPr>
      <w:r>
        <w:rPr>
          <w:noProof/>
        </w:rPr>
        <w:drawing>
          <wp:inline distT="0" distB="0" distL="0" distR="0" wp14:anchorId="095ED9F9" wp14:editId="16DCE586">
            <wp:extent cx="106679" cy="100317"/>
            <wp:effectExtent l="0" t="0" r="0" b="0"/>
            <wp:docPr id="827" name="Image 82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7" name="Image 827" descr="*"/>
                    <pic:cNvPicPr/>
                  </pic:nvPicPr>
                  <pic:blipFill>
                    <a:blip r:embed="rId8" cstate="print"/>
                    <a:stretch>
                      <a:fillRect/>
                    </a:stretch>
                  </pic:blipFill>
                  <pic:spPr>
                    <a:xfrm>
                      <a:off x="0" y="0"/>
                      <a:ext cx="106679" cy="100317"/>
                    </a:xfrm>
                    <a:prstGeom prst="rect">
                      <a:avLst/>
                    </a:prstGeom>
                  </pic:spPr>
                </pic:pic>
              </a:graphicData>
            </a:graphic>
          </wp:inline>
        </w:drawing>
      </w:r>
      <w:r>
        <w:rPr>
          <w:rFonts w:ascii="Times New Roman"/>
          <w:spacing w:val="80"/>
          <w:w w:val="150"/>
          <w:sz w:val="20"/>
        </w:rPr>
        <w:t xml:space="preserve"> </w:t>
      </w:r>
      <w:r>
        <w:rPr>
          <w:color w:val="5F5F5F"/>
          <w:sz w:val="20"/>
        </w:rPr>
        <w:t>Short-tailed shearwater (</w:t>
      </w:r>
      <w:proofErr w:type="spellStart"/>
      <w:r>
        <w:rPr>
          <w:i/>
          <w:color w:val="5F5F5F"/>
          <w:sz w:val="20"/>
        </w:rPr>
        <w:t>Ardenna</w:t>
      </w:r>
      <w:proofErr w:type="spellEnd"/>
      <w:r>
        <w:rPr>
          <w:i/>
          <w:color w:val="5F5F5F"/>
          <w:sz w:val="20"/>
        </w:rPr>
        <w:t xml:space="preserve"> </w:t>
      </w:r>
      <w:proofErr w:type="spellStart"/>
      <w:r>
        <w:rPr>
          <w:i/>
          <w:color w:val="5F5F5F"/>
          <w:sz w:val="20"/>
        </w:rPr>
        <w:t>tenuirostris</w:t>
      </w:r>
      <w:proofErr w:type="spellEnd"/>
      <w:r>
        <w:rPr>
          <w:color w:val="5F5F5F"/>
          <w:sz w:val="20"/>
        </w:rPr>
        <w:t xml:space="preserve">; formerly </w:t>
      </w:r>
      <w:proofErr w:type="spellStart"/>
      <w:r>
        <w:rPr>
          <w:i/>
          <w:color w:val="5F5F5F"/>
          <w:sz w:val="20"/>
        </w:rPr>
        <w:t>Puffinus</w:t>
      </w:r>
      <w:proofErr w:type="spellEnd"/>
      <w:r>
        <w:rPr>
          <w:i/>
          <w:color w:val="5F5F5F"/>
          <w:sz w:val="20"/>
        </w:rPr>
        <w:t xml:space="preserve"> </w:t>
      </w:r>
      <w:proofErr w:type="spellStart"/>
      <w:r>
        <w:rPr>
          <w:i/>
          <w:color w:val="5F5F5F"/>
          <w:sz w:val="20"/>
        </w:rPr>
        <w:t>tenuirostris</w:t>
      </w:r>
      <w:proofErr w:type="spellEnd"/>
      <w:r>
        <w:rPr>
          <w:color w:val="5F5F5F"/>
          <w:sz w:val="20"/>
        </w:rPr>
        <w:t>)</w:t>
      </w:r>
    </w:p>
    <w:p w14:paraId="7669E8C2" w14:textId="77777777" w:rsidR="00354AC6" w:rsidRDefault="00354AC6">
      <w:pPr>
        <w:pStyle w:val="BodyText"/>
        <w:spacing w:before="6"/>
      </w:pPr>
    </w:p>
    <w:p w14:paraId="58135DD3" w14:textId="77777777" w:rsidR="00354AC6" w:rsidRDefault="002A1805">
      <w:pPr>
        <w:ind w:left="552"/>
        <w:rPr>
          <w:sz w:val="20"/>
        </w:rPr>
      </w:pPr>
      <w:r>
        <w:rPr>
          <w:noProof/>
        </w:rPr>
        <w:drawing>
          <wp:inline distT="0" distB="0" distL="0" distR="0" wp14:anchorId="335E04C5" wp14:editId="38E9D129">
            <wp:extent cx="106679" cy="100964"/>
            <wp:effectExtent l="0" t="0" r="0" b="0"/>
            <wp:docPr id="828" name="Image 82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8" name="Image 828"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sz w:val="20"/>
        </w:rPr>
        <w:t xml:space="preserve"> </w:t>
      </w:r>
      <w:r>
        <w:rPr>
          <w:color w:val="5F5F5F"/>
          <w:sz w:val="20"/>
        </w:rPr>
        <w:t>Australasian gannet (</w:t>
      </w:r>
      <w:r>
        <w:rPr>
          <w:i/>
          <w:color w:val="5F5F5F"/>
          <w:sz w:val="20"/>
        </w:rPr>
        <w:t xml:space="preserve">Morus </w:t>
      </w:r>
      <w:proofErr w:type="spellStart"/>
      <w:r>
        <w:rPr>
          <w:i/>
          <w:color w:val="5F5F5F"/>
          <w:sz w:val="20"/>
        </w:rPr>
        <w:t>serrator</w:t>
      </w:r>
      <w:proofErr w:type="spellEnd"/>
      <w:r>
        <w:rPr>
          <w:color w:val="5F5F5F"/>
          <w:sz w:val="20"/>
        </w:rPr>
        <w:t>)</w:t>
      </w:r>
    </w:p>
    <w:p w14:paraId="7A035186" w14:textId="77777777" w:rsidR="00354AC6" w:rsidRDefault="00354AC6">
      <w:pPr>
        <w:pStyle w:val="BodyText"/>
        <w:spacing w:before="5"/>
      </w:pPr>
    </w:p>
    <w:p w14:paraId="6C5B74C4" w14:textId="77777777" w:rsidR="00354AC6" w:rsidRDefault="002A1805">
      <w:pPr>
        <w:ind w:left="552"/>
        <w:rPr>
          <w:sz w:val="20"/>
        </w:rPr>
      </w:pPr>
      <w:r>
        <w:rPr>
          <w:noProof/>
        </w:rPr>
        <w:drawing>
          <wp:inline distT="0" distB="0" distL="0" distR="0" wp14:anchorId="7D09D254" wp14:editId="7CD6E8CF">
            <wp:extent cx="106679" cy="100329"/>
            <wp:effectExtent l="0" t="0" r="0" b="0"/>
            <wp:docPr id="829" name="Image 82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9" name="Image 829" descr="*"/>
                    <pic:cNvPicPr/>
                  </pic:nvPicPr>
                  <pic:blipFill>
                    <a:blip r:embed="rId8" cstate="print"/>
                    <a:stretch>
                      <a:fillRect/>
                    </a:stretch>
                  </pic:blipFill>
                  <pic:spPr>
                    <a:xfrm>
                      <a:off x="0" y="0"/>
                      <a:ext cx="106679" cy="100329"/>
                    </a:xfrm>
                    <a:prstGeom prst="rect">
                      <a:avLst/>
                    </a:prstGeom>
                  </pic:spPr>
                </pic:pic>
              </a:graphicData>
            </a:graphic>
          </wp:inline>
        </w:drawing>
      </w:r>
      <w:r>
        <w:rPr>
          <w:rFonts w:ascii="Times New Roman"/>
          <w:spacing w:val="80"/>
          <w:w w:val="150"/>
          <w:sz w:val="20"/>
        </w:rPr>
        <w:t xml:space="preserve"> </w:t>
      </w:r>
      <w:r>
        <w:rPr>
          <w:color w:val="5F5F5F"/>
          <w:sz w:val="20"/>
        </w:rPr>
        <w:t>Common diving petrel (</w:t>
      </w:r>
      <w:proofErr w:type="spellStart"/>
      <w:r>
        <w:rPr>
          <w:i/>
          <w:color w:val="5F5F5F"/>
          <w:sz w:val="20"/>
        </w:rPr>
        <w:t>Pelecanoides</w:t>
      </w:r>
      <w:proofErr w:type="spellEnd"/>
      <w:r>
        <w:rPr>
          <w:i/>
          <w:color w:val="5F5F5F"/>
          <w:sz w:val="20"/>
        </w:rPr>
        <w:t xml:space="preserve"> </w:t>
      </w:r>
      <w:proofErr w:type="spellStart"/>
      <w:r>
        <w:rPr>
          <w:i/>
          <w:color w:val="5F5F5F"/>
          <w:sz w:val="20"/>
        </w:rPr>
        <w:t>urinatrix</w:t>
      </w:r>
      <w:proofErr w:type="spellEnd"/>
      <w:r>
        <w:rPr>
          <w:color w:val="5F5F5F"/>
          <w:sz w:val="20"/>
        </w:rPr>
        <w:t>)</w:t>
      </w:r>
    </w:p>
    <w:p w14:paraId="0B9B8369" w14:textId="77777777" w:rsidR="00354AC6" w:rsidRDefault="00354AC6">
      <w:pPr>
        <w:pStyle w:val="BodyText"/>
        <w:spacing w:before="1"/>
      </w:pPr>
    </w:p>
    <w:p w14:paraId="680CFE87" w14:textId="77777777" w:rsidR="00354AC6" w:rsidRDefault="002A1805">
      <w:pPr>
        <w:ind w:left="552"/>
        <w:rPr>
          <w:sz w:val="20"/>
        </w:rPr>
      </w:pPr>
      <w:r>
        <w:rPr>
          <w:noProof/>
        </w:rPr>
        <w:drawing>
          <wp:inline distT="0" distB="0" distL="0" distR="0" wp14:anchorId="5BAE369F" wp14:editId="4572617B">
            <wp:extent cx="106679" cy="100329"/>
            <wp:effectExtent l="0" t="0" r="0" b="0"/>
            <wp:docPr id="830" name="Image 83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0" name="Image 830" descr="*"/>
                    <pic:cNvPicPr/>
                  </pic:nvPicPr>
                  <pic:blipFill>
                    <a:blip r:embed="rId8" cstate="print"/>
                    <a:stretch>
                      <a:fillRect/>
                    </a:stretch>
                  </pic:blipFill>
                  <pic:spPr>
                    <a:xfrm>
                      <a:off x="0" y="0"/>
                      <a:ext cx="106679" cy="100329"/>
                    </a:xfrm>
                    <a:prstGeom prst="rect">
                      <a:avLst/>
                    </a:prstGeom>
                  </pic:spPr>
                </pic:pic>
              </a:graphicData>
            </a:graphic>
          </wp:inline>
        </w:drawing>
      </w:r>
      <w:r>
        <w:rPr>
          <w:rFonts w:ascii="Times New Roman"/>
          <w:spacing w:val="80"/>
          <w:w w:val="150"/>
          <w:sz w:val="20"/>
        </w:rPr>
        <w:t xml:space="preserve"> </w:t>
      </w:r>
      <w:r>
        <w:rPr>
          <w:color w:val="5F5F5F"/>
          <w:sz w:val="20"/>
        </w:rPr>
        <w:t>Little penguin (</w:t>
      </w:r>
      <w:proofErr w:type="spellStart"/>
      <w:r>
        <w:rPr>
          <w:i/>
          <w:color w:val="5F5F5F"/>
          <w:sz w:val="20"/>
        </w:rPr>
        <w:t>Eudyptula</w:t>
      </w:r>
      <w:proofErr w:type="spellEnd"/>
      <w:r>
        <w:rPr>
          <w:i/>
          <w:color w:val="5F5F5F"/>
          <w:sz w:val="20"/>
        </w:rPr>
        <w:t xml:space="preserve"> minor</w:t>
      </w:r>
      <w:r>
        <w:rPr>
          <w:color w:val="5F5F5F"/>
          <w:sz w:val="20"/>
        </w:rPr>
        <w:t>).</w:t>
      </w:r>
    </w:p>
    <w:p w14:paraId="558D6166" w14:textId="77777777" w:rsidR="00354AC6" w:rsidRDefault="00354AC6">
      <w:pPr>
        <w:pStyle w:val="BodyText"/>
        <w:spacing w:before="68"/>
      </w:pPr>
    </w:p>
    <w:p w14:paraId="2BDE7686" w14:textId="77777777" w:rsidR="00354AC6" w:rsidRDefault="002A1805">
      <w:pPr>
        <w:spacing w:line="360" w:lineRule="auto"/>
        <w:ind w:left="552" w:right="673"/>
        <w:jc w:val="both"/>
        <w:rPr>
          <w:sz w:val="20"/>
        </w:rPr>
      </w:pPr>
      <w:r>
        <w:rPr>
          <w:color w:val="5F5F5F"/>
          <w:sz w:val="20"/>
        </w:rPr>
        <w:t>The</w:t>
      </w:r>
      <w:r>
        <w:rPr>
          <w:color w:val="5F5F5F"/>
          <w:spacing w:val="-1"/>
          <w:sz w:val="20"/>
        </w:rPr>
        <w:t xml:space="preserve"> </w:t>
      </w:r>
      <w:r>
        <w:rPr>
          <w:color w:val="5F5F5F"/>
          <w:sz w:val="20"/>
        </w:rPr>
        <w:t>shy albatross</w:t>
      </w:r>
      <w:r>
        <w:rPr>
          <w:color w:val="5F5F5F"/>
          <w:spacing w:val="-4"/>
          <w:sz w:val="20"/>
        </w:rPr>
        <w:t xml:space="preserve"> </w:t>
      </w:r>
      <w:r>
        <w:rPr>
          <w:color w:val="5F5F5F"/>
          <w:sz w:val="20"/>
        </w:rPr>
        <w:t>is listed</w:t>
      </w:r>
      <w:r>
        <w:rPr>
          <w:color w:val="5F5F5F"/>
          <w:spacing w:val="-1"/>
          <w:sz w:val="20"/>
        </w:rPr>
        <w:t xml:space="preserve"> </w:t>
      </w:r>
      <w:r>
        <w:rPr>
          <w:color w:val="5F5F5F"/>
          <w:sz w:val="20"/>
        </w:rPr>
        <w:t>as</w:t>
      </w:r>
      <w:r>
        <w:rPr>
          <w:color w:val="5F5F5F"/>
          <w:spacing w:val="-4"/>
          <w:sz w:val="20"/>
        </w:rPr>
        <w:t xml:space="preserve"> </w:t>
      </w:r>
      <w:r>
        <w:rPr>
          <w:color w:val="5F5F5F"/>
          <w:sz w:val="20"/>
        </w:rPr>
        <w:t xml:space="preserve">endangered, </w:t>
      </w:r>
      <w:proofErr w:type="gramStart"/>
      <w:r>
        <w:rPr>
          <w:color w:val="5F5F5F"/>
          <w:sz w:val="20"/>
        </w:rPr>
        <w:t>migratory</w:t>
      </w:r>
      <w:proofErr w:type="gramEnd"/>
      <w:r>
        <w:rPr>
          <w:color w:val="5F5F5F"/>
          <w:sz w:val="20"/>
        </w:rPr>
        <w:t xml:space="preserve"> and</w:t>
      </w:r>
      <w:r>
        <w:rPr>
          <w:color w:val="5F5F5F"/>
          <w:spacing w:val="-1"/>
          <w:sz w:val="20"/>
        </w:rPr>
        <w:t xml:space="preserve"> </w:t>
      </w:r>
      <w:r>
        <w:rPr>
          <w:color w:val="5F5F5F"/>
          <w:sz w:val="20"/>
        </w:rPr>
        <w:t>marine. While</w:t>
      </w:r>
      <w:r>
        <w:rPr>
          <w:color w:val="5F5F5F"/>
          <w:spacing w:val="-1"/>
          <w:sz w:val="20"/>
        </w:rPr>
        <w:t xml:space="preserve"> </w:t>
      </w:r>
      <w:r>
        <w:rPr>
          <w:color w:val="5F5F5F"/>
          <w:sz w:val="20"/>
        </w:rPr>
        <w:t>the</w:t>
      </w:r>
      <w:r>
        <w:rPr>
          <w:color w:val="5F5F5F"/>
          <w:spacing w:val="-1"/>
          <w:sz w:val="20"/>
        </w:rPr>
        <w:t xml:space="preserve"> </w:t>
      </w:r>
      <w:r>
        <w:rPr>
          <w:color w:val="5F5F5F"/>
          <w:sz w:val="20"/>
        </w:rPr>
        <w:t>other four</w:t>
      </w:r>
      <w:r>
        <w:rPr>
          <w:color w:val="5F5F5F"/>
          <w:spacing w:val="-4"/>
          <w:sz w:val="20"/>
        </w:rPr>
        <w:t xml:space="preserve"> </w:t>
      </w:r>
      <w:r>
        <w:rPr>
          <w:color w:val="5F5F5F"/>
          <w:sz w:val="20"/>
        </w:rPr>
        <w:t>species are</w:t>
      </w:r>
      <w:r>
        <w:rPr>
          <w:color w:val="5F5F5F"/>
          <w:spacing w:val="-1"/>
          <w:sz w:val="20"/>
        </w:rPr>
        <w:t xml:space="preserve"> </w:t>
      </w:r>
      <w:r>
        <w:rPr>
          <w:color w:val="5F5F5F"/>
          <w:sz w:val="20"/>
        </w:rPr>
        <w:t>not listed as</w:t>
      </w:r>
      <w:r>
        <w:rPr>
          <w:color w:val="5F5F5F"/>
          <w:spacing w:val="-1"/>
          <w:sz w:val="20"/>
        </w:rPr>
        <w:t xml:space="preserve"> </w:t>
      </w:r>
      <w:r>
        <w:rPr>
          <w:color w:val="5F5F5F"/>
          <w:sz w:val="20"/>
        </w:rPr>
        <w:t>threatened</w:t>
      </w:r>
      <w:r>
        <w:rPr>
          <w:color w:val="5F5F5F"/>
          <w:spacing w:val="-3"/>
          <w:sz w:val="20"/>
        </w:rPr>
        <w:t xml:space="preserve"> </w:t>
      </w:r>
      <w:r>
        <w:rPr>
          <w:color w:val="5F5F5F"/>
          <w:sz w:val="20"/>
        </w:rPr>
        <w:t>or</w:t>
      </w:r>
      <w:r>
        <w:rPr>
          <w:color w:val="5F5F5F"/>
          <w:spacing w:val="-1"/>
          <w:sz w:val="20"/>
        </w:rPr>
        <w:t xml:space="preserve"> </w:t>
      </w:r>
      <w:r>
        <w:rPr>
          <w:color w:val="5F5F5F"/>
          <w:sz w:val="20"/>
        </w:rPr>
        <w:t>migratory</w:t>
      </w:r>
      <w:r>
        <w:rPr>
          <w:color w:val="5F5F5F"/>
          <w:spacing w:val="-6"/>
          <w:sz w:val="20"/>
        </w:rPr>
        <w:t xml:space="preserve"> </w:t>
      </w:r>
      <w:r>
        <w:rPr>
          <w:color w:val="5F5F5F"/>
          <w:sz w:val="20"/>
        </w:rPr>
        <w:t>but are</w:t>
      </w:r>
      <w:r>
        <w:rPr>
          <w:color w:val="5F5F5F"/>
          <w:spacing w:val="-8"/>
          <w:sz w:val="20"/>
        </w:rPr>
        <w:t xml:space="preserve"> </w:t>
      </w:r>
      <w:r>
        <w:rPr>
          <w:color w:val="5F5F5F"/>
          <w:sz w:val="20"/>
        </w:rPr>
        <w:t>listed</w:t>
      </w:r>
      <w:r>
        <w:rPr>
          <w:color w:val="5F5F5F"/>
          <w:spacing w:val="-3"/>
          <w:sz w:val="20"/>
        </w:rPr>
        <w:t xml:space="preserve"> </w:t>
      </w:r>
      <w:r>
        <w:rPr>
          <w:color w:val="5F5F5F"/>
          <w:sz w:val="20"/>
        </w:rPr>
        <w:t>as</w:t>
      </w:r>
      <w:r>
        <w:rPr>
          <w:color w:val="5F5F5F"/>
          <w:spacing w:val="-1"/>
          <w:sz w:val="20"/>
        </w:rPr>
        <w:t xml:space="preserve"> </w:t>
      </w:r>
      <w:r>
        <w:rPr>
          <w:color w:val="5F5F5F"/>
          <w:sz w:val="20"/>
        </w:rPr>
        <w:t>marine.</w:t>
      </w:r>
      <w:r>
        <w:rPr>
          <w:color w:val="5F5F5F"/>
          <w:spacing w:val="-7"/>
          <w:sz w:val="20"/>
        </w:rPr>
        <w:t xml:space="preserve"> </w:t>
      </w:r>
      <w:r>
        <w:rPr>
          <w:color w:val="5F5F5F"/>
          <w:sz w:val="20"/>
        </w:rPr>
        <w:t>The</w:t>
      </w:r>
      <w:r>
        <w:rPr>
          <w:color w:val="5F5F5F"/>
          <w:spacing w:val="-3"/>
          <w:sz w:val="20"/>
        </w:rPr>
        <w:t xml:space="preserve"> </w:t>
      </w:r>
      <w:r>
        <w:rPr>
          <w:color w:val="5F5F5F"/>
          <w:sz w:val="20"/>
        </w:rPr>
        <w:t>only</w:t>
      </w:r>
      <w:r>
        <w:rPr>
          <w:color w:val="5F5F5F"/>
          <w:spacing w:val="-2"/>
          <w:sz w:val="20"/>
        </w:rPr>
        <w:t xml:space="preserve"> </w:t>
      </w:r>
      <w:r>
        <w:rPr>
          <w:color w:val="5F5F5F"/>
          <w:sz w:val="20"/>
        </w:rPr>
        <w:t>Commonwealth</w:t>
      </w:r>
      <w:r>
        <w:rPr>
          <w:color w:val="5F5F5F"/>
          <w:spacing w:val="-3"/>
          <w:sz w:val="20"/>
        </w:rPr>
        <w:t xml:space="preserve"> </w:t>
      </w:r>
      <w:r>
        <w:rPr>
          <w:color w:val="5F5F5F"/>
          <w:sz w:val="20"/>
        </w:rPr>
        <w:t>approved</w:t>
      </w:r>
      <w:r>
        <w:rPr>
          <w:color w:val="5F5F5F"/>
          <w:spacing w:val="-3"/>
          <w:sz w:val="20"/>
        </w:rPr>
        <w:t xml:space="preserve"> </w:t>
      </w:r>
      <w:r>
        <w:rPr>
          <w:color w:val="5F5F5F"/>
          <w:sz w:val="20"/>
        </w:rPr>
        <w:t>conservation</w:t>
      </w:r>
      <w:r>
        <w:rPr>
          <w:color w:val="5F5F5F"/>
          <w:spacing w:val="-3"/>
          <w:sz w:val="20"/>
        </w:rPr>
        <w:t xml:space="preserve"> </w:t>
      </w:r>
      <w:r>
        <w:rPr>
          <w:color w:val="5F5F5F"/>
          <w:sz w:val="20"/>
        </w:rPr>
        <w:t>advice or listing</w:t>
      </w:r>
      <w:r>
        <w:rPr>
          <w:color w:val="5F5F5F"/>
          <w:spacing w:val="-1"/>
          <w:sz w:val="20"/>
        </w:rPr>
        <w:t xml:space="preserve"> </w:t>
      </w:r>
      <w:r>
        <w:rPr>
          <w:color w:val="5F5F5F"/>
          <w:sz w:val="20"/>
        </w:rPr>
        <w:t>advice</w:t>
      </w:r>
      <w:r>
        <w:rPr>
          <w:color w:val="5F5F5F"/>
          <w:spacing w:val="-2"/>
          <w:sz w:val="20"/>
        </w:rPr>
        <w:t xml:space="preserve"> </w:t>
      </w:r>
      <w:r>
        <w:rPr>
          <w:color w:val="5F5F5F"/>
          <w:sz w:val="20"/>
        </w:rPr>
        <w:t>is for</w:t>
      </w:r>
      <w:r>
        <w:rPr>
          <w:color w:val="5F5F5F"/>
          <w:spacing w:val="-4"/>
          <w:sz w:val="20"/>
        </w:rPr>
        <w:t xml:space="preserve"> </w:t>
      </w:r>
      <w:r>
        <w:rPr>
          <w:color w:val="5F5F5F"/>
          <w:sz w:val="20"/>
        </w:rPr>
        <w:t>the</w:t>
      </w:r>
      <w:r>
        <w:rPr>
          <w:color w:val="5F5F5F"/>
          <w:spacing w:val="-1"/>
          <w:sz w:val="20"/>
        </w:rPr>
        <w:t xml:space="preserve"> </w:t>
      </w:r>
      <w:r>
        <w:rPr>
          <w:color w:val="5F5F5F"/>
          <w:sz w:val="20"/>
        </w:rPr>
        <w:t>shy</w:t>
      </w:r>
      <w:r>
        <w:rPr>
          <w:color w:val="5F5F5F"/>
          <w:spacing w:val="-4"/>
          <w:sz w:val="20"/>
        </w:rPr>
        <w:t xml:space="preserve"> </w:t>
      </w:r>
      <w:r>
        <w:rPr>
          <w:color w:val="5F5F5F"/>
          <w:sz w:val="20"/>
        </w:rPr>
        <w:t>albatross, which</w:t>
      </w:r>
      <w:r>
        <w:rPr>
          <w:color w:val="5F5F5F"/>
          <w:spacing w:val="-1"/>
          <w:sz w:val="20"/>
        </w:rPr>
        <w:t xml:space="preserve"> </w:t>
      </w:r>
      <w:r>
        <w:rPr>
          <w:color w:val="5F5F5F"/>
          <w:sz w:val="20"/>
        </w:rPr>
        <w:t>is</w:t>
      </w:r>
      <w:r>
        <w:rPr>
          <w:color w:val="5F5F5F"/>
          <w:spacing w:val="-4"/>
          <w:sz w:val="20"/>
        </w:rPr>
        <w:t xml:space="preserve"> </w:t>
      </w:r>
      <w:r>
        <w:rPr>
          <w:color w:val="5F5F5F"/>
          <w:sz w:val="20"/>
        </w:rPr>
        <w:t>managed</w:t>
      </w:r>
      <w:r>
        <w:rPr>
          <w:color w:val="5F5F5F"/>
          <w:spacing w:val="-1"/>
          <w:sz w:val="20"/>
        </w:rPr>
        <w:t xml:space="preserve"> </w:t>
      </w:r>
      <w:r>
        <w:rPr>
          <w:color w:val="5F5F5F"/>
          <w:sz w:val="20"/>
        </w:rPr>
        <w:t>under the</w:t>
      </w:r>
      <w:r>
        <w:rPr>
          <w:color w:val="5F5F5F"/>
          <w:spacing w:val="-4"/>
          <w:sz w:val="20"/>
        </w:rPr>
        <w:t xml:space="preserve"> </w:t>
      </w:r>
      <w:r>
        <w:rPr>
          <w:i/>
          <w:color w:val="5F5F5F"/>
          <w:sz w:val="20"/>
        </w:rPr>
        <w:t>National</w:t>
      </w:r>
      <w:r>
        <w:rPr>
          <w:i/>
          <w:color w:val="5F5F5F"/>
          <w:spacing w:val="-1"/>
          <w:sz w:val="20"/>
        </w:rPr>
        <w:t xml:space="preserve"> </w:t>
      </w:r>
      <w:r>
        <w:rPr>
          <w:i/>
          <w:color w:val="5F5F5F"/>
          <w:sz w:val="20"/>
        </w:rPr>
        <w:t>Recovery Plan</w:t>
      </w:r>
      <w:r>
        <w:rPr>
          <w:i/>
          <w:color w:val="5F5F5F"/>
          <w:spacing w:val="-1"/>
          <w:sz w:val="20"/>
        </w:rPr>
        <w:t xml:space="preserve"> </w:t>
      </w:r>
      <w:r>
        <w:rPr>
          <w:i/>
          <w:color w:val="5F5F5F"/>
          <w:sz w:val="20"/>
        </w:rPr>
        <w:t>for</w:t>
      </w:r>
      <w:r>
        <w:rPr>
          <w:i/>
          <w:color w:val="5F5F5F"/>
          <w:spacing w:val="-4"/>
          <w:sz w:val="20"/>
        </w:rPr>
        <w:t xml:space="preserve"> </w:t>
      </w:r>
      <w:r>
        <w:rPr>
          <w:i/>
          <w:color w:val="5F5F5F"/>
          <w:sz w:val="20"/>
        </w:rPr>
        <w:t xml:space="preserve">threatened Albatrosses and Giant Petrels 2011-2016 </w:t>
      </w:r>
      <w:r>
        <w:rPr>
          <w:color w:val="5F5F5F"/>
          <w:sz w:val="20"/>
        </w:rPr>
        <w:t>(</w:t>
      </w:r>
      <w:r>
        <w:rPr>
          <w:color w:val="585858"/>
          <w:sz w:val="20"/>
        </w:rPr>
        <w:t>DSEWPC 2011)</w:t>
      </w:r>
      <w:r>
        <w:rPr>
          <w:color w:val="5F5F5F"/>
          <w:sz w:val="20"/>
        </w:rPr>
        <w:t>.</w:t>
      </w:r>
    </w:p>
    <w:p w14:paraId="1075BECF" w14:textId="77777777" w:rsidR="00354AC6" w:rsidRDefault="00354AC6">
      <w:pPr>
        <w:spacing w:line="360" w:lineRule="auto"/>
        <w:jc w:val="both"/>
        <w:rPr>
          <w:sz w:val="20"/>
        </w:rPr>
        <w:sectPr w:rsidR="00354AC6">
          <w:footerReference w:type="default" r:id="rId46"/>
          <w:pgSz w:w="11910" w:h="16840"/>
          <w:pgMar w:top="980" w:right="583" w:bottom="800" w:left="580" w:header="467" w:footer="612" w:gutter="0"/>
          <w:cols w:space="720"/>
        </w:sectPr>
      </w:pPr>
    </w:p>
    <w:p w14:paraId="1025D3A8" w14:textId="77777777" w:rsidR="00354AC6" w:rsidRDefault="00354AC6">
      <w:pPr>
        <w:pStyle w:val="BodyText"/>
      </w:pPr>
    </w:p>
    <w:p w14:paraId="1635A050" w14:textId="77777777" w:rsidR="00354AC6" w:rsidRDefault="00354AC6">
      <w:pPr>
        <w:pStyle w:val="BodyText"/>
        <w:spacing w:before="142"/>
      </w:pPr>
    </w:p>
    <w:p w14:paraId="2253CD18" w14:textId="77777777" w:rsidR="00354AC6" w:rsidRDefault="001D329A">
      <w:pPr>
        <w:pStyle w:val="BodyText"/>
        <w:spacing w:line="360" w:lineRule="auto"/>
        <w:ind w:left="553" w:right="574" w:hanging="1"/>
      </w:pPr>
      <w:hyperlink w:anchor="_bookmark26" w:history="1">
        <w:r w:rsidR="002A1805">
          <w:rPr>
            <w:color w:val="585858"/>
          </w:rPr>
          <w:t>Table</w:t>
        </w:r>
        <w:r w:rsidR="002A1805">
          <w:rPr>
            <w:color w:val="585858"/>
            <w:spacing w:val="-2"/>
          </w:rPr>
          <w:t xml:space="preserve"> </w:t>
        </w:r>
        <w:r w:rsidR="002A1805">
          <w:rPr>
            <w:color w:val="585858"/>
          </w:rPr>
          <w:t>2-11</w:t>
        </w:r>
      </w:hyperlink>
      <w:r w:rsidR="002A1805">
        <w:rPr>
          <w:color w:val="585858"/>
          <w:spacing w:val="-2"/>
        </w:rPr>
        <w:t xml:space="preserve"> </w:t>
      </w:r>
      <w:r w:rsidR="002A1805">
        <w:rPr>
          <w:color w:val="585858"/>
        </w:rPr>
        <w:t>provides the</w:t>
      </w:r>
      <w:r w:rsidR="002A1805">
        <w:rPr>
          <w:color w:val="585858"/>
          <w:spacing w:val="-2"/>
        </w:rPr>
        <w:t xml:space="preserve"> </w:t>
      </w:r>
      <w:r w:rsidR="002A1805">
        <w:rPr>
          <w:color w:val="585858"/>
        </w:rPr>
        <w:t>BIAs</w:t>
      </w:r>
      <w:r w:rsidR="002A1805">
        <w:rPr>
          <w:color w:val="585858"/>
          <w:spacing w:val="-1"/>
        </w:rPr>
        <w:t xml:space="preserve"> </w:t>
      </w:r>
      <w:r w:rsidR="002A1805">
        <w:rPr>
          <w:color w:val="585858"/>
        </w:rPr>
        <w:t>of</w:t>
      </w:r>
      <w:r w:rsidR="002A1805">
        <w:rPr>
          <w:color w:val="585858"/>
          <w:spacing w:val="-4"/>
        </w:rPr>
        <w:t xml:space="preserve"> </w:t>
      </w:r>
      <w:r w:rsidR="002A1805">
        <w:rPr>
          <w:color w:val="585858"/>
        </w:rPr>
        <w:t>these</w:t>
      </w:r>
      <w:r w:rsidR="002A1805">
        <w:rPr>
          <w:color w:val="585858"/>
          <w:spacing w:val="-7"/>
        </w:rPr>
        <w:t xml:space="preserve"> </w:t>
      </w:r>
      <w:r w:rsidR="002A1805">
        <w:rPr>
          <w:color w:val="585858"/>
        </w:rPr>
        <w:t>species that are</w:t>
      </w:r>
      <w:r w:rsidR="002A1805">
        <w:rPr>
          <w:color w:val="585858"/>
          <w:spacing w:val="-12"/>
        </w:rPr>
        <w:t xml:space="preserve"> </w:t>
      </w:r>
      <w:r w:rsidR="002A1805">
        <w:rPr>
          <w:color w:val="585858"/>
        </w:rPr>
        <w:t>associated</w:t>
      </w:r>
      <w:r w:rsidR="002A1805">
        <w:rPr>
          <w:color w:val="585858"/>
          <w:spacing w:val="-2"/>
        </w:rPr>
        <w:t xml:space="preserve"> </w:t>
      </w:r>
      <w:r w:rsidR="002A1805">
        <w:rPr>
          <w:color w:val="585858"/>
        </w:rPr>
        <w:t>with</w:t>
      </w:r>
      <w:r w:rsidR="002A1805">
        <w:rPr>
          <w:color w:val="585858"/>
          <w:spacing w:val="-2"/>
        </w:rPr>
        <w:t xml:space="preserve"> </w:t>
      </w:r>
      <w:r w:rsidR="002A1805">
        <w:rPr>
          <w:color w:val="585858"/>
        </w:rPr>
        <w:t>breeding. This table</w:t>
      </w:r>
      <w:r w:rsidR="002A1805">
        <w:rPr>
          <w:color w:val="585858"/>
          <w:spacing w:val="-2"/>
        </w:rPr>
        <w:t xml:space="preserve"> </w:t>
      </w:r>
      <w:r w:rsidR="002A1805">
        <w:rPr>
          <w:color w:val="585858"/>
        </w:rPr>
        <w:t>has omitted</w:t>
      </w:r>
      <w:r w:rsidR="002A1805">
        <w:rPr>
          <w:color w:val="585858"/>
          <w:spacing w:val="-2"/>
        </w:rPr>
        <w:t xml:space="preserve"> </w:t>
      </w:r>
      <w:r w:rsidR="002A1805">
        <w:rPr>
          <w:color w:val="585858"/>
        </w:rPr>
        <w:t xml:space="preserve">BIAs that are outside the projects area of direct influence (50 km from the project alignment) and have not been considered further for the purpose of the assessment. </w:t>
      </w:r>
      <w:hyperlink w:anchor="_bookmark27" w:history="1">
        <w:r w:rsidR="002A1805">
          <w:rPr>
            <w:color w:val="585858"/>
          </w:rPr>
          <w:t>Table 2-12</w:t>
        </w:r>
      </w:hyperlink>
      <w:r w:rsidR="002A1805">
        <w:rPr>
          <w:color w:val="585858"/>
        </w:rPr>
        <w:t xml:space="preserve"> presents a summary of foraging BIAs in Bass Strait. All BIAs are presented in Technical Appendix H: Marine ecology and resource use.</w:t>
      </w:r>
    </w:p>
    <w:p w14:paraId="03EFD5C2" w14:textId="77777777" w:rsidR="00354AC6" w:rsidRDefault="002A1805">
      <w:pPr>
        <w:pStyle w:val="BodyText"/>
        <w:tabs>
          <w:tab w:val="left" w:pos="1992"/>
        </w:tabs>
        <w:spacing w:before="119"/>
        <w:ind w:left="552"/>
        <w:rPr>
          <w:rFonts w:ascii="Century Gothic"/>
        </w:rPr>
      </w:pPr>
      <w:bookmarkStart w:id="45" w:name="_bookmark26"/>
      <w:bookmarkEnd w:id="45"/>
      <w:r>
        <w:rPr>
          <w:rFonts w:ascii="Century Gothic"/>
          <w:color w:val="18314A"/>
        </w:rPr>
        <w:t>Table</w:t>
      </w:r>
      <w:r>
        <w:rPr>
          <w:rFonts w:ascii="Century Gothic"/>
          <w:color w:val="18314A"/>
          <w:spacing w:val="-8"/>
        </w:rPr>
        <w:t xml:space="preserve"> </w:t>
      </w:r>
      <w:r>
        <w:rPr>
          <w:rFonts w:ascii="Century Gothic"/>
          <w:color w:val="18314A"/>
        </w:rPr>
        <w:t>2-</w:t>
      </w:r>
      <w:r>
        <w:rPr>
          <w:rFonts w:ascii="Century Gothic"/>
          <w:color w:val="18314A"/>
          <w:spacing w:val="-5"/>
        </w:rPr>
        <w:t>11</w:t>
      </w:r>
      <w:r>
        <w:rPr>
          <w:rFonts w:ascii="Century Gothic"/>
          <w:color w:val="18314A"/>
        </w:rPr>
        <w:tab/>
        <w:t>Marine</w:t>
      </w:r>
      <w:r>
        <w:rPr>
          <w:rFonts w:ascii="Century Gothic"/>
          <w:color w:val="18314A"/>
          <w:spacing w:val="-8"/>
        </w:rPr>
        <w:t xml:space="preserve"> </w:t>
      </w:r>
      <w:r>
        <w:rPr>
          <w:rFonts w:ascii="Century Gothic"/>
          <w:color w:val="18314A"/>
        </w:rPr>
        <w:t>bird</w:t>
      </w:r>
      <w:r>
        <w:rPr>
          <w:rFonts w:ascii="Century Gothic"/>
          <w:color w:val="18314A"/>
          <w:spacing w:val="-6"/>
        </w:rPr>
        <w:t xml:space="preserve"> </w:t>
      </w:r>
      <w:r>
        <w:rPr>
          <w:rFonts w:ascii="Century Gothic"/>
          <w:color w:val="18314A"/>
        </w:rPr>
        <w:t>breeding</w:t>
      </w:r>
      <w:r>
        <w:rPr>
          <w:rFonts w:ascii="Century Gothic"/>
          <w:color w:val="18314A"/>
          <w:spacing w:val="-3"/>
        </w:rPr>
        <w:t xml:space="preserve"> </w:t>
      </w:r>
      <w:r>
        <w:rPr>
          <w:rFonts w:ascii="Century Gothic"/>
          <w:color w:val="18314A"/>
        </w:rPr>
        <w:t>BIAs</w:t>
      </w:r>
      <w:r>
        <w:rPr>
          <w:rFonts w:ascii="Century Gothic"/>
          <w:color w:val="18314A"/>
          <w:spacing w:val="-8"/>
        </w:rPr>
        <w:t xml:space="preserve"> </w:t>
      </w:r>
      <w:r>
        <w:rPr>
          <w:rFonts w:ascii="Century Gothic"/>
          <w:color w:val="18314A"/>
        </w:rPr>
        <w:t>within 50</w:t>
      </w:r>
      <w:r>
        <w:rPr>
          <w:rFonts w:ascii="Century Gothic"/>
          <w:color w:val="18314A"/>
          <w:spacing w:val="-8"/>
        </w:rPr>
        <w:t xml:space="preserve"> </w:t>
      </w:r>
      <w:r>
        <w:rPr>
          <w:rFonts w:ascii="Century Gothic"/>
          <w:color w:val="18314A"/>
        </w:rPr>
        <w:t>km</w:t>
      </w:r>
      <w:r>
        <w:rPr>
          <w:rFonts w:ascii="Century Gothic"/>
          <w:color w:val="18314A"/>
          <w:spacing w:val="-9"/>
        </w:rPr>
        <w:t xml:space="preserve"> </w:t>
      </w:r>
      <w:r>
        <w:rPr>
          <w:rFonts w:ascii="Century Gothic"/>
          <w:color w:val="18314A"/>
        </w:rPr>
        <w:t>of</w:t>
      </w:r>
      <w:r>
        <w:rPr>
          <w:rFonts w:ascii="Century Gothic"/>
          <w:color w:val="18314A"/>
          <w:spacing w:val="-3"/>
        </w:rPr>
        <w:t xml:space="preserve"> </w:t>
      </w:r>
      <w:r>
        <w:rPr>
          <w:rFonts w:ascii="Century Gothic"/>
          <w:color w:val="18314A"/>
        </w:rPr>
        <w:t>the</w:t>
      </w:r>
      <w:r>
        <w:rPr>
          <w:rFonts w:ascii="Century Gothic"/>
          <w:color w:val="18314A"/>
          <w:spacing w:val="-7"/>
        </w:rPr>
        <w:t xml:space="preserve"> </w:t>
      </w:r>
      <w:r>
        <w:rPr>
          <w:rFonts w:ascii="Century Gothic"/>
          <w:color w:val="18314A"/>
        </w:rPr>
        <w:t>project</w:t>
      </w:r>
      <w:r>
        <w:rPr>
          <w:rFonts w:ascii="Century Gothic"/>
          <w:color w:val="18314A"/>
          <w:spacing w:val="-3"/>
        </w:rPr>
        <w:t xml:space="preserve"> </w:t>
      </w:r>
      <w:r>
        <w:rPr>
          <w:rFonts w:ascii="Century Gothic"/>
          <w:color w:val="18314A"/>
          <w:spacing w:val="-2"/>
        </w:rPr>
        <w:t>alignment</w:t>
      </w:r>
    </w:p>
    <w:p w14:paraId="22E82442" w14:textId="77777777" w:rsidR="00354AC6" w:rsidRDefault="00354AC6">
      <w:pPr>
        <w:pStyle w:val="BodyText"/>
        <w:spacing w:before="9"/>
        <w:rPr>
          <w:rFonts w:ascii="Century Gothic"/>
          <w:sz w:val="9"/>
        </w:rPr>
      </w:pPr>
    </w:p>
    <w:tbl>
      <w:tblPr>
        <w:tblW w:w="0" w:type="auto"/>
        <w:tblInd w:w="560" w:type="dxa"/>
        <w:tblLayout w:type="fixed"/>
        <w:tblCellMar>
          <w:left w:w="0" w:type="dxa"/>
          <w:right w:w="0" w:type="dxa"/>
        </w:tblCellMar>
        <w:tblLook w:val="01E0" w:firstRow="1" w:lastRow="1" w:firstColumn="1" w:lastColumn="1" w:noHBand="0" w:noVBand="0"/>
      </w:tblPr>
      <w:tblGrid>
        <w:gridCol w:w="2386"/>
        <w:gridCol w:w="1284"/>
        <w:gridCol w:w="1043"/>
        <w:gridCol w:w="1234"/>
        <w:gridCol w:w="1349"/>
        <w:gridCol w:w="1372"/>
        <w:gridCol w:w="974"/>
      </w:tblGrid>
      <w:tr w:rsidR="00354AC6" w14:paraId="4912C415" w14:textId="77777777">
        <w:trPr>
          <w:trHeight w:val="643"/>
        </w:trPr>
        <w:tc>
          <w:tcPr>
            <w:tcW w:w="3670" w:type="dxa"/>
            <w:gridSpan w:val="2"/>
            <w:shd w:val="clear" w:color="auto" w:fill="133149"/>
          </w:tcPr>
          <w:p w14:paraId="3EC3B4F8" w14:textId="77777777" w:rsidR="00354AC6" w:rsidRDefault="002A1805">
            <w:pPr>
              <w:pStyle w:val="TableParagraph"/>
              <w:ind w:left="2260" w:right="122" w:firstLine="153"/>
              <w:rPr>
                <w:b/>
                <w:sz w:val="18"/>
              </w:rPr>
            </w:pPr>
            <w:r>
              <w:rPr>
                <w:b/>
                <w:color w:val="FFFFFF"/>
                <w:sz w:val="18"/>
              </w:rPr>
              <w:t>Distance to alignment</w:t>
            </w:r>
            <w:r>
              <w:rPr>
                <w:b/>
                <w:color w:val="FFFFFF"/>
                <w:spacing w:val="-13"/>
                <w:sz w:val="18"/>
              </w:rPr>
              <w:t xml:space="preserve"> </w:t>
            </w:r>
            <w:r>
              <w:rPr>
                <w:b/>
                <w:color w:val="FFFFFF"/>
                <w:sz w:val="18"/>
              </w:rPr>
              <w:t>(km)</w:t>
            </w:r>
          </w:p>
        </w:tc>
        <w:tc>
          <w:tcPr>
            <w:tcW w:w="1043" w:type="dxa"/>
            <w:shd w:val="clear" w:color="auto" w:fill="133149"/>
          </w:tcPr>
          <w:p w14:paraId="75026263" w14:textId="77777777" w:rsidR="00354AC6" w:rsidRDefault="002A1805">
            <w:pPr>
              <w:pStyle w:val="TableParagraph"/>
              <w:ind w:left="122" w:firstLine="235"/>
              <w:rPr>
                <w:b/>
                <w:sz w:val="18"/>
              </w:rPr>
            </w:pPr>
            <w:r>
              <w:rPr>
                <w:b/>
                <w:color w:val="FFFFFF"/>
                <w:spacing w:val="-4"/>
                <w:sz w:val="18"/>
              </w:rPr>
              <w:t xml:space="preserve">Shy </w:t>
            </w:r>
            <w:r>
              <w:rPr>
                <w:b/>
                <w:color w:val="FFFFFF"/>
                <w:spacing w:val="-2"/>
                <w:sz w:val="18"/>
              </w:rPr>
              <w:t>albatross</w:t>
            </w:r>
          </w:p>
        </w:tc>
        <w:tc>
          <w:tcPr>
            <w:tcW w:w="1234" w:type="dxa"/>
            <w:shd w:val="clear" w:color="auto" w:fill="133149"/>
          </w:tcPr>
          <w:p w14:paraId="77855710" w14:textId="77777777" w:rsidR="00354AC6" w:rsidRDefault="002A1805">
            <w:pPr>
              <w:pStyle w:val="TableParagraph"/>
              <w:ind w:left="139" w:hanging="29"/>
              <w:rPr>
                <w:b/>
                <w:sz w:val="18"/>
              </w:rPr>
            </w:pPr>
            <w:r>
              <w:rPr>
                <w:b/>
                <w:color w:val="FFFFFF"/>
                <w:spacing w:val="-2"/>
                <w:sz w:val="18"/>
              </w:rPr>
              <w:t>Short-tailed shearwater</w:t>
            </w:r>
          </w:p>
        </w:tc>
        <w:tc>
          <w:tcPr>
            <w:tcW w:w="1349" w:type="dxa"/>
            <w:shd w:val="clear" w:color="auto" w:fill="133149"/>
          </w:tcPr>
          <w:p w14:paraId="5169FE9E" w14:textId="77777777" w:rsidR="00354AC6" w:rsidRDefault="002A1805">
            <w:pPr>
              <w:pStyle w:val="TableParagraph"/>
              <w:ind w:left="360" w:right="147" w:hanging="245"/>
              <w:rPr>
                <w:b/>
                <w:sz w:val="18"/>
              </w:rPr>
            </w:pPr>
            <w:r>
              <w:rPr>
                <w:b/>
                <w:color w:val="FFFFFF"/>
                <w:spacing w:val="-2"/>
                <w:sz w:val="18"/>
              </w:rPr>
              <w:t>Australasian gannet</w:t>
            </w:r>
          </w:p>
        </w:tc>
        <w:tc>
          <w:tcPr>
            <w:tcW w:w="1372" w:type="dxa"/>
            <w:shd w:val="clear" w:color="auto" w:fill="133149"/>
          </w:tcPr>
          <w:p w14:paraId="6A59CC56" w14:textId="77777777" w:rsidR="00354AC6" w:rsidRDefault="002A1805">
            <w:pPr>
              <w:pStyle w:val="TableParagraph"/>
              <w:ind w:left="144" w:right="150" w:firstLine="144"/>
              <w:rPr>
                <w:b/>
                <w:sz w:val="18"/>
              </w:rPr>
            </w:pPr>
            <w:r>
              <w:rPr>
                <w:b/>
                <w:color w:val="FFFFFF"/>
                <w:spacing w:val="-2"/>
                <w:sz w:val="18"/>
              </w:rPr>
              <w:t xml:space="preserve">Common </w:t>
            </w:r>
            <w:r>
              <w:rPr>
                <w:b/>
                <w:color w:val="FFFFFF"/>
                <w:sz w:val="18"/>
              </w:rPr>
              <w:t>diving</w:t>
            </w:r>
            <w:r>
              <w:rPr>
                <w:b/>
                <w:color w:val="FFFFFF"/>
                <w:spacing w:val="-13"/>
                <w:sz w:val="18"/>
              </w:rPr>
              <w:t xml:space="preserve"> </w:t>
            </w:r>
            <w:r>
              <w:rPr>
                <w:b/>
                <w:color w:val="FFFFFF"/>
                <w:sz w:val="18"/>
              </w:rPr>
              <w:t>petrel</w:t>
            </w:r>
          </w:p>
        </w:tc>
        <w:tc>
          <w:tcPr>
            <w:tcW w:w="974" w:type="dxa"/>
            <w:shd w:val="clear" w:color="auto" w:fill="133149"/>
          </w:tcPr>
          <w:p w14:paraId="1200F063" w14:textId="77777777" w:rsidR="00354AC6" w:rsidRDefault="002A1805">
            <w:pPr>
              <w:pStyle w:val="TableParagraph"/>
              <w:ind w:left="149" w:firstLine="134"/>
              <w:rPr>
                <w:b/>
                <w:sz w:val="18"/>
              </w:rPr>
            </w:pPr>
            <w:r>
              <w:rPr>
                <w:b/>
                <w:color w:val="FFFFFF"/>
                <w:spacing w:val="-2"/>
                <w:sz w:val="18"/>
              </w:rPr>
              <w:t>Little penguin</w:t>
            </w:r>
          </w:p>
        </w:tc>
      </w:tr>
      <w:tr w:rsidR="00354AC6" w14:paraId="43CE5012" w14:textId="77777777">
        <w:trPr>
          <w:trHeight w:val="432"/>
        </w:trPr>
        <w:tc>
          <w:tcPr>
            <w:tcW w:w="9642" w:type="dxa"/>
            <w:gridSpan w:val="7"/>
            <w:shd w:val="clear" w:color="auto" w:fill="808080"/>
          </w:tcPr>
          <w:p w14:paraId="6FF9235B" w14:textId="77777777" w:rsidR="00354AC6" w:rsidRDefault="002A1805">
            <w:pPr>
              <w:pStyle w:val="TableParagraph"/>
              <w:spacing w:before="109"/>
              <w:rPr>
                <w:b/>
                <w:sz w:val="18"/>
              </w:rPr>
            </w:pPr>
            <w:r>
              <w:rPr>
                <w:b/>
                <w:color w:val="FFFFFF"/>
                <w:sz w:val="18"/>
              </w:rPr>
              <w:t>Waratah</w:t>
            </w:r>
            <w:r>
              <w:rPr>
                <w:b/>
                <w:color w:val="FFFFFF"/>
                <w:spacing w:val="-5"/>
                <w:sz w:val="18"/>
              </w:rPr>
              <w:t xml:space="preserve"> </w:t>
            </w:r>
            <w:r>
              <w:rPr>
                <w:b/>
                <w:color w:val="FFFFFF"/>
                <w:sz w:val="18"/>
              </w:rPr>
              <w:t>Bay</w:t>
            </w:r>
            <w:r>
              <w:rPr>
                <w:b/>
                <w:color w:val="FFFFFF"/>
                <w:spacing w:val="-4"/>
                <w:sz w:val="18"/>
              </w:rPr>
              <w:t xml:space="preserve"> </w:t>
            </w:r>
            <w:r>
              <w:rPr>
                <w:b/>
                <w:color w:val="FFFFFF"/>
                <w:sz w:val="18"/>
              </w:rPr>
              <w:t>and</w:t>
            </w:r>
            <w:r>
              <w:rPr>
                <w:b/>
                <w:color w:val="FFFFFF"/>
                <w:spacing w:val="-4"/>
                <w:sz w:val="18"/>
              </w:rPr>
              <w:t xml:space="preserve"> </w:t>
            </w:r>
            <w:r>
              <w:rPr>
                <w:b/>
                <w:color w:val="FFFFFF"/>
                <w:sz w:val="18"/>
              </w:rPr>
              <w:t>Wilsons</w:t>
            </w:r>
            <w:r>
              <w:rPr>
                <w:b/>
                <w:color w:val="FFFFFF"/>
                <w:spacing w:val="1"/>
                <w:sz w:val="18"/>
              </w:rPr>
              <w:t xml:space="preserve"> </w:t>
            </w:r>
            <w:r>
              <w:rPr>
                <w:b/>
                <w:color w:val="FFFFFF"/>
                <w:spacing w:val="-2"/>
                <w:sz w:val="18"/>
              </w:rPr>
              <w:t>Promontory:</w:t>
            </w:r>
          </w:p>
        </w:tc>
      </w:tr>
      <w:tr w:rsidR="00354AC6" w14:paraId="0D9B805A" w14:textId="77777777">
        <w:trPr>
          <w:trHeight w:val="427"/>
        </w:trPr>
        <w:tc>
          <w:tcPr>
            <w:tcW w:w="2386" w:type="dxa"/>
          </w:tcPr>
          <w:p w14:paraId="5CE29FAC" w14:textId="77777777" w:rsidR="00354AC6" w:rsidRDefault="002A1805">
            <w:pPr>
              <w:pStyle w:val="TableParagraph"/>
              <w:spacing w:before="109"/>
              <w:rPr>
                <w:sz w:val="18"/>
              </w:rPr>
            </w:pPr>
            <w:r>
              <w:rPr>
                <w:color w:val="5F5F5F"/>
                <w:sz w:val="18"/>
              </w:rPr>
              <w:t>Shellback</w:t>
            </w:r>
            <w:r>
              <w:rPr>
                <w:color w:val="5F5F5F"/>
                <w:spacing w:val="-8"/>
                <w:sz w:val="18"/>
              </w:rPr>
              <w:t xml:space="preserve"> </w:t>
            </w:r>
            <w:r>
              <w:rPr>
                <w:color w:val="5F5F5F"/>
                <w:spacing w:val="-2"/>
                <w:sz w:val="18"/>
              </w:rPr>
              <w:t>Island</w:t>
            </w:r>
          </w:p>
        </w:tc>
        <w:tc>
          <w:tcPr>
            <w:tcW w:w="1284" w:type="dxa"/>
          </w:tcPr>
          <w:p w14:paraId="7D148137" w14:textId="77777777" w:rsidR="00354AC6" w:rsidRDefault="002A1805">
            <w:pPr>
              <w:pStyle w:val="TableParagraph"/>
              <w:spacing w:before="109"/>
              <w:ind w:left="417"/>
              <w:rPr>
                <w:sz w:val="18"/>
              </w:rPr>
            </w:pPr>
            <w:r>
              <w:rPr>
                <w:color w:val="5F5F5F"/>
                <w:spacing w:val="-5"/>
                <w:sz w:val="18"/>
              </w:rPr>
              <w:t>11</w:t>
            </w:r>
          </w:p>
        </w:tc>
        <w:tc>
          <w:tcPr>
            <w:tcW w:w="1043" w:type="dxa"/>
          </w:tcPr>
          <w:p w14:paraId="16AE253A" w14:textId="77777777" w:rsidR="00354AC6" w:rsidRDefault="002A1805">
            <w:pPr>
              <w:pStyle w:val="TableParagraph"/>
              <w:spacing w:before="109"/>
              <w:ind w:left="0"/>
              <w:jc w:val="center"/>
              <w:rPr>
                <w:sz w:val="18"/>
              </w:rPr>
            </w:pPr>
            <w:r>
              <w:rPr>
                <w:color w:val="5F5F5F"/>
                <w:spacing w:val="-10"/>
                <w:sz w:val="18"/>
              </w:rPr>
              <w:t>-</w:t>
            </w:r>
          </w:p>
        </w:tc>
        <w:tc>
          <w:tcPr>
            <w:tcW w:w="1234" w:type="dxa"/>
          </w:tcPr>
          <w:p w14:paraId="31D6DA7E" w14:textId="77777777" w:rsidR="00354AC6" w:rsidRDefault="002A1805">
            <w:pPr>
              <w:pStyle w:val="TableParagraph"/>
              <w:spacing w:before="109"/>
              <w:ind w:left="0" w:right="5"/>
              <w:jc w:val="center"/>
              <w:rPr>
                <w:sz w:val="18"/>
              </w:rPr>
            </w:pPr>
            <w:r>
              <w:rPr>
                <w:color w:val="5F5F5F"/>
                <w:spacing w:val="-10"/>
                <w:sz w:val="18"/>
              </w:rPr>
              <w:t>B</w:t>
            </w:r>
          </w:p>
        </w:tc>
        <w:tc>
          <w:tcPr>
            <w:tcW w:w="1349" w:type="dxa"/>
          </w:tcPr>
          <w:p w14:paraId="1A88E500" w14:textId="77777777" w:rsidR="00354AC6" w:rsidRDefault="002A1805">
            <w:pPr>
              <w:pStyle w:val="TableParagraph"/>
              <w:spacing w:before="109"/>
              <w:ind w:left="0" w:right="37"/>
              <w:jc w:val="center"/>
              <w:rPr>
                <w:sz w:val="18"/>
              </w:rPr>
            </w:pPr>
            <w:r>
              <w:rPr>
                <w:color w:val="5F5F5F"/>
                <w:spacing w:val="-10"/>
                <w:sz w:val="18"/>
              </w:rPr>
              <w:t>-</w:t>
            </w:r>
          </w:p>
        </w:tc>
        <w:tc>
          <w:tcPr>
            <w:tcW w:w="1372" w:type="dxa"/>
          </w:tcPr>
          <w:p w14:paraId="10C5E095" w14:textId="77777777" w:rsidR="00354AC6" w:rsidRDefault="002A1805">
            <w:pPr>
              <w:pStyle w:val="TableParagraph"/>
              <w:spacing w:before="109"/>
              <w:ind w:left="4" w:right="13"/>
              <w:jc w:val="center"/>
              <w:rPr>
                <w:sz w:val="18"/>
              </w:rPr>
            </w:pPr>
            <w:r>
              <w:rPr>
                <w:color w:val="5F5F5F"/>
                <w:spacing w:val="-10"/>
                <w:sz w:val="18"/>
              </w:rPr>
              <w:t>B</w:t>
            </w:r>
          </w:p>
        </w:tc>
        <w:tc>
          <w:tcPr>
            <w:tcW w:w="974" w:type="dxa"/>
          </w:tcPr>
          <w:p w14:paraId="124574B8" w14:textId="77777777" w:rsidR="00354AC6" w:rsidRDefault="002A1805">
            <w:pPr>
              <w:pStyle w:val="TableParagraph"/>
              <w:spacing w:before="109"/>
              <w:ind w:left="29" w:right="7"/>
              <w:jc w:val="center"/>
              <w:rPr>
                <w:sz w:val="18"/>
              </w:rPr>
            </w:pPr>
            <w:r>
              <w:rPr>
                <w:color w:val="5F5F5F"/>
                <w:spacing w:val="-10"/>
                <w:sz w:val="18"/>
              </w:rPr>
              <w:t>B</w:t>
            </w:r>
          </w:p>
        </w:tc>
      </w:tr>
      <w:tr w:rsidR="00354AC6" w14:paraId="7DAFBA8E" w14:textId="77777777">
        <w:trPr>
          <w:trHeight w:val="441"/>
        </w:trPr>
        <w:tc>
          <w:tcPr>
            <w:tcW w:w="2386" w:type="dxa"/>
            <w:shd w:val="clear" w:color="auto" w:fill="D3E6F4"/>
          </w:tcPr>
          <w:p w14:paraId="2197B771" w14:textId="77777777" w:rsidR="00354AC6" w:rsidRDefault="002A1805">
            <w:pPr>
              <w:pStyle w:val="TableParagraph"/>
              <w:rPr>
                <w:sz w:val="18"/>
              </w:rPr>
            </w:pPr>
            <w:r>
              <w:rPr>
                <w:color w:val="5F5F5F"/>
                <w:sz w:val="18"/>
              </w:rPr>
              <w:t>Norman</w:t>
            </w:r>
            <w:r>
              <w:rPr>
                <w:color w:val="5F5F5F"/>
                <w:spacing w:val="-5"/>
                <w:sz w:val="18"/>
              </w:rPr>
              <w:t xml:space="preserve"> </w:t>
            </w:r>
            <w:r>
              <w:rPr>
                <w:color w:val="5F5F5F"/>
                <w:spacing w:val="-2"/>
                <w:sz w:val="18"/>
              </w:rPr>
              <w:t>Island</w:t>
            </w:r>
          </w:p>
        </w:tc>
        <w:tc>
          <w:tcPr>
            <w:tcW w:w="1284" w:type="dxa"/>
            <w:shd w:val="clear" w:color="auto" w:fill="D3E6F4"/>
          </w:tcPr>
          <w:p w14:paraId="54652D1C" w14:textId="77777777" w:rsidR="00354AC6" w:rsidRDefault="002A1805">
            <w:pPr>
              <w:pStyle w:val="TableParagraph"/>
              <w:ind w:left="417"/>
              <w:rPr>
                <w:sz w:val="18"/>
              </w:rPr>
            </w:pPr>
            <w:r>
              <w:rPr>
                <w:color w:val="5F5F5F"/>
                <w:spacing w:val="-5"/>
                <w:sz w:val="18"/>
              </w:rPr>
              <w:t>11</w:t>
            </w:r>
          </w:p>
        </w:tc>
        <w:tc>
          <w:tcPr>
            <w:tcW w:w="1043" w:type="dxa"/>
            <w:shd w:val="clear" w:color="auto" w:fill="D3E6F4"/>
          </w:tcPr>
          <w:p w14:paraId="48807AD1" w14:textId="77777777" w:rsidR="00354AC6" w:rsidRDefault="002A1805">
            <w:pPr>
              <w:pStyle w:val="TableParagraph"/>
              <w:ind w:left="0"/>
              <w:jc w:val="center"/>
              <w:rPr>
                <w:sz w:val="18"/>
              </w:rPr>
            </w:pPr>
            <w:r>
              <w:rPr>
                <w:color w:val="5F5F5F"/>
                <w:spacing w:val="-10"/>
                <w:sz w:val="18"/>
              </w:rPr>
              <w:t>-</w:t>
            </w:r>
          </w:p>
        </w:tc>
        <w:tc>
          <w:tcPr>
            <w:tcW w:w="1234" w:type="dxa"/>
            <w:shd w:val="clear" w:color="auto" w:fill="D3E6F4"/>
          </w:tcPr>
          <w:p w14:paraId="03F47022" w14:textId="77777777" w:rsidR="00354AC6" w:rsidRDefault="002A1805">
            <w:pPr>
              <w:pStyle w:val="TableParagraph"/>
              <w:ind w:left="0" w:right="5"/>
              <w:jc w:val="center"/>
              <w:rPr>
                <w:sz w:val="18"/>
              </w:rPr>
            </w:pPr>
            <w:r>
              <w:rPr>
                <w:color w:val="5F5F5F"/>
                <w:spacing w:val="-10"/>
                <w:sz w:val="18"/>
              </w:rPr>
              <w:t>B</w:t>
            </w:r>
          </w:p>
        </w:tc>
        <w:tc>
          <w:tcPr>
            <w:tcW w:w="1349" w:type="dxa"/>
            <w:shd w:val="clear" w:color="auto" w:fill="D3E6F4"/>
          </w:tcPr>
          <w:p w14:paraId="537E7169" w14:textId="77777777" w:rsidR="00354AC6" w:rsidRDefault="002A1805">
            <w:pPr>
              <w:pStyle w:val="TableParagraph"/>
              <w:ind w:left="0" w:right="37"/>
              <w:jc w:val="center"/>
              <w:rPr>
                <w:sz w:val="18"/>
              </w:rPr>
            </w:pPr>
            <w:r>
              <w:rPr>
                <w:color w:val="5F5F5F"/>
                <w:spacing w:val="-10"/>
                <w:sz w:val="18"/>
              </w:rPr>
              <w:t>-</w:t>
            </w:r>
          </w:p>
        </w:tc>
        <w:tc>
          <w:tcPr>
            <w:tcW w:w="1372" w:type="dxa"/>
            <w:shd w:val="clear" w:color="auto" w:fill="D3E6F4"/>
          </w:tcPr>
          <w:p w14:paraId="34D1B7AA" w14:textId="77777777" w:rsidR="00354AC6" w:rsidRDefault="002A1805">
            <w:pPr>
              <w:pStyle w:val="TableParagraph"/>
              <w:ind w:left="4" w:right="13"/>
              <w:jc w:val="center"/>
              <w:rPr>
                <w:sz w:val="18"/>
              </w:rPr>
            </w:pPr>
            <w:r>
              <w:rPr>
                <w:color w:val="5F5F5F"/>
                <w:spacing w:val="-10"/>
                <w:sz w:val="18"/>
              </w:rPr>
              <w:t>B</w:t>
            </w:r>
          </w:p>
        </w:tc>
        <w:tc>
          <w:tcPr>
            <w:tcW w:w="974" w:type="dxa"/>
            <w:shd w:val="clear" w:color="auto" w:fill="D3E6F4"/>
          </w:tcPr>
          <w:p w14:paraId="6C7FCB86" w14:textId="77777777" w:rsidR="00354AC6" w:rsidRDefault="002A1805">
            <w:pPr>
              <w:pStyle w:val="TableParagraph"/>
              <w:ind w:left="29" w:right="7"/>
              <w:jc w:val="center"/>
              <w:rPr>
                <w:sz w:val="18"/>
              </w:rPr>
            </w:pPr>
            <w:r>
              <w:rPr>
                <w:color w:val="5F5F5F"/>
                <w:spacing w:val="-10"/>
                <w:sz w:val="18"/>
              </w:rPr>
              <w:t>B</w:t>
            </w:r>
          </w:p>
        </w:tc>
      </w:tr>
      <w:tr w:rsidR="00354AC6" w14:paraId="7AC10B2B" w14:textId="77777777">
        <w:trPr>
          <w:trHeight w:val="427"/>
        </w:trPr>
        <w:tc>
          <w:tcPr>
            <w:tcW w:w="2386" w:type="dxa"/>
          </w:tcPr>
          <w:p w14:paraId="5994C28F" w14:textId="77777777" w:rsidR="00354AC6" w:rsidRDefault="002A1805">
            <w:pPr>
              <w:pStyle w:val="TableParagraph"/>
              <w:spacing w:before="109"/>
              <w:rPr>
                <w:sz w:val="18"/>
              </w:rPr>
            </w:pPr>
            <w:r>
              <w:rPr>
                <w:color w:val="5F5F5F"/>
                <w:sz w:val="18"/>
              </w:rPr>
              <w:t>Great</w:t>
            </w:r>
            <w:r>
              <w:rPr>
                <w:color w:val="5F5F5F"/>
                <w:spacing w:val="-6"/>
                <w:sz w:val="18"/>
              </w:rPr>
              <w:t xml:space="preserve"> </w:t>
            </w:r>
            <w:r>
              <w:rPr>
                <w:color w:val="5F5F5F"/>
                <w:sz w:val="18"/>
              </w:rPr>
              <w:t>Glennie</w:t>
            </w:r>
            <w:r>
              <w:rPr>
                <w:color w:val="5F5F5F"/>
                <w:spacing w:val="-3"/>
                <w:sz w:val="18"/>
              </w:rPr>
              <w:t xml:space="preserve"> </w:t>
            </w:r>
            <w:r>
              <w:rPr>
                <w:color w:val="5F5F5F"/>
                <w:spacing w:val="-2"/>
                <w:sz w:val="18"/>
              </w:rPr>
              <w:t>Island</w:t>
            </w:r>
          </w:p>
        </w:tc>
        <w:tc>
          <w:tcPr>
            <w:tcW w:w="1284" w:type="dxa"/>
          </w:tcPr>
          <w:p w14:paraId="3AF8D439" w14:textId="77777777" w:rsidR="00354AC6" w:rsidRDefault="002A1805">
            <w:pPr>
              <w:pStyle w:val="TableParagraph"/>
              <w:spacing w:before="109"/>
              <w:ind w:left="417"/>
              <w:rPr>
                <w:sz w:val="18"/>
              </w:rPr>
            </w:pPr>
            <w:r>
              <w:rPr>
                <w:color w:val="5F5F5F"/>
                <w:spacing w:val="-5"/>
                <w:sz w:val="18"/>
              </w:rPr>
              <w:t>10</w:t>
            </w:r>
          </w:p>
        </w:tc>
        <w:tc>
          <w:tcPr>
            <w:tcW w:w="1043" w:type="dxa"/>
          </w:tcPr>
          <w:p w14:paraId="76F2543D" w14:textId="77777777" w:rsidR="00354AC6" w:rsidRDefault="002A1805">
            <w:pPr>
              <w:pStyle w:val="TableParagraph"/>
              <w:spacing w:before="109"/>
              <w:ind w:left="0"/>
              <w:jc w:val="center"/>
              <w:rPr>
                <w:sz w:val="18"/>
              </w:rPr>
            </w:pPr>
            <w:r>
              <w:rPr>
                <w:color w:val="5F5F5F"/>
                <w:spacing w:val="-10"/>
                <w:sz w:val="18"/>
              </w:rPr>
              <w:t>-</w:t>
            </w:r>
          </w:p>
        </w:tc>
        <w:tc>
          <w:tcPr>
            <w:tcW w:w="1234" w:type="dxa"/>
          </w:tcPr>
          <w:p w14:paraId="49969794" w14:textId="77777777" w:rsidR="00354AC6" w:rsidRDefault="002A1805">
            <w:pPr>
              <w:pStyle w:val="TableParagraph"/>
              <w:spacing w:before="109"/>
              <w:ind w:left="0" w:right="5"/>
              <w:jc w:val="center"/>
              <w:rPr>
                <w:sz w:val="18"/>
              </w:rPr>
            </w:pPr>
            <w:r>
              <w:rPr>
                <w:color w:val="5F5F5F"/>
                <w:spacing w:val="-10"/>
                <w:sz w:val="18"/>
              </w:rPr>
              <w:t>B</w:t>
            </w:r>
          </w:p>
        </w:tc>
        <w:tc>
          <w:tcPr>
            <w:tcW w:w="1349" w:type="dxa"/>
          </w:tcPr>
          <w:p w14:paraId="3141E681" w14:textId="77777777" w:rsidR="00354AC6" w:rsidRDefault="002A1805">
            <w:pPr>
              <w:pStyle w:val="TableParagraph"/>
              <w:spacing w:before="109"/>
              <w:ind w:left="0" w:right="37"/>
              <w:jc w:val="center"/>
              <w:rPr>
                <w:sz w:val="18"/>
              </w:rPr>
            </w:pPr>
            <w:r>
              <w:rPr>
                <w:color w:val="5F5F5F"/>
                <w:spacing w:val="-10"/>
                <w:sz w:val="18"/>
              </w:rPr>
              <w:t>-</w:t>
            </w:r>
          </w:p>
        </w:tc>
        <w:tc>
          <w:tcPr>
            <w:tcW w:w="1372" w:type="dxa"/>
          </w:tcPr>
          <w:p w14:paraId="48349F41" w14:textId="77777777" w:rsidR="00354AC6" w:rsidRDefault="002A1805">
            <w:pPr>
              <w:pStyle w:val="TableParagraph"/>
              <w:spacing w:before="109"/>
              <w:ind w:left="4" w:right="13"/>
              <w:jc w:val="center"/>
              <w:rPr>
                <w:sz w:val="18"/>
              </w:rPr>
            </w:pPr>
            <w:r>
              <w:rPr>
                <w:color w:val="5F5F5F"/>
                <w:spacing w:val="-10"/>
                <w:sz w:val="18"/>
              </w:rPr>
              <w:t>B</w:t>
            </w:r>
          </w:p>
        </w:tc>
        <w:tc>
          <w:tcPr>
            <w:tcW w:w="974" w:type="dxa"/>
          </w:tcPr>
          <w:p w14:paraId="25CE69E4" w14:textId="77777777" w:rsidR="00354AC6" w:rsidRDefault="002A1805">
            <w:pPr>
              <w:pStyle w:val="TableParagraph"/>
              <w:spacing w:before="109"/>
              <w:ind w:left="29" w:right="7"/>
              <w:jc w:val="center"/>
              <w:rPr>
                <w:sz w:val="18"/>
              </w:rPr>
            </w:pPr>
            <w:r>
              <w:rPr>
                <w:color w:val="5F5F5F"/>
                <w:spacing w:val="-10"/>
                <w:sz w:val="18"/>
              </w:rPr>
              <w:t>B</w:t>
            </w:r>
          </w:p>
        </w:tc>
      </w:tr>
      <w:tr w:rsidR="00354AC6" w14:paraId="1AC66F26" w14:textId="77777777">
        <w:trPr>
          <w:trHeight w:val="436"/>
        </w:trPr>
        <w:tc>
          <w:tcPr>
            <w:tcW w:w="2386" w:type="dxa"/>
            <w:shd w:val="clear" w:color="auto" w:fill="D3E6F4"/>
          </w:tcPr>
          <w:p w14:paraId="5AD66B6D" w14:textId="77777777" w:rsidR="00354AC6" w:rsidRDefault="002A1805">
            <w:pPr>
              <w:pStyle w:val="TableParagraph"/>
              <w:rPr>
                <w:sz w:val="18"/>
              </w:rPr>
            </w:pPr>
            <w:proofErr w:type="spellStart"/>
            <w:r>
              <w:rPr>
                <w:color w:val="5F5F5F"/>
                <w:sz w:val="18"/>
              </w:rPr>
              <w:t>Dannevig</w:t>
            </w:r>
            <w:proofErr w:type="spellEnd"/>
            <w:r>
              <w:rPr>
                <w:color w:val="5F5F5F"/>
                <w:spacing w:val="-6"/>
                <w:sz w:val="18"/>
              </w:rPr>
              <w:t xml:space="preserve"> </w:t>
            </w:r>
            <w:r>
              <w:rPr>
                <w:color w:val="5F5F5F"/>
                <w:spacing w:val="-2"/>
                <w:sz w:val="18"/>
              </w:rPr>
              <w:t>Island</w:t>
            </w:r>
          </w:p>
        </w:tc>
        <w:tc>
          <w:tcPr>
            <w:tcW w:w="1284" w:type="dxa"/>
            <w:shd w:val="clear" w:color="auto" w:fill="D3E6F4"/>
          </w:tcPr>
          <w:p w14:paraId="6EE429B5" w14:textId="77777777" w:rsidR="00354AC6" w:rsidRDefault="002A1805">
            <w:pPr>
              <w:pStyle w:val="TableParagraph"/>
              <w:ind w:left="417"/>
              <w:rPr>
                <w:sz w:val="18"/>
              </w:rPr>
            </w:pPr>
            <w:r>
              <w:rPr>
                <w:color w:val="5F5F5F"/>
                <w:spacing w:val="-5"/>
                <w:sz w:val="18"/>
              </w:rPr>
              <w:t>11</w:t>
            </w:r>
          </w:p>
        </w:tc>
        <w:tc>
          <w:tcPr>
            <w:tcW w:w="1043" w:type="dxa"/>
            <w:shd w:val="clear" w:color="auto" w:fill="D3E6F4"/>
          </w:tcPr>
          <w:p w14:paraId="42210149" w14:textId="77777777" w:rsidR="00354AC6" w:rsidRDefault="002A1805">
            <w:pPr>
              <w:pStyle w:val="TableParagraph"/>
              <w:ind w:left="0"/>
              <w:jc w:val="center"/>
              <w:rPr>
                <w:sz w:val="18"/>
              </w:rPr>
            </w:pPr>
            <w:r>
              <w:rPr>
                <w:color w:val="5F5F5F"/>
                <w:spacing w:val="-10"/>
                <w:sz w:val="18"/>
              </w:rPr>
              <w:t>-</w:t>
            </w:r>
          </w:p>
        </w:tc>
        <w:tc>
          <w:tcPr>
            <w:tcW w:w="1234" w:type="dxa"/>
            <w:shd w:val="clear" w:color="auto" w:fill="D3E6F4"/>
          </w:tcPr>
          <w:p w14:paraId="073B232B" w14:textId="77777777" w:rsidR="00354AC6" w:rsidRDefault="002A1805">
            <w:pPr>
              <w:pStyle w:val="TableParagraph"/>
              <w:ind w:left="0" w:right="5"/>
              <w:jc w:val="center"/>
              <w:rPr>
                <w:sz w:val="18"/>
              </w:rPr>
            </w:pPr>
            <w:r>
              <w:rPr>
                <w:color w:val="5F5F5F"/>
                <w:spacing w:val="-10"/>
                <w:sz w:val="18"/>
              </w:rPr>
              <w:t>B</w:t>
            </w:r>
          </w:p>
        </w:tc>
        <w:tc>
          <w:tcPr>
            <w:tcW w:w="1349" w:type="dxa"/>
            <w:shd w:val="clear" w:color="auto" w:fill="D3E6F4"/>
          </w:tcPr>
          <w:p w14:paraId="02C0CD57" w14:textId="77777777" w:rsidR="00354AC6" w:rsidRDefault="002A1805">
            <w:pPr>
              <w:pStyle w:val="TableParagraph"/>
              <w:ind w:left="0" w:right="37"/>
              <w:jc w:val="center"/>
              <w:rPr>
                <w:sz w:val="18"/>
              </w:rPr>
            </w:pPr>
            <w:r>
              <w:rPr>
                <w:color w:val="5F5F5F"/>
                <w:spacing w:val="-10"/>
                <w:sz w:val="18"/>
              </w:rPr>
              <w:t>-</w:t>
            </w:r>
          </w:p>
        </w:tc>
        <w:tc>
          <w:tcPr>
            <w:tcW w:w="1372" w:type="dxa"/>
            <w:shd w:val="clear" w:color="auto" w:fill="D3E6F4"/>
          </w:tcPr>
          <w:p w14:paraId="3992363B" w14:textId="77777777" w:rsidR="00354AC6" w:rsidRDefault="002A1805">
            <w:pPr>
              <w:pStyle w:val="TableParagraph"/>
              <w:ind w:left="4" w:right="13"/>
              <w:jc w:val="center"/>
              <w:rPr>
                <w:sz w:val="18"/>
              </w:rPr>
            </w:pPr>
            <w:r>
              <w:rPr>
                <w:color w:val="5F5F5F"/>
                <w:spacing w:val="-10"/>
                <w:sz w:val="18"/>
              </w:rPr>
              <w:t>B</w:t>
            </w:r>
          </w:p>
        </w:tc>
        <w:tc>
          <w:tcPr>
            <w:tcW w:w="974" w:type="dxa"/>
            <w:shd w:val="clear" w:color="auto" w:fill="D3E6F4"/>
          </w:tcPr>
          <w:p w14:paraId="3937550C" w14:textId="77777777" w:rsidR="00354AC6" w:rsidRDefault="002A1805">
            <w:pPr>
              <w:pStyle w:val="TableParagraph"/>
              <w:ind w:left="29" w:right="7"/>
              <w:jc w:val="center"/>
              <w:rPr>
                <w:sz w:val="18"/>
              </w:rPr>
            </w:pPr>
            <w:r>
              <w:rPr>
                <w:color w:val="5F5F5F"/>
                <w:spacing w:val="-10"/>
                <w:sz w:val="18"/>
              </w:rPr>
              <w:t>B</w:t>
            </w:r>
          </w:p>
        </w:tc>
      </w:tr>
      <w:tr w:rsidR="00354AC6" w14:paraId="6837C565" w14:textId="77777777">
        <w:trPr>
          <w:trHeight w:val="513"/>
        </w:trPr>
        <w:tc>
          <w:tcPr>
            <w:tcW w:w="2386" w:type="dxa"/>
          </w:tcPr>
          <w:p w14:paraId="49A2CAB6" w14:textId="77777777" w:rsidR="00354AC6" w:rsidRDefault="002A1805">
            <w:pPr>
              <w:pStyle w:val="TableParagraph"/>
              <w:spacing w:before="109"/>
              <w:rPr>
                <w:sz w:val="18"/>
              </w:rPr>
            </w:pPr>
            <w:r>
              <w:rPr>
                <w:color w:val="5F5F5F"/>
                <w:sz w:val="18"/>
              </w:rPr>
              <w:t>Citadel</w:t>
            </w:r>
            <w:r>
              <w:rPr>
                <w:color w:val="5F5F5F"/>
                <w:spacing w:val="-2"/>
                <w:sz w:val="18"/>
              </w:rPr>
              <w:t xml:space="preserve"> Island</w:t>
            </w:r>
          </w:p>
        </w:tc>
        <w:tc>
          <w:tcPr>
            <w:tcW w:w="1284" w:type="dxa"/>
          </w:tcPr>
          <w:p w14:paraId="05479405" w14:textId="77777777" w:rsidR="00354AC6" w:rsidRDefault="002A1805">
            <w:pPr>
              <w:pStyle w:val="TableParagraph"/>
              <w:spacing w:before="109"/>
              <w:ind w:left="417"/>
              <w:rPr>
                <w:sz w:val="18"/>
              </w:rPr>
            </w:pPr>
            <w:r>
              <w:rPr>
                <w:color w:val="5F5F5F"/>
                <w:spacing w:val="-5"/>
                <w:sz w:val="18"/>
              </w:rPr>
              <w:t>11</w:t>
            </w:r>
          </w:p>
        </w:tc>
        <w:tc>
          <w:tcPr>
            <w:tcW w:w="1043" w:type="dxa"/>
          </w:tcPr>
          <w:p w14:paraId="26062683" w14:textId="77777777" w:rsidR="00354AC6" w:rsidRDefault="002A1805">
            <w:pPr>
              <w:pStyle w:val="TableParagraph"/>
              <w:spacing w:before="109"/>
              <w:ind w:left="0"/>
              <w:jc w:val="center"/>
              <w:rPr>
                <w:sz w:val="18"/>
              </w:rPr>
            </w:pPr>
            <w:r>
              <w:rPr>
                <w:color w:val="5F5F5F"/>
                <w:spacing w:val="-10"/>
                <w:sz w:val="18"/>
              </w:rPr>
              <w:t>-</w:t>
            </w:r>
          </w:p>
        </w:tc>
        <w:tc>
          <w:tcPr>
            <w:tcW w:w="1234" w:type="dxa"/>
          </w:tcPr>
          <w:p w14:paraId="550026E3" w14:textId="77777777" w:rsidR="00354AC6" w:rsidRDefault="002A1805">
            <w:pPr>
              <w:pStyle w:val="TableParagraph"/>
              <w:spacing w:before="109"/>
              <w:ind w:left="0" w:right="5"/>
              <w:jc w:val="center"/>
              <w:rPr>
                <w:sz w:val="18"/>
              </w:rPr>
            </w:pPr>
            <w:r>
              <w:rPr>
                <w:color w:val="5F5F5F"/>
                <w:spacing w:val="-10"/>
                <w:sz w:val="18"/>
              </w:rPr>
              <w:t>B</w:t>
            </w:r>
          </w:p>
        </w:tc>
        <w:tc>
          <w:tcPr>
            <w:tcW w:w="1349" w:type="dxa"/>
          </w:tcPr>
          <w:p w14:paraId="01E0AE42" w14:textId="77777777" w:rsidR="00354AC6" w:rsidRDefault="002A1805">
            <w:pPr>
              <w:pStyle w:val="TableParagraph"/>
              <w:spacing w:before="109"/>
              <w:ind w:left="0" w:right="37"/>
              <w:jc w:val="center"/>
              <w:rPr>
                <w:sz w:val="18"/>
              </w:rPr>
            </w:pPr>
            <w:r>
              <w:rPr>
                <w:color w:val="5F5F5F"/>
                <w:spacing w:val="-10"/>
                <w:sz w:val="18"/>
              </w:rPr>
              <w:t>-</w:t>
            </w:r>
          </w:p>
        </w:tc>
        <w:tc>
          <w:tcPr>
            <w:tcW w:w="1372" w:type="dxa"/>
          </w:tcPr>
          <w:p w14:paraId="2389BAA6" w14:textId="77777777" w:rsidR="00354AC6" w:rsidRDefault="002A1805">
            <w:pPr>
              <w:pStyle w:val="TableParagraph"/>
              <w:spacing w:before="109"/>
              <w:ind w:left="4" w:right="13"/>
              <w:jc w:val="center"/>
              <w:rPr>
                <w:sz w:val="18"/>
              </w:rPr>
            </w:pPr>
            <w:r>
              <w:rPr>
                <w:color w:val="5F5F5F"/>
                <w:spacing w:val="-10"/>
                <w:sz w:val="18"/>
              </w:rPr>
              <w:t>B</w:t>
            </w:r>
          </w:p>
        </w:tc>
        <w:tc>
          <w:tcPr>
            <w:tcW w:w="974" w:type="dxa"/>
          </w:tcPr>
          <w:p w14:paraId="75CA2D46" w14:textId="77777777" w:rsidR="00354AC6" w:rsidRDefault="002A1805">
            <w:pPr>
              <w:pStyle w:val="TableParagraph"/>
              <w:spacing w:before="109"/>
              <w:ind w:left="29" w:right="7"/>
              <w:jc w:val="center"/>
              <w:rPr>
                <w:sz w:val="18"/>
              </w:rPr>
            </w:pPr>
            <w:r>
              <w:rPr>
                <w:color w:val="5F5F5F"/>
                <w:spacing w:val="-10"/>
                <w:sz w:val="18"/>
              </w:rPr>
              <w:t>B</w:t>
            </w:r>
          </w:p>
        </w:tc>
      </w:tr>
      <w:tr w:rsidR="00354AC6" w14:paraId="40C54823" w14:textId="77777777">
        <w:trPr>
          <w:trHeight w:val="436"/>
        </w:trPr>
        <w:tc>
          <w:tcPr>
            <w:tcW w:w="2386" w:type="dxa"/>
            <w:shd w:val="clear" w:color="auto" w:fill="D3E6F4"/>
          </w:tcPr>
          <w:p w14:paraId="3E9CB458" w14:textId="77777777" w:rsidR="00354AC6" w:rsidRDefault="002A1805">
            <w:pPr>
              <w:pStyle w:val="TableParagraph"/>
              <w:rPr>
                <w:sz w:val="18"/>
              </w:rPr>
            </w:pPr>
            <w:r>
              <w:rPr>
                <w:color w:val="5F5F5F"/>
                <w:sz w:val="18"/>
              </w:rPr>
              <w:t>McHugh</w:t>
            </w:r>
            <w:r>
              <w:rPr>
                <w:color w:val="5F5F5F"/>
                <w:spacing w:val="-6"/>
                <w:sz w:val="18"/>
              </w:rPr>
              <w:t xml:space="preserve"> </w:t>
            </w:r>
            <w:r>
              <w:rPr>
                <w:color w:val="5F5F5F"/>
                <w:spacing w:val="-2"/>
                <w:sz w:val="18"/>
              </w:rPr>
              <w:t>Island</w:t>
            </w:r>
          </w:p>
        </w:tc>
        <w:tc>
          <w:tcPr>
            <w:tcW w:w="1284" w:type="dxa"/>
            <w:shd w:val="clear" w:color="auto" w:fill="D3E6F4"/>
          </w:tcPr>
          <w:p w14:paraId="1CBF6917" w14:textId="77777777" w:rsidR="00354AC6" w:rsidRDefault="002A1805">
            <w:pPr>
              <w:pStyle w:val="TableParagraph"/>
              <w:ind w:left="417"/>
              <w:rPr>
                <w:sz w:val="18"/>
              </w:rPr>
            </w:pPr>
            <w:r>
              <w:rPr>
                <w:color w:val="5F5F5F"/>
                <w:spacing w:val="-5"/>
                <w:sz w:val="18"/>
              </w:rPr>
              <w:t>12</w:t>
            </w:r>
          </w:p>
        </w:tc>
        <w:tc>
          <w:tcPr>
            <w:tcW w:w="1043" w:type="dxa"/>
            <w:shd w:val="clear" w:color="auto" w:fill="D3E6F4"/>
          </w:tcPr>
          <w:p w14:paraId="762F5804" w14:textId="77777777" w:rsidR="00354AC6" w:rsidRDefault="002A1805">
            <w:pPr>
              <w:pStyle w:val="TableParagraph"/>
              <w:ind w:left="0"/>
              <w:jc w:val="center"/>
              <w:rPr>
                <w:sz w:val="18"/>
              </w:rPr>
            </w:pPr>
            <w:r>
              <w:rPr>
                <w:color w:val="5F5F5F"/>
                <w:spacing w:val="-10"/>
                <w:sz w:val="18"/>
              </w:rPr>
              <w:t>-</w:t>
            </w:r>
          </w:p>
        </w:tc>
        <w:tc>
          <w:tcPr>
            <w:tcW w:w="1234" w:type="dxa"/>
            <w:shd w:val="clear" w:color="auto" w:fill="D3E6F4"/>
          </w:tcPr>
          <w:p w14:paraId="1150884B" w14:textId="77777777" w:rsidR="00354AC6" w:rsidRDefault="002A1805">
            <w:pPr>
              <w:pStyle w:val="TableParagraph"/>
              <w:ind w:left="0" w:right="5"/>
              <w:jc w:val="center"/>
              <w:rPr>
                <w:sz w:val="18"/>
              </w:rPr>
            </w:pPr>
            <w:r>
              <w:rPr>
                <w:color w:val="5F5F5F"/>
                <w:spacing w:val="-10"/>
                <w:sz w:val="18"/>
              </w:rPr>
              <w:t>B</w:t>
            </w:r>
          </w:p>
        </w:tc>
        <w:tc>
          <w:tcPr>
            <w:tcW w:w="1349" w:type="dxa"/>
            <w:shd w:val="clear" w:color="auto" w:fill="D3E6F4"/>
          </w:tcPr>
          <w:p w14:paraId="59895C04" w14:textId="77777777" w:rsidR="00354AC6" w:rsidRDefault="002A1805">
            <w:pPr>
              <w:pStyle w:val="TableParagraph"/>
              <w:ind w:left="0" w:right="37"/>
              <w:jc w:val="center"/>
              <w:rPr>
                <w:sz w:val="18"/>
              </w:rPr>
            </w:pPr>
            <w:r>
              <w:rPr>
                <w:color w:val="5F5F5F"/>
                <w:spacing w:val="-10"/>
                <w:sz w:val="18"/>
              </w:rPr>
              <w:t>-</w:t>
            </w:r>
          </w:p>
        </w:tc>
        <w:tc>
          <w:tcPr>
            <w:tcW w:w="1372" w:type="dxa"/>
            <w:shd w:val="clear" w:color="auto" w:fill="D3E6F4"/>
          </w:tcPr>
          <w:p w14:paraId="059BFD31" w14:textId="77777777" w:rsidR="00354AC6" w:rsidRDefault="002A1805">
            <w:pPr>
              <w:pStyle w:val="TableParagraph"/>
              <w:ind w:left="4" w:right="13"/>
              <w:jc w:val="center"/>
              <w:rPr>
                <w:sz w:val="18"/>
              </w:rPr>
            </w:pPr>
            <w:r>
              <w:rPr>
                <w:color w:val="5F5F5F"/>
                <w:spacing w:val="-10"/>
                <w:sz w:val="18"/>
              </w:rPr>
              <w:t>B</w:t>
            </w:r>
          </w:p>
        </w:tc>
        <w:tc>
          <w:tcPr>
            <w:tcW w:w="974" w:type="dxa"/>
            <w:shd w:val="clear" w:color="auto" w:fill="D3E6F4"/>
          </w:tcPr>
          <w:p w14:paraId="4C4CFE51" w14:textId="77777777" w:rsidR="00354AC6" w:rsidRDefault="002A1805">
            <w:pPr>
              <w:pStyle w:val="TableParagraph"/>
              <w:ind w:left="29" w:right="7"/>
              <w:jc w:val="center"/>
              <w:rPr>
                <w:sz w:val="18"/>
              </w:rPr>
            </w:pPr>
            <w:r>
              <w:rPr>
                <w:color w:val="5F5F5F"/>
                <w:spacing w:val="-10"/>
                <w:sz w:val="18"/>
              </w:rPr>
              <w:t>B</w:t>
            </w:r>
          </w:p>
        </w:tc>
      </w:tr>
      <w:tr w:rsidR="00354AC6" w14:paraId="682B9A9F" w14:textId="77777777">
        <w:trPr>
          <w:trHeight w:val="451"/>
        </w:trPr>
        <w:tc>
          <w:tcPr>
            <w:tcW w:w="2386" w:type="dxa"/>
          </w:tcPr>
          <w:p w14:paraId="6B6D30F7" w14:textId="77777777" w:rsidR="00354AC6" w:rsidRDefault="002A1805">
            <w:pPr>
              <w:pStyle w:val="TableParagraph"/>
              <w:spacing w:before="109"/>
              <w:rPr>
                <w:sz w:val="18"/>
              </w:rPr>
            </w:pPr>
            <w:proofErr w:type="spellStart"/>
            <w:r>
              <w:rPr>
                <w:color w:val="5F5F5F"/>
                <w:sz w:val="18"/>
              </w:rPr>
              <w:t>Kanowna</w:t>
            </w:r>
            <w:proofErr w:type="spellEnd"/>
            <w:r>
              <w:rPr>
                <w:color w:val="5F5F5F"/>
                <w:spacing w:val="-5"/>
                <w:sz w:val="18"/>
              </w:rPr>
              <w:t xml:space="preserve"> </w:t>
            </w:r>
            <w:r>
              <w:rPr>
                <w:color w:val="5F5F5F"/>
                <w:spacing w:val="-2"/>
                <w:sz w:val="18"/>
              </w:rPr>
              <w:t>Island</w:t>
            </w:r>
          </w:p>
        </w:tc>
        <w:tc>
          <w:tcPr>
            <w:tcW w:w="1284" w:type="dxa"/>
          </w:tcPr>
          <w:p w14:paraId="56FC7428" w14:textId="77777777" w:rsidR="00354AC6" w:rsidRDefault="002A1805">
            <w:pPr>
              <w:pStyle w:val="TableParagraph"/>
              <w:spacing w:before="109"/>
              <w:ind w:left="417"/>
              <w:rPr>
                <w:sz w:val="18"/>
              </w:rPr>
            </w:pPr>
            <w:r>
              <w:rPr>
                <w:color w:val="5F5F5F"/>
                <w:spacing w:val="-5"/>
                <w:sz w:val="18"/>
              </w:rPr>
              <w:t>17</w:t>
            </w:r>
          </w:p>
        </w:tc>
        <w:tc>
          <w:tcPr>
            <w:tcW w:w="1043" w:type="dxa"/>
          </w:tcPr>
          <w:p w14:paraId="2E010942" w14:textId="77777777" w:rsidR="00354AC6" w:rsidRDefault="002A1805">
            <w:pPr>
              <w:pStyle w:val="TableParagraph"/>
              <w:spacing w:before="109"/>
              <w:ind w:left="0"/>
              <w:jc w:val="center"/>
              <w:rPr>
                <w:sz w:val="18"/>
              </w:rPr>
            </w:pPr>
            <w:r>
              <w:rPr>
                <w:color w:val="5F5F5F"/>
                <w:spacing w:val="-10"/>
                <w:sz w:val="18"/>
              </w:rPr>
              <w:t>-</w:t>
            </w:r>
          </w:p>
        </w:tc>
        <w:tc>
          <w:tcPr>
            <w:tcW w:w="1234" w:type="dxa"/>
          </w:tcPr>
          <w:p w14:paraId="78CD03F0" w14:textId="77777777" w:rsidR="00354AC6" w:rsidRDefault="002A1805">
            <w:pPr>
              <w:pStyle w:val="TableParagraph"/>
              <w:spacing w:before="109"/>
              <w:ind w:left="0" w:right="5"/>
              <w:jc w:val="center"/>
              <w:rPr>
                <w:sz w:val="18"/>
              </w:rPr>
            </w:pPr>
            <w:r>
              <w:rPr>
                <w:color w:val="5F5F5F"/>
                <w:spacing w:val="-10"/>
                <w:sz w:val="18"/>
              </w:rPr>
              <w:t>B</w:t>
            </w:r>
          </w:p>
        </w:tc>
        <w:tc>
          <w:tcPr>
            <w:tcW w:w="1349" w:type="dxa"/>
          </w:tcPr>
          <w:p w14:paraId="6C1CFBA8" w14:textId="77777777" w:rsidR="00354AC6" w:rsidRDefault="002A1805">
            <w:pPr>
              <w:pStyle w:val="TableParagraph"/>
              <w:spacing w:before="109"/>
              <w:ind w:left="0" w:right="37"/>
              <w:jc w:val="center"/>
              <w:rPr>
                <w:sz w:val="18"/>
              </w:rPr>
            </w:pPr>
            <w:r>
              <w:rPr>
                <w:color w:val="5F5F5F"/>
                <w:spacing w:val="-10"/>
                <w:sz w:val="18"/>
              </w:rPr>
              <w:t>-</w:t>
            </w:r>
          </w:p>
        </w:tc>
        <w:tc>
          <w:tcPr>
            <w:tcW w:w="1372" w:type="dxa"/>
          </w:tcPr>
          <w:p w14:paraId="2EEF4468" w14:textId="77777777" w:rsidR="00354AC6" w:rsidRDefault="002A1805">
            <w:pPr>
              <w:pStyle w:val="TableParagraph"/>
              <w:spacing w:before="109"/>
              <w:ind w:left="4" w:right="13"/>
              <w:jc w:val="center"/>
              <w:rPr>
                <w:sz w:val="18"/>
              </w:rPr>
            </w:pPr>
            <w:r>
              <w:rPr>
                <w:color w:val="5F5F5F"/>
                <w:spacing w:val="-10"/>
                <w:sz w:val="18"/>
              </w:rPr>
              <w:t>B</w:t>
            </w:r>
          </w:p>
        </w:tc>
        <w:tc>
          <w:tcPr>
            <w:tcW w:w="974" w:type="dxa"/>
          </w:tcPr>
          <w:p w14:paraId="2C2024AC" w14:textId="77777777" w:rsidR="00354AC6" w:rsidRDefault="002A1805">
            <w:pPr>
              <w:pStyle w:val="TableParagraph"/>
              <w:spacing w:before="109"/>
              <w:ind w:left="29" w:right="7"/>
              <w:jc w:val="center"/>
              <w:rPr>
                <w:sz w:val="18"/>
              </w:rPr>
            </w:pPr>
            <w:r>
              <w:rPr>
                <w:color w:val="5F5F5F"/>
                <w:spacing w:val="-10"/>
                <w:sz w:val="18"/>
              </w:rPr>
              <w:t>B</w:t>
            </w:r>
          </w:p>
        </w:tc>
      </w:tr>
      <w:tr w:rsidR="00354AC6" w14:paraId="7BDCD5C7" w14:textId="77777777">
        <w:trPr>
          <w:trHeight w:val="518"/>
        </w:trPr>
        <w:tc>
          <w:tcPr>
            <w:tcW w:w="2386" w:type="dxa"/>
            <w:shd w:val="clear" w:color="auto" w:fill="D3E6F4"/>
          </w:tcPr>
          <w:p w14:paraId="6BD7B22E" w14:textId="77777777" w:rsidR="00354AC6" w:rsidRDefault="002A1805">
            <w:pPr>
              <w:pStyle w:val="TableParagraph"/>
              <w:rPr>
                <w:sz w:val="18"/>
              </w:rPr>
            </w:pPr>
            <w:proofErr w:type="spellStart"/>
            <w:r>
              <w:rPr>
                <w:color w:val="5F5F5F"/>
                <w:sz w:val="18"/>
              </w:rPr>
              <w:t>Anser</w:t>
            </w:r>
            <w:proofErr w:type="spellEnd"/>
            <w:r>
              <w:rPr>
                <w:color w:val="5F5F5F"/>
                <w:spacing w:val="-1"/>
                <w:sz w:val="18"/>
              </w:rPr>
              <w:t xml:space="preserve"> </w:t>
            </w:r>
            <w:r>
              <w:rPr>
                <w:color w:val="5F5F5F"/>
                <w:spacing w:val="-2"/>
                <w:sz w:val="18"/>
              </w:rPr>
              <w:t>Island</w:t>
            </w:r>
          </w:p>
        </w:tc>
        <w:tc>
          <w:tcPr>
            <w:tcW w:w="1284" w:type="dxa"/>
            <w:shd w:val="clear" w:color="auto" w:fill="D3E6F4"/>
          </w:tcPr>
          <w:p w14:paraId="4CDB888B" w14:textId="77777777" w:rsidR="00354AC6" w:rsidRDefault="002A1805">
            <w:pPr>
              <w:pStyle w:val="TableParagraph"/>
              <w:ind w:left="417"/>
              <w:rPr>
                <w:sz w:val="18"/>
              </w:rPr>
            </w:pPr>
            <w:r>
              <w:rPr>
                <w:color w:val="5F5F5F"/>
                <w:spacing w:val="-5"/>
                <w:sz w:val="18"/>
              </w:rPr>
              <w:t>18</w:t>
            </w:r>
          </w:p>
        </w:tc>
        <w:tc>
          <w:tcPr>
            <w:tcW w:w="1043" w:type="dxa"/>
            <w:shd w:val="clear" w:color="auto" w:fill="D3E6F4"/>
          </w:tcPr>
          <w:p w14:paraId="1D1223D3" w14:textId="77777777" w:rsidR="00354AC6" w:rsidRDefault="002A1805">
            <w:pPr>
              <w:pStyle w:val="TableParagraph"/>
              <w:ind w:left="0"/>
              <w:jc w:val="center"/>
              <w:rPr>
                <w:sz w:val="18"/>
              </w:rPr>
            </w:pPr>
            <w:r>
              <w:rPr>
                <w:color w:val="5F5F5F"/>
                <w:spacing w:val="-10"/>
                <w:sz w:val="18"/>
              </w:rPr>
              <w:t>-</w:t>
            </w:r>
          </w:p>
        </w:tc>
        <w:tc>
          <w:tcPr>
            <w:tcW w:w="1234" w:type="dxa"/>
            <w:shd w:val="clear" w:color="auto" w:fill="D3E6F4"/>
          </w:tcPr>
          <w:p w14:paraId="5BF51BA2" w14:textId="77777777" w:rsidR="00354AC6" w:rsidRDefault="002A1805">
            <w:pPr>
              <w:pStyle w:val="TableParagraph"/>
              <w:ind w:left="0" w:right="5"/>
              <w:jc w:val="center"/>
              <w:rPr>
                <w:sz w:val="18"/>
              </w:rPr>
            </w:pPr>
            <w:r>
              <w:rPr>
                <w:color w:val="5F5F5F"/>
                <w:spacing w:val="-10"/>
                <w:sz w:val="18"/>
              </w:rPr>
              <w:t>B</w:t>
            </w:r>
          </w:p>
        </w:tc>
        <w:tc>
          <w:tcPr>
            <w:tcW w:w="1349" w:type="dxa"/>
            <w:shd w:val="clear" w:color="auto" w:fill="D3E6F4"/>
          </w:tcPr>
          <w:p w14:paraId="653208B7" w14:textId="77777777" w:rsidR="00354AC6" w:rsidRDefault="002A1805">
            <w:pPr>
              <w:pStyle w:val="TableParagraph"/>
              <w:ind w:left="0" w:right="37"/>
              <w:jc w:val="center"/>
              <w:rPr>
                <w:sz w:val="18"/>
              </w:rPr>
            </w:pPr>
            <w:r>
              <w:rPr>
                <w:color w:val="5F5F5F"/>
                <w:spacing w:val="-10"/>
                <w:sz w:val="18"/>
              </w:rPr>
              <w:t>-</w:t>
            </w:r>
          </w:p>
        </w:tc>
        <w:tc>
          <w:tcPr>
            <w:tcW w:w="1372" w:type="dxa"/>
            <w:shd w:val="clear" w:color="auto" w:fill="D3E6F4"/>
          </w:tcPr>
          <w:p w14:paraId="4B853FC7" w14:textId="77777777" w:rsidR="00354AC6" w:rsidRDefault="002A1805">
            <w:pPr>
              <w:pStyle w:val="TableParagraph"/>
              <w:ind w:left="4" w:right="13"/>
              <w:jc w:val="center"/>
              <w:rPr>
                <w:sz w:val="18"/>
              </w:rPr>
            </w:pPr>
            <w:r>
              <w:rPr>
                <w:color w:val="5F5F5F"/>
                <w:spacing w:val="-10"/>
                <w:sz w:val="18"/>
              </w:rPr>
              <w:t>B</w:t>
            </w:r>
          </w:p>
        </w:tc>
        <w:tc>
          <w:tcPr>
            <w:tcW w:w="974" w:type="dxa"/>
            <w:shd w:val="clear" w:color="auto" w:fill="D3E6F4"/>
          </w:tcPr>
          <w:p w14:paraId="51EC9354" w14:textId="77777777" w:rsidR="00354AC6" w:rsidRDefault="002A1805">
            <w:pPr>
              <w:pStyle w:val="TableParagraph"/>
              <w:ind w:left="29" w:right="7"/>
              <w:jc w:val="center"/>
              <w:rPr>
                <w:sz w:val="18"/>
              </w:rPr>
            </w:pPr>
            <w:r>
              <w:rPr>
                <w:color w:val="5F5F5F"/>
                <w:spacing w:val="-10"/>
                <w:sz w:val="18"/>
              </w:rPr>
              <w:t>B</w:t>
            </w:r>
          </w:p>
        </w:tc>
      </w:tr>
      <w:tr w:rsidR="00354AC6" w14:paraId="08BBE30F" w14:textId="77777777">
        <w:trPr>
          <w:trHeight w:val="480"/>
        </w:trPr>
        <w:tc>
          <w:tcPr>
            <w:tcW w:w="2386" w:type="dxa"/>
          </w:tcPr>
          <w:p w14:paraId="62023272" w14:textId="77777777" w:rsidR="00354AC6" w:rsidRDefault="002A1805">
            <w:pPr>
              <w:pStyle w:val="TableParagraph"/>
              <w:spacing w:before="109"/>
              <w:rPr>
                <w:sz w:val="18"/>
              </w:rPr>
            </w:pPr>
            <w:r>
              <w:rPr>
                <w:color w:val="5F5F5F"/>
                <w:sz w:val="18"/>
              </w:rPr>
              <w:t>Wattle</w:t>
            </w:r>
            <w:r>
              <w:rPr>
                <w:color w:val="5F5F5F"/>
                <w:spacing w:val="-3"/>
                <w:sz w:val="18"/>
              </w:rPr>
              <w:t xml:space="preserve"> </w:t>
            </w:r>
            <w:r>
              <w:rPr>
                <w:color w:val="5F5F5F"/>
                <w:spacing w:val="-2"/>
                <w:sz w:val="18"/>
              </w:rPr>
              <w:t>Island</w:t>
            </w:r>
          </w:p>
        </w:tc>
        <w:tc>
          <w:tcPr>
            <w:tcW w:w="1284" w:type="dxa"/>
          </w:tcPr>
          <w:p w14:paraId="095622B3" w14:textId="77777777" w:rsidR="00354AC6" w:rsidRDefault="002A1805">
            <w:pPr>
              <w:pStyle w:val="TableParagraph"/>
              <w:spacing w:before="109"/>
              <w:ind w:left="417"/>
              <w:rPr>
                <w:sz w:val="18"/>
              </w:rPr>
            </w:pPr>
            <w:r>
              <w:rPr>
                <w:color w:val="5F5F5F"/>
                <w:spacing w:val="-5"/>
                <w:sz w:val="18"/>
              </w:rPr>
              <w:t>22</w:t>
            </w:r>
          </w:p>
        </w:tc>
        <w:tc>
          <w:tcPr>
            <w:tcW w:w="1043" w:type="dxa"/>
          </w:tcPr>
          <w:p w14:paraId="487DD3FD" w14:textId="77777777" w:rsidR="00354AC6" w:rsidRDefault="002A1805">
            <w:pPr>
              <w:pStyle w:val="TableParagraph"/>
              <w:spacing w:before="109"/>
              <w:ind w:left="0"/>
              <w:jc w:val="center"/>
              <w:rPr>
                <w:sz w:val="18"/>
              </w:rPr>
            </w:pPr>
            <w:r>
              <w:rPr>
                <w:color w:val="5F5F5F"/>
                <w:spacing w:val="-10"/>
                <w:sz w:val="18"/>
              </w:rPr>
              <w:t>-</w:t>
            </w:r>
          </w:p>
        </w:tc>
        <w:tc>
          <w:tcPr>
            <w:tcW w:w="1234" w:type="dxa"/>
          </w:tcPr>
          <w:p w14:paraId="1E3A7C23" w14:textId="77777777" w:rsidR="00354AC6" w:rsidRDefault="002A1805">
            <w:pPr>
              <w:pStyle w:val="TableParagraph"/>
              <w:spacing w:before="109"/>
              <w:ind w:left="0" w:right="5"/>
              <w:jc w:val="center"/>
              <w:rPr>
                <w:sz w:val="18"/>
              </w:rPr>
            </w:pPr>
            <w:r>
              <w:rPr>
                <w:color w:val="5F5F5F"/>
                <w:spacing w:val="-10"/>
                <w:sz w:val="18"/>
              </w:rPr>
              <w:t>B</w:t>
            </w:r>
          </w:p>
        </w:tc>
        <w:tc>
          <w:tcPr>
            <w:tcW w:w="1349" w:type="dxa"/>
          </w:tcPr>
          <w:p w14:paraId="44B8FB6B" w14:textId="77777777" w:rsidR="00354AC6" w:rsidRDefault="002A1805">
            <w:pPr>
              <w:pStyle w:val="TableParagraph"/>
              <w:spacing w:before="109"/>
              <w:ind w:left="0" w:right="37"/>
              <w:jc w:val="center"/>
              <w:rPr>
                <w:sz w:val="18"/>
              </w:rPr>
            </w:pPr>
            <w:r>
              <w:rPr>
                <w:color w:val="5F5F5F"/>
                <w:spacing w:val="-10"/>
                <w:sz w:val="18"/>
              </w:rPr>
              <w:t>-</w:t>
            </w:r>
          </w:p>
        </w:tc>
        <w:tc>
          <w:tcPr>
            <w:tcW w:w="1372" w:type="dxa"/>
          </w:tcPr>
          <w:p w14:paraId="07921443" w14:textId="77777777" w:rsidR="00354AC6" w:rsidRDefault="002A1805">
            <w:pPr>
              <w:pStyle w:val="TableParagraph"/>
              <w:spacing w:before="109"/>
              <w:ind w:left="4" w:right="13"/>
              <w:jc w:val="center"/>
              <w:rPr>
                <w:sz w:val="18"/>
              </w:rPr>
            </w:pPr>
            <w:r>
              <w:rPr>
                <w:color w:val="5F5F5F"/>
                <w:spacing w:val="-10"/>
                <w:sz w:val="18"/>
              </w:rPr>
              <w:t>B</w:t>
            </w:r>
          </w:p>
        </w:tc>
        <w:tc>
          <w:tcPr>
            <w:tcW w:w="974" w:type="dxa"/>
          </w:tcPr>
          <w:p w14:paraId="0A200065" w14:textId="77777777" w:rsidR="00354AC6" w:rsidRDefault="002A1805">
            <w:pPr>
              <w:pStyle w:val="TableParagraph"/>
              <w:spacing w:before="109"/>
              <w:ind w:left="29" w:right="7"/>
              <w:jc w:val="center"/>
              <w:rPr>
                <w:sz w:val="18"/>
              </w:rPr>
            </w:pPr>
            <w:r>
              <w:rPr>
                <w:color w:val="5F5F5F"/>
                <w:spacing w:val="-10"/>
                <w:sz w:val="18"/>
              </w:rPr>
              <w:t>B</w:t>
            </w:r>
          </w:p>
        </w:tc>
      </w:tr>
      <w:tr w:rsidR="00354AC6" w14:paraId="2FAF1F21" w14:textId="77777777">
        <w:trPr>
          <w:trHeight w:val="436"/>
        </w:trPr>
        <w:tc>
          <w:tcPr>
            <w:tcW w:w="2386" w:type="dxa"/>
            <w:shd w:val="clear" w:color="auto" w:fill="D3E6F4"/>
          </w:tcPr>
          <w:p w14:paraId="2B026B0D" w14:textId="77777777" w:rsidR="00354AC6" w:rsidRDefault="002A1805">
            <w:pPr>
              <w:pStyle w:val="TableParagraph"/>
              <w:rPr>
                <w:sz w:val="18"/>
              </w:rPr>
            </w:pPr>
            <w:r>
              <w:rPr>
                <w:color w:val="5F5F5F"/>
                <w:sz w:val="18"/>
              </w:rPr>
              <w:t xml:space="preserve">Rabbit </w:t>
            </w:r>
            <w:r>
              <w:rPr>
                <w:color w:val="5F5F5F"/>
                <w:spacing w:val="-4"/>
                <w:sz w:val="18"/>
              </w:rPr>
              <w:t>Rock</w:t>
            </w:r>
          </w:p>
        </w:tc>
        <w:tc>
          <w:tcPr>
            <w:tcW w:w="1284" w:type="dxa"/>
            <w:shd w:val="clear" w:color="auto" w:fill="D3E6F4"/>
          </w:tcPr>
          <w:p w14:paraId="16D198D5" w14:textId="77777777" w:rsidR="00354AC6" w:rsidRDefault="002A1805">
            <w:pPr>
              <w:pStyle w:val="TableParagraph"/>
              <w:ind w:left="417"/>
              <w:rPr>
                <w:sz w:val="18"/>
              </w:rPr>
            </w:pPr>
            <w:r>
              <w:rPr>
                <w:color w:val="5F5F5F"/>
                <w:spacing w:val="-5"/>
                <w:sz w:val="18"/>
              </w:rPr>
              <w:t>34</w:t>
            </w:r>
          </w:p>
        </w:tc>
        <w:tc>
          <w:tcPr>
            <w:tcW w:w="1043" w:type="dxa"/>
            <w:shd w:val="clear" w:color="auto" w:fill="D3E6F4"/>
          </w:tcPr>
          <w:p w14:paraId="01E0E552" w14:textId="77777777" w:rsidR="00354AC6" w:rsidRDefault="002A1805">
            <w:pPr>
              <w:pStyle w:val="TableParagraph"/>
              <w:ind w:left="0"/>
              <w:jc w:val="center"/>
              <w:rPr>
                <w:sz w:val="18"/>
              </w:rPr>
            </w:pPr>
            <w:r>
              <w:rPr>
                <w:color w:val="5F5F5F"/>
                <w:spacing w:val="-10"/>
                <w:sz w:val="18"/>
              </w:rPr>
              <w:t>-</w:t>
            </w:r>
          </w:p>
        </w:tc>
        <w:tc>
          <w:tcPr>
            <w:tcW w:w="1234" w:type="dxa"/>
            <w:shd w:val="clear" w:color="auto" w:fill="D3E6F4"/>
          </w:tcPr>
          <w:p w14:paraId="2BCA2846" w14:textId="77777777" w:rsidR="00354AC6" w:rsidRDefault="002A1805">
            <w:pPr>
              <w:pStyle w:val="TableParagraph"/>
              <w:ind w:left="0" w:right="5"/>
              <w:jc w:val="center"/>
              <w:rPr>
                <w:sz w:val="18"/>
              </w:rPr>
            </w:pPr>
            <w:r>
              <w:rPr>
                <w:color w:val="5F5F5F"/>
                <w:spacing w:val="-10"/>
                <w:sz w:val="18"/>
              </w:rPr>
              <w:t>B</w:t>
            </w:r>
          </w:p>
        </w:tc>
        <w:tc>
          <w:tcPr>
            <w:tcW w:w="1349" w:type="dxa"/>
            <w:shd w:val="clear" w:color="auto" w:fill="D3E6F4"/>
          </w:tcPr>
          <w:p w14:paraId="0577C2BA" w14:textId="77777777" w:rsidR="00354AC6" w:rsidRDefault="002A1805">
            <w:pPr>
              <w:pStyle w:val="TableParagraph"/>
              <w:ind w:left="0" w:right="37"/>
              <w:jc w:val="center"/>
              <w:rPr>
                <w:sz w:val="18"/>
              </w:rPr>
            </w:pPr>
            <w:r>
              <w:rPr>
                <w:color w:val="5F5F5F"/>
                <w:spacing w:val="-10"/>
                <w:sz w:val="18"/>
              </w:rPr>
              <w:t>-</w:t>
            </w:r>
          </w:p>
        </w:tc>
        <w:tc>
          <w:tcPr>
            <w:tcW w:w="1372" w:type="dxa"/>
            <w:shd w:val="clear" w:color="auto" w:fill="D3E6F4"/>
          </w:tcPr>
          <w:p w14:paraId="5E761403" w14:textId="77777777" w:rsidR="00354AC6" w:rsidRDefault="002A1805">
            <w:pPr>
              <w:pStyle w:val="TableParagraph"/>
              <w:ind w:left="0" w:right="13"/>
              <w:jc w:val="center"/>
              <w:rPr>
                <w:sz w:val="18"/>
              </w:rPr>
            </w:pPr>
            <w:r>
              <w:rPr>
                <w:color w:val="5F5F5F"/>
                <w:spacing w:val="-10"/>
                <w:sz w:val="18"/>
              </w:rPr>
              <w:t>-</w:t>
            </w:r>
          </w:p>
        </w:tc>
        <w:tc>
          <w:tcPr>
            <w:tcW w:w="974" w:type="dxa"/>
            <w:shd w:val="clear" w:color="auto" w:fill="D3E6F4"/>
          </w:tcPr>
          <w:p w14:paraId="72EAAB00" w14:textId="77777777" w:rsidR="00354AC6" w:rsidRDefault="002A1805">
            <w:pPr>
              <w:pStyle w:val="TableParagraph"/>
              <w:ind w:left="29" w:right="7"/>
              <w:jc w:val="center"/>
              <w:rPr>
                <w:sz w:val="18"/>
              </w:rPr>
            </w:pPr>
            <w:r>
              <w:rPr>
                <w:color w:val="5F5F5F"/>
                <w:spacing w:val="-10"/>
                <w:sz w:val="18"/>
              </w:rPr>
              <w:t>B</w:t>
            </w:r>
          </w:p>
        </w:tc>
      </w:tr>
      <w:tr w:rsidR="00354AC6" w14:paraId="67C5155B" w14:textId="77777777">
        <w:trPr>
          <w:trHeight w:val="432"/>
        </w:trPr>
        <w:tc>
          <w:tcPr>
            <w:tcW w:w="2386" w:type="dxa"/>
          </w:tcPr>
          <w:p w14:paraId="6C49FFD7" w14:textId="77777777" w:rsidR="00354AC6" w:rsidRDefault="002A1805">
            <w:pPr>
              <w:pStyle w:val="TableParagraph"/>
              <w:rPr>
                <w:sz w:val="18"/>
              </w:rPr>
            </w:pPr>
            <w:r>
              <w:rPr>
                <w:color w:val="5F5F5F"/>
                <w:sz w:val="18"/>
              </w:rPr>
              <w:t>Rabbit</w:t>
            </w:r>
            <w:r>
              <w:rPr>
                <w:color w:val="5F5F5F"/>
                <w:spacing w:val="-4"/>
                <w:sz w:val="18"/>
              </w:rPr>
              <w:t xml:space="preserve"> </w:t>
            </w:r>
            <w:r>
              <w:rPr>
                <w:color w:val="5F5F5F"/>
                <w:spacing w:val="-2"/>
                <w:sz w:val="18"/>
              </w:rPr>
              <w:t>Island</w:t>
            </w:r>
          </w:p>
        </w:tc>
        <w:tc>
          <w:tcPr>
            <w:tcW w:w="1284" w:type="dxa"/>
          </w:tcPr>
          <w:p w14:paraId="6DE8C68D" w14:textId="77777777" w:rsidR="00354AC6" w:rsidRDefault="002A1805">
            <w:pPr>
              <w:pStyle w:val="TableParagraph"/>
              <w:ind w:left="417"/>
              <w:rPr>
                <w:sz w:val="18"/>
              </w:rPr>
            </w:pPr>
            <w:r>
              <w:rPr>
                <w:color w:val="5F5F5F"/>
                <w:spacing w:val="-5"/>
                <w:sz w:val="18"/>
              </w:rPr>
              <w:t>36</w:t>
            </w:r>
          </w:p>
        </w:tc>
        <w:tc>
          <w:tcPr>
            <w:tcW w:w="1043" w:type="dxa"/>
          </w:tcPr>
          <w:p w14:paraId="1615FB59" w14:textId="77777777" w:rsidR="00354AC6" w:rsidRDefault="002A1805">
            <w:pPr>
              <w:pStyle w:val="TableParagraph"/>
              <w:ind w:left="0"/>
              <w:jc w:val="center"/>
              <w:rPr>
                <w:sz w:val="18"/>
              </w:rPr>
            </w:pPr>
            <w:r>
              <w:rPr>
                <w:color w:val="5F5F5F"/>
                <w:spacing w:val="-10"/>
                <w:sz w:val="18"/>
              </w:rPr>
              <w:t>-</w:t>
            </w:r>
          </w:p>
        </w:tc>
        <w:tc>
          <w:tcPr>
            <w:tcW w:w="1234" w:type="dxa"/>
          </w:tcPr>
          <w:p w14:paraId="64583D00" w14:textId="77777777" w:rsidR="00354AC6" w:rsidRDefault="002A1805">
            <w:pPr>
              <w:pStyle w:val="TableParagraph"/>
              <w:ind w:left="0" w:right="5"/>
              <w:jc w:val="center"/>
              <w:rPr>
                <w:sz w:val="18"/>
              </w:rPr>
            </w:pPr>
            <w:r>
              <w:rPr>
                <w:color w:val="5F5F5F"/>
                <w:spacing w:val="-10"/>
                <w:sz w:val="18"/>
              </w:rPr>
              <w:t>B</w:t>
            </w:r>
          </w:p>
        </w:tc>
        <w:tc>
          <w:tcPr>
            <w:tcW w:w="1349" w:type="dxa"/>
          </w:tcPr>
          <w:p w14:paraId="282927A1" w14:textId="77777777" w:rsidR="00354AC6" w:rsidRDefault="002A1805">
            <w:pPr>
              <w:pStyle w:val="TableParagraph"/>
              <w:ind w:left="0" w:right="37"/>
              <w:jc w:val="center"/>
              <w:rPr>
                <w:sz w:val="18"/>
              </w:rPr>
            </w:pPr>
            <w:r>
              <w:rPr>
                <w:color w:val="5F5F5F"/>
                <w:spacing w:val="-10"/>
                <w:sz w:val="18"/>
              </w:rPr>
              <w:t>-</w:t>
            </w:r>
          </w:p>
        </w:tc>
        <w:tc>
          <w:tcPr>
            <w:tcW w:w="1372" w:type="dxa"/>
          </w:tcPr>
          <w:p w14:paraId="4DE22447" w14:textId="77777777" w:rsidR="00354AC6" w:rsidRDefault="002A1805">
            <w:pPr>
              <w:pStyle w:val="TableParagraph"/>
              <w:ind w:left="0" w:right="13"/>
              <w:jc w:val="center"/>
              <w:rPr>
                <w:sz w:val="18"/>
              </w:rPr>
            </w:pPr>
            <w:r>
              <w:rPr>
                <w:color w:val="5F5F5F"/>
                <w:spacing w:val="-10"/>
                <w:sz w:val="18"/>
              </w:rPr>
              <w:t>-</w:t>
            </w:r>
          </w:p>
        </w:tc>
        <w:tc>
          <w:tcPr>
            <w:tcW w:w="974" w:type="dxa"/>
          </w:tcPr>
          <w:p w14:paraId="77969AFF" w14:textId="77777777" w:rsidR="00354AC6" w:rsidRDefault="002A1805">
            <w:pPr>
              <w:pStyle w:val="TableParagraph"/>
              <w:ind w:left="29" w:right="7"/>
              <w:jc w:val="center"/>
              <w:rPr>
                <w:sz w:val="18"/>
              </w:rPr>
            </w:pPr>
            <w:r>
              <w:rPr>
                <w:color w:val="5F5F5F"/>
                <w:spacing w:val="-10"/>
                <w:sz w:val="18"/>
              </w:rPr>
              <w:t>B</w:t>
            </w:r>
          </w:p>
        </w:tc>
      </w:tr>
      <w:tr w:rsidR="00354AC6" w14:paraId="0AB0ACFC" w14:textId="77777777">
        <w:trPr>
          <w:trHeight w:val="436"/>
        </w:trPr>
        <w:tc>
          <w:tcPr>
            <w:tcW w:w="9642" w:type="dxa"/>
            <w:gridSpan w:val="7"/>
            <w:shd w:val="clear" w:color="auto" w:fill="808080"/>
          </w:tcPr>
          <w:p w14:paraId="0ED1337B" w14:textId="77777777" w:rsidR="00354AC6" w:rsidRDefault="002A1805">
            <w:pPr>
              <w:pStyle w:val="TableParagraph"/>
              <w:rPr>
                <w:b/>
                <w:sz w:val="18"/>
              </w:rPr>
            </w:pPr>
            <w:r>
              <w:rPr>
                <w:b/>
                <w:color w:val="FFFFFF"/>
                <w:sz w:val="18"/>
              </w:rPr>
              <w:t>Northern</w:t>
            </w:r>
            <w:r>
              <w:rPr>
                <w:b/>
                <w:color w:val="FFFFFF"/>
                <w:spacing w:val="-4"/>
                <w:sz w:val="18"/>
              </w:rPr>
              <w:t xml:space="preserve"> </w:t>
            </w:r>
            <w:r>
              <w:rPr>
                <w:b/>
                <w:color w:val="FFFFFF"/>
                <w:sz w:val="18"/>
              </w:rPr>
              <w:t>Bass</w:t>
            </w:r>
            <w:r>
              <w:rPr>
                <w:b/>
                <w:color w:val="FFFFFF"/>
                <w:spacing w:val="-2"/>
                <w:sz w:val="18"/>
              </w:rPr>
              <w:t xml:space="preserve"> </w:t>
            </w:r>
            <w:r>
              <w:rPr>
                <w:b/>
                <w:color w:val="FFFFFF"/>
                <w:sz w:val="18"/>
              </w:rPr>
              <w:t>Strait</w:t>
            </w:r>
            <w:r>
              <w:rPr>
                <w:b/>
                <w:color w:val="FFFFFF"/>
                <w:spacing w:val="-5"/>
                <w:sz w:val="18"/>
              </w:rPr>
              <w:t xml:space="preserve"> </w:t>
            </w:r>
            <w:r>
              <w:rPr>
                <w:b/>
                <w:color w:val="FFFFFF"/>
                <w:spacing w:val="-2"/>
                <w:sz w:val="18"/>
              </w:rPr>
              <w:t>(islands):</w:t>
            </w:r>
          </w:p>
        </w:tc>
      </w:tr>
      <w:tr w:rsidR="00354AC6" w14:paraId="56A286E6" w14:textId="77777777">
        <w:trPr>
          <w:trHeight w:val="427"/>
        </w:trPr>
        <w:tc>
          <w:tcPr>
            <w:tcW w:w="2386" w:type="dxa"/>
          </w:tcPr>
          <w:p w14:paraId="36E8F4F9" w14:textId="77777777" w:rsidR="00354AC6" w:rsidRDefault="002A1805">
            <w:pPr>
              <w:pStyle w:val="TableParagraph"/>
              <w:spacing w:before="109"/>
              <w:rPr>
                <w:sz w:val="18"/>
              </w:rPr>
            </w:pPr>
            <w:proofErr w:type="spellStart"/>
            <w:r>
              <w:rPr>
                <w:color w:val="5F5F5F"/>
                <w:sz w:val="18"/>
              </w:rPr>
              <w:t>Rodondo</w:t>
            </w:r>
            <w:proofErr w:type="spellEnd"/>
            <w:r>
              <w:rPr>
                <w:color w:val="5F5F5F"/>
                <w:spacing w:val="-4"/>
                <w:sz w:val="18"/>
              </w:rPr>
              <w:t xml:space="preserve"> </w:t>
            </w:r>
            <w:r>
              <w:rPr>
                <w:color w:val="5F5F5F"/>
                <w:spacing w:val="-2"/>
                <w:sz w:val="18"/>
              </w:rPr>
              <w:t>Island</w:t>
            </w:r>
          </w:p>
        </w:tc>
        <w:tc>
          <w:tcPr>
            <w:tcW w:w="1284" w:type="dxa"/>
          </w:tcPr>
          <w:p w14:paraId="220ABB7E" w14:textId="77777777" w:rsidR="00354AC6" w:rsidRDefault="002A1805">
            <w:pPr>
              <w:pStyle w:val="TableParagraph"/>
              <w:spacing w:before="109"/>
              <w:ind w:left="417"/>
              <w:rPr>
                <w:sz w:val="18"/>
              </w:rPr>
            </w:pPr>
            <w:r>
              <w:rPr>
                <w:color w:val="5F5F5F"/>
                <w:spacing w:val="-5"/>
                <w:sz w:val="18"/>
              </w:rPr>
              <w:t>24</w:t>
            </w:r>
          </w:p>
        </w:tc>
        <w:tc>
          <w:tcPr>
            <w:tcW w:w="1043" w:type="dxa"/>
          </w:tcPr>
          <w:p w14:paraId="10C78BBF" w14:textId="77777777" w:rsidR="00354AC6" w:rsidRDefault="002A1805">
            <w:pPr>
              <w:pStyle w:val="TableParagraph"/>
              <w:spacing w:before="109"/>
              <w:ind w:left="0"/>
              <w:jc w:val="center"/>
              <w:rPr>
                <w:sz w:val="18"/>
              </w:rPr>
            </w:pPr>
            <w:r>
              <w:rPr>
                <w:color w:val="5F5F5F"/>
                <w:spacing w:val="-10"/>
                <w:sz w:val="18"/>
              </w:rPr>
              <w:t>-</w:t>
            </w:r>
          </w:p>
        </w:tc>
        <w:tc>
          <w:tcPr>
            <w:tcW w:w="1234" w:type="dxa"/>
          </w:tcPr>
          <w:p w14:paraId="5248CFFD" w14:textId="77777777" w:rsidR="00354AC6" w:rsidRDefault="002A1805">
            <w:pPr>
              <w:pStyle w:val="TableParagraph"/>
              <w:spacing w:before="109"/>
              <w:ind w:left="0" w:right="5"/>
              <w:jc w:val="center"/>
              <w:rPr>
                <w:sz w:val="18"/>
              </w:rPr>
            </w:pPr>
            <w:r>
              <w:rPr>
                <w:color w:val="5F5F5F"/>
                <w:spacing w:val="-10"/>
                <w:sz w:val="18"/>
              </w:rPr>
              <w:t>B</w:t>
            </w:r>
          </w:p>
        </w:tc>
        <w:tc>
          <w:tcPr>
            <w:tcW w:w="1349" w:type="dxa"/>
          </w:tcPr>
          <w:p w14:paraId="4E600031" w14:textId="77777777" w:rsidR="00354AC6" w:rsidRDefault="002A1805">
            <w:pPr>
              <w:pStyle w:val="TableParagraph"/>
              <w:spacing w:before="109"/>
              <w:ind w:left="0" w:right="37"/>
              <w:jc w:val="center"/>
              <w:rPr>
                <w:sz w:val="18"/>
              </w:rPr>
            </w:pPr>
            <w:r>
              <w:rPr>
                <w:color w:val="5F5F5F"/>
                <w:spacing w:val="-10"/>
                <w:sz w:val="18"/>
              </w:rPr>
              <w:t>-</w:t>
            </w:r>
          </w:p>
        </w:tc>
        <w:tc>
          <w:tcPr>
            <w:tcW w:w="1372" w:type="dxa"/>
          </w:tcPr>
          <w:p w14:paraId="53F42520" w14:textId="77777777" w:rsidR="00354AC6" w:rsidRDefault="002A1805">
            <w:pPr>
              <w:pStyle w:val="TableParagraph"/>
              <w:spacing w:before="109"/>
              <w:ind w:left="0" w:right="13"/>
              <w:jc w:val="center"/>
              <w:rPr>
                <w:sz w:val="18"/>
              </w:rPr>
            </w:pPr>
            <w:r>
              <w:rPr>
                <w:color w:val="5F5F5F"/>
                <w:spacing w:val="-10"/>
                <w:sz w:val="18"/>
              </w:rPr>
              <w:t>-</w:t>
            </w:r>
          </w:p>
        </w:tc>
        <w:tc>
          <w:tcPr>
            <w:tcW w:w="974" w:type="dxa"/>
          </w:tcPr>
          <w:p w14:paraId="584127D9" w14:textId="77777777" w:rsidR="00354AC6" w:rsidRDefault="002A1805">
            <w:pPr>
              <w:pStyle w:val="TableParagraph"/>
              <w:spacing w:before="109"/>
              <w:ind w:left="29"/>
              <w:jc w:val="center"/>
              <w:rPr>
                <w:sz w:val="18"/>
              </w:rPr>
            </w:pPr>
            <w:r>
              <w:rPr>
                <w:color w:val="5F5F5F"/>
                <w:spacing w:val="-10"/>
                <w:sz w:val="18"/>
              </w:rPr>
              <w:t>-</w:t>
            </w:r>
          </w:p>
        </w:tc>
      </w:tr>
      <w:tr w:rsidR="00354AC6" w14:paraId="1CF8EE61" w14:textId="77777777">
        <w:trPr>
          <w:trHeight w:val="552"/>
        </w:trPr>
        <w:tc>
          <w:tcPr>
            <w:tcW w:w="2386" w:type="dxa"/>
            <w:shd w:val="clear" w:color="auto" w:fill="D3E6F4"/>
          </w:tcPr>
          <w:p w14:paraId="341E01F1" w14:textId="77777777" w:rsidR="00354AC6" w:rsidRDefault="002A1805">
            <w:pPr>
              <w:pStyle w:val="TableParagraph"/>
              <w:rPr>
                <w:sz w:val="18"/>
              </w:rPr>
            </w:pPr>
            <w:r>
              <w:rPr>
                <w:color w:val="5F5F5F"/>
                <w:sz w:val="18"/>
              </w:rPr>
              <w:t>Wright</w:t>
            </w:r>
            <w:r>
              <w:rPr>
                <w:color w:val="5F5F5F"/>
                <w:spacing w:val="-1"/>
                <w:sz w:val="18"/>
              </w:rPr>
              <w:t xml:space="preserve"> </w:t>
            </w:r>
            <w:r>
              <w:rPr>
                <w:color w:val="5F5F5F"/>
                <w:sz w:val="18"/>
              </w:rPr>
              <w:t>and</w:t>
            </w:r>
            <w:r>
              <w:rPr>
                <w:color w:val="5F5F5F"/>
                <w:spacing w:val="-2"/>
                <w:sz w:val="18"/>
              </w:rPr>
              <w:t xml:space="preserve"> </w:t>
            </w:r>
            <w:r>
              <w:rPr>
                <w:color w:val="5F5F5F"/>
                <w:sz w:val="18"/>
              </w:rPr>
              <w:t>Egg</w:t>
            </w:r>
            <w:r>
              <w:rPr>
                <w:color w:val="5F5F5F"/>
                <w:spacing w:val="-2"/>
                <w:sz w:val="18"/>
              </w:rPr>
              <w:t xml:space="preserve"> islands</w:t>
            </w:r>
          </w:p>
        </w:tc>
        <w:tc>
          <w:tcPr>
            <w:tcW w:w="1284" w:type="dxa"/>
            <w:shd w:val="clear" w:color="auto" w:fill="D3E6F4"/>
          </w:tcPr>
          <w:p w14:paraId="7E3D52F6" w14:textId="77777777" w:rsidR="00354AC6" w:rsidRDefault="002A1805">
            <w:pPr>
              <w:pStyle w:val="TableParagraph"/>
              <w:ind w:left="417"/>
              <w:rPr>
                <w:sz w:val="18"/>
              </w:rPr>
            </w:pPr>
            <w:r>
              <w:rPr>
                <w:color w:val="5F5F5F"/>
                <w:spacing w:val="-5"/>
                <w:sz w:val="18"/>
              </w:rPr>
              <w:t>34</w:t>
            </w:r>
          </w:p>
        </w:tc>
        <w:tc>
          <w:tcPr>
            <w:tcW w:w="1043" w:type="dxa"/>
            <w:shd w:val="clear" w:color="auto" w:fill="D3E6F4"/>
          </w:tcPr>
          <w:p w14:paraId="11A4B476" w14:textId="77777777" w:rsidR="00354AC6" w:rsidRDefault="002A1805">
            <w:pPr>
              <w:pStyle w:val="TableParagraph"/>
              <w:ind w:left="0"/>
              <w:jc w:val="center"/>
              <w:rPr>
                <w:sz w:val="18"/>
              </w:rPr>
            </w:pPr>
            <w:r>
              <w:rPr>
                <w:color w:val="5F5F5F"/>
                <w:spacing w:val="-10"/>
                <w:sz w:val="18"/>
              </w:rPr>
              <w:t>-</w:t>
            </w:r>
          </w:p>
        </w:tc>
        <w:tc>
          <w:tcPr>
            <w:tcW w:w="1234" w:type="dxa"/>
            <w:shd w:val="clear" w:color="auto" w:fill="D3E6F4"/>
          </w:tcPr>
          <w:p w14:paraId="76ABC78A" w14:textId="77777777" w:rsidR="00354AC6" w:rsidRDefault="002A1805">
            <w:pPr>
              <w:pStyle w:val="TableParagraph"/>
              <w:ind w:left="5" w:right="5"/>
              <w:jc w:val="center"/>
              <w:rPr>
                <w:sz w:val="18"/>
              </w:rPr>
            </w:pPr>
            <w:r>
              <w:rPr>
                <w:color w:val="5F5F5F"/>
                <w:spacing w:val="-10"/>
                <w:sz w:val="18"/>
              </w:rPr>
              <w:t>-</w:t>
            </w:r>
          </w:p>
        </w:tc>
        <w:tc>
          <w:tcPr>
            <w:tcW w:w="1349" w:type="dxa"/>
            <w:shd w:val="clear" w:color="auto" w:fill="D3E6F4"/>
          </w:tcPr>
          <w:p w14:paraId="3712ED92" w14:textId="77777777" w:rsidR="00354AC6" w:rsidRDefault="002A1805">
            <w:pPr>
              <w:pStyle w:val="TableParagraph"/>
              <w:ind w:left="0" w:right="37"/>
              <w:jc w:val="center"/>
              <w:rPr>
                <w:sz w:val="18"/>
              </w:rPr>
            </w:pPr>
            <w:r>
              <w:rPr>
                <w:color w:val="5F5F5F"/>
                <w:spacing w:val="-10"/>
                <w:sz w:val="18"/>
              </w:rPr>
              <w:t>-</w:t>
            </w:r>
          </w:p>
        </w:tc>
        <w:tc>
          <w:tcPr>
            <w:tcW w:w="1372" w:type="dxa"/>
            <w:shd w:val="clear" w:color="auto" w:fill="D3E6F4"/>
          </w:tcPr>
          <w:p w14:paraId="6C30DE5E" w14:textId="77777777" w:rsidR="00354AC6" w:rsidRDefault="002A1805">
            <w:pPr>
              <w:pStyle w:val="TableParagraph"/>
              <w:ind w:left="0" w:right="13"/>
              <w:jc w:val="center"/>
              <w:rPr>
                <w:sz w:val="18"/>
              </w:rPr>
            </w:pPr>
            <w:r>
              <w:rPr>
                <w:color w:val="5F5F5F"/>
                <w:spacing w:val="-10"/>
                <w:sz w:val="18"/>
              </w:rPr>
              <w:t>-</w:t>
            </w:r>
          </w:p>
        </w:tc>
        <w:tc>
          <w:tcPr>
            <w:tcW w:w="974" w:type="dxa"/>
            <w:shd w:val="clear" w:color="auto" w:fill="D3E6F4"/>
          </w:tcPr>
          <w:p w14:paraId="29CF9E4E" w14:textId="77777777" w:rsidR="00354AC6" w:rsidRDefault="002A1805">
            <w:pPr>
              <w:pStyle w:val="TableParagraph"/>
              <w:ind w:left="29"/>
              <w:jc w:val="center"/>
              <w:rPr>
                <w:sz w:val="18"/>
              </w:rPr>
            </w:pPr>
            <w:r>
              <w:rPr>
                <w:color w:val="5F5F5F"/>
                <w:spacing w:val="-10"/>
                <w:sz w:val="18"/>
              </w:rPr>
              <w:t>-</w:t>
            </w:r>
          </w:p>
        </w:tc>
      </w:tr>
      <w:tr w:rsidR="00354AC6" w14:paraId="5B2F3D93" w14:textId="77777777">
        <w:trPr>
          <w:trHeight w:val="427"/>
        </w:trPr>
        <w:tc>
          <w:tcPr>
            <w:tcW w:w="2386" w:type="dxa"/>
          </w:tcPr>
          <w:p w14:paraId="14DDC320" w14:textId="77777777" w:rsidR="00354AC6" w:rsidRDefault="002A1805">
            <w:pPr>
              <w:pStyle w:val="TableParagraph"/>
              <w:spacing w:before="109"/>
              <w:rPr>
                <w:sz w:val="18"/>
              </w:rPr>
            </w:pPr>
            <w:r>
              <w:rPr>
                <w:color w:val="5F5F5F"/>
                <w:sz w:val="18"/>
              </w:rPr>
              <w:t>West</w:t>
            </w:r>
            <w:r>
              <w:rPr>
                <w:color w:val="5F5F5F"/>
                <w:spacing w:val="-2"/>
                <w:sz w:val="18"/>
              </w:rPr>
              <w:t xml:space="preserve"> </w:t>
            </w:r>
            <w:r>
              <w:rPr>
                <w:color w:val="5F5F5F"/>
                <w:sz w:val="18"/>
              </w:rPr>
              <w:t>Moncoeur</w:t>
            </w:r>
            <w:r>
              <w:rPr>
                <w:color w:val="5F5F5F"/>
                <w:spacing w:val="-7"/>
                <w:sz w:val="18"/>
              </w:rPr>
              <w:t xml:space="preserve"> </w:t>
            </w:r>
            <w:r>
              <w:rPr>
                <w:color w:val="5F5F5F"/>
                <w:spacing w:val="-2"/>
                <w:sz w:val="18"/>
              </w:rPr>
              <w:t>Island</w:t>
            </w:r>
          </w:p>
        </w:tc>
        <w:tc>
          <w:tcPr>
            <w:tcW w:w="1284" w:type="dxa"/>
          </w:tcPr>
          <w:p w14:paraId="1A936BD5" w14:textId="77777777" w:rsidR="00354AC6" w:rsidRDefault="002A1805">
            <w:pPr>
              <w:pStyle w:val="TableParagraph"/>
              <w:spacing w:before="109"/>
              <w:ind w:left="417"/>
              <w:rPr>
                <w:sz w:val="18"/>
              </w:rPr>
            </w:pPr>
            <w:r>
              <w:rPr>
                <w:color w:val="5F5F5F"/>
                <w:spacing w:val="-5"/>
                <w:sz w:val="18"/>
              </w:rPr>
              <w:t>35</w:t>
            </w:r>
          </w:p>
        </w:tc>
        <w:tc>
          <w:tcPr>
            <w:tcW w:w="1043" w:type="dxa"/>
          </w:tcPr>
          <w:p w14:paraId="249C8F9D" w14:textId="77777777" w:rsidR="00354AC6" w:rsidRDefault="002A1805">
            <w:pPr>
              <w:pStyle w:val="TableParagraph"/>
              <w:spacing w:before="109"/>
              <w:ind w:left="0"/>
              <w:jc w:val="center"/>
              <w:rPr>
                <w:sz w:val="18"/>
              </w:rPr>
            </w:pPr>
            <w:r>
              <w:rPr>
                <w:color w:val="5F5F5F"/>
                <w:spacing w:val="-10"/>
                <w:sz w:val="18"/>
              </w:rPr>
              <w:t>-</w:t>
            </w:r>
          </w:p>
        </w:tc>
        <w:tc>
          <w:tcPr>
            <w:tcW w:w="1234" w:type="dxa"/>
          </w:tcPr>
          <w:p w14:paraId="253E4D95" w14:textId="77777777" w:rsidR="00354AC6" w:rsidRDefault="002A1805">
            <w:pPr>
              <w:pStyle w:val="TableParagraph"/>
              <w:spacing w:before="109"/>
              <w:ind w:left="0" w:right="5"/>
              <w:jc w:val="center"/>
              <w:rPr>
                <w:sz w:val="18"/>
              </w:rPr>
            </w:pPr>
            <w:r>
              <w:rPr>
                <w:color w:val="5F5F5F"/>
                <w:spacing w:val="-10"/>
                <w:sz w:val="18"/>
              </w:rPr>
              <w:t>B</w:t>
            </w:r>
          </w:p>
        </w:tc>
        <w:tc>
          <w:tcPr>
            <w:tcW w:w="1349" w:type="dxa"/>
          </w:tcPr>
          <w:p w14:paraId="623314E9" w14:textId="77777777" w:rsidR="00354AC6" w:rsidRDefault="002A1805">
            <w:pPr>
              <w:pStyle w:val="TableParagraph"/>
              <w:spacing w:before="109"/>
              <w:ind w:left="0" w:right="37"/>
              <w:jc w:val="center"/>
              <w:rPr>
                <w:sz w:val="18"/>
              </w:rPr>
            </w:pPr>
            <w:r>
              <w:rPr>
                <w:color w:val="5F5F5F"/>
                <w:spacing w:val="-10"/>
                <w:sz w:val="18"/>
              </w:rPr>
              <w:t>-</w:t>
            </w:r>
          </w:p>
        </w:tc>
        <w:tc>
          <w:tcPr>
            <w:tcW w:w="1372" w:type="dxa"/>
          </w:tcPr>
          <w:p w14:paraId="5CB608EF" w14:textId="77777777" w:rsidR="00354AC6" w:rsidRDefault="002A1805">
            <w:pPr>
              <w:pStyle w:val="TableParagraph"/>
              <w:spacing w:before="109"/>
              <w:ind w:left="0" w:right="13"/>
              <w:jc w:val="center"/>
              <w:rPr>
                <w:sz w:val="18"/>
              </w:rPr>
            </w:pPr>
            <w:r>
              <w:rPr>
                <w:color w:val="5F5F5F"/>
                <w:spacing w:val="-10"/>
                <w:sz w:val="18"/>
              </w:rPr>
              <w:t>-</w:t>
            </w:r>
          </w:p>
        </w:tc>
        <w:tc>
          <w:tcPr>
            <w:tcW w:w="974" w:type="dxa"/>
          </w:tcPr>
          <w:p w14:paraId="4E818DF1" w14:textId="77777777" w:rsidR="00354AC6" w:rsidRDefault="002A1805">
            <w:pPr>
              <w:pStyle w:val="TableParagraph"/>
              <w:spacing w:before="109"/>
              <w:ind w:left="29"/>
              <w:jc w:val="center"/>
              <w:rPr>
                <w:sz w:val="18"/>
              </w:rPr>
            </w:pPr>
            <w:r>
              <w:rPr>
                <w:color w:val="5F5F5F"/>
                <w:spacing w:val="-10"/>
                <w:sz w:val="18"/>
              </w:rPr>
              <w:t>-</w:t>
            </w:r>
          </w:p>
        </w:tc>
      </w:tr>
      <w:tr w:rsidR="00354AC6" w14:paraId="46316F9A" w14:textId="77777777">
        <w:trPr>
          <w:trHeight w:val="441"/>
        </w:trPr>
        <w:tc>
          <w:tcPr>
            <w:tcW w:w="2386" w:type="dxa"/>
            <w:shd w:val="clear" w:color="auto" w:fill="D3E6F4"/>
          </w:tcPr>
          <w:p w14:paraId="3E5A273D" w14:textId="77777777" w:rsidR="00354AC6" w:rsidRDefault="002A1805">
            <w:pPr>
              <w:pStyle w:val="TableParagraph"/>
              <w:rPr>
                <w:sz w:val="18"/>
              </w:rPr>
            </w:pPr>
            <w:r>
              <w:rPr>
                <w:color w:val="5F5F5F"/>
                <w:sz w:val="18"/>
              </w:rPr>
              <w:t>East</w:t>
            </w:r>
            <w:r>
              <w:rPr>
                <w:color w:val="5F5F5F"/>
                <w:spacing w:val="-3"/>
                <w:sz w:val="18"/>
              </w:rPr>
              <w:t xml:space="preserve"> </w:t>
            </w:r>
            <w:r>
              <w:rPr>
                <w:color w:val="5F5F5F"/>
                <w:sz w:val="18"/>
              </w:rPr>
              <w:t>Moncoeur</w:t>
            </w:r>
            <w:r>
              <w:rPr>
                <w:color w:val="5F5F5F"/>
                <w:spacing w:val="-4"/>
                <w:sz w:val="18"/>
              </w:rPr>
              <w:t xml:space="preserve"> </w:t>
            </w:r>
            <w:r>
              <w:rPr>
                <w:color w:val="5F5F5F"/>
                <w:spacing w:val="-2"/>
                <w:sz w:val="18"/>
              </w:rPr>
              <w:t>Island</w:t>
            </w:r>
          </w:p>
        </w:tc>
        <w:tc>
          <w:tcPr>
            <w:tcW w:w="1284" w:type="dxa"/>
            <w:shd w:val="clear" w:color="auto" w:fill="D3E6F4"/>
          </w:tcPr>
          <w:p w14:paraId="23A02C26" w14:textId="77777777" w:rsidR="00354AC6" w:rsidRDefault="002A1805">
            <w:pPr>
              <w:pStyle w:val="TableParagraph"/>
              <w:ind w:left="417"/>
              <w:rPr>
                <w:sz w:val="18"/>
              </w:rPr>
            </w:pPr>
            <w:r>
              <w:rPr>
                <w:color w:val="5F5F5F"/>
                <w:spacing w:val="-5"/>
                <w:sz w:val="18"/>
              </w:rPr>
              <w:t>37</w:t>
            </w:r>
          </w:p>
        </w:tc>
        <w:tc>
          <w:tcPr>
            <w:tcW w:w="1043" w:type="dxa"/>
            <w:shd w:val="clear" w:color="auto" w:fill="D3E6F4"/>
          </w:tcPr>
          <w:p w14:paraId="52CA713D" w14:textId="77777777" w:rsidR="00354AC6" w:rsidRDefault="002A1805">
            <w:pPr>
              <w:pStyle w:val="TableParagraph"/>
              <w:ind w:left="0"/>
              <w:jc w:val="center"/>
              <w:rPr>
                <w:sz w:val="18"/>
              </w:rPr>
            </w:pPr>
            <w:r>
              <w:rPr>
                <w:color w:val="5F5F5F"/>
                <w:spacing w:val="-10"/>
                <w:sz w:val="18"/>
              </w:rPr>
              <w:t>-</w:t>
            </w:r>
          </w:p>
        </w:tc>
        <w:tc>
          <w:tcPr>
            <w:tcW w:w="1234" w:type="dxa"/>
            <w:shd w:val="clear" w:color="auto" w:fill="D3E6F4"/>
          </w:tcPr>
          <w:p w14:paraId="3B671D48" w14:textId="77777777" w:rsidR="00354AC6" w:rsidRDefault="002A1805">
            <w:pPr>
              <w:pStyle w:val="TableParagraph"/>
              <w:ind w:left="0" w:right="5"/>
              <w:jc w:val="center"/>
              <w:rPr>
                <w:sz w:val="18"/>
              </w:rPr>
            </w:pPr>
            <w:r>
              <w:rPr>
                <w:color w:val="5F5F5F"/>
                <w:spacing w:val="-10"/>
                <w:sz w:val="18"/>
              </w:rPr>
              <w:t>B</w:t>
            </w:r>
          </w:p>
        </w:tc>
        <w:tc>
          <w:tcPr>
            <w:tcW w:w="1349" w:type="dxa"/>
            <w:shd w:val="clear" w:color="auto" w:fill="D3E6F4"/>
          </w:tcPr>
          <w:p w14:paraId="7DDB311D" w14:textId="77777777" w:rsidR="00354AC6" w:rsidRDefault="002A1805">
            <w:pPr>
              <w:pStyle w:val="TableParagraph"/>
              <w:ind w:left="0" w:right="37"/>
              <w:jc w:val="center"/>
              <w:rPr>
                <w:sz w:val="18"/>
              </w:rPr>
            </w:pPr>
            <w:r>
              <w:rPr>
                <w:color w:val="5F5F5F"/>
                <w:spacing w:val="-10"/>
                <w:sz w:val="18"/>
              </w:rPr>
              <w:t>-</w:t>
            </w:r>
          </w:p>
        </w:tc>
        <w:tc>
          <w:tcPr>
            <w:tcW w:w="1372" w:type="dxa"/>
            <w:shd w:val="clear" w:color="auto" w:fill="D3E6F4"/>
          </w:tcPr>
          <w:p w14:paraId="5CF81D32" w14:textId="77777777" w:rsidR="00354AC6" w:rsidRDefault="002A1805">
            <w:pPr>
              <w:pStyle w:val="TableParagraph"/>
              <w:ind w:left="0" w:right="13"/>
              <w:jc w:val="center"/>
              <w:rPr>
                <w:sz w:val="18"/>
              </w:rPr>
            </w:pPr>
            <w:r>
              <w:rPr>
                <w:color w:val="5F5F5F"/>
                <w:spacing w:val="-10"/>
                <w:sz w:val="18"/>
              </w:rPr>
              <w:t>-</w:t>
            </w:r>
          </w:p>
        </w:tc>
        <w:tc>
          <w:tcPr>
            <w:tcW w:w="974" w:type="dxa"/>
            <w:shd w:val="clear" w:color="auto" w:fill="D3E6F4"/>
          </w:tcPr>
          <w:p w14:paraId="3584E427" w14:textId="77777777" w:rsidR="00354AC6" w:rsidRDefault="002A1805">
            <w:pPr>
              <w:pStyle w:val="TableParagraph"/>
              <w:ind w:left="29"/>
              <w:jc w:val="center"/>
              <w:rPr>
                <w:sz w:val="18"/>
              </w:rPr>
            </w:pPr>
            <w:r>
              <w:rPr>
                <w:color w:val="5F5F5F"/>
                <w:spacing w:val="-10"/>
                <w:sz w:val="18"/>
              </w:rPr>
              <w:t>-</w:t>
            </w:r>
          </w:p>
        </w:tc>
      </w:tr>
      <w:tr w:rsidR="00354AC6" w14:paraId="4D3FDBF2" w14:textId="77777777">
        <w:trPr>
          <w:trHeight w:val="427"/>
        </w:trPr>
        <w:tc>
          <w:tcPr>
            <w:tcW w:w="2386" w:type="dxa"/>
          </w:tcPr>
          <w:p w14:paraId="71935310" w14:textId="77777777" w:rsidR="00354AC6" w:rsidRDefault="002A1805">
            <w:pPr>
              <w:pStyle w:val="TableParagraph"/>
              <w:spacing w:before="109"/>
              <w:rPr>
                <w:sz w:val="18"/>
              </w:rPr>
            </w:pPr>
            <w:r>
              <w:rPr>
                <w:color w:val="5F5F5F"/>
                <w:sz w:val="18"/>
              </w:rPr>
              <w:t>Cone</w:t>
            </w:r>
            <w:r>
              <w:rPr>
                <w:color w:val="5F5F5F"/>
                <w:spacing w:val="-4"/>
                <w:sz w:val="18"/>
              </w:rPr>
              <w:t xml:space="preserve"> </w:t>
            </w:r>
            <w:r>
              <w:rPr>
                <w:color w:val="5F5F5F"/>
                <w:spacing w:val="-2"/>
                <w:sz w:val="18"/>
              </w:rPr>
              <w:t>Islet</w:t>
            </w:r>
          </w:p>
        </w:tc>
        <w:tc>
          <w:tcPr>
            <w:tcW w:w="1284" w:type="dxa"/>
          </w:tcPr>
          <w:p w14:paraId="3BE69123" w14:textId="77777777" w:rsidR="00354AC6" w:rsidRDefault="002A1805">
            <w:pPr>
              <w:pStyle w:val="TableParagraph"/>
              <w:spacing w:before="109"/>
              <w:ind w:left="417"/>
              <w:rPr>
                <w:sz w:val="18"/>
              </w:rPr>
            </w:pPr>
            <w:r>
              <w:rPr>
                <w:color w:val="5F5F5F"/>
                <w:spacing w:val="-5"/>
                <w:sz w:val="18"/>
              </w:rPr>
              <w:t>47</w:t>
            </w:r>
          </w:p>
        </w:tc>
        <w:tc>
          <w:tcPr>
            <w:tcW w:w="1043" w:type="dxa"/>
          </w:tcPr>
          <w:p w14:paraId="175ABD2A" w14:textId="77777777" w:rsidR="00354AC6" w:rsidRDefault="002A1805">
            <w:pPr>
              <w:pStyle w:val="TableParagraph"/>
              <w:spacing w:before="109"/>
              <w:ind w:left="0"/>
              <w:jc w:val="center"/>
              <w:rPr>
                <w:sz w:val="18"/>
              </w:rPr>
            </w:pPr>
            <w:r>
              <w:rPr>
                <w:color w:val="5F5F5F"/>
                <w:spacing w:val="-10"/>
                <w:sz w:val="18"/>
              </w:rPr>
              <w:t>-</w:t>
            </w:r>
          </w:p>
        </w:tc>
        <w:tc>
          <w:tcPr>
            <w:tcW w:w="1234" w:type="dxa"/>
          </w:tcPr>
          <w:p w14:paraId="0F17B8BF" w14:textId="77777777" w:rsidR="00354AC6" w:rsidRDefault="002A1805">
            <w:pPr>
              <w:pStyle w:val="TableParagraph"/>
              <w:spacing w:before="109"/>
              <w:ind w:left="0" w:right="5"/>
              <w:jc w:val="center"/>
              <w:rPr>
                <w:sz w:val="18"/>
              </w:rPr>
            </w:pPr>
            <w:r>
              <w:rPr>
                <w:color w:val="5F5F5F"/>
                <w:spacing w:val="-10"/>
                <w:sz w:val="18"/>
              </w:rPr>
              <w:t>B</w:t>
            </w:r>
          </w:p>
        </w:tc>
        <w:tc>
          <w:tcPr>
            <w:tcW w:w="1349" w:type="dxa"/>
          </w:tcPr>
          <w:p w14:paraId="1C172B9D" w14:textId="77777777" w:rsidR="00354AC6" w:rsidRDefault="002A1805">
            <w:pPr>
              <w:pStyle w:val="TableParagraph"/>
              <w:spacing w:before="109"/>
              <w:ind w:left="0" w:right="37"/>
              <w:jc w:val="center"/>
              <w:rPr>
                <w:sz w:val="18"/>
              </w:rPr>
            </w:pPr>
            <w:r>
              <w:rPr>
                <w:color w:val="5F5F5F"/>
                <w:spacing w:val="-10"/>
                <w:sz w:val="18"/>
              </w:rPr>
              <w:t>-</w:t>
            </w:r>
          </w:p>
        </w:tc>
        <w:tc>
          <w:tcPr>
            <w:tcW w:w="1372" w:type="dxa"/>
          </w:tcPr>
          <w:p w14:paraId="3FF0F0AA" w14:textId="77777777" w:rsidR="00354AC6" w:rsidRDefault="002A1805">
            <w:pPr>
              <w:pStyle w:val="TableParagraph"/>
              <w:spacing w:before="109"/>
              <w:ind w:left="0" w:right="13"/>
              <w:jc w:val="center"/>
              <w:rPr>
                <w:sz w:val="18"/>
              </w:rPr>
            </w:pPr>
            <w:r>
              <w:rPr>
                <w:color w:val="5F5F5F"/>
                <w:spacing w:val="-10"/>
                <w:sz w:val="18"/>
              </w:rPr>
              <w:t>-</w:t>
            </w:r>
          </w:p>
        </w:tc>
        <w:tc>
          <w:tcPr>
            <w:tcW w:w="974" w:type="dxa"/>
          </w:tcPr>
          <w:p w14:paraId="194D804D" w14:textId="77777777" w:rsidR="00354AC6" w:rsidRDefault="002A1805">
            <w:pPr>
              <w:pStyle w:val="TableParagraph"/>
              <w:spacing w:before="109"/>
              <w:ind w:left="29"/>
              <w:jc w:val="center"/>
              <w:rPr>
                <w:sz w:val="18"/>
              </w:rPr>
            </w:pPr>
            <w:r>
              <w:rPr>
                <w:color w:val="5F5F5F"/>
                <w:spacing w:val="-10"/>
                <w:sz w:val="18"/>
              </w:rPr>
              <w:t>-</w:t>
            </w:r>
          </w:p>
        </w:tc>
      </w:tr>
      <w:tr w:rsidR="00354AC6" w14:paraId="5A937109" w14:textId="77777777">
        <w:trPr>
          <w:trHeight w:val="436"/>
        </w:trPr>
        <w:tc>
          <w:tcPr>
            <w:tcW w:w="2386" w:type="dxa"/>
            <w:shd w:val="clear" w:color="auto" w:fill="D3E6F4"/>
          </w:tcPr>
          <w:p w14:paraId="25E5A1D1" w14:textId="77777777" w:rsidR="00354AC6" w:rsidRDefault="002A1805">
            <w:pPr>
              <w:pStyle w:val="TableParagraph"/>
              <w:rPr>
                <w:sz w:val="18"/>
              </w:rPr>
            </w:pPr>
            <w:r>
              <w:rPr>
                <w:color w:val="5F5F5F"/>
                <w:sz w:val="18"/>
              </w:rPr>
              <w:t>Curtis</w:t>
            </w:r>
            <w:r>
              <w:rPr>
                <w:color w:val="5F5F5F"/>
                <w:spacing w:val="-2"/>
                <w:sz w:val="18"/>
              </w:rPr>
              <w:t xml:space="preserve"> Island</w:t>
            </w:r>
          </w:p>
        </w:tc>
        <w:tc>
          <w:tcPr>
            <w:tcW w:w="1284" w:type="dxa"/>
            <w:shd w:val="clear" w:color="auto" w:fill="D3E6F4"/>
          </w:tcPr>
          <w:p w14:paraId="757D8CAA" w14:textId="77777777" w:rsidR="00354AC6" w:rsidRDefault="002A1805">
            <w:pPr>
              <w:pStyle w:val="TableParagraph"/>
              <w:ind w:left="417"/>
              <w:rPr>
                <w:sz w:val="18"/>
              </w:rPr>
            </w:pPr>
            <w:r>
              <w:rPr>
                <w:color w:val="5F5F5F"/>
                <w:spacing w:val="-5"/>
                <w:sz w:val="18"/>
              </w:rPr>
              <w:t>47</w:t>
            </w:r>
          </w:p>
        </w:tc>
        <w:tc>
          <w:tcPr>
            <w:tcW w:w="1043" w:type="dxa"/>
            <w:shd w:val="clear" w:color="auto" w:fill="D3E6F4"/>
          </w:tcPr>
          <w:p w14:paraId="6C8A495F" w14:textId="77777777" w:rsidR="00354AC6" w:rsidRDefault="002A1805">
            <w:pPr>
              <w:pStyle w:val="TableParagraph"/>
              <w:ind w:left="0"/>
              <w:jc w:val="center"/>
              <w:rPr>
                <w:sz w:val="18"/>
              </w:rPr>
            </w:pPr>
            <w:r>
              <w:rPr>
                <w:color w:val="5F5F5F"/>
                <w:spacing w:val="-10"/>
                <w:sz w:val="18"/>
              </w:rPr>
              <w:t>-</w:t>
            </w:r>
          </w:p>
        </w:tc>
        <w:tc>
          <w:tcPr>
            <w:tcW w:w="1234" w:type="dxa"/>
            <w:shd w:val="clear" w:color="auto" w:fill="D3E6F4"/>
          </w:tcPr>
          <w:p w14:paraId="102DA5D8" w14:textId="77777777" w:rsidR="00354AC6" w:rsidRDefault="002A1805">
            <w:pPr>
              <w:pStyle w:val="TableParagraph"/>
              <w:ind w:left="0" w:right="5"/>
              <w:jc w:val="center"/>
              <w:rPr>
                <w:sz w:val="18"/>
              </w:rPr>
            </w:pPr>
            <w:r>
              <w:rPr>
                <w:color w:val="5F5F5F"/>
                <w:spacing w:val="-10"/>
                <w:sz w:val="18"/>
              </w:rPr>
              <w:t>B</w:t>
            </w:r>
          </w:p>
        </w:tc>
        <w:tc>
          <w:tcPr>
            <w:tcW w:w="1349" w:type="dxa"/>
            <w:shd w:val="clear" w:color="auto" w:fill="D3E6F4"/>
          </w:tcPr>
          <w:p w14:paraId="42400B56" w14:textId="77777777" w:rsidR="00354AC6" w:rsidRDefault="002A1805">
            <w:pPr>
              <w:pStyle w:val="TableParagraph"/>
              <w:ind w:left="0" w:right="37"/>
              <w:jc w:val="center"/>
              <w:rPr>
                <w:sz w:val="18"/>
              </w:rPr>
            </w:pPr>
            <w:r>
              <w:rPr>
                <w:color w:val="5F5F5F"/>
                <w:spacing w:val="-10"/>
                <w:sz w:val="18"/>
              </w:rPr>
              <w:t>-</w:t>
            </w:r>
          </w:p>
        </w:tc>
        <w:tc>
          <w:tcPr>
            <w:tcW w:w="1372" w:type="dxa"/>
            <w:shd w:val="clear" w:color="auto" w:fill="D3E6F4"/>
          </w:tcPr>
          <w:p w14:paraId="2DFFC11A" w14:textId="77777777" w:rsidR="00354AC6" w:rsidRDefault="002A1805">
            <w:pPr>
              <w:pStyle w:val="TableParagraph"/>
              <w:ind w:left="4" w:right="13"/>
              <w:jc w:val="center"/>
              <w:rPr>
                <w:sz w:val="18"/>
              </w:rPr>
            </w:pPr>
            <w:r>
              <w:rPr>
                <w:color w:val="5F5F5F"/>
                <w:spacing w:val="-10"/>
                <w:sz w:val="18"/>
              </w:rPr>
              <w:t>B</w:t>
            </w:r>
          </w:p>
        </w:tc>
        <w:tc>
          <w:tcPr>
            <w:tcW w:w="974" w:type="dxa"/>
            <w:shd w:val="clear" w:color="auto" w:fill="D3E6F4"/>
          </w:tcPr>
          <w:p w14:paraId="479FDAA3" w14:textId="77777777" w:rsidR="00354AC6" w:rsidRDefault="002A1805">
            <w:pPr>
              <w:pStyle w:val="TableParagraph"/>
              <w:ind w:left="29" w:right="7"/>
              <w:jc w:val="center"/>
              <w:rPr>
                <w:sz w:val="18"/>
              </w:rPr>
            </w:pPr>
            <w:r>
              <w:rPr>
                <w:color w:val="5F5F5F"/>
                <w:spacing w:val="-10"/>
                <w:sz w:val="18"/>
              </w:rPr>
              <w:t>B</w:t>
            </w:r>
          </w:p>
        </w:tc>
      </w:tr>
    </w:tbl>
    <w:p w14:paraId="65644D98" w14:textId="77777777" w:rsidR="00354AC6" w:rsidRDefault="002A1805">
      <w:pPr>
        <w:spacing w:before="6"/>
        <w:ind w:left="552"/>
        <w:rPr>
          <w:i/>
          <w:sz w:val="16"/>
        </w:rPr>
      </w:pPr>
      <w:r>
        <w:rPr>
          <w:i/>
          <w:color w:val="808080"/>
          <w:sz w:val="16"/>
        </w:rPr>
        <w:t>B:</w:t>
      </w:r>
      <w:r>
        <w:rPr>
          <w:i/>
          <w:color w:val="808080"/>
          <w:spacing w:val="-6"/>
          <w:sz w:val="16"/>
        </w:rPr>
        <w:t xml:space="preserve"> </w:t>
      </w:r>
      <w:r>
        <w:rPr>
          <w:i/>
          <w:color w:val="808080"/>
          <w:sz w:val="16"/>
        </w:rPr>
        <w:t>Breeding</w:t>
      </w:r>
      <w:r>
        <w:rPr>
          <w:i/>
          <w:color w:val="808080"/>
          <w:spacing w:val="-2"/>
          <w:sz w:val="16"/>
        </w:rPr>
        <w:t xml:space="preserve"> </w:t>
      </w:r>
      <w:r>
        <w:rPr>
          <w:i/>
          <w:color w:val="808080"/>
          <w:spacing w:val="-5"/>
          <w:sz w:val="16"/>
        </w:rPr>
        <w:t>BIA</w:t>
      </w:r>
    </w:p>
    <w:p w14:paraId="5401AC90" w14:textId="77777777" w:rsidR="00354AC6" w:rsidRDefault="00354AC6">
      <w:pPr>
        <w:rPr>
          <w:sz w:val="16"/>
        </w:rPr>
        <w:sectPr w:rsidR="00354AC6">
          <w:footerReference w:type="default" r:id="rId47"/>
          <w:pgSz w:w="11910" w:h="16840"/>
          <w:pgMar w:top="980" w:right="583" w:bottom="800" w:left="580" w:header="467" w:footer="612" w:gutter="0"/>
          <w:cols w:space="720"/>
        </w:sectPr>
      </w:pPr>
    </w:p>
    <w:p w14:paraId="5F46032D" w14:textId="77777777" w:rsidR="00354AC6" w:rsidRDefault="00354AC6">
      <w:pPr>
        <w:pStyle w:val="BodyText"/>
        <w:rPr>
          <w:i/>
        </w:rPr>
      </w:pPr>
    </w:p>
    <w:p w14:paraId="1BF4C0A6" w14:textId="77777777" w:rsidR="00354AC6" w:rsidRDefault="00354AC6">
      <w:pPr>
        <w:pStyle w:val="BodyText"/>
        <w:spacing w:before="143"/>
        <w:rPr>
          <w:i/>
        </w:rPr>
      </w:pPr>
    </w:p>
    <w:p w14:paraId="178F57FB" w14:textId="77777777" w:rsidR="00354AC6" w:rsidRDefault="002A1805">
      <w:pPr>
        <w:pStyle w:val="BodyText"/>
        <w:tabs>
          <w:tab w:val="left" w:pos="1992"/>
        </w:tabs>
        <w:ind w:left="552"/>
        <w:rPr>
          <w:rFonts w:ascii="Century Gothic"/>
        </w:rPr>
      </w:pPr>
      <w:bookmarkStart w:id="46" w:name="_bookmark27"/>
      <w:bookmarkEnd w:id="46"/>
      <w:r>
        <w:rPr>
          <w:rFonts w:ascii="Century Gothic"/>
          <w:color w:val="18314A"/>
        </w:rPr>
        <w:t>Table</w:t>
      </w:r>
      <w:r>
        <w:rPr>
          <w:rFonts w:ascii="Century Gothic"/>
          <w:color w:val="18314A"/>
          <w:spacing w:val="-8"/>
        </w:rPr>
        <w:t xml:space="preserve"> </w:t>
      </w:r>
      <w:r>
        <w:rPr>
          <w:rFonts w:ascii="Century Gothic"/>
          <w:color w:val="18314A"/>
        </w:rPr>
        <w:t>2-</w:t>
      </w:r>
      <w:r>
        <w:rPr>
          <w:rFonts w:ascii="Century Gothic"/>
          <w:color w:val="18314A"/>
          <w:spacing w:val="-5"/>
        </w:rPr>
        <w:t>12</w:t>
      </w:r>
      <w:r>
        <w:rPr>
          <w:rFonts w:ascii="Century Gothic"/>
          <w:color w:val="18314A"/>
        </w:rPr>
        <w:tab/>
        <w:t>Marine</w:t>
      </w:r>
      <w:r>
        <w:rPr>
          <w:rFonts w:ascii="Century Gothic"/>
          <w:color w:val="18314A"/>
          <w:spacing w:val="-10"/>
        </w:rPr>
        <w:t xml:space="preserve"> </w:t>
      </w:r>
      <w:r>
        <w:rPr>
          <w:rFonts w:ascii="Century Gothic"/>
          <w:color w:val="18314A"/>
        </w:rPr>
        <w:t>bird</w:t>
      </w:r>
      <w:r>
        <w:rPr>
          <w:rFonts w:ascii="Century Gothic"/>
          <w:color w:val="18314A"/>
          <w:spacing w:val="-2"/>
        </w:rPr>
        <w:t xml:space="preserve"> </w:t>
      </w:r>
      <w:r>
        <w:rPr>
          <w:rFonts w:ascii="Century Gothic"/>
          <w:color w:val="18314A"/>
        </w:rPr>
        <w:t>foraging</w:t>
      </w:r>
      <w:r>
        <w:rPr>
          <w:rFonts w:ascii="Century Gothic"/>
          <w:color w:val="18314A"/>
          <w:spacing w:val="-6"/>
        </w:rPr>
        <w:t xml:space="preserve"> </w:t>
      </w:r>
      <w:r>
        <w:rPr>
          <w:rFonts w:ascii="Century Gothic"/>
          <w:color w:val="18314A"/>
        </w:rPr>
        <w:t>BIAs</w:t>
      </w:r>
      <w:r>
        <w:rPr>
          <w:rFonts w:ascii="Century Gothic"/>
          <w:color w:val="18314A"/>
          <w:spacing w:val="-9"/>
        </w:rPr>
        <w:t xml:space="preserve"> </w:t>
      </w:r>
      <w:r>
        <w:rPr>
          <w:rFonts w:ascii="Century Gothic"/>
          <w:color w:val="18314A"/>
        </w:rPr>
        <w:t>in</w:t>
      </w:r>
      <w:r>
        <w:rPr>
          <w:rFonts w:ascii="Century Gothic"/>
          <w:color w:val="18314A"/>
          <w:spacing w:val="-2"/>
        </w:rPr>
        <w:t xml:space="preserve"> </w:t>
      </w:r>
      <w:r>
        <w:rPr>
          <w:rFonts w:ascii="Century Gothic"/>
          <w:color w:val="18314A"/>
        </w:rPr>
        <w:t>Bass</w:t>
      </w:r>
      <w:r>
        <w:rPr>
          <w:rFonts w:ascii="Century Gothic"/>
          <w:color w:val="18314A"/>
          <w:spacing w:val="-5"/>
        </w:rPr>
        <w:t xml:space="preserve"> </w:t>
      </w:r>
      <w:r>
        <w:rPr>
          <w:rFonts w:ascii="Century Gothic"/>
          <w:color w:val="18314A"/>
          <w:spacing w:val="-2"/>
        </w:rPr>
        <w:t>Strait</w:t>
      </w:r>
    </w:p>
    <w:p w14:paraId="712EEA15" w14:textId="77777777" w:rsidR="00354AC6" w:rsidRDefault="00354AC6">
      <w:pPr>
        <w:pStyle w:val="BodyText"/>
        <w:spacing w:before="4"/>
        <w:rPr>
          <w:rFonts w:ascii="Century Gothic"/>
          <w:sz w:val="9"/>
        </w:rPr>
      </w:pPr>
    </w:p>
    <w:tbl>
      <w:tblPr>
        <w:tblW w:w="0" w:type="auto"/>
        <w:tblInd w:w="560" w:type="dxa"/>
        <w:tblLayout w:type="fixed"/>
        <w:tblCellMar>
          <w:left w:w="0" w:type="dxa"/>
          <w:right w:w="0" w:type="dxa"/>
        </w:tblCellMar>
        <w:tblLook w:val="01E0" w:firstRow="1" w:lastRow="1" w:firstColumn="1" w:lastColumn="1" w:noHBand="0" w:noVBand="0"/>
      </w:tblPr>
      <w:tblGrid>
        <w:gridCol w:w="3055"/>
        <w:gridCol w:w="1888"/>
        <w:gridCol w:w="4660"/>
      </w:tblGrid>
      <w:tr w:rsidR="00354AC6" w14:paraId="173F2984" w14:textId="77777777">
        <w:trPr>
          <w:trHeight w:val="556"/>
        </w:trPr>
        <w:tc>
          <w:tcPr>
            <w:tcW w:w="4943" w:type="dxa"/>
            <w:gridSpan w:val="2"/>
            <w:shd w:val="clear" w:color="auto" w:fill="133149"/>
          </w:tcPr>
          <w:p w14:paraId="2FD726C9" w14:textId="77777777" w:rsidR="00354AC6" w:rsidRDefault="002A1805">
            <w:pPr>
              <w:pStyle w:val="TableParagraph"/>
              <w:spacing w:before="176"/>
              <w:ind w:left="2937"/>
              <w:rPr>
                <w:b/>
                <w:sz w:val="18"/>
              </w:rPr>
            </w:pPr>
            <w:r>
              <w:rPr>
                <w:b/>
                <w:color w:val="FFFFFF"/>
                <w:sz w:val="18"/>
              </w:rPr>
              <w:t>EPBC</w:t>
            </w:r>
            <w:r>
              <w:rPr>
                <w:b/>
                <w:color w:val="FFFFFF"/>
                <w:spacing w:val="-2"/>
                <w:sz w:val="18"/>
              </w:rPr>
              <w:t xml:space="preserve"> </w:t>
            </w:r>
            <w:r>
              <w:rPr>
                <w:b/>
                <w:color w:val="FFFFFF"/>
                <w:sz w:val="18"/>
              </w:rPr>
              <w:t>Act</w:t>
            </w:r>
            <w:r>
              <w:rPr>
                <w:b/>
                <w:color w:val="FFFFFF"/>
                <w:spacing w:val="-3"/>
                <w:sz w:val="18"/>
              </w:rPr>
              <w:t xml:space="preserve"> </w:t>
            </w:r>
            <w:r>
              <w:rPr>
                <w:b/>
                <w:color w:val="FFFFFF"/>
                <w:spacing w:val="-2"/>
                <w:sz w:val="18"/>
              </w:rPr>
              <w:t>status</w:t>
            </w:r>
          </w:p>
        </w:tc>
        <w:tc>
          <w:tcPr>
            <w:tcW w:w="4660" w:type="dxa"/>
            <w:shd w:val="clear" w:color="auto" w:fill="133149"/>
          </w:tcPr>
          <w:p w14:paraId="6BF7A9EF" w14:textId="77777777" w:rsidR="00354AC6" w:rsidRDefault="002A1805">
            <w:pPr>
              <w:pStyle w:val="TableParagraph"/>
              <w:spacing w:before="176"/>
              <w:ind w:left="1546"/>
              <w:rPr>
                <w:b/>
                <w:sz w:val="18"/>
              </w:rPr>
            </w:pPr>
            <w:r>
              <w:rPr>
                <w:b/>
                <w:color w:val="FFFFFF"/>
                <w:sz w:val="18"/>
              </w:rPr>
              <w:t>Foraging</w:t>
            </w:r>
            <w:r>
              <w:rPr>
                <w:b/>
                <w:color w:val="FFFFFF"/>
                <w:spacing w:val="-3"/>
                <w:sz w:val="18"/>
              </w:rPr>
              <w:t xml:space="preserve"> </w:t>
            </w:r>
            <w:r>
              <w:rPr>
                <w:b/>
                <w:color w:val="FFFFFF"/>
                <w:spacing w:val="-5"/>
                <w:sz w:val="18"/>
              </w:rPr>
              <w:t>BIA</w:t>
            </w:r>
          </w:p>
        </w:tc>
      </w:tr>
      <w:tr w:rsidR="00354AC6" w14:paraId="23257C89" w14:textId="77777777">
        <w:trPr>
          <w:trHeight w:val="436"/>
        </w:trPr>
        <w:tc>
          <w:tcPr>
            <w:tcW w:w="3055" w:type="dxa"/>
            <w:shd w:val="clear" w:color="auto" w:fill="D3E6F4"/>
          </w:tcPr>
          <w:p w14:paraId="6D2871CF" w14:textId="77777777" w:rsidR="00354AC6" w:rsidRDefault="002A1805">
            <w:pPr>
              <w:pStyle w:val="TableParagraph"/>
              <w:spacing w:before="109"/>
              <w:rPr>
                <w:sz w:val="18"/>
              </w:rPr>
            </w:pPr>
            <w:r>
              <w:rPr>
                <w:color w:val="5F5F5F"/>
                <w:sz w:val="18"/>
              </w:rPr>
              <w:t>Wandering</w:t>
            </w:r>
            <w:r>
              <w:rPr>
                <w:color w:val="5F5F5F"/>
                <w:spacing w:val="-2"/>
                <w:sz w:val="18"/>
              </w:rPr>
              <w:t xml:space="preserve"> albatross</w:t>
            </w:r>
          </w:p>
        </w:tc>
        <w:tc>
          <w:tcPr>
            <w:tcW w:w="1888" w:type="dxa"/>
            <w:shd w:val="clear" w:color="auto" w:fill="D3E6F4"/>
          </w:tcPr>
          <w:p w14:paraId="43A30FA1" w14:textId="77777777" w:rsidR="00354AC6" w:rsidRDefault="002A1805">
            <w:pPr>
              <w:pStyle w:val="TableParagraph"/>
              <w:spacing w:before="109"/>
              <w:ind w:left="468"/>
              <w:rPr>
                <w:sz w:val="18"/>
              </w:rPr>
            </w:pPr>
            <w:r>
              <w:rPr>
                <w:color w:val="5F5F5F"/>
                <w:spacing w:val="-5"/>
                <w:sz w:val="18"/>
              </w:rPr>
              <w:t>VU</w:t>
            </w:r>
          </w:p>
        </w:tc>
        <w:tc>
          <w:tcPr>
            <w:tcW w:w="4660" w:type="dxa"/>
            <w:shd w:val="clear" w:color="auto" w:fill="D3E6F4"/>
          </w:tcPr>
          <w:p w14:paraId="619B7006" w14:textId="77777777" w:rsidR="00354AC6" w:rsidRDefault="002A1805">
            <w:pPr>
              <w:pStyle w:val="TableParagraph"/>
              <w:spacing w:before="109"/>
              <w:ind w:left="581"/>
              <w:rPr>
                <w:sz w:val="18"/>
              </w:rPr>
            </w:pPr>
            <w:r>
              <w:rPr>
                <w:color w:val="5F5F5F"/>
                <w:sz w:val="18"/>
              </w:rPr>
              <w:t>Bass</w:t>
            </w:r>
            <w:r>
              <w:rPr>
                <w:color w:val="5F5F5F"/>
                <w:spacing w:val="-1"/>
                <w:sz w:val="18"/>
              </w:rPr>
              <w:t xml:space="preserve"> </w:t>
            </w:r>
            <w:r>
              <w:rPr>
                <w:color w:val="5F5F5F"/>
                <w:sz w:val="18"/>
              </w:rPr>
              <w:t>Strait</w:t>
            </w:r>
            <w:r>
              <w:rPr>
                <w:color w:val="5F5F5F"/>
                <w:spacing w:val="1"/>
                <w:sz w:val="18"/>
              </w:rPr>
              <w:t xml:space="preserve"> </w:t>
            </w:r>
            <w:r>
              <w:rPr>
                <w:color w:val="5F5F5F"/>
                <w:sz w:val="18"/>
              </w:rPr>
              <w:t>excluding</w:t>
            </w:r>
            <w:r>
              <w:rPr>
                <w:color w:val="5F5F5F"/>
                <w:spacing w:val="-5"/>
                <w:sz w:val="18"/>
              </w:rPr>
              <w:t xml:space="preserve"> </w:t>
            </w:r>
            <w:r>
              <w:rPr>
                <w:color w:val="5F5F5F"/>
                <w:sz w:val="18"/>
              </w:rPr>
              <w:t>3</w:t>
            </w:r>
            <w:r>
              <w:rPr>
                <w:color w:val="5F5F5F"/>
                <w:spacing w:val="-2"/>
                <w:sz w:val="18"/>
              </w:rPr>
              <w:t xml:space="preserve"> </w:t>
            </w:r>
            <w:r>
              <w:rPr>
                <w:color w:val="5F5F5F"/>
                <w:sz w:val="18"/>
              </w:rPr>
              <w:t>NM</w:t>
            </w:r>
            <w:r>
              <w:rPr>
                <w:color w:val="5F5F5F"/>
                <w:spacing w:val="-4"/>
                <w:sz w:val="18"/>
              </w:rPr>
              <w:t xml:space="preserve"> </w:t>
            </w:r>
            <w:r>
              <w:rPr>
                <w:color w:val="5F5F5F"/>
                <w:sz w:val="18"/>
              </w:rPr>
              <w:t>state</w:t>
            </w:r>
            <w:r>
              <w:rPr>
                <w:color w:val="5F5F5F"/>
                <w:spacing w:val="-5"/>
                <w:sz w:val="18"/>
              </w:rPr>
              <w:t xml:space="preserve"> </w:t>
            </w:r>
            <w:r>
              <w:rPr>
                <w:color w:val="5F5F5F"/>
                <w:spacing w:val="-2"/>
                <w:sz w:val="18"/>
              </w:rPr>
              <w:t>limits</w:t>
            </w:r>
          </w:p>
        </w:tc>
      </w:tr>
      <w:tr w:rsidR="00354AC6" w14:paraId="30034467" w14:textId="77777777">
        <w:trPr>
          <w:trHeight w:val="427"/>
        </w:trPr>
        <w:tc>
          <w:tcPr>
            <w:tcW w:w="3055" w:type="dxa"/>
          </w:tcPr>
          <w:p w14:paraId="70274BE3" w14:textId="77777777" w:rsidR="00354AC6" w:rsidRDefault="002A1805">
            <w:pPr>
              <w:pStyle w:val="TableParagraph"/>
              <w:spacing w:before="109"/>
              <w:rPr>
                <w:sz w:val="18"/>
              </w:rPr>
            </w:pPr>
            <w:r>
              <w:rPr>
                <w:color w:val="5F5F5F"/>
                <w:sz w:val="18"/>
              </w:rPr>
              <w:t>Buller’s</w:t>
            </w:r>
            <w:r>
              <w:rPr>
                <w:color w:val="5F5F5F"/>
                <w:spacing w:val="-5"/>
                <w:sz w:val="18"/>
              </w:rPr>
              <w:t xml:space="preserve"> </w:t>
            </w:r>
            <w:r>
              <w:rPr>
                <w:color w:val="5F5F5F"/>
                <w:spacing w:val="-2"/>
                <w:sz w:val="18"/>
              </w:rPr>
              <w:t>Albatross</w:t>
            </w:r>
          </w:p>
        </w:tc>
        <w:tc>
          <w:tcPr>
            <w:tcW w:w="1888" w:type="dxa"/>
          </w:tcPr>
          <w:p w14:paraId="2E97458B" w14:textId="77777777" w:rsidR="00354AC6" w:rsidRDefault="002A1805">
            <w:pPr>
              <w:pStyle w:val="TableParagraph"/>
              <w:spacing w:before="109"/>
              <w:ind w:left="468"/>
              <w:rPr>
                <w:sz w:val="18"/>
              </w:rPr>
            </w:pPr>
            <w:r>
              <w:rPr>
                <w:color w:val="5F5F5F"/>
                <w:spacing w:val="-5"/>
                <w:sz w:val="18"/>
              </w:rPr>
              <w:t>VU</w:t>
            </w:r>
          </w:p>
        </w:tc>
        <w:tc>
          <w:tcPr>
            <w:tcW w:w="4660" w:type="dxa"/>
          </w:tcPr>
          <w:p w14:paraId="7C53A58E" w14:textId="77777777" w:rsidR="00354AC6" w:rsidRDefault="002A1805">
            <w:pPr>
              <w:pStyle w:val="TableParagraph"/>
              <w:spacing w:before="109"/>
              <w:ind w:left="581"/>
              <w:rPr>
                <w:sz w:val="18"/>
              </w:rPr>
            </w:pPr>
            <w:r>
              <w:rPr>
                <w:color w:val="5F5F5F"/>
                <w:sz w:val="18"/>
              </w:rPr>
              <w:t>Bass</w:t>
            </w:r>
            <w:r>
              <w:rPr>
                <w:color w:val="5F5F5F"/>
                <w:spacing w:val="-1"/>
                <w:sz w:val="18"/>
              </w:rPr>
              <w:t xml:space="preserve"> </w:t>
            </w:r>
            <w:r>
              <w:rPr>
                <w:color w:val="5F5F5F"/>
                <w:sz w:val="18"/>
              </w:rPr>
              <w:t>Strait</w:t>
            </w:r>
            <w:r>
              <w:rPr>
                <w:color w:val="5F5F5F"/>
                <w:spacing w:val="1"/>
                <w:sz w:val="18"/>
              </w:rPr>
              <w:t xml:space="preserve"> </w:t>
            </w:r>
            <w:r>
              <w:rPr>
                <w:color w:val="5F5F5F"/>
                <w:sz w:val="18"/>
              </w:rPr>
              <w:t>excluding</w:t>
            </w:r>
            <w:r>
              <w:rPr>
                <w:color w:val="5F5F5F"/>
                <w:spacing w:val="-6"/>
                <w:sz w:val="18"/>
              </w:rPr>
              <w:t xml:space="preserve"> </w:t>
            </w:r>
            <w:r>
              <w:rPr>
                <w:color w:val="5F5F5F"/>
                <w:sz w:val="18"/>
              </w:rPr>
              <w:t>3</w:t>
            </w:r>
            <w:r>
              <w:rPr>
                <w:color w:val="5F5F5F"/>
                <w:spacing w:val="-1"/>
                <w:sz w:val="18"/>
              </w:rPr>
              <w:t xml:space="preserve"> </w:t>
            </w:r>
            <w:r>
              <w:rPr>
                <w:color w:val="5F5F5F"/>
                <w:sz w:val="18"/>
              </w:rPr>
              <w:t>NM</w:t>
            </w:r>
            <w:r>
              <w:rPr>
                <w:color w:val="5F5F5F"/>
                <w:spacing w:val="-4"/>
                <w:sz w:val="18"/>
              </w:rPr>
              <w:t xml:space="preserve"> </w:t>
            </w:r>
            <w:r>
              <w:rPr>
                <w:color w:val="5F5F5F"/>
                <w:sz w:val="18"/>
              </w:rPr>
              <w:t>state</w:t>
            </w:r>
            <w:r>
              <w:rPr>
                <w:color w:val="5F5F5F"/>
                <w:spacing w:val="-5"/>
                <w:sz w:val="18"/>
              </w:rPr>
              <w:t xml:space="preserve"> </w:t>
            </w:r>
            <w:r>
              <w:rPr>
                <w:color w:val="5F5F5F"/>
                <w:spacing w:val="-2"/>
                <w:sz w:val="18"/>
              </w:rPr>
              <w:t>limits</w:t>
            </w:r>
          </w:p>
        </w:tc>
      </w:tr>
      <w:tr w:rsidR="00354AC6" w14:paraId="1709F84A" w14:textId="77777777">
        <w:trPr>
          <w:trHeight w:val="436"/>
        </w:trPr>
        <w:tc>
          <w:tcPr>
            <w:tcW w:w="3055" w:type="dxa"/>
            <w:shd w:val="clear" w:color="auto" w:fill="D3E6F4"/>
          </w:tcPr>
          <w:p w14:paraId="0863FB2A" w14:textId="77777777" w:rsidR="00354AC6" w:rsidRDefault="002A1805">
            <w:pPr>
              <w:pStyle w:val="TableParagraph"/>
              <w:rPr>
                <w:sz w:val="18"/>
              </w:rPr>
            </w:pPr>
            <w:r>
              <w:rPr>
                <w:color w:val="5F5F5F"/>
                <w:sz w:val="18"/>
              </w:rPr>
              <w:t>Shy</w:t>
            </w:r>
            <w:r>
              <w:rPr>
                <w:color w:val="5F5F5F"/>
                <w:spacing w:val="2"/>
                <w:sz w:val="18"/>
              </w:rPr>
              <w:t xml:space="preserve"> </w:t>
            </w:r>
            <w:r>
              <w:rPr>
                <w:color w:val="5F5F5F"/>
                <w:spacing w:val="-2"/>
                <w:sz w:val="18"/>
              </w:rPr>
              <w:t>Albatross</w:t>
            </w:r>
          </w:p>
        </w:tc>
        <w:tc>
          <w:tcPr>
            <w:tcW w:w="1888" w:type="dxa"/>
            <w:shd w:val="clear" w:color="auto" w:fill="D3E6F4"/>
          </w:tcPr>
          <w:p w14:paraId="7EA72244" w14:textId="77777777" w:rsidR="00354AC6" w:rsidRDefault="002A1805">
            <w:pPr>
              <w:pStyle w:val="TableParagraph"/>
              <w:ind w:left="468"/>
              <w:rPr>
                <w:sz w:val="18"/>
              </w:rPr>
            </w:pPr>
            <w:r>
              <w:rPr>
                <w:color w:val="5F5F5F"/>
                <w:spacing w:val="-5"/>
                <w:sz w:val="18"/>
              </w:rPr>
              <w:t>EN</w:t>
            </w:r>
          </w:p>
        </w:tc>
        <w:tc>
          <w:tcPr>
            <w:tcW w:w="4660" w:type="dxa"/>
            <w:shd w:val="clear" w:color="auto" w:fill="D3E6F4"/>
          </w:tcPr>
          <w:p w14:paraId="6CDA8AC1" w14:textId="77777777" w:rsidR="00354AC6" w:rsidRDefault="002A1805">
            <w:pPr>
              <w:pStyle w:val="TableParagraph"/>
              <w:ind w:left="605"/>
              <w:rPr>
                <w:sz w:val="18"/>
              </w:rPr>
            </w:pPr>
            <w:r>
              <w:rPr>
                <w:color w:val="5F5F5F"/>
                <w:sz w:val="18"/>
              </w:rPr>
              <w:t>Bass</w:t>
            </w:r>
            <w:r>
              <w:rPr>
                <w:color w:val="5F5F5F"/>
                <w:spacing w:val="-1"/>
                <w:sz w:val="18"/>
              </w:rPr>
              <w:t xml:space="preserve"> </w:t>
            </w:r>
            <w:r>
              <w:rPr>
                <w:color w:val="5F5F5F"/>
                <w:sz w:val="18"/>
              </w:rPr>
              <w:t>Strait</w:t>
            </w:r>
            <w:r>
              <w:rPr>
                <w:color w:val="5F5F5F"/>
                <w:spacing w:val="1"/>
                <w:sz w:val="18"/>
              </w:rPr>
              <w:t xml:space="preserve"> </w:t>
            </w:r>
            <w:r>
              <w:rPr>
                <w:color w:val="5F5F5F"/>
                <w:sz w:val="18"/>
              </w:rPr>
              <w:t>including</w:t>
            </w:r>
            <w:r>
              <w:rPr>
                <w:color w:val="5F5F5F"/>
                <w:spacing w:val="-6"/>
                <w:sz w:val="18"/>
              </w:rPr>
              <w:t xml:space="preserve"> </w:t>
            </w:r>
            <w:r>
              <w:rPr>
                <w:color w:val="5F5F5F"/>
                <w:sz w:val="18"/>
              </w:rPr>
              <w:t>3</w:t>
            </w:r>
            <w:r>
              <w:rPr>
                <w:color w:val="5F5F5F"/>
                <w:spacing w:val="-5"/>
                <w:sz w:val="18"/>
              </w:rPr>
              <w:t xml:space="preserve"> </w:t>
            </w:r>
            <w:r>
              <w:rPr>
                <w:color w:val="5F5F5F"/>
                <w:sz w:val="18"/>
              </w:rPr>
              <w:t>NM</w:t>
            </w:r>
            <w:r>
              <w:rPr>
                <w:color w:val="5F5F5F"/>
                <w:spacing w:val="-4"/>
                <w:sz w:val="18"/>
              </w:rPr>
              <w:t xml:space="preserve"> </w:t>
            </w:r>
            <w:r>
              <w:rPr>
                <w:color w:val="5F5F5F"/>
                <w:sz w:val="18"/>
              </w:rPr>
              <w:t xml:space="preserve">state </w:t>
            </w:r>
            <w:r>
              <w:rPr>
                <w:color w:val="5F5F5F"/>
                <w:spacing w:val="-2"/>
                <w:sz w:val="18"/>
              </w:rPr>
              <w:t>limits</w:t>
            </w:r>
          </w:p>
        </w:tc>
      </w:tr>
      <w:tr w:rsidR="00354AC6" w14:paraId="6C818F9E" w14:textId="77777777">
        <w:trPr>
          <w:trHeight w:val="427"/>
        </w:trPr>
        <w:tc>
          <w:tcPr>
            <w:tcW w:w="3055" w:type="dxa"/>
          </w:tcPr>
          <w:p w14:paraId="7486F131" w14:textId="77777777" w:rsidR="00354AC6" w:rsidRDefault="002A1805">
            <w:pPr>
              <w:pStyle w:val="TableParagraph"/>
              <w:spacing w:before="109"/>
              <w:rPr>
                <w:sz w:val="18"/>
              </w:rPr>
            </w:pPr>
            <w:r>
              <w:rPr>
                <w:color w:val="5F5F5F"/>
                <w:sz w:val="18"/>
              </w:rPr>
              <w:t>Campbell</w:t>
            </w:r>
            <w:r>
              <w:rPr>
                <w:color w:val="5F5F5F"/>
                <w:spacing w:val="-2"/>
                <w:sz w:val="18"/>
              </w:rPr>
              <w:t xml:space="preserve"> Albatross</w:t>
            </w:r>
          </w:p>
        </w:tc>
        <w:tc>
          <w:tcPr>
            <w:tcW w:w="1888" w:type="dxa"/>
          </w:tcPr>
          <w:p w14:paraId="77DFDB7C" w14:textId="77777777" w:rsidR="00354AC6" w:rsidRDefault="002A1805">
            <w:pPr>
              <w:pStyle w:val="TableParagraph"/>
              <w:spacing w:before="109"/>
              <w:ind w:left="468"/>
              <w:rPr>
                <w:sz w:val="18"/>
              </w:rPr>
            </w:pPr>
            <w:r>
              <w:rPr>
                <w:color w:val="5F5F5F"/>
                <w:spacing w:val="-5"/>
                <w:sz w:val="18"/>
              </w:rPr>
              <w:t>VU</w:t>
            </w:r>
          </w:p>
        </w:tc>
        <w:tc>
          <w:tcPr>
            <w:tcW w:w="4660" w:type="dxa"/>
          </w:tcPr>
          <w:p w14:paraId="61F41975" w14:textId="77777777" w:rsidR="00354AC6" w:rsidRDefault="002A1805">
            <w:pPr>
              <w:pStyle w:val="TableParagraph"/>
              <w:spacing w:before="109"/>
              <w:ind w:left="581"/>
              <w:rPr>
                <w:sz w:val="18"/>
              </w:rPr>
            </w:pPr>
            <w:r>
              <w:rPr>
                <w:color w:val="5F5F5F"/>
                <w:sz w:val="18"/>
              </w:rPr>
              <w:t>Bass</w:t>
            </w:r>
            <w:r>
              <w:rPr>
                <w:color w:val="5F5F5F"/>
                <w:spacing w:val="-1"/>
                <w:sz w:val="18"/>
              </w:rPr>
              <w:t xml:space="preserve"> </w:t>
            </w:r>
            <w:r>
              <w:rPr>
                <w:color w:val="5F5F5F"/>
                <w:sz w:val="18"/>
              </w:rPr>
              <w:t>Strait</w:t>
            </w:r>
            <w:r>
              <w:rPr>
                <w:color w:val="5F5F5F"/>
                <w:spacing w:val="1"/>
                <w:sz w:val="18"/>
              </w:rPr>
              <w:t xml:space="preserve"> </w:t>
            </w:r>
            <w:r>
              <w:rPr>
                <w:color w:val="5F5F5F"/>
                <w:sz w:val="18"/>
              </w:rPr>
              <w:t>excluding</w:t>
            </w:r>
            <w:r>
              <w:rPr>
                <w:color w:val="5F5F5F"/>
                <w:spacing w:val="-6"/>
                <w:sz w:val="18"/>
              </w:rPr>
              <w:t xml:space="preserve"> </w:t>
            </w:r>
            <w:r>
              <w:rPr>
                <w:color w:val="5F5F5F"/>
                <w:sz w:val="18"/>
              </w:rPr>
              <w:t>3</w:t>
            </w:r>
            <w:r>
              <w:rPr>
                <w:color w:val="5F5F5F"/>
                <w:spacing w:val="-1"/>
                <w:sz w:val="18"/>
              </w:rPr>
              <w:t xml:space="preserve"> </w:t>
            </w:r>
            <w:r>
              <w:rPr>
                <w:color w:val="5F5F5F"/>
                <w:sz w:val="18"/>
              </w:rPr>
              <w:t>NM</w:t>
            </w:r>
            <w:r>
              <w:rPr>
                <w:color w:val="5F5F5F"/>
                <w:spacing w:val="-4"/>
                <w:sz w:val="18"/>
              </w:rPr>
              <w:t xml:space="preserve"> </w:t>
            </w:r>
            <w:r>
              <w:rPr>
                <w:color w:val="5F5F5F"/>
                <w:sz w:val="18"/>
              </w:rPr>
              <w:t>state</w:t>
            </w:r>
            <w:r>
              <w:rPr>
                <w:color w:val="5F5F5F"/>
                <w:spacing w:val="-5"/>
                <w:sz w:val="18"/>
              </w:rPr>
              <w:t xml:space="preserve"> </w:t>
            </w:r>
            <w:r>
              <w:rPr>
                <w:color w:val="5F5F5F"/>
                <w:spacing w:val="-2"/>
                <w:sz w:val="18"/>
              </w:rPr>
              <w:t>limits</w:t>
            </w:r>
          </w:p>
        </w:tc>
      </w:tr>
      <w:tr w:rsidR="00354AC6" w14:paraId="64288D07" w14:textId="77777777">
        <w:trPr>
          <w:trHeight w:val="436"/>
        </w:trPr>
        <w:tc>
          <w:tcPr>
            <w:tcW w:w="3055" w:type="dxa"/>
            <w:shd w:val="clear" w:color="auto" w:fill="D3E6F4"/>
          </w:tcPr>
          <w:p w14:paraId="416F92BD" w14:textId="77777777" w:rsidR="00354AC6" w:rsidRDefault="002A1805">
            <w:pPr>
              <w:pStyle w:val="TableParagraph"/>
              <w:rPr>
                <w:sz w:val="18"/>
              </w:rPr>
            </w:pPr>
            <w:r>
              <w:rPr>
                <w:color w:val="5F5F5F"/>
                <w:sz w:val="18"/>
              </w:rPr>
              <w:t>Black-browed</w:t>
            </w:r>
            <w:r>
              <w:rPr>
                <w:color w:val="5F5F5F"/>
                <w:spacing w:val="-3"/>
                <w:sz w:val="18"/>
              </w:rPr>
              <w:t xml:space="preserve"> </w:t>
            </w:r>
            <w:r>
              <w:rPr>
                <w:color w:val="5F5F5F"/>
                <w:spacing w:val="-2"/>
                <w:sz w:val="18"/>
              </w:rPr>
              <w:t>Albatross</w:t>
            </w:r>
          </w:p>
        </w:tc>
        <w:tc>
          <w:tcPr>
            <w:tcW w:w="1888" w:type="dxa"/>
            <w:shd w:val="clear" w:color="auto" w:fill="D3E6F4"/>
          </w:tcPr>
          <w:p w14:paraId="705D3DB1" w14:textId="77777777" w:rsidR="00354AC6" w:rsidRDefault="002A1805">
            <w:pPr>
              <w:pStyle w:val="TableParagraph"/>
              <w:ind w:left="468"/>
              <w:rPr>
                <w:sz w:val="18"/>
              </w:rPr>
            </w:pPr>
            <w:r>
              <w:rPr>
                <w:color w:val="5F5F5F"/>
                <w:spacing w:val="-5"/>
                <w:sz w:val="18"/>
              </w:rPr>
              <w:t>VU</w:t>
            </w:r>
          </w:p>
        </w:tc>
        <w:tc>
          <w:tcPr>
            <w:tcW w:w="4660" w:type="dxa"/>
            <w:shd w:val="clear" w:color="auto" w:fill="D3E6F4"/>
          </w:tcPr>
          <w:p w14:paraId="441491C2" w14:textId="77777777" w:rsidR="00354AC6" w:rsidRDefault="002A1805">
            <w:pPr>
              <w:pStyle w:val="TableParagraph"/>
              <w:ind w:left="581"/>
              <w:rPr>
                <w:sz w:val="18"/>
              </w:rPr>
            </w:pPr>
            <w:r>
              <w:rPr>
                <w:color w:val="5F5F5F"/>
                <w:sz w:val="18"/>
              </w:rPr>
              <w:t>Bass</w:t>
            </w:r>
            <w:r>
              <w:rPr>
                <w:color w:val="5F5F5F"/>
                <w:spacing w:val="-1"/>
                <w:sz w:val="18"/>
              </w:rPr>
              <w:t xml:space="preserve"> </w:t>
            </w:r>
            <w:r>
              <w:rPr>
                <w:color w:val="5F5F5F"/>
                <w:sz w:val="18"/>
              </w:rPr>
              <w:t>Strait</w:t>
            </w:r>
            <w:r>
              <w:rPr>
                <w:color w:val="5F5F5F"/>
                <w:spacing w:val="1"/>
                <w:sz w:val="18"/>
              </w:rPr>
              <w:t xml:space="preserve"> </w:t>
            </w:r>
            <w:r>
              <w:rPr>
                <w:color w:val="5F5F5F"/>
                <w:sz w:val="18"/>
              </w:rPr>
              <w:t>excluding</w:t>
            </w:r>
            <w:r>
              <w:rPr>
                <w:color w:val="5F5F5F"/>
                <w:spacing w:val="-6"/>
                <w:sz w:val="18"/>
              </w:rPr>
              <w:t xml:space="preserve"> </w:t>
            </w:r>
            <w:r>
              <w:rPr>
                <w:color w:val="5F5F5F"/>
                <w:sz w:val="18"/>
              </w:rPr>
              <w:t>3</w:t>
            </w:r>
            <w:r>
              <w:rPr>
                <w:color w:val="5F5F5F"/>
                <w:spacing w:val="-1"/>
                <w:sz w:val="18"/>
              </w:rPr>
              <w:t xml:space="preserve"> </w:t>
            </w:r>
            <w:r>
              <w:rPr>
                <w:color w:val="5F5F5F"/>
                <w:sz w:val="18"/>
              </w:rPr>
              <w:t>NM</w:t>
            </w:r>
            <w:r>
              <w:rPr>
                <w:color w:val="5F5F5F"/>
                <w:spacing w:val="-4"/>
                <w:sz w:val="18"/>
              </w:rPr>
              <w:t xml:space="preserve"> </w:t>
            </w:r>
            <w:r>
              <w:rPr>
                <w:color w:val="5F5F5F"/>
                <w:sz w:val="18"/>
              </w:rPr>
              <w:t>state</w:t>
            </w:r>
            <w:r>
              <w:rPr>
                <w:color w:val="5F5F5F"/>
                <w:spacing w:val="-5"/>
                <w:sz w:val="18"/>
              </w:rPr>
              <w:t xml:space="preserve"> </w:t>
            </w:r>
            <w:r>
              <w:rPr>
                <w:color w:val="5F5F5F"/>
                <w:spacing w:val="-2"/>
                <w:sz w:val="18"/>
              </w:rPr>
              <w:t>limits</w:t>
            </w:r>
          </w:p>
        </w:tc>
      </w:tr>
      <w:tr w:rsidR="00354AC6" w14:paraId="66BF2F50" w14:textId="77777777">
        <w:trPr>
          <w:trHeight w:val="431"/>
        </w:trPr>
        <w:tc>
          <w:tcPr>
            <w:tcW w:w="3055" w:type="dxa"/>
          </w:tcPr>
          <w:p w14:paraId="02B71F50" w14:textId="77777777" w:rsidR="00354AC6" w:rsidRDefault="002A1805">
            <w:pPr>
              <w:pStyle w:val="TableParagraph"/>
              <w:spacing w:before="109"/>
              <w:rPr>
                <w:sz w:val="18"/>
              </w:rPr>
            </w:pPr>
            <w:r>
              <w:rPr>
                <w:color w:val="5F5F5F"/>
                <w:sz w:val="18"/>
              </w:rPr>
              <w:t>Indian,</w:t>
            </w:r>
            <w:r>
              <w:rPr>
                <w:color w:val="5F5F5F"/>
                <w:spacing w:val="-5"/>
                <w:sz w:val="18"/>
              </w:rPr>
              <w:t xml:space="preserve"> </w:t>
            </w:r>
            <w:r>
              <w:rPr>
                <w:color w:val="5F5F5F"/>
                <w:sz w:val="18"/>
              </w:rPr>
              <w:t>Yellow-nosed</w:t>
            </w:r>
            <w:r>
              <w:rPr>
                <w:color w:val="5F5F5F"/>
                <w:spacing w:val="-2"/>
                <w:sz w:val="18"/>
              </w:rPr>
              <w:t xml:space="preserve"> Albatross</w:t>
            </w:r>
          </w:p>
        </w:tc>
        <w:tc>
          <w:tcPr>
            <w:tcW w:w="1888" w:type="dxa"/>
          </w:tcPr>
          <w:p w14:paraId="4638E467" w14:textId="77777777" w:rsidR="00354AC6" w:rsidRDefault="002A1805">
            <w:pPr>
              <w:pStyle w:val="TableParagraph"/>
              <w:spacing w:before="109"/>
              <w:ind w:left="564"/>
              <w:rPr>
                <w:sz w:val="18"/>
              </w:rPr>
            </w:pPr>
            <w:r>
              <w:rPr>
                <w:color w:val="5F5F5F"/>
                <w:spacing w:val="-10"/>
                <w:sz w:val="18"/>
              </w:rPr>
              <w:t>-</w:t>
            </w:r>
          </w:p>
        </w:tc>
        <w:tc>
          <w:tcPr>
            <w:tcW w:w="4660" w:type="dxa"/>
          </w:tcPr>
          <w:p w14:paraId="0F9F20EF" w14:textId="77777777" w:rsidR="00354AC6" w:rsidRDefault="002A1805">
            <w:pPr>
              <w:pStyle w:val="TableParagraph"/>
              <w:spacing w:before="109"/>
              <w:ind w:left="581"/>
              <w:rPr>
                <w:sz w:val="18"/>
              </w:rPr>
            </w:pPr>
            <w:r>
              <w:rPr>
                <w:color w:val="5F5F5F"/>
                <w:sz w:val="18"/>
              </w:rPr>
              <w:t>Bass</w:t>
            </w:r>
            <w:r>
              <w:rPr>
                <w:color w:val="5F5F5F"/>
                <w:spacing w:val="-1"/>
                <w:sz w:val="18"/>
              </w:rPr>
              <w:t xml:space="preserve"> </w:t>
            </w:r>
            <w:r>
              <w:rPr>
                <w:color w:val="5F5F5F"/>
                <w:sz w:val="18"/>
              </w:rPr>
              <w:t>Strait</w:t>
            </w:r>
            <w:r>
              <w:rPr>
                <w:color w:val="5F5F5F"/>
                <w:spacing w:val="1"/>
                <w:sz w:val="18"/>
              </w:rPr>
              <w:t xml:space="preserve"> </w:t>
            </w:r>
            <w:r>
              <w:rPr>
                <w:color w:val="5F5F5F"/>
                <w:sz w:val="18"/>
              </w:rPr>
              <w:t>excluding</w:t>
            </w:r>
            <w:r>
              <w:rPr>
                <w:color w:val="5F5F5F"/>
                <w:spacing w:val="-6"/>
                <w:sz w:val="18"/>
              </w:rPr>
              <w:t xml:space="preserve"> </w:t>
            </w:r>
            <w:r>
              <w:rPr>
                <w:color w:val="5F5F5F"/>
                <w:sz w:val="18"/>
              </w:rPr>
              <w:t>3</w:t>
            </w:r>
            <w:r>
              <w:rPr>
                <w:color w:val="5F5F5F"/>
                <w:spacing w:val="-1"/>
                <w:sz w:val="18"/>
              </w:rPr>
              <w:t xml:space="preserve"> </w:t>
            </w:r>
            <w:r>
              <w:rPr>
                <w:color w:val="5F5F5F"/>
                <w:sz w:val="18"/>
              </w:rPr>
              <w:t>NM</w:t>
            </w:r>
            <w:r>
              <w:rPr>
                <w:color w:val="5F5F5F"/>
                <w:spacing w:val="-4"/>
                <w:sz w:val="18"/>
              </w:rPr>
              <w:t xml:space="preserve"> </w:t>
            </w:r>
            <w:r>
              <w:rPr>
                <w:color w:val="5F5F5F"/>
                <w:sz w:val="18"/>
              </w:rPr>
              <w:t>state</w:t>
            </w:r>
            <w:r>
              <w:rPr>
                <w:color w:val="5F5F5F"/>
                <w:spacing w:val="-5"/>
                <w:sz w:val="18"/>
              </w:rPr>
              <w:t xml:space="preserve"> </w:t>
            </w:r>
            <w:r>
              <w:rPr>
                <w:color w:val="5F5F5F"/>
                <w:spacing w:val="-2"/>
                <w:sz w:val="18"/>
              </w:rPr>
              <w:t>limits</w:t>
            </w:r>
          </w:p>
        </w:tc>
      </w:tr>
      <w:tr w:rsidR="00354AC6" w14:paraId="207797CE" w14:textId="77777777">
        <w:trPr>
          <w:trHeight w:val="436"/>
        </w:trPr>
        <w:tc>
          <w:tcPr>
            <w:tcW w:w="3055" w:type="dxa"/>
            <w:shd w:val="clear" w:color="auto" w:fill="D3E6F4"/>
          </w:tcPr>
          <w:p w14:paraId="4F86FCA2" w14:textId="77777777" w:rsidR="00354AC6" w:rsidRDefault="002A1805">
            <w:pPr>
              <w:pStyle w:val="TableParagraph"/>
              <w:rPr>
                <w:sz w:val="18"/>
              </w:rPr>
            </w:pPr>
            <w:r>
              <w:rPr>
                <w:color w:val="5F5F5F"/>
                <w:sz w:val="18"/>
              </w:rPr>
              <w:t>White-faced</w:t>
            </w:r>
            <w:r>
              <w:rPr>
                <w:color w:val="5F5F5F"/>
                <w:spacing w:val="-7"/>
                <w:sz w:val="18"/>
              </w:rPr>
              <w:t xml:space="preserve"> </w:t>
            </w:r>
            <w:r>
              <w:rPr>
                <w:color w:val="5F5F5F"/>
                <w:sz w:val="18"/>
              </w:rPr>
              <w:t xml:space="preserve">Storm </w:t>
            </w:r>
            <w:r>
              <w:rPr>
                <w:color w:val="5F5F5F"/>
                <w:spacing w:val="-2"/>
                <w:sz w:val="18"/>
              </w:rPr>
              <w:t>Petrel</w:t>
            </w:r>
          </w:p>
        </w:tc>
        <w:tc>
          <w:tcPr>
            <w:tcW w:w="1888" w:type="dxa"/>
            <w:shd w:val="clear" w:color="auto" w:fill="D3E6F4"/>
          </w:tcPr>
          <w:p w14:paraId="0896B443" w14:textId="77777777" w:rsidR="00354AC6" w:rsidRDefault="002A1805">
            <w:pPr>
              <w:pStyle w:val="TableParagraph"/>
              <w:ind w:left="564"/>
              <w:rPr>
                <w:sz w:val="18"/>
              </w:rPr>
            </w:pPr>
            <w:r>
              <w:rPr>
                <w:color w:val="5F5F5F"/>
                <w:spacing w:val="-10"/>
                <w:sz w:val="18"/>
              </w:rPr>
              <w:t>-</w:t>
            </w:r>
          </w:p>
        </w:tc>
        <w:tc>
          <w:tcPr>
            <w:tcW w:w="4660" w:type="dxa"/>
            <w:shd w:val="clear" w:color="auto" w:fill="D3E6F4"/>
          </w:tcPr>
          <w:p w14:paraId="188E26EA" w14:textId="77777777" w:rsidR="00354AC6" w:rsidRDefault="002A1805">
            <w:pPr>
              <w:pStyle w:val="TableParagraph"/>
              <w:ind w:left="605"/>
              <w:rPr>
                <w:sz w:val="18"/>
              </w:rPr>
            </w:pPr>
            <w:r>
              <w:rPr>
                <w:color w:val="5F5F5F"/>
                <w:sz w:val="18"/>
              </w:rPr>
              <w:t>Bass</w:t>
            </w:r>
            <w:r>
              <w:rPr>
                <w:color w:val="5F5F5F"/>
                <w:spacing w:val="-1"/>
                <w:sz w:val="18"/>
              </w:rPr>
              <w:t xml:space="preserve"> </w:t>
            </w:r>
            <w:r>
              <w:rPr>
                <w:color w:val="5F5F5F"/>
                <w:sz w:val="18"/>
              </w:rPr>
              <w:t>Strait</w:t>
            </w:r>
            <w:r>
              <w:rPr>
                <w:color w:val="5F5F5F"/>
                <w:spacing w:val="1"/>
                <w:sz w:val="18"/>
              </w:rPr>
              <w:t xml:space="preserve"> </w:t>
            </w:r>
            <w:r>
              <w:rPr>
                <w:color w:val="5F5F5F"/>
                <w:sz w:val="18"/>
              </w:rPr>
              <w:t>including</w:t>
            </w:r>
            <w:r>
              <w:rPr>
                <w:color w:val="5F5F5F"/>
                <w:spacing w:val="-6"/>
                <w:sz w:val="18"/>
              </w:rPr>
              <w:t xml:space="preserve"> </w:t>
            </w:r>
            <w:r>
              <w:rPr>
                <w:color w:val="5F5F5F"/>
                <w:sz w:val="18"/>
              </w:rPr>
              <w:t>3</w:t>
            </w:r>
            <w:r>
              <w:rPr>
                <w:color w:val="5F5F5F"/>
                <w:spacing w:val="-5"/>
                <w:sz w:val="18"/>
              </w:rPr>
              <w:t xml:space="preserve"> </w:t>
            </w:r>
            <w:r>
              <w:rPr>
                <w:color w:val="5F5F5F"/>
                <w:sz w:val="18"/>
              </w:rPr>
              <w:t>NM</w:t>
            </w:r>
            <w:r>
              <w:rPr>
                <w:color w:val="5F5F5F"/>
                <w:spacing w:val="-4"/>
                <w:sz w:val="18"/>
              </w:rPr>
              <w:t xml:space="preserve"> </w:t>
            </w:r>
            <w:r>
              <w:rPr>
                <w:color w:val="5F5F5F"/>
                <w:sz w:val="18"/>
              </w:rPr>
              <w:t xml:space="preserve">state </w:t>
            </w:r>
            <w:r>
              <w:rPr>
                <w:color w:val="5F5F5F"/>
                <w:spacing w:val="-2"/>
                <w:sz w:val="18"/>
              </w:rPr>
              <w:t>limits</w:t>
            </w:r>
          </w:p>
        </w:tc>
      </w:tr>
      <w:tr w:rsidR="00354AC6" w14:paraId="41FE8522" w14:textId="77777777">
        <w:trPr>
          <w:trHeight w:val="427"/>
        </w:trPr>
        <w:tc>
          <w:tcPr>
            <w:tcW w:w="3055" w:type="dxa"/>
          </w:tcPr>
          <w:p w14:paraId="2707878A" w14:textId="77777777" w:rsidR="00354AC6" w:rsidRDefault="002A1805">
            <w:pPr>
              <w:pStyle w:val="TableParagraph"/>
              <w:spacing w:before="109"/>
              <w:rPr>
                <w:sz w:val="18"/>
              </w:rPr>
            </w:pPr>
            <w:r>
              <w:rPr>
                <w:color w:val="5F5F5F"/>
                <w:sz w:val="18"/>
              </w:rPr>
              <w:t>Common</w:t>
            </w:r>
            <w:r>
              <w:rPr>
                <w:color w:val="5F5F5F"/>
                <w:spacing w:val="-1"/>
                <w:sz w:val="18"/>
              </w:rPr>
              <w:t xml:space="preserve"> </w:t>
            </w:r>
            <w:r>
              <w:rPr>
                <w:color w:val="5F5F5F"/>
                <w:sz w:val="18"/>
              </w:rPr>
              <w:t>Diving</w:t>
            </w:r>
            <w:r>
              <w:rPr>
                <w:color w:val="5F5F5F"/>
                <w:spacing w:val="-6"/>
                <w:sz w:val="18"/>
              </w:rPr>
              <w:t xml:space="preserve"> </w:t>
            </w:r>
            <w:r>
              <w:rPr>
                <w:color w:val="5F5F5F"/>
                <w:spacing w:val="-2"/>
                <w:sz w:val="18"/>
              </w:rPr>
              <w:t>Petrel</w:t>
            </w:r>
          </w:p>
        </w:tc>
        <w:tc>
          <w:tcPr>
            <w:tcW w:w="1888" w:type="dxa"/>
          </w:tcPr>
          <w:p w14:paraId="66E77A78" w14:textId="77777777" w:rsidR="00354AC6" w:rsidRDefault="002A1805">
            <w:pPr>
              <w:pStyle w:val="TableParagraph"/>
              <w:spacing w:before="109"/>
              <w:ind w:left="564"/>
              <w:rPr>
                <w:sz w:val="18"/>
              </w:rPr>
            </w:pPr>
            <w:r>
              <w:rPr>
                <w:color w:val="5F5F5F"/>
                <w:spacing w:val="-10"/>
                <w:sz w:val="18"/>
              </w:rPr>
              <w:t>-</w:t>
            </w:r>
          </w:p>
        </w:tc>
        <w:tc>
          <w:tcPr>
            <w:tcW w:w="4660" w:type="dxa"/>
          </w:tcPr>
          <w:p w14:paraId="5952366B" w14:textId="77777777" w:rsidR="00354AC6" w:rsidRDefault="002A1805">
            <w:pPr>
              <w:pStyle w:val="TableParagraph"/>
              <w:spacing w:before="109"/>
              <w:ind w:left="605"/>
              <w:rPr>
                <w:sz w:val="18"/>
              </w:rPr>
            </w:pPr>
            <w:r>
              <w:rPr>
                <w:color w:val="5F5F5F"/>
                <w:sz w:val="18"/>
              </w:rPr>
              <w:t>Bass</w:t>
            </w:r>
            <w:r>
              <w:rPr>
                <w:color w:val="5F5F5F"/>
                <w:spacing w:val="-1"/>
                <w:sz w:val="18"/>
              </w:rPr>
              <w:t xml:space="preserve"> </w:t>
            </w:r>
            <w:r>
              <w:rPr>
                <w:color w:val="5F5F5F"/>
                <w:sz w:val="18"/>
              </w:rPr>
              <w:t>Strait</w:t>
            </w:r>
            <w:r>
              <w:rPr>
                <w:color w:val="5F5F5F"/>
                <w:spacing w:val="1"/>
                <w:sz w:val="18"/>
              </w:rPr>
              <w:t xml:space="preserve"> </w:t>
            </w:r>
            <w:r>
              <w:rPr>
                <w:color w:val="5F5F5F"/>
                <w:sz w:val="18"/>
              </w:rPr>
              <w:t>including</w:t>
            </w:r>
            <w:r>
              <w:rPr>
                <w:color w:val="5F5F5F"/>
                <w:spacing w:val="-6"/>
                <w:sz w:val="18"/>
              </w:rPr>
              <w:t xml:space="preserve"> </w:t>
            </w:r>
            <w:r>
              <w:rPr>
                <w:color w:val="5F5F5F"/>
                <w:sz w:val="18"/>
              </w:rPr>
              <w:t>3</w:t>
            </w:r>
            <w:r>
              <w:rPr>
                <w:color w:val="5F5F5F"/>
                <w:spacing w:val="-5"/>
                <w:sz w:val="18"/>
              </w:rPr>
              <w:t xml:space="preserve"> </w:t>
            </w:r>
            <w:r>
              <w:rPr>
                <w:color w:val="5F5F5F"/>
                <w:sz w:val="18"/>
              </w:rPr>
              <w:t>NM</w:t>
            </w:r>
            <w:r>
              <w:rPr>
                <w:color w:val="5F5F5F"/>
                <w:spacing w:val="-4"/>
                <w:sz w:val="18"/>
              </w:rPr>
              <w:t xml:space="preserve"> </w:t>
            </w:r>
            <w:r>
              <w:rPr>
                <w:color w:val="5F5F5F"/>
                <w:sz w:val="18"/>
              </w:rPr>
              <w:t xml:space="preserve">state </w:t>
            </w:r>
            <w:r>
              <w:rPr>
                <w:color w:val="5F5F5F"/>
                <w:spacing w:val="-2"/>
                <w:sz w:val="18"/>
              </w:rPr>
              <w:t>limits</w:t>
            </w:r>
          </w:p>
        </w:tc>
      </w:tr>
      <w:tr w:rsidR="00354AC6" w14:paraId="6FB6400D" w14:textId="77777777">
        <w:trPr>
          <w:trHeight w:val="436"/>
        </w:trPr>
        <w:tc>
          <w:tcPr>
            <w:tcW w:w="3055" w:type="dxa"/>
            <w:shd w:val="clear" w:color="auto" w:fill="D3E6F4"/>
          </w:tcPr>
          <w:p w14:paraId="5C463028" w14:textId="77777777" w:rsidR="00354AC6" w:rsidRDefault="002A1805">
            <w:pPr>
              <w:pStyle w:val="TableParagraph"/>
              <w:rPr>
                <w:sz w:val="18"/>
              </w:rPr>
            </w:pPr>
            <w:r>
              <w:rPr>
                <w:color w:val="5F5F5F"/>
                <w:sz w:val="18"/>
              </w:rPr>
              <w:t>Short-tailed</w:t>
            </w:r>
            <w:r>
              <w:rPr>
                <w:color w:val="5F5F5F"/>
                <w:spacing w:val="-5"/>
                <w:sz w:val="18"/>
              </w:rPr>
              <w:t xml:space="preserve"> </w:t>
            </w:r>
            <w:r>
              <w:rPr>
                <w:color w:val="5F5F5F"/>
                <w:spacing w:val="-2"/>
                <w:sz w:val="18"/>
              </w:rPr>
              <w:t>Shearwater</w:t>
            </w:r>
          </w:p>
        </w:tc>
        <w:tc>
          <w:tcPr>
            <w:tcW w:w="1888" w:type="dxa"/>
            <w:shd w:val="clear" w:color="auto" w:fill="D3E6F4"/>
          </w:tcPr>
          <w:p w14:paraId="0BB26153" w14:textId="77777777" w:rsidR="00354AC6" w:rsidRDefault="002A1805">
            <w:pPr>
              <w:pStyle w:val="TableParagraph"/>
              <w:ind w:left="564"/>
              <w:rPr>
                <w:sz w:val="18"/>
              </w:rPr>
            </w:pPr>
            <w:r>
              <w:rPr>
                <w:color w:val="5F5F5F"/>
                <w:spacing w:val="-10"/>
                <w:sz w:val="18"/>
              </w:rPr>
              <w:t>-</w:t>
            </w:r>
          </w:p>
        </w:tc>
        <w:tc>
          <w:tcPr>
            <w:tcW w:w="4660" w:type="dxa"/>
            <w:shd w:val="clear" w:color="auto" w:fill="D3E6F4"/>
          </w:tcPr>
          <w:p w14:paraId="554C6B1E" w14:textId="77777777" w:rsidR="00354AC6" w:rsidRDefault="002A1805">
            <w:pPr>
              <w:pStyle w:val="TableParagraph"/>
              <w:ind w:left="605"/>
              <w:rPr>
                <w:sz w:val="18"/>
              </w:rPr>
            </w:pPr>
            <w:r>
              <w:rPr>
                <w:color w:val="5F5F5F"/>
                <w:sz w:val="18"/>
              </w:rPr>
              <w:t>Bass</w:t>
            </w:r>
            <w:r>
              <w:rPr>
                <w:color w:val="5F5F5F"/>
                <w:spacing w:val="-1"/>
                <w:sz w:val="18"/>
              </w:rPr>
              <w:t xml:space="preserve"> </w:t>
            </w:r>
            <w:r>
              <w:rPr>
                <w:color w:val="5F5F5F"/>
                <w:sz w:val="18"/>
              </w:rPr>
              <w:t>Strait</w:t>
            </w:r>
            <w:r>
              <w:rPr>
                <w:color w:val="5F5F5F"/>
                <w:spacing w:val="1"/>
                <w:sz w:val="18"/>
              </w:rPr>
              <w:t xml:space="preserve"> </w:t>
            </w:r>
            <w:r>
              <w:rPr>
                <w:color w:val="5F5F5F"/>
                <w:sz w:val="18"/>
              </w:rPr>
              <w:t>including</w:t>
            </w:r>
            <w:r>
              <w:rPr>
                <w:color w:val="5F5F5F"/>
                <w:spacing w:val="-6"/>
                <w:sz w:val="18"/>
              </w:rPr>
              <w:t xml:space="preserve"> </w:t>
            </w:r>
            <w:r>
              <w:rPr>
                <w:color w:val="5F5F5F"/>
                <w:sz w:val="18"/>
              </w:rPr>
              <w:t>3</w:t>
            </w:r>
            <w:r>
              <w:rPr>
                <w:color w:val="5F5F5F"/>
                <w:spacing w:val="-5"/>
                <w:sz w:val="18"/>
              </w:rPr>
              <w:t xml:space="preserve"> </w:t>
            </w:r>
            <w:r>
              <w:rPr>
                <w:color w:val="5F5F5F"/>
                <w:sz w:val="18"/>
              </w:rPr>
              <w:t>NM</w:t>
            </w:r>
            <w:r>
              <w:rPr>
                <w:color w:val="5F5F5F"/>
                <w:spacing w:val="-4"/>
                <w:sz w:val="18"/>
              </w:rPr>
              <w:t xml:space="preserve"> </w:t>
            </w:r>
            <w:r>
              <w:rPr>
                <w:color w:val="5F5F5F"/>
                <w:sz w:val="18"/>
              </w:rPr>
              <w:t xml:space="preserve">state </w:t>
            </w:r>
            <w:r>
              <w:rPr>
                <w:color w:val="5F5F5F"/>
                <w:spacing w:val="-2"/>
                <w:sz w:val="18"/>
              </w:rPr>
              <w:t>limits</w:t>
            </w:r>
          </w:p>
        </w:tc>
      </w:tr>
      <w:tr w:rsidR="00354AC6" w14:paraId="00A8A6DA" w14:textId="77777777">
        <w:trPr>
          <w:trHeight w:val="427"/>
        </w:trPr>
        <w:tc>
          <w:tcPr>
            <w:tcW w:w="3055" w:type="dxa"/>
          </w:tcPr>
          <w:p w14:paraId="3DC430FA" w14:textId="77777777" w:rsidR="00354AC6" w:rsidRDefault="002A1805">
            <w:pPr>
              <w:pStyle w:val="TableParagraph"/>
              <w:spacing w:before="109"/>
              <w:rPr>
                <w:sz w:val="18"/>
              </w:rPr>
            </w:pPr>
            <w:r>
              <w:rPr>
                <w:color w:val="5F5F5F"/>
                <w:sz w:val="18"/>
              </w:rPr>
              <w:t>Australasian</w:t>
            </w:r>
            <w:r>
              <w:rPr>
                <w:color w:val="5F5F5F"/>
                <w:spacing w:val="-8"/>
                <w:sz w:val="18"/>
              </w:rPr>
              <w:t xml:space="preserve"> </w:t>
            </w:r>
            <w:r>
              <w:rPr>
                <w:color w:val="5F5F5F"/>
                <w:spacing w:val="-2"/>
                <w:sz w:val="18"/>
              </w:rPr>
              <w:t>Gannet</w:t>
            </w:r>
          </w:p>
        </w:tc>
        <w:tc>
          <w:tcPr>
            <w:tcW w:w="1888" w:type="dxa"/>
          </w:tcPr>
          <w:p w14:paraId="2A97C335" w14:textId="77777777" w:rsidR="00354AC6" w:rsidRDefault="002A1805">
            <w:pPr>
              <w:pStyle w:val="TableParagraph"/>
              <w:spacing w:before="109"/>
              <w:ind w:left="564"/>
              <w:rPr>
                <w:sz w:val="18"/>
              </w:rPr>
            </w:pPr>
            <w:r>
              <w:rPr>
                <w:color w:val="5F5F5F"/>
                <w:spacing w:val="-10"/>
                <w:sz w:val="18"/>
              </w:rPr>
              <w:t>-</w:t>
            </w:r>
          </w:p>
        </w:tc>
        <w:tc>
          <w:tcPr>
            <w:tcW w:w="4660" w:type="dxa"/>
          </w:tcPr>
          <w:p w14:paraId="1B28A0AC" w14:textId="77777777" w:rsidR="00354AC6" w:rsidRDefault="002A1805">
            <w:pPr>
              <w:pStyle w:val="TableParagraph"/>
              <w:spacing w:before="109"/>
              <w:ind w:left="673"/>
              <w:rPr>
                <w:sz w:val="18"/>
              </w:rPr>
            </w:pPr>
            <w:r>
              <w:rPr>
                <w:color w:val="5F5F5F"/>
                <w:sz w:val="18"/>
              </w:rPr>
              <w:t>Port</w:t>
            </w:r>
            <w:r>
              <w:rPr>
                <w:color w:val="5F5F5F"/>
                <w:spacing w:val="-5"/>
                <w:sz w:val="18"/>
              </w:rPr>
              <w:t xml:space="preserve"> </w:t>
            </w:r>
            <w:r>
              <w:rPr>
                <w:color w:val="5F5F5F"/>
                <w:sz w:val="18"/>
              </w:rPr>
              <w:t>Phillip</w:t>
            </w:r>
            <w:r>
              <w:rPr>
                <w:color w:val="5F5F5F"/>
                <w:spacing w:val="-4"/>
                <w:sz w:val="18"/>
              </w:rPr>
              <w:t xml:space="preserve"> </w:t>
            </w:r>
            <w:r>
              <w:rPr>
                <w:color w:val="5F5F5F"/>
                <w:sz w:val="18"/>
              </w:rPr>
              <w:t>Bay/Black</w:t>
            </w:r>
            <w:r>
              <w:rPr>
                <w:color w:val="5F5F5F"/>
                <w:spacing w:val="-3"/>
                <w:sz w:val="18"/>
              </w:rPr>
              <w:t xml:space="preserve"> </w:t>
            </w:r>
            <w:r>
              <w:rPr>
                <w:color w:val="5F5F5F"/>
                <w:sz w:val="18"/>
              </w:rPr>
              <w:t>Pyramid</w:t>
            </w:r>
            <w:r>
              <w:rPr>
                <w:color w:val="5F5F5F"/>
                <w:spacing w:val="-3"/>
                <w:sz w:val="18"/>
              </w:rPr>
              <w:t xml:space="preserve"> </w:t>
            </w:r>
            <w:r>
              <w:rPr>
                <w:color w:val="5F5F5F"/>
                <w:spacing w:val="-4"/>
                <w:sz w:val="18"/>
              </w:rPr>
              <w:t>Rock</w:t>
            </w:r>
          </w:p>
        </w:tc>
      </w:tr>
      <w:tr w:rsidR="00354AC6" w14:paraId="3F747A37" w14:textId="77777777">
        <w:trPr>
          <w:trHeight w:val="523"/>
        </w:trPr>
        <w:tc>
          <w:tcPr>
            <w:tcW w:w="3055" w:type="dxa"/>
            <w:shd w:val="clear" w:color="auto" w:fill="D3E6F4"/>
          </w:tcPr>
          <w:p w14:paraId="6115ADCB" w14:textId="77777777" w:rsidR="00354AC6" w:rsidRDefault="002A1805">
            <w:pPr>
              <w:pStyle w:val="TableParagraph"/>
              <w:rPr>
                <w:sz w:val="18"/>
              </w:rPr>
            </w:pPr>
            <w:r>
              <w:rPr>
                <w:color w:val="5F5F5F"/>
                <w:sz w:val="18"/>
              </w:rPr>
              <w:t>Little</w:t>
            </w:r>
            <w:r>
              <w:rPr>
                <w:color w:val="5F5F5F"/>
                <w:spacing w:val="2"/>
                <w:sz w:val="18"/>
              </w:rPr>
              <w:t xml:space="preserve"> </w:t>
            </w:r>
            <w:r>
              <w:rPr>
                <w:color w:val="5F5F5F"/>
                <w:spacing w:val="-2"/>
                <w:sz w:val="18"/>
              </w:rPr>
              <w:t>Penguin</w:t>
            </w:r>
          </w:p>
        </w:tc>
        <w:tc>
          <w:tcPr>
            <w:tcW w:w="1888" w:type="dxa"/>
            <w:shd w:val="clear" w:color="auto" w:fill="D3E6F4"/>
          </w:tcPr>
          <w:p w14:paraId="17B93238" w14:textId="77777777" w:rsidR="00354AC6" w:rsidRDefault="002A1805">
            <w:pPr>
              <w:pStyle w:val="TableParagraph"/>
              <w:ind w:left="564"/>
              <w:rPr>
                <w:sz w:val="18"/>
              </w:rPr>
            </w:pPr>
            <w:r>
              <w:rPr>
                <w:color w:val="5F5F5F"/>
                <w:spacing w:val="-10"/>
                <w:sz w:val="18"/>
              </w:rPr>
              <w:t>-</w:t>
            </w:r>
          </w:p>
        </w:tc>
        <w:tc>
          <w:tcPr>
            <w:tcW w:w="4660" w:type="dxa"/>
            <w:shd w:val="clear" w:color="auto" w:fill="D3E6F4"/>
          </w:tcPr>
          <w:p w14:paraId="36C85BBF" w14:textId="77777777" w:rsidR="00354AC6" w:rsidRDefault="002A1805">
            <w:pPr>
              <w:pStyle w:val="TableParagraph"/>
              <w:ind w:left="980"/>
              <w:rPr>
                <w:sz w:val="18"/>
              </w:rPr>
            </w:pPr>
            <w:r>
              <w:rPr>
                <w:color w:val="5F5F5F"/>
                <w:sz w:val="18"/>
              </w:rPr>
              <w:t>Bass</w:t>
            </w:r>
            <w:r>
              <w:rPr>
                <w:color w:val="5F5F5F"/>
                <w:spacing w:val="-2"/>
                <w:sz w:val="18"/>
              </w:rPr>
              <w:t xml:space="preserve"> </w:t>
            </w:r>
            <w:r>
              <w:rPr>
                <w:color w:val="5F5F5F"/>
                <w:sz w:val="18"/>
              </w:rPr>
              <w:t>Strait</w:t>
            </w:r>
            <w:r>
              <w:rPr>
                <w:color w:val="5F5F5F"/>
                <w:spacing w:val="-4"/>
                <w:sz w:val="18"/>
              </w:rPr>
              <w:t xml:space="preserve"> </w:t>
            </w:r>
            <w:r>
              <w:rPr>
                <w:color w:val="5F5F5F"/>
                <w:sz w:val="18"/>
              </w:rPr>
              <w:t>(numerous</w:t>
            </w:r>
            <w:r>
              <w:rPr>
                <w:color w:val="5F5F5F"/>
                <w:spacing w:val="-6"/>
                <w:sz w:val="18"/>
              </w:rPr>
              <w:t xml:space="preserve"> </w:t>
            </w:r>
            <w:r>
              <w:rPr>
                <w:color w:val="5F5F5F"/>
                <w:spacing w:val="-2"/>
                <w:sz w:val="18"/>
              </w:rPr>
              <w:t>sites)</w:t>
            </w:r>
          </w:p>
        </w:tc>
      </w:tr>
    </w:tbl>
    <w:p w14:paraId="728162EC" w14:textId="77777777" w:rsidR="00354AC6" w:rsidRDefault="00354AC6">
      <w:pPr>
        <w:pStyle w:val="BodyText"/>
        <w:spacing w:before="58"/>
        <w:rPr>
          <w:rFonts w:ascii="Century Gothic"/>
        </w:rPr>
      </w:pPr>
    </w:p>
    <w:p w14:paraId="68BCFADB" w14:textId="77777777" w:rsidR="00354AC6" w:rsidRDefault="002A1805">
      <w:pPr>
        <w:pStyle w:val="BodyText"/>
        <w:spacing w:line="360" w:lineRule="auto"/>
        <w:ind w:left="552" w:right="679"/>
      </w:pPr>
      <w:r>
        <w:rPr>
          <w:color w:val="585858"/>
        </w:rPr>
        <w:t xml:space="preserve">The shy albatross’ breeding BIAs include Albatross Island, and </w:t>
      </w:r>
      <w:proofErr w:type="spellStart"/>
      <w:r>
        <w:rPr>
          <w:color w:val="585858"/>
        </w:rPr>
        <w:t>Councillor</w:t>
      </w:r>
      <w:proofErr w:type="spellEnd"/>
      <w:r>
        <w:rPr>
          <w:color w:val="585858"/>
        </w:rPr>
        <w:t xml:space="preserve"> Island (King Island), which are 121 km and 164 km from the project alignment, respectively. The Australasian gannet has four BIAs – the closest being Port Phillip Bay in Victoria, and Black Pyramid Rock in Tasmania, which are approximately 150</w:t>
      </w:r>
      <w:r>
        <w:rPr>
          <w:color w:val="585858"/>
          <w:spacing w:val="-2"/>
        </w:rPr>
        <w:t xml:space="preserve"> </w:t>
      </w:r>
      <w:r>
        <w:rPr>
          <w:color w:val="585858"/>
        </w:rPr>
        <w:t>km from</w:t>
      </w:r>
      <w:r>
        <w:rPr>
          <w:color w:val="585858"/>
          <w:spacing w:val="-5"/>
        </w:rPr>
        <w:t xml:space="preserve"> </w:t>
      </w:r>
      <w:r>
        <w:rPr>
          <w:color w:val="585858"/>
        </w:rPr>
        <w:t>the</w:t>
      </w:r>
      <w:r>
        <w:rPr>
          <w:color w:val="585858"/>
          <w:spacing w:val="-2"/>
        </w:rPr>
        <w:t xml:space="preserve"> </w:t>
      </w:r>
      <w:r>
        <w:rPr>
          <w:color w:val="585858"/>
        </w:rPr>
        <w:t>project</w:t>
      </w:r>
      <w:r>
        <w:rPr>
          <w:color w:val="585858"/>
          <w:spacing w:val="-4"/>
        </w:rPr>
        <w:t xml:space="preserve"> </w:t>
      </w:r>
      <w:r>
        <w:rPr>
          <w:color w:val="585858"/>
        </w:rPr>
        <w:t>alignment.</w:t>
      </w:r>
      <w:r>
        <w:rPr>
          <w:color w:val="585858"/>
          <w:spacing w:val="-5"/>
        </w:rPr>
        <w:t xml:space="preserve"> </w:t>
      </w:r>
      <w:r>
        <w:rPr>
          <w:color w:val="585858"/>
        </w:rPr>
        <w:t>The</w:t>
      </w:r>
      <w:r>
        <w:rPr>
          <w:color w:val="585858"/>
          <w:spacing w:val="-2"/>
        </w:rPr>
        <w:t xml:space="preserve"> </w:t>
      </w:r>
      <w:r>
        <w:rPr>
          <w:color w:val="585858"/>
        </w:rPr>
        <w:t>breeding</w:t>
      </w:r>
      <w:r>
        <w:rPr>
          <w:color w:val="585858"/>
          <w:spacing w:val="-2"/>
        </w:rPr>
        <w:t xml:space="preserve"> </w:t>
      </w:r>
      <w:r>
        <w:rPr>
          <w:color w:val="585858"/>
        </w:rPr>
        <w:t>BIAs</w:t>
      </w:r>
      <w:r>
        <w:rPr>
          <w:color w:val="585858"/>
          <w:spacing w:val="-5"/>
        </w:rPr>
        <w:t xml:space="preserve"> </w:t>
      </w:r>
      <w:r>
        <w:rPr>
          <w:color w:val="585858"/>
        </w:rPr>
        <w:t>of the</w:t>
      </w:r>
      <w:r>
        <w:rPr>
          <w:color w:val="585858"/>
          <w:spacing w:val="-2"/>
        </w:rPr>
        <w:t xml:space="preserve"> </w:t>
      </w:r>
      <w:r>
        <w:rPr>
          <w:color w:val="585858"/>
        </w:rPr>
        <w:t>shy</w:t>
      </w:r>
      <w:r>
        <w:rPr>
          <w:color w:val="585858"/>
          <w:spacing w:val="-5"/>
        </w:rPr>
        <w:t xml:space="preserve"> </w:t>
      </w:r>
      <w:r>
        <w:rPr>
          <w:color w:val="585858"/>
        </w:rPr>
        <w:t>albatross and</w:t>
      </w:r>
      <w:r>
        <w:rPr>
          <w:color w:val="585858"/>
          <w:spacing w:val="-2"/>
        </w:rPr>
        <w:t xml:space="preserve"> </w:t>
      </w:r>
      <w:r>
        <w:rPr>
          <w:color w:val="585858"/>
        </w:rPr>
        <w:t>Australasian</w:t>
      </w:r>
      <w:r>
        <w:rPr>
          <w:color w:val="585858"/>
          <w:spacing w:val="-2"/>
        </w:rPr>
        <w:t xml:space="preserve"> </w:t>
      </w:r>
      <w:r>
        <w:rPr>
          <w:color w:val="585858"/>
        </w:rPr>
        <w:t>gannet are</w:t>
      </w:r>
      <w:r>
        <w:rPr>
          <w:color w:val="585858"/>
          <w:spacing w:val="-2"/>
        </w:rPr>
        <w:t xml:space="preserve"> </w:t>
      </w:r>
      <w:r>
        <w:rPr>
          <w:color w:val="585858"/>
        </w:rPr>
        <w:t>not within the project’s direct area of influence and have not been considered further in the assessment.</w:t>
      </w:r>
    </w:p>
    <w:p w14:paraId="34F09EF7" w14:textId="77777777" w:rsidR="00354AC6" w:rsidRDefault="002A1805">
      <w:pPr>
        <w:pStyle w:val="BodyText"/>
        <w:spacing w:before="181" w:line="360" w:lineRule="auto"/>
        <w:ind w:left="553" w:right="548" w:hanging="1"/>
      </w:pPr>
      <w:r>
        <w:rPr>
          <w:color w:val="585858"/>
        </w:rPr>
        <w:t>The</w:t>
      </w:r>
      <w:r>
        <w:rPr>
          <w:color w:val="585858"/>
          <w:spacing w:val="-3"/>
        </w:rPr>
        <w:t xml:space="preserve"> </w:t>
      </w:r>
      <w:r>
        <w:rPr>
          <w:color w:val="585858"/>
        </w:rPr>
        <w:t>short-tailed</w:t>
      </w:r>
      <w:r>
        <w:rPr>
          <w:color w:val="585858"/>
          <w:spacing w:val="-3"/>
        </w:rPr>
        <w:t xml:space="preserve"> </w:t>
      </w:r>
      <w:r>
        <w:rPr>
          <w:color w:val="585858"/>
        </w:rPr>
        <w:t>shearwater</w:t>
      </w:r>
      <w:r>
        <w:rPr>
          <w:color w:val="585858"/>
          <w:spacing w:val="-1"/>
        </w:rPr>
        <w:t xml:space="preserve"> </w:t>
      </w:r>
      <w:r>
        <w:rPr>
          <w:color w:val="585858"/>
        </w:rPr>
        <w:t>has</w:t>
      </w:r>
      <w:r>
        <w:rPr>
          <w:color w:val="585858"/>
          <w:spacing w:val="-1"/>
        </w:rPr>
        <w:t xml:space="preserve"> </w:t>
      </w:r>
      <w:r>
        <w:rPr>
          <w:color w:val="585858"/>
        </w:rPr>
        <w:t>22</w:t>
      </w:r>
      <w:r>
        <w:rPr>
          <w:color w:val="585858"/>
          <w:spacing w:val="-3"/>
        </w:rPr>
        <w:t xml:space="preserve"> </w:t>
      </w:r>
      <w:r>
        <w:rPr>
          <w:color w:val="585858"/>
        </w:rPr>
        <w:t>breeding</w:t>
      </w:r>
      <w:r>
        <w:rPr>
          <w:color w:val="585858"/>
          <w:spacing w:val="-3"/>
        </w:rPr>
        <w:t xml:space="preserve"> </w:t>
      </w:r>
      <w:r>
        <w:rPr>
          <w:color w:val="585858"/>
        </w:rPr>
        <w:t>BIAs</w:t>
      </w:r>
      <w:r>
        <w:rPr>
          <w:color w:val="585858"/>
          <w:spacing w:val="-1"/>
        </w:rPr>
        <w:t xml:space="preserve"> </w:t>
      </w:r>
      <w:r>
        <w:rPr>
          <w:color w:val="585858"/>
        </w:rPr>
        <w:t>within</w:t>
      </w:r>
      <w:r>
        <w:rPr>
          <w:color w:val="585858"/>
          <w:spacing w:val="-3"/>
        </w:rPr>
        <w:t xml:space="preserve"> </w:t>
      </w:r>
      <w:r>
        <w:rPr>
          <w:color w:val="585858"/>
        </w:rPr>
        <w:t>50</w:t>
      </w:r>
      <w:r>
        <w:rPr>
          <w:color w:val="585858"/>
          <w:spacing w:val="-5"/>
        </w:rPr>
        <w:t xml:space="preserve"> </w:t>
      </w:r>
      <w:r>
        <w:rPr>
          <w:color w:val="585858"/>
        </w:rPr>
        <w:t>km</w:t>
      </w:r>
      <w:r>
        <w:rPr>
          <w:color w:val="585858"/>
          <w:spacing w:val="-2"/>
        </w:rPr>
        <w:t xml:space="preserve"> </w:t>
      </w:r>
      <w:r>
        <w:rPr>
          <w:color w:val="585858"/>
        </w:rPr>
        <w:t>of</w:t>
      </w:r>
      <w:r>
        <w:rPr>
          <w:color w:val="585858"/>
          <w:spacing w:val="-5"/>
        </w:rPr>
        <w:t xml:space="preserve"> </w:t>
      </w:r>
      <w:r>
        <w:rPr>
          <w:color w:val="585858"/>
        </w:rPr>
        <w:t>the</w:t>
      </w:r>
      <w:r>
        <w:rPr>
          <w:color w:val="585858"/>
          <w:spacing w:val="-3"/>
        </w:rPr>
        <w:t xml:space="preserve"> </w:t>
      </w:r>
      <w:r>
        <w:rPr>
          <w:color w:val="585858"/>
        </w:rPr>
        <w:t>project</w:t>
      </w:r>
      <w:r>
        <w:rPr>
          <w:color w:val="585858"/>
          <w:spacing w:val="-5"/>
        </w:rPr>
        <w:t xml:space="preserve"> </w:t>
      </w:r>
      <w:r>
        <w:rPr>
          <w:color w:val="585858"/>
        </w:rPr>
        <w:t>alignment, largest of which</w:t>
      </w:r>
      <w:r>
        <w:rPr>
          <w:color w:val="585858"/>
          <w:spacing w:val="-3"/>
        </w:rPr>
        <w:t xml:space="preserve"> </w:t>
      </w:r>
      <w:r>
        <w:rPr>
          <w:color w:val="585858"/>
        </w:rPr>
        <w:t>is</w:t>
      </w:r>
      <w:r>
        <w:rPr>
          <w:color w:val="585858"/>
          <w:spacing w:val="-1"/>
        </w:rPr>
        <w:t xml:space="preserve"> </w:t>
      </w:r>
      <w:r>
        <w:rPr>
          <w:color w:val="585858"/>
        </w:rPr>
        <w:t>at Great Glennie Island in Victoria, and Curtis Island in Tasmania.</w:t>
      </w:r>
    </w:p>
    <w:p w14:paraId="0E0F49CB" w14:textId="77777777" w:rsidR="00354AC6" w:rsidRDefault="002A1805">
      <w:pPr>
        <w:pStyle w:val="BodyText"/>
        <w:spacing w:before="184" w:line="357" w:lineRule="auto"/>
        <w:ind w:left="553" w:right="548"/>
      </w:pPr>
      <w:r>
        <w:rPr>
          <w:color w:val="585858"/>
        </w:rPr>
        <w:t>The</w:t>
      </w:r>
      <w:r>
        <w:rPr>
          <w:color w:val="585858"/>
          <w:spacing w:val="-2"/>
        </w:rPr>
        <w:t xml:space="preserve"> </w:t>
      </w:r>
      <w:r>
        <w:rPr>
          <w:color w:val="585858"/>
        </w:rPr>
        <w:t>common</w:t>
      </w:r>
      <w:r>
        <w:rPr>
          <w:color w:val="585858"/>
          <w:spacing w:val="-2"/>
        </w:rPr>
        <w:t xml:space="preserve"> </w:t>
      </w:r>
      <w:r>
        <w:rPr>
          <w:color w:val="585858"/>
        </w:rPr>
        <w:t>diving</w:t>
      </w:r>
      <w:r>
        <w:rPr>
          <w:color w:val="585858"/>
          <w:spacing w:val="-2"/>
        </w:rPr>
        <w:t xml:space="preserve"> </w:t>
      </w:r>
      <w:r>
        <w:rPr>
          <w:color w:val="585858"/>
        </w:rPr>
        <w:t>petrel</w:t>
      </w:r>
      <w:r>
        <w:rPr>
          <w:color w:val="585858"/>
          <w:spacing w:val="-2"/>
        </w:rPr>
        <w:t xml:space="preserve"> </w:t>
      </w:r>
      <w:r>
        <w:rPr>
          <w:color w:val="585858"/>
        </w:rPr>
        <w:t>has 12</w:t>
      </w:r>
      <w:r>
        <w:rPr>
          <w:color w:val="585858"/>
          <w:spacing w:val="-4"/>
        </w:rPr>
        <w:t xml:space="preserve"> </w:t>
      </w:r>
      <w:r>
        <w:rPr>
          <w:color w:val="585858"/>
        </w:rPr>
        <w:t>breeding</w:t>
      </w:r>
      <w:r>
        <w:rPr>
          <w:color w:val="585858"/>
          <w:spacing w:val="-2"/>
        </w:rPr>
        <w:t xml:space="preserve"> </w:t>
      </w:r>
      <w:r>
        <w:rPr>
          <w:color w:val="585858"/>
        </w:rPr>
        <w:t>BIAs within</w:t>
      </w:r>
      <w:r>
        <w:rPr>
          <w:color w:val="585858"/>
          <w:spacing w:val="-7"/>
        </w:rPr>
        <w:t xml:space="preserve"> </w:t>
      </w:r>
      <w:r>
        <w:rPr>
          <w:color w:val="585858"/>
        </w:rPr>
        <w:t>50</w:t>
      </w:r>
      <w:r>
        <w:rPr>
          <w:color w:val="585858"/>
          <w:spacing w:val="-2"/>
        </w:rPr>
        <w:t xml:space="preserve"> </w:t>
      </w:r>
      <w:r>
        <w:rPr>
          <w:color w:val="585858"/>
        </w:rPr>
        <w:t>km</w:t>
      </w:r>
      <w:r>
        <w:rPr>
          <w:color w:val="585858"/>
          <w:spacing w:val="-1"/>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project</w:t>
      </w:r>
      <w:r>
        <w:rPr>
          <w:color w:val="585858"/>
          <w:spacing w:val="-4"/>
        </w:rPr>
        <w:t xml:space="preserve"> </w:t>
      </w:r>
      <w:r>
        <w:rPr>
          <w:color w:val="585858"/>
        </w:rPr>
        <w:t>alignment. These</w:t>
      </w:r>
      <w:r>
        <w:rPr>
          <w:color w:val="585858"/>
          <w:spacing w:val="-2"/>
        </w:rPr>
        <w:t xml:space="preserve"> </w:t>
      </w:r>
      <w:r>
        <w:rPr>
          <w:color w:val="585858"/>
        </w:rPr>
        <w:t>are</w:t>
      </w:r>
      <w:r>
        <w:rPr>
          <w:color w:val="585858"/>
          <w:spacing w:val="-7"/>
        </w:rPr>
        <w:t xml:space="preserve"> </w:t>
      </w:r>
      <w:r>
        <w:rPr>
          <w:color w:val="585858"/>
        </w:rPr>
        <w:t>made</w:t>
      </w:r>
      <w:r>
        <w:rPr>
          <w:color w:val="585858"/>
          <w:spacing w:val="-2"/>
        </w:rPr>
        <w:t xml:space="preserve"> </w:t>
      </w:r>
      <w:r>
        <w:rPr>
          <w:color w:val="585858"/>
        </w:rPr>
        <w:t>up</w:t>
      </w:r>
      <w:r>
        <w:rPr>
          <w:color w:val="585858"/>
          <w:spacing w:val="-2"/>
        </w:rPr>
        <w:t xml:space="preserve"> </w:t>
      </w:r>
      <w:r>
        <w:rPr>
          <w:color w:val="585858"/>
        </w:rPr>
        <w:t>of Curtis Island, that resides in</w:t>
      </w:r>
      <w:r>
        <w:rPr>
          <w:color w:val="585858"/>
          <w:spacing w:val="-1"/>
        </w:rPr>
        <w:t xml:space="preserve"> </w:t>
      </w:r>
      <w:r>
        <w:rPr>
          <w:color w:val="585858"/>
        </w:rPr>
        <w:t>Tasmanian jurisdiction and 11 islands in the vicinity of</w:t>
      </w:r>
      <w:r>
        <w:rPr>
          <w:color w:val="585858"/>
          <w:spacing w:val="-1"/>
        </w:rPr>
        <w:t xml:space="preserve"> </w:t>
      </w:r>
      <w:r>
        <w:rPr>
          <w:color w:val="585858"/>
        </w:rPr>
        <w:t>Wilsons Promontory and Waratah Bay.</w:t>
      </w:r>
    </w:p>
    <w:p w14:paraId="7B8E9EF9" w14:textId="77777777" w:rsidR="00354AC6" w:rsidRDefault="002A1805">
      <w:pPr>
        <w:pStyle w:val="BodyText"/>
        <w:spacing w:before="186" w:line="360" w:lineRule="auto"/>
        <w:ind w:left="553" w:right="574" w:hanging="1"/>
      </w:pPr>
      <w:r>
        <w:rPr>
          <w:color w:val="585858"/>
        </w:rPr>
        <w:t>The foraging BIA of the Australasian gannet includes Port Phillip Bay with a buffer area extending approximately 35 km out from the mouth of the bay, and a buffer zone over Black Pyramid Rock (30 km radius)</w:t>
      </w:r>
      <w:r>
        <w:rPr>
          <w:color w:val="585858"/>
          <w:spacing w:val="-1"/>
        </w:rPr>
        <w:t xml:space="preserve"> </w:t>
      </w:r>
      <w:r>
        <w:rPr>
          <w:color w:val="585858"/>
        </w:rPr>
        <w:t>and</w:t>
      </w:r>
      <w:r>
        <w:rPr>
          <w:color w:val="585858"/>
          <w:spacing w:val="-2"/>
        </w:rPr>
        <w:t xml:space="preserve"> </w:t>
      </w:r>
      <w:r>
        <w:rPr>
          <w:color w:val="585858"/>
        </w:rPr>
        <w:t>its nearshore</w:t>
      </w:r>
      <w:r>
        <w:rPr>
          <w:color w:val="585858"/>
          <w:spacing w:val="-2"/>
        </w:rPr>
        <w:t xml:space="preserve"> </w:t>
      </w:r>
      <w:r>
        <w:rPr>
          <w:color w:val="585858"/>
        </w:rPr>
        <w:t>waters,</w:t>
      </w:r>
      <w:r>
        <w:rPr>
          <w:color w:val="585858"/>
          <w:spacing w:val="-4"/>
        </w:rPr>
        <w:t xml:space="preserve"> </w:t>
      </w:r>
      <w:r>
        <w:rPr>
          <w:color w:val="585858"/>
        </w:rPr>
        <w:t>which</w:t>
      </w:r>
      <w:r>
        <w:rPr>
          <w:color w:val="585858"/>
          <w:spacing w:val="-2"/>
        </w:rPr>
        <w:t xml:space="preserve"> </w:t>
      </w:r>
      <w:r>
        <w:rPr>
          <w:color w:val="585858"/>
        </w:rPr>
        <w:t>are</w:t>
      </w:r>
      <w:r>
        <w:rPr>
          <w:color w:val="585858"/>
          <w:spacing w:val="-2"/>
        </w:rPr>
        <w:t xml:space="preserve"> </w:t>
      </w:r>
      <w:r>
        <w:rPr>
          <w:color w:val="585858"/>
        </w:rPr>
        <w:t>approximately 130</w:t>
      </w:r>
      <w:r>
        <w:rPr>
          <w:color w:val="585858"/>
          <w:spacing w:val="-4"/>
        </w:rPr>
        <w:t xml:space="preserve"> </w:t>
      </w:r>
      <w:r>
        <w:rPr>
          <w:color w:val="585858"/>
        </w:rPr>
        <w:t>km</w:t>
      </w:r>
      <w:r>
        <w:rPr>
          <w:color w:val="585858"/>
          <w:spacing w:val="-1"/>
        </w:rPr>
        <w:t xml:space="preserve"> </w:t>
      </w:r>
      <w:r>
        <w:rPr>
          <w:color w:val="585858"/>
        </w:rPr>
        <w:t>and</w:t>
      </w:r>
      <w:r>
        <w:rPr>
          <w:color w:val="585858"/>
          <w:spacing w:val="-2"/>
        </w:rPr>
        <w:t xml:space="preserve"> </w:t>
      </w:r>
      <w:r>
        <w:rPr>
          <w:color w:val="585858"/>
        </w:rPr>
        <w:t>120</w:t>
      </w:r>
      <w:r>
        <w:rPr>
          <w:color w:val="585858"/>
          <w:spacing w:val="-3"/>
        </w:rPr>
        <w:t xml:space="preserve"> </w:t>
      </w:r>
      <w:r>
        <w:rPr>
          <w:color w:val="585858"/>
        </w:rPr>
        <w:t>km</w:t>
      </w:r>
      <w:r>
        <w:rPr>
          <w:color w:val="585858"/>
          <w:spacing w:val="-5"/>
        </w:rPr>
        <w:t xml:space="preserve"> </w:t>
      </w:r>
      <w:r>
        <w:rPr>
          <w:color w:val="585858"/>
        </w:rPr>
        <w:t>from</w:t>
      </w:r>
      <w:r>
        <w:rPr>
          <w:color w:val="585858"/>
          <w:spacing w:val="-5"/>
        </w:rPr>
        <w:t xml:space="preserve"> </w:t>
      </w:r>
      <w:r>
        <w:rPr>
          <w:color w:val="585858"/>
        </w:rPr>
        <w:t>the</w:t>
      </w:r>
      <w:r>
        <w:rPr>
          <w:color w:val="585858"/>
          <w:spacing w:val="-2"/>
        </w:rPr>
        <w:t xml:space="preserve"> </w:t>
      </w:r>
      <w:r>
        <w:rPr>
          <w:color w:val="585858"/>
        </w:rPr>
        <w:t>project</w:t>
      </w:r>
      <w:r>
        <w:rPr>
          <w:color w:val="585858"/>
          <w:spacing w:val="-4"/>
        </w:rPr>
        <w:t xml:space="preserve"> </w:t>
      </w:r>
      <w:r>
        <w:rPr>
          <w:color w:val="585858"/>
        </w:rPr>
        <w:t xml:space="preserve">alignment, </w:t>
      </w:r>
      <w:r>
        <w:rPr>
          <w:color w:val="585858"/>
          <w:spacing w:val="-2"/>
        </w:rPr>
        <w:t>respectively.</w:t>
      </w:r>
    </w:p>
    <w:p w14:paraId="2975B96F" w14:textId="77777777" w:rsidR="00354AC6" w:rsidRDefault="002A1805">
      <w:pPr>
        <w:pStyle w:val="BodyText"/>
        <w:spacing w:before="180" w:line="357" w:lineRule="auto"/>
        <w:ind w:left="553" w:right="574"/>
      </w:pPr>
      <w:r>
        <w:rPr>
          <w:color w:val="585858"/>
        </w:rPr>
        <w:t>The</w:t>
      </w:r>
      <w:r>
        <w:rPr>
          <w:color w:val="585858"/>
          <w:spacing w:val="-2"/>
        </w:rPr>
        <w:t xml:space="preserve"> </w:t>
      </w:r>
      <w:r>
        <w:rPr>
          <w:color w:val="585858"/>
        </w:rPr>
        <w:t>little</w:t>
      </w:r>
      <w:r>
        <w:rPr>
          <w:color w:val="585858"/>
          <w:spacing w:val="-2"/>
        </w:rPr>
        <w:t xml:space="preserve"> </w:t>
      </w:r>
      <w:r>
        <w:rPr>
          <w:color w:val="585858"/>
        </w:rPr>
        <w:t>penguin</w:t>
      </w:r>
      <w:r>
        <w:rPr>
          <w:color w:val="585858"/>
          <w:spacing w:val="-2"/>
        </w:rPr>
        <w:t xml:space="preserve"> </w:t>
      </w:r>
      <w:r>
        <w:rPr>
          <w:color w:val="585858"/>
        </w:rPr>
        <w:t>has</w:t>
      </w:r>
      <w:r>
        <w:rPr>
          <w:color w:val="585858"/>
          <w:spacing w:val="-1"/>
        </w:rPr>
        <w:t xml:space="preserve"> </w:t>
      </w:r>
      <w:r>
        <w:rPr>
          <w:color w:val="585858"/>
        </w:rPr>
        <w:t>a</w:t>
      </w:r>
      <w:r>
        <w:rPr>
          <w:color w:val="585858"/>
          <w:spacing w:val="-2"/>
        </w:rPr>
        <w:t xml:space="preserve"> </w:t>
      </w:r>
      <w:r>
        <w:rPr>
          <w:color w:val="585858"/>
        </w:rPr>
        <w:t>17</w:t>
      </w:r>
      <w:r>
        <w:rPr>
          <w:color w:val="585858"/>
          <w:spacing w:val="-2"/>
        </w:rPr>
        <w:t xml:space="preserve"> </w:t>
      </w:r>
      <w:r>
        <w:rPr>
          <w:color w:val="585858"/>
        </w:rPr>
        <w:t>breeding</w:t>
      </w:r>
      <w:r>
        <w:rPr>
          <w:color w:val="585858"/>
          <w:spacing w:val="-2"/>
        </w:rPr>
        <w:t xml:space="preserve"> </w:t>
      </w:r>
      <w:r>
        <w:rPr>
          <w:color w:val="585858"/>
        </w:rPr>
        <w:t>BIAs</w:t>
      </w:r>
      <w:r>
        <w:rPr>
          <w:color w:val="585858"/>
          <w:spacing w:val="-1"/>
        </w:rPr>
        <w:t xml:space="preserve"> </w:t>
      </w:r>
      <w:r>
        <w:rPr>
          <w:color w:val="585858"/>
        </w:rPr>
        <w:t>within</w:t>
      </w:r>
      <w:r>
        <w:rPr>
          <w:color w:val="585858"/>
          <w:spacing w:val="-2"/>
        </w:rPr>
        <w:t xml:space="preserve"> </w:t>
      </w:r>
      <w:r>
        <w:rPr>
          <w:color w:val="585858"/>
        </w:rPr>
        <w:t>50</w:t>
      </w:r>
      <w:r>
        <w:rPr>
          <w:color w:val="585858"/>
          <w:spacing w:val="-4"/>
        </w:rPr>
        <w:t xml:space="preserve"> </w:t>
      </w:r>
      <w:r>
        <w:rPr>
          <w:color w:val="585858"/>
        </w:rPr>
        <w:t>km</w:t>
      </w:r>
      <w:r>
        <w:rPr>
          <w:color w:val="585858"/>
          <w:spacing w:val="-5"/>
        </w:rPr>
        <w:t xml:space="preserve"> </w:t>
      </w:r>
      <w:r>
        <w:rPr>
          <w:color w:val="585858"/>
        </w:rPr>
        <w:t>of the</w:t>
      </w:r>
      <w:r>
        <w:rPr>
          <w:color w:val="585858"/>
          <w:spacing w:val="-2"/>
        </w:rPr>
        <w:t xml:space="preserve"> </w:t>
      </w:r>
      <w:r>
        <w:rPr>
          <w:color w:val="585858"/>
        </w:rPr>
        <w:t>project</w:t>
      </w:r>
      <w:r>
        <w:rPr>
          <w:color w:val="585858"/>
          <w:spacing w:val="-4"/>
        </w:rPr>
        <w:t xml:space="preserve"> </w:t>
      </w:r>
      <w:r>
        <w:rPr>
          <w:color w:val="585858"/>
        </w:rPr>
        <w:t>alignment, including</w:t>
      </w:r>
      <w:r>
        <w:rPr>
          <w:color w:val="585858"/>
          <w:spacing w:val="-2"/>
        </w:rPr>
        <w:t xml:space="preserve"> </w:t>
      </w:r>
      <w:r>
        <w:rPr>
          <w:color w:val="585858"/>
        </w:rPr>
        <w:t>11</w:t>
      </w:r>
      <w:r>
        <w:rPr>
          <w:color w:val="585858"/>
          <w:spacing w:val="-2"/>
        </w:rPr>
        <w:t xml:space="preserve"> </w:t>
      </w:r>
      <w:r>
        <w:rPr>
          <w:color w:val="585858"/>
        </w:rPr>
        <w:t>in</w:t>
      </w:r>
      <w:r>
        <w:rPr>
          <w:color w:val="585858"/>
          <w:spacing w:val="-2"/>
        </w:rPr>
        <w:t xml:space="preserve"> </w:t>
      </w:r>
      <w:r>
        <w:rPr>
          <w:color w:val="585858"/>
        </w:rPr>
        <w:t>islands</w:t>
      </w:r>
      <w:r>
        <w:rPr>
          <w:color w:val="585858"/>
          <w:spacing w:val="-1"/>
        </w:rPr>
        <w:t xml:space="preserve"> </w:t>
      </w:r>
      <w:r>
        <w:rPr>
          <w:color w:val="585858"/>
        </w:rPr>
        <w:t>in</w:t>
      </w:r>
      <w:r>
        <w:rPr>
          <w:color w:val="585858"/>
          <w:spacing w:val="-2"/>
        </w:rPr>
        <w:t xml:space="preserve"> </w:t>
      </w:r>
      <w:r>
        <w:rPr>
          <w:color w:val="585858"/>
        </w:rPr>
        <w:t xml:space="preserve">the vicinity of Waratah Bay and Wilsons Promontory, and six beach or islands in Tasmanian jurisdiction. Little penguins come ashore to </w:t>
      </w:r>
      <w:proofErr w:type="spellStart"/>
      <w:r>
        <w:rPr>
          <w:color w:val="585858"/>
        </w:rPr>
        <w:t>moult</w:t>
      </w:r>
      <w:proofErr w:type="spellEnd"/>
      <w:r>
        <w:rPr>
          <w:color w:val="585858"/>
        </w:rPr>
        <w:t xml:space="preserve"> at the end of their breeding seasons.</w:t>
      </w:r>
    </w:p>
    <w:p w14:paraId="24579E49" w14:textId="77777777" w:rsidR="00354AC6" w:rsidRDefault="002A1805">
      <w:pPr>
        <w:pStyle w:val="BodyText"/>
        <w:spacing w:before="186" w:line="357" w:lineRule="auto"/>
        <w:ind w:left="553" w:right="574"/>
      </w:pPr>
      <w:r>
        <w:rPr>
          <w:color w:val="585858"/>
        </w:rPr>
        <w:t>The little penguins diet consists of a variety of clupeid, with its nearest foraging BIA in Tasmania including Egg</w:t>
      </w:r>
      <w:r>
        <w:rPr>
          <w:color w:val="585858"/>
          <w:spacing w:val="-2"/>
        </w:rPr>
        <w:t xml:space="preserve"> </w:t>
      </w:r>
      <w:r>
        <w:rPr>
          <w:color w:val="585858"/>
        </w:rPr>
        <w:t>Island, Sisters</w:t>
      </w:r>
      <w:r>
        <w:rPr>
          <w:color w:val="585858"/>
          <w:spacing w:val="-5"/>
        </w:rPr>
        <w:t xml:space="preserve"> </w:t>
      </w:r>
      <w:r>
        <w:rPr>
          <w:color w:val="585858"/>
        </w:rPr>
        <w:t>Island, and</w:t>
      </w:r>
      <w:r>
        <w:rPr>
          <w:color w:val="585858"/>
          <w:spacing w:val="-2"/>
        </w:rPr>
        <w:t xml:space="preserve"> </w:t>
      </w:r>
      <w:r>
        <w:rPr>
          <w:color w:val="585858"/>
        </w:rPr>
        <w:t>the</w:t>
      </w:r>
      <w:r>
        <w:rPr>
          <w:color w:val="585858"/>
          <w:spacing w:val="-2"/>
        </w:rPr>
        <w:t xml:space="preserve"> </w:t>
      </w:r>
      <w:r>
        <w:rPr>
          <w:color w:val="585858"/>
        </w:rPr>
        <w:t>Curtis</w:t>
      </w:r>
      <w:r>
        <w:rPr>
          <w:color w:val="585858"/>
          <w:spacing w:val="-5"/>
        </w:rPr>
        <w:t xml:space="preserve"> </w:t>
      </w:r>
      <w:r>
        <w:rPr>
          <w:color w:val="585858"/>
        </w:rPr>
        <w:t>Group</w:t>
      </w:r>
      <w:r>
        <w:rPr>
          <w:color w:val="585858"/>
          <w:spacing w:val="-4"/>
        </w:rPr>
        <w:t xml:space="preserve"> </w:t>
      </w:r>
      <w:r>
        <w:rPr>
          <w:color w:val="585858"/>
        </w:rPr>
        <w:t>ranging</w:t>
      </w:r>
      <w:r>
        <w:rPr>
          <w:color w:val="585858"/>
          <w:spacing w:val="-2"/>
        </w:rPr>
        <w:t xml:space="preserve"> </w:t>
      </w:r>
      <w:r>
        <w:rPr>
          <w:color w:val="585858"/>
        </w:rPr>
        <w:t>from 28</w:t>
      </w:r>
      <w:r>
        <w:rPr>
          <w:color w:val="585858"/>
          <w:spacing w:val="-8"/>
        </w:rPr>
        <w:t xml:space="preserve"> </w:t>
      </w:r>
      <w:r>
        <w:rPr>
          <w:color w:val="585858"/>
        </w:rPr>
        <w:t>km</w:t>
      </w:r>
      <w:r>
        <w:rPr>
          <w:color w:val="585858"/>
          <w:spacing w:val="-6"/>
        </w:rPr>
        <w:t xml:space="preserve"> </w:t>
      </w:r>
      <w:r>
        <w:rPr>
          <w:color w:val="585858"/>
        </w:rPr>
        <w:t>to</w:t>
      </w:r>
      <w:r>
        <w:rPr>
          <w:color w:val="585858"/>
          <w:spacing w:val="-2"/>
        </w:rPr>
        <w:t xml:space="preserve"> </w:t>
      </w:r>
      <w:r>
        <w:rPr>
          <w:color w:val="585858"/>
        </w:rPr>
        <w:t>40</w:t>
      </w:r>
      <w:r>
        <w:rPr>
          <w:color w:val="585858"/>
          <w:spacing w:val="-2"/>
        </w:rPr>
        <w:t xml:space="preserve"> </w:t>
      </w:r>
      <w:r>
        <w:rPr>
          <w:color w:val="585858"/>
        </w:rPr>
        <w:t>km from</w:t>
      </w:r>
      <w:r>
        <w:rPr>
          <w:color w:val="585858"/>
          <w:spacing w:val="-5"/>
        </w:rPr>
        <w:t xml:space="preserve"> </w:t>
      </w:r>
      <w:r>
        <w:rPr>
          <w:color w:val="585858"/>
        </w:rPr>
        <w:t>the</w:t>
      </w:r>
      <w:r>
        <w:rPr>
          <w:color w:val="585858"/>
          <w:spacing w:val="-2"/>
        </w:rPr>
        <w:t xml:space="preserve"> </w:t>
      </w:r>
      <w:r>
        <w:rPr>
          <w:color w:val="585858"/>
        </w:rPr>
        <w:t>project alignment. All other foraging areas of the little penguins are over 50 km form the project alignment. This includes the</w:t>
      </w:r>
    </w:p>
    <w:p w14:paraId="50600A85" w14:textId="77777777" w:rsidR="00354AC6" w:rsidRDefault="00354AC6">
      <w:pPr>
        <w:spacing w:line="357" w:lineRule="auto"/>
        <w:sectPr w:rsidR="00354AC6">
          <w:footerReference w:type="default" r:id="rId48"/>
          <w:pgSz w:w="11910" w:h="16840"/>
          <w:pgMar w:top="980" w:right="583" w:bottom="800" w:left="580" w:header="467" w:footer="612" w:gutter="0"/>
          <w:cols w:space="720"/>
        </w:sectPr>
      </w:pPr>
    </w:p>
    <w:p w14:paraId="0F806C68" w14:textId="77777777" w:rsidR="00354AC6" w:rsidRDefault="00354AC6">
      <w:pPr>
        <w:pStyle w:val="BodyText"/>
      </w:pPr>
    </w:p>
    <w:p w14:paraId="4CCB8E53" w14:textId="77777777" w:rsidR="00354AC6" w:rsidRDefault="00354AC6">
      <w:pPr>
        <w:pStyle w:val="BodyText"/>
        <w:spacing w:before="142"/>
      </w:pPr>
    </w:p>
    <w:p w14:paraId="381FD700" w14:textId="77777777" w:rsidR="00354AC6" w:rsidRDefault="002A1805">
      <w:pPr>
        <w:pStyle w:val="BodyText"/>
        <w:spacing w:line="355" w:lineRule="auto"/>
        <w:ind w:left="552" w:right="574"/>
      </w:pPr>
      <w:r>
        <w:rPr>
          <w:color w:val="585858"/>
        </w:rPr>
        <w:t>nearest foraging</w:t>
      </w:r>
      <w:r>
        <w:rPr>
          <w:color w:val="585858"/>
          <w:spacing w:val="-3"/>
        </w:rPr>
        <w:t xml:space="preserve"> </w:t>
      </w:r>
      <w:r>
        <w:rPr>
          <w:color w:val="585858"/>
        </w:rPr>
        <w:t>BIA</w:t>
      </w:r>
      <w:r>
        <w:rPr>
          <w:color w:val="585858"/>
          <w:spacing w:val="-6"/>
        </w:rPr>
        <w:t xml:space="preserve"> </w:t>
      </w:r>
      <w:r>
        <w:rPr>
          <w:color w:val="585858"/>
        </w:rPr>
        <w:t>in</w:t>
      </w:r>
      <w:r>
        <w:rPr>
          <w:color w:val="585858"/>
          <w:spacing w:val="-3"/>
        </w:rPr>
        <w:t xml:space="preserve"> </w:t>
      </w:r>
      <w:r>
        <w:rPr>
          <w:color w:val="585858"/>
        </w:rPr>
        <w:t>Victoria,</w:t>
      </w:r>
      <w:r>
        <w:rPr>
          <w:color w:val="585858"/>
          <w:spacing w:val="-5"/>
        </w:rPr>
        <w:t xml:space="preserve"> </w:t>
      </w:r>
      <w:r>
        <w:rPr>
          <w:color w:val="585858"/>
        </w:rPr>
        <w:t>which</w:t>
      </w:r>
      <w:r>
        <w:rPr>
          <w:color w:val="585858"/>
          <w:spacing w:val="-3"/>
        </w:rPr>
        <w:t xml:space="preserve"> </w:t>
      </w:r>
      <w:r>
        <w:rPr>
          <w:color w:val="585858"/>
        </w:rPr>
        <w:t>is</w:t>
      </w:r>
      <w:r>
        <w:rPr>
          <w:color w:val="585858"/>
          <w:spacing w:val="-1"/>
        </w:rPr>
        <w:t xml:space="preserve"> </w:t>
      </w:r>
      <w:r>
        <w:rPr>
          <w:color w:val="585858"/>
        </w:rPr>
        <w:t>the</w:t>
      </w:r>
      <w:r>
        <w:rPr>
          <w:color w:val="585858"/>
          <w:spacing w:val="-5"/>
        </w:rPr>
        <w:t xml:space="preserve"> </w:t>
      </w:r>
      <w:r>
        <w:rPr>
          <w:color w:val="585858"/>
        </w:rPr>
        <w:t>buffer</w:t>
      </w:r>
      <w:r>
        <w:rPr>
          <w:color w:val="585858"/>
          <w:spacing w:val="-1"/>
        </w:rPr>
        <w:t xml:space="preserve"> </w:t>
      </w:r>
      <w:r>
        <w:rPr>
          <w:color w:val="585858"/>
        </w:rPr>
        <w:t>zone</w:t>
      </w:r>
      <w:r>
        <w:rPr>
          <w:color w:val="585858"/>
          <w:spacing w:val="-3"/>
        </w:rPr>
        <w:t xml:space="preserve"> </w:t>
      </w:r>
      <w:r>
        <w:rPr>
          <w:color w:val="585858"/>
        </w:rPr>
        <w:t>around</w:t>
      </w:r>
      <w:r>
        <w:rPr>
          <w:color w:val="585858"/>
          <w:spacing w:val="-3"/>
        </w:rPr>
        <w:t xml:space="preserve"> </w:t>
      </w:r>
      <w:r>
        <w:rPr>
          <w:color w:val="585858"/>
        </w:rPr>
        <w:t>Phillip</w:t>
      </w:r>
      <w:r>
        <w:rPr>
          <w:color w:val="585858"/>
          <w:spacing w:val="-3"/>
        </w:rPr>
        <w:t xml:space="preserve"> </w:t>
      </w:r>
      <w:r>
        <w:rPr>
          <w:color w:val="585858"/>
        </w:rPr>
        <w:t>Island</w:t>
      </w:r>
      <w:r>
        <w:rPr>
          <w:color w:val="585858"/>
          <w:spacing w:val="-3"/>
        </w:rPr>
        <w:t xml:space="preserve"> </w:t>
      </w:r>
      <w:r>
        <w:rPr>
          <w:color w:val="585858"/>
        </w:rPr>
        <w:t>(approximately</w:t>
      </w:r>
      <w:r>
        <w:rPr>
          <w:color w:val="585858"/>
          <w:spacing w:val="-1"/>
        </w:rPr>
        <w:t xml:space="preserve"> </w:t>
      </w:r>
      <w:r>
        <w:rPr>
          <w:color w:val="585858"/>
        </w:rPr>
        <w:t>10</w:t>
      </w:r>
      <w:r>
        <w:rPr>
          <w:color w:val="585858"/>
          <w:spacing w:val="-5"/>
        </w:rPr>
        <w:t xml:space="preserve"> </w:t>
      </w:r>
      <w:r>
        <w:rPr>
          <w:color w:val="585858"/>
        </w:rPr>
        <w:t>km</w:t>
      </w:r>
      <w:r>
        <w:rPr>
          <w:color w:val="585858"/>
          <w:spacing w:val="-2"/>
        </w:rPr>
        <w:t xml:space="preserve"> </w:t>
      </w:r>
      <w:r>
        <w:rPr>
          <w:color w:val="585858"/>
        </w:rPr>
        <w:t>radius), which is 134 km from the project alignment.</w:t>
      </w:r>
    </w:p>
    <w:p w14:paraId="3887F477" w14:textId="77777777" w:rsidR="00354AC6" w:rsidRDefault="002A1805">
      <w:pPr>
        <w:pStyle w:val="BodyText"/>
        <w:spacing w:before="188" w:line="360" w:lineRule="auto"/>
        <w:ind w:left="552" w:right="574"/>
      </w:pPr>
      <w:r>
        <w:rPr>
          <w:color w:val="585858"/>
        </w:rPr>
        <w:t>The</w:t>
      </w:r>
      <w:r>
        <w:rPr>
          <w:color w:val="585858"/>
          <w:spacing w:val="-2"/>
        </w:rPr>
        <w:t xml:space="preserve"> </w:t>
      </w:r>
      <w:r>
        <w:rPr>
          <w:color w:val="585858"/>
        </w:rPr>
        <w:t>shy albatross’</w:t>
      </w:r>
      <w:r>
        <w:rPr>
          <w:color w:val="585858"/>
          <w:spacing w:val="-2"/>
        </w:rPr>
        <w:t xml:space="preserve"> </w:t>
      </w:r>
      <w:r>
        <w:rPr>
          <w:color w:val="585858"/>
        </w:rPr>
        <w:t>diet</w:t>
      </w:r>
      <w:r>
        <w:rPr>
          <w:color w:val="585858"/>
          <w:spacing w:val="-4"/>
        </w:rPr>
        <w:t xml:space="preserve"> </w:t>
      </w:r>
      <w:r>
        <w:rPr>
          <w:color w:val="585858"/>
        </w:rPr>
        <w:t>consists</w:t>
      </w:r>
      <w:r>
        <w:rPr>
          <w:color w:val="585858"/>
          <w:spacing w:val="-5"/>
        </w:rPr>
        <w:t xml:space="preserve"> </w:t>
      </w:r>
      <w:r>
        <w:rPr>
          <w:color w:val="585858"/>
        </w:rPr>
        <w:t>mostly</w:t>
      </w:r>
      <w:r>
        <w:rPr>
          <w:color w:val="585858"/>
          <w:spacing w:val="-5"/>
        </w:rPr>
        <w:t xml:space="preserve"> </w:t>
      </w:r>
      <w:r>
        <w:rPr>
          <w:color w:val="585858"/>
        </w:rPr>
        <w:t>of</w:t>
      </w:r>
      <w:r>
        <w:rPr>
          <w:color w:val="585858"/>
          <w:spacing w:val="-4"/>
        </w:rPr>
        <w:t xml:space="preserve"> </w:t>
      </w:r>
      <w:r>
        <w:rPr>
          <w:color w:val="585858"/>
        </w:rPr>
        <w:t>fish</w:t>
      </w:r>
      <w:r>
        <w:rPr>
          <w:color w:val="585858"/>
          <w:spacing w:val="-2"/>
        </w:rPr>
        <w:t xml:space="preserve"> </w:t>
      </w:r>
      <w:r>
        <w:rPr>
          <w:color w:val="585858"/>
        </w:rPr>
        <w:t>and</w:t>
      </w:r>
      <w:r>
        <w:rPr>
          <w:color w:val="585858"/>
          <w:spacing w:val="-2"/>
        </w:rPr>
        <w:t xml:space="preserve"> </w:t>
      </w:r>
      <w:r>
        <w:rPr>
          <w:color w:val="585858"/>
        </w:rPr>
        <w:t>cephalopods, while</w:t>
      </w:r>
      <w:r>
        <w:rPr>
          <w:color w:val="585858"/>
          <w:spacing w:val="-2"/>
        </w:rPr>
        <w:t xml:space="preserve"> </w:t>
      </w:r>
      <w:r>
        <w:rPr>
          <w:color w:val="585858"/>
        </w:rPr>
        <w:t>the</w:t>
      </w:r>
      <w:r>
        <w:rPr>
          <w:color w:val="585858"/>
          <w:spacing w:val="-2"/>
        </w:rPr>
        <w:t xml:space="preserve"> </w:t>
      </w:r>
      <w:r>
        <w:rPr>
          <w:color w:val="585858"/>
        </w:rPr>
        <w:t>common</w:t>
      </w:r>
      <w:r>
        <w:rPr>
          <w:color w:val="585858"/>
          <w:spacing w:val="-2"/>
        </w:rPr>
        <w:t xml:space="preserve"> </w:t>
      </w:r>
      <w:r>
        <w:rPr>
          <w:color w:val="585858"/>
        </w:rPr>
        <w:t>diving</w:t>
      </w:r>
      <w:r>
        <w:rPr>
          <w:color w:val="585858"/>
          <w:spacing w:val="-2"/>
        </w:rPr>
        <w:t xml:space="preserve"> </w:t>
      </w:r>
      <w:r>
        <w:rPr>
          <w:color w:val="585858"/>
        </w:rPr>
        <w:t>petrels is mostly marine crustaceans particularly euphausiids and copepods. The foraging BIA of the shy albatross, short- tailed shearwater, and common diving petrel includes the whole of Bass Strait. Therefore, movement of project related vessels travelling through Port Phillip Bay will transect foraging BIAs of these species.</w:t>
      </w:r>
    </w:p>
    <w:p w14:paraId="52BA4E6C" w14:textId="77777777" w:rsidR="00354AC6" w:rsidRDefault="002A1805">
      <w:pPr>
        <w:pStyle w:val="BodyText"/>
        <w:spacing w:before="118" w:line="360" w:lineRule="auto"/>
        <w:ind w:left="552" w:right="548"/>
      </w:pPr>
      <w:r>
        <w:rPr>
          <w:color w:val="585858"/>
        </w:rPr>
        <w:t xml:space="preserve">The likelihood of occurrence of these marine birds shown in </w:t>
      </w:r>
      <w:hyperlink w:anchor="_bookmark26" w:history="1">
        <w:r>
          <w:rPr>
            <w:color w:val="585858"/>
          </w:rPr>
          <w:t>Table 2-11</w:t>
        </w:r>
      </w:hyperlink>
      <w:r>
        <w:rPr>
          <w:color w:val="585858"/>
        </w:rPr>
        <w:t xml:space="preserve"> has been determined based on review of species observation and distribution data from The Atlas of Living Australia and The Tasmanian Natural Values Atlas. The shy albatross is likely to occur in the Victoria nearshore and offshore, and Tasmanian</w:t>
      </w:r>
      <w:r>
        <w:rPr>
          <w:color w:val="585858"/>
          <w:spacing w:val="-3"/>
        </w:rPr>
        <w:t xml:space="preserve"> </w:t>
      </w:r>
      <w:r>
        <w:rPr>
          <w:color w:val="585858"/>
        </w:rPr>
        <w:t>offshore</w:t>
      </w:r>
      <w:r>
        <w:rPr>
          <w:color w:val="585858"/>
          <w:spacing w:val="-3"/>
        </w:rPr>
        <w:t xml:space="preserve"> </w:t>
      </w:r>
      <w:r>
        <w:rPr>
          <w:color w:val="585858"/>
        </w:rPr>
        <w:t>study</w:t>
      </w:r>
      <w:r>
        <w:rPr>
          <w:color w:val="585858"/>
          <w:spacing w:val="-1"/>
        </w:rPr>
        <w:t xml:space="preserve"> </w:t>
      </w:r>
      <w:r>
        <w:rPr>
          <w:color w:val="585858"/>
        </w:rPr>
        <w:t>area.</w:t>
      </w:r>
      <w:r>
        <w:rPr>
          <w:color w:val="585858"/>
          <w:spacing w:val="-5"/>
        </w:rPr>
        <w:t xml:space="preserve"> </w:t>
      </w:r>
      <w:r>
        <w:rPr>
          <w:color w:val="585858"/>
        </w:rPr>
        <w:t>While</w:t>
      </w:r>
      <w:r>
        <w:rPr>
          <w:color w:val="585858"/>
          <w:spacing w:val="-3"/>
        </w:rPr>
        <w:t xml:space="preserve"> </w:t>
      </w:r>
      <w:r>
        <w:rPr>
          <w:color w:val="585858"/>
        </w:rPr>
        <w:t>the</w:t>
      </w:r>
      <w:r>
        <w:rPr>
          <w:color w:val="585858"/>
          <w:spacing w:val="-3"/>
        </w:rPr>
        <w:t xml:space="preserve"> </w:t>
      </w:r>
      <w:r>
        <w:rPr>
          <w:color w:val="585858"/>
        </w:rPr>
        <w:t>short-tailed</w:t>
      </w:r>
      <w:r>
        <w:rPr>
          <w:color w:val="585858"/>
          <w:spacing w:val="-3"/>
        </w:rPr>
        <w:t xml:space="preserve"> </w:t>
      </w:r>
      <w:r>
        <w:rPr>
          <w:color w:val="585858"/>
        </w:rPr>
        <w:t>shearwater, Australasian</w:t>
      </w:r>
      <w:r>
        <w:rPr>
          <w:color w:val="585858"/>
          <w:spacing w:val="-3"/>
        </w:rPr>
        <w:t xml:space="preserve"> </w:t>
      </w:r>
      <w:r>
        <w:rPr>
          <w:color w:val="585858"/>
        </w:rPr>
        <w:t>gannet, and</w:t>
      </w:r>
      <w:r>
        <w:rPr>
          <w:color w:val="585858"/>
          <w:spacing w:val="-3"/>
        </w:rPr>
        <w:t xml:space="preserve"> </w:t>
      </w:r>
      <w:r>
        <w:rPr>
          <w:color w:val="585858"/>
        </w:rPr>
        <w:t>little</w:t>
      </w:r>
      <w:r>
        <w:rPr>
          <w:color w:val="585858"/>
          <w:spacing w:val="-3"/>
        </w:rPr>
        <w:t xml:space="preserve"> </w:t>
      </w:r>
      <w:r>
        <w:rPr>
          <w:color w:val="585858"/>
        </w:rPr>
        <w:t>penguin</w:t>
      </w:r>
      <w:r>
        <w:rPr>
          <w:color w:val="585858"/>
          <w:spacing w:val="-3"/>
        </w:rPr>
        <w:t xml:space="preserve"> </w:t>
      </w:r>
      <w:r>
        <w:rPr>
          <w:color w:val="585858"/>
        </w:rPr>
        <w:t>are very likely to occur. The common diving petrel is very likely to occur in the Victorian nearshore and offshore but has a possible likelihood of occurring in the Tasmanian offshore.</w:t>
      </w:r>
    </w:p>
    <w:p w14:paraId="505F733A" w14:textId="77777777" w:rsidR="00354AC6" w:rsidRDefault="00354AC6">
      <w:pPr>
        <w:pStyle w:val="BodyText"/>
        <w:spacing w:before="16"/>
      </w:pPr>
    </w:p>
    <w:p w14:paraId="78D46AC8" w14:textId="77777777" w:rsidR="00354AC6" w:rsidRDefault="002A1805">
      <w:pPr>
        <w:pStyle w:val="Heading3"/>
      </w:pPr>
      <w:bookmarkStart w:id="47" w:name="Shore_and_wetland_bird_species"/>
      <w:bookmarkEnd w:id="47"/>
      <w:r>
        <w:rPr>
          <w:color w:val="18314A"/>
        </w:rPr>
        <w:t>Shore</w:t>
      </w:r>
      <w:r>
        <w:rPr>
          <w:color w:val="18314A"/>
          <w:spacing w:val="-8"/>
        </w:rPr>
        <w:t xml:space="preserve"> </w:t>
      </w:r>
      <w:r>
        <w:rPr>
          <w:color w:val="18314A"/>
        </w:rPr>
        <w:t>and</w:t>
      </w:r>
      <w:r>
        <w:rPr>
          <w:color w:val="18314A"/>
          <w:spacing w:val="-7"/>
        </w:rPr>
        <w:t xml:space="preserve"> </w:t>
      </w:r>
      <w:r>
        <w:rPr>
          <w:color w:val="18314A"/>
        </w:rPr>
        <w:t>wetland</w:t>
      </w:r>
      <w:r>
        <w:rPr>
          <w:color w:val="18314A"/>
          <w:spacing w:val="-8"/>
        </w:rPr>
        <w:t xml:space="preserve"> </w:t>
      </w:r>
      <w:r>
        <w:rPr>
          <w:color w:val="18314A"/>
        </w:rPr>
        <w:t>bird</w:t>
      </w:r>
      <w:r>
        <w:rPr>
          <w:color w:val="18314A"/>
          <w:spacing w:val="-7"/>
        </w:rPr>
        <w:t xml:space="preserve"> </w:t>
      </w:r>
      <w:r>
        <w:rPr>
          <w:color w:val="18314A"/>
          <w:spacing w:val="-2"/>
        </w:rPr>
        <w:t>species</w:t>
      </w:r>
    </w:p>
    <w:p w14:paraId="08117E62" w14:textId="77777777" w:rsidR="00354AC6" w:rsidRDefault="002A1805">
      <w:pPr>
        <w:pStyle w:val="BodyText"/>
        <w:spacing w:before="116" w:line="360" w:lineRule="auto"/>
        <w:ind w:left="552" w:right="574"/>
      </w:pPr>
      <w:r>
        <w:rPr>
          <w:color w:val="585858"/>
        </w:rPr>
        <w:t xml:space="preserve">The conservation status, presence and likelihood of occurrence of some of the more common shore and wetland birds is provided in </w:t>
      </w:r>
      <w:hyperlink w:anchor="_bookmark28" w:history="1">
        <w:r>
          <w:rPr>
            <w:color w:val="585858"/>
          </w:rPr>
          <w:t>Table 2-13.</w:t>
        </w:r>
      </w:hyperlink>
      <w:r>
        <w:rPr>
          <w:color w:val="585858"/>
        </w:rPr>
        <w:t xml:space="preserve"> Most of the bird species listed will be restricted</w:t>
      </w:r>
      <w:r>
        <w:rPr>
          <w:color w:val="585858"/>
          <w:spacing w:val="-1"/>
        </w:rPr>
        <w:t xml:space="preserve"> </w:t>
      </w:r>
      <w:r>
        <w:rPr>
          <w:color w:val="585858"/>
        </w:rPr>
        <w:t>to the</w:t>
      </w:r>
      <w:r>
        <w:rPr>
          <w:color w:val="585858"/>
          <w:spacing w:val="-1"/>
        </w:rPr>
        <w:t xml:space="preserve"> </w:t>
      </w:r>
      <w:r>
        <w:rPr>
          <w:color w:val="585858"/>
        </w:rPr>
        <w:t>wetlands of Shallow</w:t>
      </w:r>
      <w:r>
        <w:rPr>
          <w:color w:val="585858"/>
          <w:spacing w:val="-2"/>
        </w:rPr>
        <w:t xml:space="preserve"> </w:t>
      </w:r>
      <w:r>
        <w:rPr>
          <w:color w:val="585858"/>
        </w:rPr>
        <w:t>Inlet in</w:t>
      </w:r>
      <w:r>
        <w:rPr>
          <w:color w:val="585858"/>
          <w:spacing w:val="-2"/>
        </w:rPr>
        <w:t xml:space="preserve"> </w:t>
      </w:r>
      <w:r>
        <w:rPr>
          <w:color w:val="585858"/>
        </w:rPr>
        <w:t>Waratah</w:t>
      </w:r>
      <w:r>
        <w:rPr>
          <w:color w:val="585858"/>
          <w:spacing w:val="-2"/>
        </w:rPr>
        <w:t xml:space="preserve"> </w:t>
      </w:r>
      <w:r>
        <w:rPr>
          <w:color w:val="585858"/>
        </w:rPr>
        <w:t>Bay</w:t>
      </w:r>
      <w:r>
        <w:rPr>
          <w:color w:val="585858"/>
          <w:spacing w:val="-6"/>
        </w:rPr>
        <w:t xml:space="preserve"> </w:t>
      </w:r>
      <w:r>
        <w:rPr>
          <w:color w:val="585858"/>
        </w:rPr>
        <w:t>away from</w:t>
      </w:r>
      <w:r>
        <w:rPr>
          <w:color w:val="585858"/>
          <w:spacing w:val="-5"/>
        </w:rPr>
        <w:t xml:space="preserve"> </w:t>
      </w:r>
      <w:r>
        <w:rPr>
          <w:color w:val="585858"/>
        </w:rPr>
        <w:t>the</w:t>
      </w:r>
      <w:r>
        <w:rPr>
          <w:color w:val="585858"/>
          <w:spacing w:val="-2"/>
        </w:rPr>
        <w:t xml:space="preserve"> </w:t>
      </w:r>
      <w:r>
        <w:rPr>
          <w:color w:val="585858"/>
        </w:rPr>
        <w:t>project’s area</w:t>
      </w:r>
      <w:r>
        <w:rPr>
          <w:color w:val="585858"/>
          <w:spacing w:val="-2"/>
        </w:rPr>
        <w:t xml:space="preserve"> </w:t>
      </w:r>
      <w:r>
        <w:rPr>
          <w:color w:val="585858"/>
        </w:rPr>
        <w:t>of disturbance</w:t>
      </w:r>
      <w:r>
        <w:rPr>
          <w:color w:val="585858"/>
          <w:spacing w:val="-2"/>
        </w:rPr>
        <w:t xml:space="preserve"> </w:t>
      </w:r>
      <w:r>
        <w:rPr>
          <w:color w:val="585858"/>
        </w:rPr>
        <w:t>(see</w:t>
      </w:r>
      <w:r>
        <w:rPr>
          <w:color w:val="585858"/>
          <w:spacing w:val="-9"/>
        </w:rPr>
        <w:t xml:space="preserve"> </w:t>
      </w:r>
      <w:hyperlink w:anchor="_bookmark19" w:history="1">
        <w:r>
          <w:rPr>
            <w:color w:val="585858"/>
          </w:rPr>
          <w:t>Figure</w:t>
        </w:r>
        <w:r>
          <w:rPr>
            <w:color w:val="585858"/>
            <w:spacing w:val="-2"/>
          </w:rPr>
          <w:t xml:space="preserve"> </w:t>
        </w:r>
        <w:r>
          <w:rPr>
            <w:color w:val="585858"/>
          </w:rPr>
          <w:t>3-12</w:t>
        </w:r>
      </w:hyperlink>
      <w:r>
        <w:rPr>
          <w:color w:val="585858"/>
        </w:rPr>
        <w:t>), but</w:t>
      </w:r>
      <w:r>
        <w:rPr>
          <w:color w:val="585858"/>
          <w:spacing w:val="-4"/>
        </w:rPr>
        <w:t xml:space="preserve"> </w:t>
      </w:r>
      <w:r>
        <w:rPr>
          <w:color w:val="585858"/>
        </w:rPr>
        <w:t>some</w:t>
      </w:r>
      <w:r>
        <w:rPr>
          <w:color w:val="585858"/>
          <w:spacing w:val="-2"/>
        </w:rPr>
        <w:t xml:space="preserve"> </w:t>
      </w:r>
      <w:r>
        <w:rPr>
          <w:color w:val="585858"/>
        </w:rPr>
        <w:t xml:space="preserve">may occur in the foreshore, in the vicinity of the area of disturbance. The Victorian and Tasmanian shore bird species primarily consist of plovers, terns, sandpipers, snipes, </w:t>
      </w:r>
      <w:proofErr w:type="gramStart"/>
      <w:r>
        <w:rPr>
          <w:color w:val="585858"/>
        </w:rPr>
        <w:t>godwits</w:t>
      </w:r>
      <w:proofErr w:type="gramEnd"/>
      <w:r>
        <w:rPr>
          <w:color w:val="585858"/>
        </w:rPr>
        <w:t xml:space="preserve"> and knots.</w:t>
      </w:r>
    </w:p>
    <w:p w14:paraId="222A35AB" w14:textId="77777777" w:rsidR="00354AC6" w:rsidRDefault="002A1805">
      <w:pPr>
        <w:pStyle w:val="BodyText"/>
        <w:tabs>
          <w:tab w:val="left" w:pos="1992"/>
        </w:tabs>
        <w:spacing w:before="118"/>
        <w:ind w:left="552"/>
        <w:rPr>
          <w:rFonts w:ascii="Century Gothic"/>
        </w:rPr>
      </w:pPr>
      <w:bookmarkStart w:id="48" w:name="_bookmark28"/>
      <w:bookmarkEnd w:id="48"/>
      <w:r>
        <w:rPr>
          <w:rFonts w:ascii="Century Gothic"/>
          <w:color w:val="18314A"/>
        </w:rPr>
        <w:t>Table</w:t>
      </w:r>
      <w:r>
        <w:rPr>
          <w:rFonts w:ascii="Century Gothic"/>
          <w:color w:val="18314A"/>
          <w:spacing w:val="-8"/>
        </w:rPr>
        <w:t xml:space="preserve"> </w:t>
      </w:r>
      <w:r>
        <w:rPr>
          <w:rFonts w:ascii="Century Gothic"/>
          <w:color w:val="18314A"/>
        </w:rPr>
        <w:t>2-</w:t>
      </w:r>
      <w:r>
        <w:rPr>
          <w:rFonts w:ascii="Century Gothic"/>
          <w:color w:val="18314A"/>
          <w:spacing w:val="-5"/>
        </w:rPr>
        <w:t>13</w:t>
      </w:r>
      <w:r>
        <w:rPr>
          <w:rFonts w:ascii="Century Gothic"/>
          <w:color w:val="18314A"/>
        </w:rPr>
        <w:tab/>
        <w:t>Conservation</w:t>
      </w:r>
      <w:r>
        <w:rPr>
          <w:rFonts w:ascii="Century Gothic"/>
          <w:color w:val="18314A"/>
          <w:spacing w:val="-6"/>
        </w:rPr>
        <w:t xml:space="preserve"> </w:t>
      </w:r>
      <w:r>
        <w:rPr>
          <w:rFonts w:ascii="Century Gothic"/>
          <w:color w:val="18314A"/>
        </w:rPr>
        <w:t>status,</w:t>
      </w:r>
      <w:r>
        <w:rPr>
          <w:rFonts w:ascii="Century Gothic"/>
          <w:color w:val="18314A"/>
          <w:spacing w:val="-7"/>
        </w:rPr>
        <w:t xml:space="preserve"> </w:t>
      </w:r>
      <w:r>
        <w:rPr>
          <w:rFonts w:ascii="Century Gothic"/>
          <w:color w:val="18314A"/>
        </w:rPr>
        <w:t>and</w:t>
      </w:r>
      <w:r>
        <w:rPr>
          <w:rFonts w:ascii="Century Gothic"/>
          <w:color w:val="18314A"/>
          <w:spacing w:val="-8"/>
        </w:rPr>
        <w:t xml:space="preserve"> </w:t>
      </w:r>
      <w:r>
        <w:rPr>
          <w:rFonts w:ascii="Century Gothic"/>
          <w:color w:val="18314A"/>
        </w:rPr>
        <w:t>likelihood</w:t>
      </w:r>
      <w:r>
        <w:rPr>
          <w:rFonts w:ascii="Century Gothic"/>
          <w:color w:val="18314A"/>
          <w:spacing w:val="-8"/>
        </w:rPr>
        <w:t xml:space="preserve"> </w:t>
      </w:r>
      <w:r>
        <w:rPr>
          <w:rFonts w:ascii="Century Gothic"/>
          <w:color w:val="18314A"/>
        </w:rPr>
        <w:t>of</w:t>
      </w:r>
      <w:r>
        <w:rPr>
          <w:rFonts w:ascii="Century Gothic"/>
          <w:color w:val="18314A"/>
          <w:spacing w:val="-14"/>
        </w:rPr>
        <w:t xml:space="preserve"> </w:t>
      </w:r>
      <w:r>
        <w:rPr>
          <w:rFonts w:ascii="Century Gothic"/>
          <w:color w:val="18314A"/>
        </w:rPr>
        <w:t>occurrence</w:t>
      </w:r>
      <w:r>
        <w:rPr>
          <w:rFonts w:ascii="Century Gothic"/>
          <w:color w:val="18314A"/>
          <w:spacing w:val="-9"/>
        </w:rPr>
        <w:t xml:space="preserve"> </w:t>
      </w:r>
      <w:r>
        <w:rPr>
          <w:rFonts w:ascii="Century Gothic"/>
          <w:color w:val="18314A"/>
        </w:rPr>
        <w:t>of</w:t>
      </w:r>
      <w:r>
        <w:rPr>
          <w:rFonts w:ascii="Century Gothic"/>
          <w:color w:val="18314A"/>
          <w:spacing w:val="-6"/>
        </w:rPr>
        <w:t xml:space="preserve"> </w:t>
      </w:r>
      <w:r>
        <w:rPr>
          <w:rFonts w:ascii="Century Gothic"/>
          <w:color w:val="18314A"/>
        </w:rPr>
        <w:t>shore</w:t>
      </w:r>
      <w:r>
        <w:rPr>
          <w:rFonts w:ascii="Century Gothic"/>
          <w:color w:val="18314A"/>
          <w:spacing w:val="-9"/>
        </w:rPr>
        <w:t xml:space="preserve"> </w:t>
      </w:r>
      <w:r>
        <w:rPr>
          <w:rFonts w:ascii="Century Gothic"/>
          <w:color w:val="18314A"/>
        </w:rPr>
        <w:t>and</w:t>
      </w:r>
      <w:r>
        <w:rPr>
          <w:rFonts w:ascii="Century Gothic"/>
          <w:color w:val="18314A"/>
          <w:spacing w:val="-8"/>
        </w:rPr>
        <w:t xml:space="preserve"> </w:t>
      </w:r>
      <w:r>
        <w:rPr>
          <w:rFonts w:ascii="Century Gothic"/>
          <w:color w:val="18314A"/>
        </w:rPr>
        <w:t>wetland</w:t>
      </w:r>
      <w:r>
        <w:rPr>
          <w:rFonts w:ascii="Century Gothic"/>
          <w:color w:val="18314A"/>
          <w:spacing w:val="-8"/>
        </w:rPr>
        <w:t xml:space="preserve"> </w:t>
      </w:r>
      <w:r>
        <w:rPr>
          <w:rFonts w:ascii="Century Gothic"/>
          <w:color w:val="18314A"/>
          <w:spacing w:val="-2"/>
        </w:rPr>
        <w:t>birds.</w:t>
      </w:r>
    </w:p>
    <w:p w14:paraId="4859A036" w14:textId="77777777" w:rsidR="00354AC6" w:rsidRDefault="00354AC6">
      <w:pPr>
        <w:pStyle w:val="BodyText"/>
        <w:spacing w:before="9"/>
        <w:rPr>
          <w:rFonts w:ascii="Century Gothic"/>
          <w:sz w:val="9"/>
        </w:rPr>
      </w:pPr>
    </w:p>
    <w:tbl>
      <w:tblPr>
        <w:tblW w:w="0" w:type="auto"/>
        <w:tblInd w:w="560" w:type="dxa"/>
        <w:tblLayout w:type="fixed"/>
        <w:tblCellMar>
          <w:left w:w="0" w:type="dxa"/>
          <w:right w:w="0" w:type="dxa"/>
        </w:tblCellMar>
        <w:tblLook w:val="01E0" w:firstRow="1" w:lastRow="1" w:firstColumn="1" w:lastColumn="1" w:noHBand="0" w:noVBand="0"/>
      </w:tblPr>
      <w:tblGrid>
        <w:gridCol w:w="2673"/>
        <w:gridCol w:w="716"/>
        <w:gridCol w:w="819"/>
        <w:gridCol w:w="774"/>
        <w:gridCol w:w="2744"/>
        <w:gridCol w:w="2156"/>
      </w:tblGrid>
      <w:tr w:rsidR="00354AC6" w14:paraId="50536526" w14:textId="77777777">
        <w:trPr>
          <w:trHeight w:val="675"/>
        </w:trPr>
        <w:tc>
          <w:tcPr>
            <w:tcW w:w="2673" w:type="dxa"/>
            <w:shd w:val="clear" w:color="auto" w:fill="133149"/>
          </w:tcPr>
          <w:p w14:paraId="31640F36" w14:textId="77777777" w:rsidR="00354AC6" w:rsidRDefault="002A1805">
            <w:pPr>
              <w:pStyle w:val="TableParagraph"/>
              <w:rPr>
                <w:b/>
                <w:sz w:val="18"/>
              </w:rPr>
            </w:pPr>
            <w:r>
              <w:rPr>
                <w:b/>
                <w:color w:val="FFFFFF"/>
                <w:sz w:val="18"/>
              </w:rPr>
              <w:t>Common</w:t>
            </w:r>
            <w:r>
              <w:rPr>
                <w:b/>
                <w:color w:val="FFFFFF"/>
                <w:spacing w:val="-1"/>
                <w:sz w:val="18"/>
              </w:rPr>
              <w:t xml:space="preserve"> </w:t>
            </w:r>
            <w:r>
              <w:rPr>
                <w:b/>
                <w:color w:val="FFFFFF"/>
                <w:spacing w:val="-4"/>
                <w:sz w:val="18"/>
              </w:rPr>
              <w:t>name</w:t>
            </w:r>
          </w:p>
        </w:tc>
        <w:tc>
          <w:tcPr>
            <w:tcW w:w="2309" w:type="dxa"/>
            <w:gridSpan w:val="3"/>
            <w:shd w:val="clear" w:color="auto" w:fill="133149"/>
          </w:tcPr>
          <w:p w14:paraId="66A84B0E" w14:textId="77777777" w:rsidR="00354AC6" w:rsidRDefault="002A1805">
            <w:pPr>
              <w:pStyle w:val="TableParagraph"/>
              <w:ind w:left="298"/>
              <w:rPr>
                <w:b/>
                <w:sz w:val="18"/>
              </w:rPr>
            </w:pPr>
            <w:r>
              <w:rPr>
                <w:b/>
                <w:color w:val="FFFFFF"/>
                <w:sz w:val="18"/>
              </w:rPr>
              <w:t>Conservation</w:t>
            </w:r>
            <w:r>
              <w:rPr>
                <w:b/>
                <w:color w:val="FFFFFF"/>
                <w:spacing w:val="-7"/>
                <w:sz w:val="18"/>
              </w:rPr>
              <w:t xml:space="preserve"> </w:t>
            </w:r>
            <w:r>
              <w:rPr>
                <w:b/>
                <w:color w:val="FFFFFF"/>
                <w:spacing w:val="-2"/>
                <w:sz w:val="18"/>
              </w:rPr>
              <w:t>status</w:t>
            </w:r>
          </w:p>
        </w:tc>
        <w:tc>
          <w:tcPr>
            <w:tcW w:w="2744" w:type="dxa"/>
            <w:shd w:val="clear" w:color="auto" w:fill="133149"/>
          </w:tcPr>
          <w:p w14:paraId="61543A04" w14:textId="77777777" w:rsidR="00354AC6" w:rsidRDefault="002A1805">
            <w:pPr>
              <w:pStyle w:val="TableParagraph"/>
              <w:ind w:left="1113" w:hanging="922"/>
              <w:rPr>
                <w:b/>
                <w:sz w:val="18"/>
              </w:rPr>
            </w:pPr>
            <w:r>
              <w:rPr>
                <w:b/>
                <w:color w:val="FFFFFF"/>
                <w:sz w:val="18"/>
              </w:rPr>
              <w:t>Occurrence</w:t>
            </w:r>
            <w:r>
              <w:rPr>
                <w:b/>
                <w:color w:val="FFFFFF"/>
                <w:spacing w:val="-13"/>
                <w:sz w:val="18"/>
              </w:rPr>
              <w:t xml:space="preserve"> </w:t>
            </w:r>
            <w:r>
              <w:rPr>
                <w:b/>
                <w:color w:val="FFFFFF"/>
                <w:sz w:val="18"/>
              </w:rPr>
              <w:t>in</w:t>
            </w:r>
            <w:r>
              <w:rPr>
                <w:b/>
                <w:color w:val="FFFFFF"/>
                <w:spacing w:val="-9"/>
                <w:sz w:val="18"/>
              </w:rPr>
              <w:t xml:space="preserve"> </w:t>
            </w:r>
            <w:r>
              <w:rPr>
                <w:b/>
                <w:color w:val="FFFFFF"/>
                <w:sz w:val="18"/>
              </w:rPr>
              <w:t>PMST</w:t>
            </w:r>
            <w:r>
              <w:rPr>
                <w:b/>
                <w:color w:val="FFFFFF"/>
                <w:spacing w:val="-10"/>
                <w:sz w:val="18"/>
              </w:rPr>
              <w:t xml:space="preserve"> </w:t>
            </w:r>
            <w:r>
              <w:rPr>
                <w:b/>
                <w:color w:val="FFFFFF"/>
                <w:sz w:val="18"/>
              </w:rPr>
              <w:t xml:space="preserve">search </w:t>
            </w:r>
            <w:r>
              <w:rPr>
                <w:b/>
                <w:color w:val="FFFFFF"/>
                <w:spacing w:val="-2"/>
                <w:sz w:val="18"/>
              </w:rPr>
              <w:t>areas*</w:t>
            </w:r>
          </w:p>
        </w:tc>
        <w:tc>
          <w:tcPr>
            <w:tcW w:w="2156" w:type="dxa"/>
            <w:shd w:val="clear" w:color="auto" w:fill="133149"/>
          </w:tcPr>
          <w:p w14:paraId="774294CD" w14:textId="77777777" w:rsidR="00354AC6" w:rsidRDefault="002A1805">
            <w:pPr>
              <w:pStyle w:val="TableParagraph"/>
              <w:ind w:left="496" w:hanging="346"/>
              <w:rPr>
                <w:b/>
                <w:sz w:val="18"/>
              </w:rPr>
            </w:pPr>
            <w:r>
              <w:rPr>
                <w:b/>
                <w:color w:val="FFFFFF"/>
                <w:sz w:val="18"/>
              </w:rPr>
              <w:t>Determined</w:t>
            </w:r>
            <w:r>
              <w:rPr>
                <w:b/>
                <w:color w:val="FFFFFF"/>
                <w:spacing w:val="-13"/>
                <w:sz w:val="18"/>
              </w:rPr>
              <w:t xml:space="preserve"> </w:t>
            </w:r>
            <w:r>
              <w:rPr>
                <w:b/>
                <w:color w:val="FFFFFF"/>
                <w:sz w:val="18"/>
              </w:rPr>
              <w:t>likelihood of occurrence</w:t>
            </w:r>
          </w:p>
        </w:tc>
      </w:tr>
      <w:tr w:rsidR="00354AC6" w14:paraId="77DC05AA" w14:textId="77777777">
        <w:trPr>
          <w:trHeight w:val="552"/>
        </w:trPr>
        <w:tc>
          <w:tcPr>
            <w:tcW w:w="2673" w:type="dxa"/>
            <w:tcBorders>
              <w:bottom w:val="single" w:sz="48" w:space="0" w:color="D3E6F4"/>
            </w:tcBorders>
            <w:shd w:val="clear" w:color="auto" w:fill="133149"/>
          </w:tcPr>
          <w:p w14:paraId="2A5C3334" w14:textId="77777777" w:rsidR="00354AC6" w:rsidRDefault="00354AC6">
            <w:pPr>
              <w:pStyle w:val="TableParagraph"/>
              <w:spacing w:before="0"/>
              <w:ind w:left="0"/>
              <w:rPr>
                <w:rFonts w:ascii="Times New Roman"/>
                <w:sz w:val="18"/>
              </w:rPr>
            </w:pPr>
          </w:p>
        </w:tc>
        <w:tc>
          <w:tcPr>
            <w:tcW w:w="716" w:type="dxa"/>
            <w:shd w:val="clear" w:color="auto" w:fill="18314A"/>
          </w:tcPr>
          <w:p w14:paraId="2E2527E9" w14:textId="77777777" w:rsidR="00354AC6" w:rsidRDefault="002A1805">
            <w:pPr>
              <w:pStyle w:val="TableParagraph"/>
              <w:spacing w:before="144"/>
              <w:ind w:left="154"/>
              <w:rPr>
                <w:sz w:val="18"/>
              </w:rPr>
            </w:pPr>
            <w:r>
              <w:rPr>
                <w:color w:val="FFFFFF"/>
                <w:spacing w:val="-4"/>
                <w:sz w:val="18"/>
              </w:rPr>
              <w:t>IUCN</w:t>
            </w:r>
          </w:p>
        </w:tc>
        <w:tc>
          <w:tcPr>
            <w:tcW w:w="819" w:type="dxa"/>
            <w:shd w:val="clear" w:color="auto" w:fill="18314A"/>
          </w:tcPr>
          <w:p w14:paraId="6278DD33" w14:textId="77777777" w:rsidR="00354AC6" w:rsidRDefault="002A1805">
            <w:pPr>
              <w:pStyle w:val="TableParagraph"/>
              <w:spacing w:before="144" w:line="207" w:lineRule="exact"/>
              <w:ind w:left="49" w:right="4"/>
              <w:jc w:val="center"/>
              <w:rPr>
                <w:sz w:val="18"/>
              </w:rPr>
            </w:pPr>
            <w:r>
              <w:rPr>
                <w:color w:val="FFFFFF"/>
                <w:spacing w:val="-4"/>
                <w:sz w:val="18"/>
              </w:rPr>
              <w:t>EPBC</w:t>
            </w:r>
          </w:p>
          <w:p w14:paraId="51CAD946" w14:textId="77777777" w:rsidR="00354AC6" w:rsidRDefault="002A1805">
            <w:pPr>
              <w:pStyle w:val="TableParagraph"/>
              <w:spacing w:before="0" w:line="182" w:lineRule="exact"/>
              <w:ind w:left="49" w:right="2"/>
              <w:jc w:val="center"/>
              <w:rPr>
                <w:sz w:val="18"/>
              </w:rPr>
            </w:pPr>
            <w:r>
              <w:rPr>
                <w:color w:val="FFFFFF"/>
                <w:spacing w:val="-5"/>
                <w:sz w:val="18"/>
              </w:rPr>
              <w:t>Act</w:t>
            </w:r>
          </w:p>
        </w:tc>
        <w:tc>
          <w:tcPr>
            <w:tcW w:w="774" w:type="dxa"/>
            <w:shd w:val="clear" w:color="auto" w:fill="18314A"/>
          </w:tcPr>
          <w:p w14:paraId="6DFE33E9" w14:textId="77777777" w:rsidR="00354AC6" w:rsidRDefault="002A1805">
            <w:pPr>
              <w:pStyle w:val="TableParagraph"/>
              <w:spacing w:before="144" w:line="207" w:lineRule="exact"/>
              <w:ind w:left="217"/>
              <w:rPr>
                <w:sz w:val="18"/>
              </w:rPr>
            </w:pPr>
            <w:r>
              <w:rPr>
                <w:color w:val="FFFFFF"/>
                <w:spacing w:val="-5"/>
                <w:sz w:val="18"/>
              </w:rPr>
              <w:t>FFG</w:t>
            </w:r>
          </w:p>
          <w:p w14:paraId="4C1A578C" w14:textId="77777777" w:rsidR="00354AC6" w:rsidRDefault="002A1805">
            <w:pPr>
              <w:pStyle w:val="TableParagraph"/>
              <w:spacing w:before="0" w:line="182" w:lineRule="exact"/>
              <w:ind w:left="270"/>
              <w:rPr>
                <w:sz w:val="18"/>
              </w:rPr>
            </w:pPr>
            <w:r>
              <w:rPr>
                <w:color w:val="FFFFFF"/>
                <w:spacing w:val="-5"/>
                <w:sz w:val="18"/>
              </w:rPr>
              <w:t>Act</w:t>
            </w:r>
          </w:p>
        </w:tc>
        <w:tc>
          <w:tcPr>
            <w:tcW w:w="2744" w:type="dxa"/>
            <w:shd w:val="clear" w:color="auto" w:fill="18314A"/>
          </w:tcPr>
          <w:p w14:paraId="299D70E6" w14:textId="77777777" w:rsidR="00354AC6" w:rsidRDefault="002A1805">
            <w:pPr>
              <w:pStyle w:val="TableParagraph"/>
              <w:spacing w:before="144"/>
              <w:ind w:left="38" w:right="6"/>
              <w:jc w:val="center"/>
              <w:rPr>
                <w:sz w:val="18"/>
              </w:rPr>
            </w:pPr>
            <w:r>
              <w:rPr>
                <w:color w:val="FFFFFF"/>
                <w:sz w:val="18"/>
              </w:rPr>
              <w:t>Victoria</w:t>
            </w:r>
            <w:r>
              <w:rPr>
                <w:color w:val="FFFFFF"/>
                <w:spacing w:val="-3"/>
                <w:sz w:val="18"/>
              </w:rPr>
              <w:t xml:space="preserve"> </w:t>
            </w:r>
            <w:r>
              <w:rPr>
                <w:color w:val="FFFFFF"/>
                <w:sz w:val="18"/>
              </w:rPr>
              <w:t xml:space="preserve">/ </w:t>
            </w:r>
            <w:r>
              <w:rPr>
                <w:color w:val="FFFFFF"/>
                <w:spacing w:val="-2"/>
                <w:sz w:val="18"/>
              </w:rPr>
              <w:t>Tasmania</w:t>
            </w:r>
          </w:p>
        </w:tc>
        <w:tc>
          <w:tcPr>
            <w:tcW w:w="2156" w:type="dxa"/>
            <w:shd w:val="clear" w:color="auto" w:fill="18314A"/>
          </w:tcPr>
          <w:p w14:paraId="1800F5A2" w14:textId="77777777" w:rsidR="00354AC6" w:rsidRDefault="002A1805">
            <w:pPr>
              <w:pStyle w:val="TableParagraph"/>
              <w:spacing w:before="144"/>
              <w:ind w:left="32" w:right="4"/>
              <w:jc w:val="center"/>
              <w:rPr>
                <w:sz w:val="18"/>
              </w:rPr>
            </w:pPr>
            <w:r>
              <w:rPr>
                <w:color w:val="FFFFFF"/>
                <w:sz w:val="18"/>
              </w:rPr>
              <w:t>Victoria</w:t>
            </w:r>
            <w:r>
              <w:rPr>
                <w:color w:val="FFFFFF"/>
                <w:spacing w:val="-3"/>
                <w:sz w:val="18"/>
              </w:rPr>
              <w:t xml:space="preserve"> </w:t>
            </w:r>
            <w:r>
              <w:rPr>
                <w:color w:val="FFFFFF"/>
                <w:sz w:val="18"/>
              </w:rPr>
              <w:t xml:space="preserve">/ </w:t>
            </w:r>
            <w:r>
              <w:rPr>
                <w:color w:val="FFFFFF"/>
                <w:spacing w:val="-2"/>
                <w:sz w:val="18"/>
              </w:rPr>
              <w:t>Tasmania</w:t>
            </w:r>
          </w:p>
        </w:tc>
      </w:tr>
      <w:tr w:rsidR="00354AC6" w14:paraId="73BAFABC" w14:textId="77777777">
        <w:trPr>
          <w:trHeight w:val="436"/>
        </w:trPr>
        <w:tc>
          <w:tcPr>
            <w:tcW w:w="9882" w:type="dxa"/>
            <w:gridSpan w:val="6"/>
            <w:shd w:val="clear" w:color="auto" w:fill="808080"/>
          </w:tcPr>
          <w:p w14:paraId="4ED24557" w14:textId="77777777" w:rsidR="00354AC6" w:rsidRDefault="002A1805">
            <w:pPr>
              <w:pStyle w:val="TableParagraph"/>
              <w:spacing w:before="109"/>
              <w:rPr>
                <w:b/>
                <w:sz w:val="18"/>
              </w:rPr>
            </w:pPr>
            <w:r>
              <w:rPr>
                <w:b/>
                <w:color w:val="FFFFFF"/>
                <w:sz w:val="18"/>
              </w:rPr>
              <w:t>Shore</w:t>
            </w:r>
            <w:r>
              <w:rPr>
                <w:b/>
                <w:color w:val="FFFFFF"/>
                <w:spacing w:val="-3"/>
                <w:sz w:val="18"/>
              </w:rPr>
              <w:t xml:space="preserve"> </w:t>
            </w:r>
            <w:r>
              <w:rPr>
                <w:b/>
                <w:color w:val="FFFFFF"/>
                <w:sz w:val="18"/>
              </w:rPr>
              <w:t>and/or</w:t>
            </w:r>
            <w:r>
              <w:rPr>
                <w:b/>
                <w:color w:val="FFFFFF"/>
                <w:spacing w:val="-5"/>
                <w:sz w:val="18"/>
              </w:rPr>
              <w:t xml:space="preserve"> </w:t>
            </w:r>
            <w:r>
              <w:rPr>
                <w:b/>
                <w:color w:val="FFFFFF"/>
                <w:sz w:val="18"/>
              </w:rPr>
              <w:t>wetland</w:t>
            </w:r>
            <w:r>
              <w:rPr>
                <w:b/>
                <w:color w:val="FFFFFF"/>
                <w:spacing w:val="-3"/>
                <w:sz w:val="18"/>
              </w:rPr>
              <w:t xml:space="preserve"> </w:t>
            </w:r>
            <w:r>
              <w:rPr>
                <w:b/>
                <w:color w:val="FFFFFF"/>
                <w:sz w:val="18"/>
              </w:rPr>
              <w:t>birds</w:t>
            </w:r>
            <w:r>
              <w:rPr>
                <w:b/>
                <w:color w:val="FFFFFF"/>
                <w:spacing w:val="-6"/>
                <w:sz w:val="18"/>
              </w:rPr>
              <w:t xml:space="preserve"> </w:t>
            </w:r>
            <w:r>
              <w:rPr>
                <w:b/>
                <w:color w:val="FFFFFF"/>
                <w:sz w:val="18"/>
              </w:rPr>
              <w:t>listed</w:t>
            </w:r>
            <w:r>
              <w:rPr>
                <w:b/>
                <w:color w:val="FFFFFF"/>
                <w:spacing w:val="-8"/>
                <w:sz w:val="18"/>
              </w:rPr>
              <w:t xml:space="preserve"> </w:t>
            </w:r>
            <w:r>
              <w:rPr>
                <w:b/>
                <w:color w:val="FFFFFF"/>
                <w:sz w:val="18"/>
              </w:rPr>
              <w:t>as</w:t>
            </w:r>
            <w:r>
              <w:rPr>
                <w:b/>
                <w:color w:val="FFFFFF"/>
                <w:spacing w:val="-7"/>
                <w:sz w:val="18"/>
              </w:rPr>
              <w:t xml:space="preserve"> </w:t>
            </w:r>
            <w:r>
              <w:rPr>
                <w:b/>
                <w:color w:val="FFFFFF"/>
                <w:sz w:val="18"/>
              </w:rPr>
              <w:t>critically</w:t>
            </w:r>
            <w:r>
              <w:rPr>
                <w:b/>
                <w:color w:val="FFFFFF"/>
                <w:spacing w:val="-2"/>
                <w:sz w:val="18"/>
              </w:rPr>
              <w:t xml:space="preserve"> </w:t>
            </w:r>
            <w:r>
              <w:rPr>
                <w:b/>
                <w:color w:val="FFFFFF"/>
                <w:sz w:val="18"/>
              </w:rPr>
              <w:t>endangered</w:t>
            </w:r>
            <w:r>
              <w:rPr>
                <w:b/>
                <w:color w:val="FFFFFF"/>
                <w:spacing w:val="-3"/>
                <w:sz w:val="18"/>
              </w:rPr>
              <w:t xml:space="preserve"> </w:t>
            </w:r>
            <w:r>
              <w:rPr>
                <w:b/>
                <w:color w:val="FFFFFF"/>
                <w:sz w:val="18"/>
              </w:rPr>
              <w:t>under</w:t>
            </w:r>
            <w:r>
              <w:rPr>
                <w:b/>
                <w:color w:val="FFFFFF"/>
                <w:spacing w:val="-1"/>
                <w:sz w:val="18"/>
              </w:rPr>
              <w:t xml:space="preserve"> </w:t>
            </w:r>
            <w:r>
              <w:rPr>
                <w:b/>
                <w:color w:val="FFFFFF"/>
                <w:sz w:val="18"/>
              </w:rPr>
              <w:t>EPBC</w:t>
            </w:r>
            <w:r>
              <w:rPr>
                <w:b/>
                <w:color w:val="FFFFFF"/>
                <w:spacing w:val="-9"/>
                <w:sz w:val="18"/>
              </w:rPr>
              <w:t xml:space="preserve"> </w:t>
            </w:r>
            <w:r>
              <w:rPr>
                <w:b/>
                <w:color w:val="FFFFFF"/>
                <w:sz w:val="18"/>
              </w:rPr>
              <w:t>Act</w:t>
            </w:r>
            <w:r>
              <w:rPr>
                <w:b/>
                <w:color w:val="FFFFFF"/>
                <w:spacing w:val="-5"/>
                <w:sz w:val="18"/>
              </w:rPr>
              <w:t xml:space="preserve"> </w:t>
            </w:r>
            <w:r>
              <w:rPr>
                <w:b/>
                <w:color w:val="FFFFFF"/>
                <w:spacing w:val="-2"/>
                <w:sz w:val="18"/>
              </w:rPr>
              <w:t>(Cwlth)</w:t>
            </w:r>
          </w:p>
        </w:tc>
      </w:tr>
      <w:tr w:rsidR="00354AC6" w14:paraId="33259772" w14:textId="77777777">
        <w:trPr>
          <w:trHeight w:val="638"/>
        </w:trPr>
        <w:tc>
          <w:tcPr>
            <w:tcW w:w="2673" w:type="dxa"/>
            <w:shd w:val="clear" w:color="auto" w:fill="D3E6F4"/>
          </w:tcPr>
          <w:p w14:paraId="67320038" w14:textId="77777777" w:rsidR="00354AC6" w:rsidRDefault="002A1805">
            <w:pPr>
              <w:pStyle w:val="TableParagraph"/>
              <w:spacing w:before="109"/>
              <w:rPr>
                <w:sz w:val="18"/>
              </w:rPr>
            </w:pPr>
            <w:r>
              <w:rPr>
                <w:color w:val="5F5F5F"/>
                <w:sz w:val="18"/>
              </w:rPr>
              <w:t>Regent Honeyeater (</w:t>
            </w:r>
            <w:proofErr w:type="spellStart"/>
            <w:r>
              <w:rPr>
                <w:i/>
                <w:color w:val="5F5F5F"/>
                <w:sz w:val="18"/>
              </w:rPr>
              <w:t>Anthochaera</w:t>
            </w:r>
            <w:proofErr w:type="spellEnd"/>
            <w:r>
              <w:rPr>
                <w:i/>
                <w:color w:val="5F5F5F"/>
                <w:spacing w:val="-13"/>
                <w:sz w:val="18"/>
              </w:rPr>
              <w:t xml:space="preserve"> </w:t>
            </w:r>
            <w:r>
              <w:rPr>
                <w:i/>
                <w:color w:val="5F5F5F"/>
                <w:sz w:val="18"/>
              </w:rPr>
              <w:t>2-37hrygia</w:t>
            </w:r>
            <w:r>
              <w:rPr>
                <w:color w:val="5F5F5F"/>
                <w:sz w:val="18"/>
              </w:rPr>
              <w:t>)</w:t>
            </w:r>
          </w:p>
        </w:tc>
        <w:tc>
          <w:tcPr>
            <w:tcW w:w="716" w:type="dxa"/>
            <w:shd w:val="clear" w:color="auto" w:fill="D3E6F4"/>
          </w:tcPr>
          <w:p w14:paraId="043F635A" w14:textId="77777777" w:rsidR="00354AC6" w:rsidRDefault="002A1805">
            <w:pPr>
              <w:pStyle w:val="TableParagraph"/>
              <w:spacing w:before="109"/>
              <w:ind w:left="130"/>
              <w:rPr>
                <w:sz w:val="18"/>
              </w:rPr>
            </w:pPr>
            <w:r>
              <w:rPr>
                <w:color w:val="5F5F5F"/>
                <w:spacing w:val="-5"/>
                <w:sz w:val="18"/>
              </w:rPr>
              <w:t>CR</w:t>
            </w:r>
          </w:p>
        </w:tc>
        <w:tc>
          <w:tcPr>
            <w:tcW w:w="819" w:type="dxa"/>
            <w:shd w:val="clear" w:color="auto" w:fill="D3E6F4"/>
          </w:tcPr>
          <w:p w14:paraId="0ED3229B" w14:textId="77777777" w:rsidR="00354AC6" w:rsidRDefault="002A1805">
            <w:pPr>
              <w:pStyle w:val="TableParagraph"/>
              <w:spacing w:before="109"/>
              <w:ind w:left="119"/>
              <w:rPr>
                <w:sz w:val="18"/>
              </w:rPr>
            </w:pPr>
            <w:r>
              <w:rPr>
                <w:color w:val="5F5F5F"/>
                <w:spacing w:val="-5"/>
                <w:sz w:val="18"/>
              </w:rPr>
              <w:t>CR</w:t>
            </w:r>
          </w:p>
        </w:tc>
        <w:tc>
          <w:tcPr>
            <w:tcW w:w="774" w:type="dxa"/>
            <w:shd w:val="clear" w:color="auto" w:fill="D3E6F4"/>
          </w:tcPr>
          <w:p w14:paraId="54E33C8B" w14:textId="77777777" w:rsidR="00354AC6" w:rsidRDefault="002A1805">
            <w:pPr>
              <w:pStyle w:val="TableParagraph"/>
              <w:spacing w:before="109"/>
              <w:ind w:left="140"/>
              <w:rPr>
                <w:sz w:val="18"/>
              </w:rPr>
            </w:pPr>
            <w:r>
              <w:rPr>
                <w:color w:val="5F5F5F"/>
                <w:spacing w:val="-5"/>
                <w:sz w:val="18"/>
              </w:rPr>
              <w:t>CR</w:t>
            </w:r>
          </w:p>
        </w:tc>
        <w:tc>
          <w:tcPr>
            <w:tcW w:w="2744" w:type="dxa"/>
            <w:shd w:val="clear" w:color="auto" w:fill="D3E6F4"/>
          </w:tcPr>
          <w:p w14:paraId="2C968F17" w14:textId="77777777" w:rsidR="00354AC6" w:rsidRDefault="002A1805">
            <w:pPr>
              <w:pStyle w:val="TableParagraph"/>
              <w:spacing w:before="109" w:line="207" w:lineRule="exact"/>
              <w:ind w:left="38" w:right="5"/>
              <w:jc w:val="center"/>
              <w:rPr>
                <w:sz w:val="18"/>
              </w:rPr>
            </w:pPr>
            <w:r>
              <w:rPr>
                <w:b/>
                <w:color w:val="5F5F5F"/>
                <w:sz w:val="18"/>
              </w:rPr>
              <w:t>Vic:</w:t>
            </w:r>
            <w:r>
              <w:rPr>
                <w:b/>
                <w:color w:val="5F5F5F"/>
                <w:spacing w:val="-5"/>
                <w:sz w:val="18"/>
              </w:rPr>
              <w:t xml:space="preserve"> </w:t>
            </w:r>
            <w:r>
              <w:rPr>
                <w:color w:val="5F5F5F"/>
                <w:sz w:val="18"/>
              </w:rPr>
              <w:t xml:space="preserve">Somewhat </w:t>
            </w:r>
            <w:r>
              <w:rPr>
                <w:color w:val="5F5F5F"/>
                <w:spacing w:val="-2"/>
                <w:sz w:val="18"/>
              </w:rPr>
              <w:t>likely</w:t>
            </w:r>
          </w:p>
          <w:p w14:paraId="26FC4318" w14:textId="77777777" w:rsidR="00354AC6" w:rsidRDefault="002A1805">
            <w:pPr>
              <w:pStyle w:val="TableParagraph"/>
              <w:spacing w:before="0" w:line="207" w:lineRule="exact"/>
              <w:ind w:left="38" w:right="2"/>
              <w:jc w:val="center"/>
              <w:rPr>
                <w:sz w:val="18"/>
              </w:rPr>
            </w:pPr>
            <w:r>
              <w:rPr>
                <w:b/>
                <w:color w:val="5F5F5F"/>
                <w:sz w:val="18"/>
              </w:rPr>
              <w:t>Tas:</w:t>
            </w:r>
            <w:r>
              <w:rPr>
                <w:b/>
                <w:color w:val="5F5F5F"/>
                <w:spacing w:val="1"/>
                <w:sz w:val="18"/>
              </w:rPr>
              <w:t xml:space="preserve"> </w:t>
            </w:r>
            <w:r>
              <w:rPr>
                <w:color w:val="5F5F5F"/>
                <w:sz w:val="18"/>
              </w:rPr>
              <w:t>Not</w:t>
            </w:r>
            <w:r>
              <w:rPr>
                <w:color w:val="5F5F5F"/>
                <w:spacing w:val="-3"/>
                <w:sz w:val="18"/>
              </w:rPr>
              <w:t xml:space="preserve"> </w:t>
            </w:r>
            <w:r>
              <w:rPr>
                <w:color w:val="5F5F5F"/>
                <w:spacing w:val="-2"/>
                <w:sz w:val="18"/>
              </w:rPr>
              <w:t>listed</w:t>
            </w:r>
          </w:p>
        </w:tc>
        <w:tc>
          <w:tcPr>
            <w:tcW w:w="2156" w:type="dxa"/>
            <w:shd w:val="clear" w:color="auto" w:fill="D3E6F4"/>
          </w:tcPr>
          <w:p w14:paraId="36A6AC1D" w14:textId="77777777" w:rsidR="00354AC6" w:rsidRDefault="00354AC6">
            <w:pPr>
              <w:pStyle w:val="TableParagraph"/>
              <w:spacing w:before="0"/>
              <w:ind w:left="0"/>
              <w:rPr>
                <w:rFonts w:ascii="Times New Roman"/>
                <w:sz w:val="18"/>
              </w:rPr>
            </w:pPr>
          </w:p>
        </w:tc>
      </w:tr>
      <w:tr w:rsidR="00354AC6" w14:paraId="11756F68" w14:textId="77777777">
        <w:trPr>
          <w:trHeight w:val="633"/>
        </w:trPr>
        <w:tc>
          <w:tcPr>
            <w:tcW w:w="2673" w:type="dxa"/>
          </w:tcPr>
          <w:p w14:paraId="442FD21F" w14:textId="77777777" w:rsidR="00354AC6" w:rsidRDefault="002A1805">
            <w:pPr>
              <w:pStyle w:val="TableParagraph"/>
              <w:spacing w:before="109"/>
              <w:ind w:right="975"/>
              <w:rPr>
                <w:sz w:val="18"/>
              </w:rPr>
            </w:pPr>
            <w:r>
              <w:rPr>
                <w:color w:val="5F5F5F"/>
                <w:sz w:val="18"/>
              </w:rPr>
              <w:t>Curlew Sandpiper (</w:t>
            </w:r>
            <w:r>
              <w:rPr>
                <w:i/>
                <w:color w:val="5F5F5F"/>
                <w:sz w:val="18"/>
              </w:rPr>
              <w:t>Calidris</w:t>
            </w:r>
            <w:r>
              <w:rPr>
                <w:i/>
                <w:color w:val="5F5F5F"/>
                <w:spacing w:val="-13"/>
                <w:sz w:val="18"/>
              </w:rPr>
              <w:t xml:space="preserve"> </w:t>
            </w:r>
            <w:proofErr w:type="spellStart"/>
            <w:r>
              <w:rPr>
                <w:i/>
                <w:color w:val="5F5F5F"/>
                <w:sz w:val="18"/>
              </w:rPr>
              <w:t>ferruginea</w:t>
            </w:r>
            <w:proofErr w:type="spellEnd"/>
            <w:r>
              <w:rPr>
                <w:color w:val="5F5F5F"/>
                <w:sz w:val="18"/>
              </w:rPr>
              <w:t>)</w:t>
            </w:r>
          </w:p>
        </w:tc>
        <w:tc>
          <w:tcPr>
            <w:tcW w:w="716" w:type="dxa"/>
          </w:tcPr>
          <w:p w14:paraId="799CC3B4" w14:textId="77777777" w:rsidR="00354AC6" w:rsidRDefault="002A1805">
            <w:pPr>
              <w:pStyle w:val="TableParagraph"/>
              <w:spacing w:before="109"/>
              <w:ind w:left="130"/>
              <w:rPr>
                <w:sz w:val="18"/>
              </w:rPr>
            </w:pPr>
            <w:r>
              <w:rPr>
                <w:color w:val="5F5F5F"/>
                <w:spacing w:val="-5"/>
                <w:sz w:val="18"/>
              </w:rPr>
              <w:t>NT</w:t>
            </w:r>
          </w:p>
        </w:tc>
        <w:tc>
          <w:tcPr>
            <w:tcW w:w="819" w:type="dxa"/>
          </w:tcPr>
          <w:p w14:paraId="0E0CC56F" w14:textId="77777777" w:rsidR="00354AC6" w:rsidRDefault="002A1805">
            <w:pPr>
              <w:pStyle w:val="TableParagraph"/>
              <w:spacing w:before="109"/>
              <w:ind w:left="119"/>
              <w:rPr>
                <w:sz w:val="18"/>
              </w:rPr>
            </w:pPr>
            <w:r>
              <w:rPr>
                <w:color w:val="5F5F5F"/>
                <w:spacing w:val="-5"/>
                <w:sz w:val="18"/>
              </w:rPr>
              <w:t>CR</w:t>
            </w:r>
          </w:p>
        </w:tc>
        <w:tc>
          <w:tcPr>
            <w:tcW w:w="774" w:type="dxa"/>
          </w:tcPr>
          <w:p w14:paraId="1AFEDC50" w14:textId="77777777" w:rsidR="00354AC6" w:rsidRDefault="002A1805">
            <w:pPr>
              <w:pStyle w:val="TableParagraph"/>
              <w:spacing w:before="109"/>
              <w:ind w:left="140"/>
              <w:rPr>
                <w:sz w:val="18"/>
              </w:rPr>
            </w:pPr>
            <w:r>
              <w:rPr>
                <w:color w:val="5F5F5F"/>
                <w:spacing w:val="-5"/>
                <w:sz w:val="18"/>
              </w:rPr>
              <w:t>CR</w:t>
            </w:r>
          </w:p>
        </w:tc>
        <w:tc>
          <w:tcPr>
            <w:tcW w:w="2744" w:type="dxa"/>
          </w:tcPr>
          <w:p w14:paraId="3E56AA40" w14:textId="77777777" w:rsidR="00354AC6" w:rsidRDefault="002A1805">
            <w:pPr>
              <w:pStyle w:val="TableParagraph"/>
              <w:spacing w:before="109" w:line="207" w:lineRule="exact"/>
              <w:ind w:left="38" w:right="2"/>
              <w:jc w:val="center"/>
              <w:rPr>
                <w:sz w:val="18"/>
              </w:rPr>
            </w:pPr>
            <w:r>
              <w:rPr>
                <w:b/>
                <w:color w:val="5F5F5F"/>
                <w:sz w:val="18"/>
              </w:rPr>
              <w:t>Vic:</w:t>
            </w:r>
            <w:r>
              <w:rPr>
                <w:b/>
                <w:color w:val="5F5F5F"/>
                <w:spacing w:val="1"/>
                <w:sz w:val="18"/>
              </w:rPr>
              <w:t xml:space="preserve"> </w:t>
            </w:r>
            <w:r>
              <w:rPr>
                <w:color w:val="5F5F5F"/>
                <w:spacing w:val="-2"/>
                <w:sz w:val="18"/>
              </w:rPr>
              <w:t>Known</w:t>
            </w:r>
          </w:p>
          <w:p w14:paraId="1DCE3424" w14:textId="77777777" w:rsidR="00354AC6" w:rsidRDefault="002A1805">
            <w:pPr>
              <w:pStyle w:val="TableParagraph"/>
              <w:spacing w:before="0" w:line="207" w:lineRule="exact"/>
              <w:ind w:left="38" w:right="10"/>
              <w:jc w:val="center"/>
              <w:rPr>
                <w:sz w:val="18"/>
              </w:rPr>
            </w:pPr>
            <w:r>
              <w:rPr>
                <w:b/>
                <w:color w:val="5F5F5F"/>
                <w:sz w:val="18"/>
              </w:rPr>
              <w:t>Tas:</w:t>
            </w:r>
            <w:r>
              <w:rPr>
                <w:b/>
                <w:color w:val="5F5F5F"/>
                <w:spacing w:val="-2"/>
                <w:sz w:val="18"/>
              </w:rPr>
              <w:t xml:space="preserve"> </w:t>
            </w:r>
            <w:r>
              <w:rPr>
                <w:color w:val="5F5F5F"/>
                <w:sz w:val="18"/>
              </w:rPr>
              <w:t>May</w:t>
            </w:r>
            <w:r>
              <w:rPr>
                <w:color w:val="5F5F5F"/>
                <w:spacing w:val="1"/>
                <w:sz w:val="18"/>
              </w:rPr>
              <w:t xml:space="preserve"> </w:t>
            </w:r>
            <w:r>
              <w:rPr>
                <w:color w:val="5F5F5F"/>
                <w:spacing w:val="-4"/>
                <w:sz w:val="18"/>
              </w:rPr>
              <w:t>occur</w:t>
            </w:r>
          </w:p>
        </w:tc>
        <w:tc>
          <w:tcPr>
            <w:tcW w:w="2156" w:type="dxa"/>
          </w:tcPr>
          <w:p w14:paraId="0AB30938" w14:textId="77777777" w:rsidR="00354AC6" w:rsidRDefault="002A1805">
            <w:pPr>
              <w:pStyle w:val="TableParagraph"/>
              <w:spacing w:before="109"/>
              <w:ind w:left="32" w:right="8"/>
              <w:jc w:val="center"/>
              <w:rPr>
                <w:sz w:val="18"/>
              </w:rPr>
            </w:pPr>
            <w:r>
              <w:rPr>
                <w:color w:val="5F5F5F"/>
                <w:spacing w:val="-2"/>
                <w:sz w:val="18"/>
              </w:rPr>
              <w:t>Likely</w:t>
            </w:r>
          </w:p>
        </w:tc>
      </w:tr>
      <w:tr w:rsidR="00354AC6" w14:paraId="3C2BF25B" w14:textId="77777777">
        <w:trPr>
          <w:trHeight w:val="647"/>
        </w:trPr>
        <w:tc>
          <w:tcPr>
            <w:tcW w:w="2673" w:type="dxa"/>
            <w:shd w:val="clear" w:color="auto" w:fill="D3E6F4"/>
          </w:tcPr>
          <w:p w14:paraId="613F95E3" w14:textId="77777777" w:rsidR="00354AC6" w:rsidRDefault="002A1805">
            <w:pPr>
              <w:pStyle w:val="TableParagraph"/>
              <w:spacing w:line="207" w:lineRule="exact"/>
              <w:rPr>
                <w:sz w:val="18"/>
              </w:rPr>
            </w:pPr>
            <w:r>
              <w:rPr>
                <w:color w:val="5F5F5F"/>
                <w:sz w:val="18"/>
              </w:rPr>
              <w:t xml:space="preserve">Great </w:t>
            </w:r>
            <w:r>
              <w:rPr>
                <w:color w:val="5F5F5F"/>
                <w:spacing w:val="-4"/>
                <w:sz w:val="18"/>
              </w:rPr>
              <w:t>Knot</w:t>
            </w:r>
          </w:p>
          <w:p w14:paraId="5F660CA4" w14:textId="77777777" w:rsidR="00354AC6" w:rsidRDefault="002A1805">
            <w:pPr>
              <w:pStyle w:val="TableParagraph"/>
              <w:spacing w:before="0" w:line="207" w:lineRule="exact"/>
              <w:rPr>
                <w:sz w:val="18"/>
              </w:rPr>
            </w:pPr>
            <w:r>
              <w:rPr>
                <w:color w:val="5F5F5F"/>
                <w:sz w:val="18"/>
              </w:rPr>
              <w:t>(</w:t>
            </w:r>
            <w:r>
              <w:rPr>
                <w:i/>
                <w:color w:val="5F5F5F"/>
                <w:sz w:val="18"/>
              </w:rPr>
              <w:t>Calidris</w:t>
            </w:r>
            <w:r>
              <w:rPr>
                <w:i/>
                <w:color w:val="5F5F5F"/>
                <w:spacing w:val="-9"/>
                <w:sz w:val="18"/>
              </w:rPr>
              <w:t xml:space="preserve"> </w:t>
            </w:r>
            <w:proofErr w:type="spellStart"/>
            <w:r>
              <w:rPr>
                <w:i/>
                <w:color w:val="5F5F5F"/>
                <w:spacing w:val="-2"/>
                <w:sz w:val="18"/>
              </w:rPr>
              <w:t>tenuirostris</w:t>
            </w:r>
            <w:proofErr w:type="spellEnd"/>
            <w:r>
              <w:rPr>
                <w:color w:val="5F5F5F"/>
                <w:spacing w:val="-2"/>
                <w:sz w:val="18"/>
              </w:rPr>
              <w:t>)</w:t>
            </w:r>
          </w:p>
        </w:tc>
        <w:tc>
          <w:tcPr>
            <w:tcW w:w="716" w:type="dxa"/>
            <w:shd w:val="clear" w:color="auto" w:fill="D3E6F4"/>
          </w:tcPr>
          <w:p w14:paraId="68FFCDFC" w14:textId="77777777" w:rsidR="00354AC6" w:rsidRDefault="002A1805">
            <w:pPr>
              <w:pStyle w:val="TableParagraph"/>
              <w:ind w:left="130"/>
              <w:rPr>
                <w:sz w:val="18"/>
              </w:rPr>
            </w:pPr>
            <w:r>
              <w:rPr>
                <w:color w:val="5F5F5F"/>
                <w:spacing w:val="-5"/>
                <w:sz w:val="18"/>
              </w:rPr>
              <w:t>EN</w:t>
            </w:r>
          </w:p>
        </w:tc>
        <w:tc>
          <w:tcPr>
            <w:tcW w:w="819" w:type="dxa"/>
            <w:shd w:val="clear" w:color="auto" w:fill="D3E6F4"/>
          </w:tcPr>
          <w:p w14:paraId="388E37A8" w14:textId="77777777" w:rsidR="00354AC6" w:rsidRDefault="002A1805">
            <w:pPr>
              <w:pStyle w:val="TableParagraph"/>
              <w:ind w:left="119"/>
              <w:rPr>
                <w:sz w:val="18"/>
              </w:rPr>
            </w:pPr>
            <w:r>
              <w:rPr>
                <w:color w:val="5F5F5F"/>
                <w:spacing w:val="-5"/>
                <w:sz w:val="18"/>
              </w:rPr>
              <w:t>CR</w:t>
            </w:r>
          </w:p>
        </w:tc>
        <w:tc>
          <w:tcPr>
            <w:tcW w:w="774" w:type="dxa"/>
            <w:shd w:val="clear" w:color="auto" w:fill="D3E6F4"/>
          </w:tcPr>
          <w:p w14:paraId="42F9EC37" w14:textId="77777777" w:rsidR="00354AC6" w:rsidRDefault="002A1805">
            <w:pPr>
              <w:pStyle w:val="TableParagraph"/>
              <w:ind w:left="140"/>
              <w:rPr>
                <w:sz w:val="18"/>
              </w:rPr>
            </w:pPr>
            <w:r>
              <w:rPr>
                <w:color w:val="5F5F5F"/>
                <w:spacing w:val="-5"/>
                <w:sz w:val="18"/>
              </w:rPr>
              <w:t>CR</w:t>
            </w:r>
          </w:p>
        </w:tc>
        <w:tc>
          <w:tcPr>
            <w:tcW w:w="2744" w:type="dxa"/>
            <w:shd w:val="clear" w:color="auto" w:fill="D3E6F4"/>
          </w:tcPr>
          <w:p w14:paraId="08E7DF10" w14:textId="77777777" w:rsidR="00354AC6" w:rsidRDefault="002A1805">
            <w:pPr>
              <w:pStyle w:val="TableParagraph"/>
              <w:ind w:left="38" w:right="9"/>
              <w:jc w:val="center"/>
              <w:rPr>
                <w:sz w:val="18"/>
              </w:rPr>
            </w:pPr>
            <w:r>
              <w:rPr>
                <w:color w:val="5F5F5F"/>
                <w:sz w:val="18"/>
              </w:rPr>
              <w:t xml:space="preserve">Known </w:t>
            </w:r>
            <w:r>
              <w:rPr>
                <w:color w:val="5F5F5F"/>
                <w:spacing w:val="-2"/>
                <w:sz w:val="18"/>
              </w:rPr>
              <w:t>(roosting)</w:t>
            </w:r>
          </w:p>
        </w:tc>
        <w:tc>
          <w:tcPr>
            <w:tcW w:w="2156" w:type="dxa"/>
            <w:shd w:val="clear" w:color="auto" w:fill="D3E6F4"/>
          </w:tcPr>
          <w:p w14:paraId="42651D90" w14:textId="77777777" w:rsidR="00354AC6" w:rsidRDefault="002A1805">
            <w:pPr>
              <w:pStyle w:val="TableParagraph"/>
              <w:ind w:left="32" w:right="5"/>
              <w:jc w:val="center"/>
              <w:rPr>
                <w:sz w:val="18"/>
              </w:rPr>
            </w:pPr>
            <w:r>
              <w:rPr>
                <w:color w:val="5F5F5F"/>
                <w:spacing w:val="-4"/>
                <w:sz w:val="18"/>
              </w:rPr>
              <w:t>Rare</w:t>
            </w:r>
          </w:p>
        </w:tc>
      </w:tr>
      <w:tr w:rsidR="00354AC6" w14:paraId="5966AC64" w14:textId="77777777">
        <w:trPr>
          <w:trHeight w:val="633"/>
        </w:trPr>
        <w:tc>
          <w:tcPr>
            <w:tcW w:w="2673" w:type="dxa"/>
          </w:tcPr>
          <w:p w14:paraId="7CFD6D1D" w14:textId="77777777" w:rsidR="00354AC6" w:rsidRDefault="002A1805">
            <w:pPr>
              <w:pStyle w:val="TableParagraph"/>
              <w:spacing w:before="109" w:line="207" w:lineRule="exact"/>
              <w:rPr>
                <w:sz w:val="18"/>
              </w:rPr>
            </w:pPr>
            <w:r>
              <w:rPr>
                <w:color w:val="5F5F5F"/>
                <w:sz w:val="18"/>
              </w:rPr>
              <w:t>Eastern</w:t>
            </w:r>
            <w:r>
              <w:rPr>
                <w:color w:val="5F5F5F"/>
                <w:spacing w:val="2"/>
                <w:sz w:val="18"/>
              </w:rPr>
              <w:t xml:space="preserve"> </w:t>
            </w:r>
            <w:r>
              <w:rPr>
                <w:color w:val="5F5F5F"/>
                <w:spacing w:val="-2"/>
                <w:sz w:val="18"/>
              </w:rPr>
              <w:t>Curlew</w:t>
            </w:r>
          </w:p>
          <w:p w14:paraId="214FEC7F" w14:textId="77777777" w:rsidR="00354AC6" w:rsidRDefault="002A1805">
            <w:pPr>
              <w:pStyle w:val="TableParagraph"/>
              <w:spacing w:before="0" w:line="207" w:lineRule="exact"/>
              <w:rPr>
                <w:sz w:val="18"/>
              </w:rPr>
            </w:pPr>
            <w:r>
              <w:rPr>
                <w:color w:val="5F5F5F"/>
                <w:sz w:val="18"/>
              </w:rPr>
              <w:t>(</w:t>
            </w:r>
            <w:r>
              <w:rPr>
                <w:i/>
                <w:color w:val="5F5F5F"/>
                <w:sz w:val="18"/>
              </w:rPr>
              <w:t>Numenius</w:t>
            </w:r>
            <w:r>
              <w:rPr>
                <w:i/>
                <w:color w:val="5F5F5F"/>
                <w:spacing w:val="-8"/>
                <w:sz w:val="18"/>
              </w:rPr>
              <w:t xml:space="preserve"> </w:t>
            </w:r>
            <w:proofErr w:type="spellStart"/>
            <w:r>
              <w:rPr>
                <w:i/>
                <w:color w:val="5F5F5F"/>
                <w:spacing w:val="-2"/>
                <w:sz w:val="18"/>
              </w:rPr>
              <w:t>madagascariensis</w:t>
            </w:r>
            <w:proofErr w:type="spellEnd"/>
            <w:r>
              <w:rPr>
                <w:color w:val="5F5F5F"/>
                <w:spacing w:val="-2"/>
                <w:sz w:val="18"/>
              </w:rPr>
              <w:t>)</w:t>
            </w:r>
          </w:p>
        </w:tc>
        <w:tc>
          <w:tcPr>
            <w:tcW w:w="716" w:type="dxa"/>
          </w:tcPr>
          <w:p w14:paraId="12307A76" w14:textId="77777777" w:rsidR="00354AC6" w:rsidRDefault="002A1805">
            <w:pPr>
              <w:pStyle w:val="TableParagraph"/>
              <w:spacing w:before="109"/>
              <w:ind w:left="130"/>
              <w:rPr>
                <w:sz w:val="18"/>
              </w:rPr>
            </w:pPr>
            <w:r>
              <w:rPr>
                <w:color w:val="5F5F5F"/>
                <w:spacing w:val="-5"/>
                <w:sz w:val="18"/>
              </w:rPr>
              <w:t>EN</w:t>
            </w:r>
          </w:p>
        </w:tc>
        <w:tc>
          <w:tcPr>
            <w:tcW w:w="819" w:type="dxa"/>
          </w:tcPr>
          <w:p w14:paraId="68D6CECA" w14:textId="77777777" w:rsidR="00354AC6" w:rsidRDefault="002A1805">
            <w:pPr>
              <w:pStyle w:val="TableParagraph"/>
              <w:spacing w:before="109"/>
              <w:ind w:left="119"/>
              <w:rPr>
                <w:sz w:val="18"/>
              </w:rPr>
            </w:pPr>
            <w:r>
              <w:rPr>
                <w:color w:val="5F5F5F"/>
                <w:spacing w:val="-5"/>
                <w:sz w:val="18"/>
              </w:rPr>
              <w:t>CR</w:t>
            </w:r>
          </w:p>
        </w:tc>
        <w:tc>
          <w:tcPr>
            <w:tcW w:w="774" w:type="dxa"/>
          </w:tcPr>
          <w:p w14:paraId="13C817FE" w14:textId="77777777" w:rsidR="00354AC6" w:rsidRDefault="002A1805">
            <w:pPr>
              <w:pStyle w:val="TableParagraph"/>
              <w:spacing w:before="109"/>
              <w:ind w:left="140"/>
              <w:rPr>
                <w:sz w:val="18"/>
              </w:rPr>
            </w:pPr>
            <w:r>
              <w:rPr>
                <w:color w:val="5F5F5F"/>
                <w:spacing w:val="-5"/>
                <w:sz w:val="18"/>
              </w:rPr>
              <w:t>CR</w:t>
            </w:r>
          </w:p>
        </w:tc>
        <w:tc>
          <w:tcPr>
            <w:tcW w:w="2744" w:type="dxa"/>
          </w:tcPr>
          <w:p w14:paraId="7E4D215E" w14:textId="77777777" w:rsidR="00354AC6" w:rsidRDefault="002A1805">
            <w:pPr>
              <w:pStyle w:val="TableParagraph"/>
              <w:spacing w:before="109" w:line="207" w:lineRule="exact"/>
              <w:ind w:left="38" w:right="2"/>
              <w:jc w:val="center"/>
              <w:rPr>
                <w:sz w:val="18"/>
              </w:rPr>
            </w:pPr>
            <w:r>
              <w:rPr>
                <w:b/>
                <w:color w:val="5F5F5F"/>
                <w:sz w:val="18"/>
              </w:rPr>
              <w:t>Vic:</w:t>
            </w:r>
            <w:r>
              <w:rPr>
                <w:b/>
                <w:color w:val="5F5F5F"/>
                <w:spacing w:val="1"/>
                <w:sz w:val="18"/>
              </w:rPr>
              <w:t xml:space="preserve"> </w:t>
            </w:r>
            <w:r>
              <w:rPr>
                <w:color w:val="5F5F5F"/>
                <w:spacing w:val="-2"/>
                <w:sz w:val="18"/>
              </w:rPr>
              <w:t>Known</w:t>
            </w:r>
          </w:p>
          <w:p w14:paraId="700618E5" w14:textId="77777777" w:rsidR="00354AC6" w:rsidRDefault="002A1805">
            <w:pPr>
              <w:pStyle w:val="TableParagraph"/>
              <w:spacing w:before="0" w:line="207" w:lineRule="exact"/>
              <w:ind w:left="38" w:right="10"/>
              <w:jc w:val="center"/>
              <w:rPr>
                <w:sz w:val="18"/>
              </w:rPr>
            </w:pPr>
            <w:r>
              <w:rPr>
                <w:b/>
                <w:color w:val="5F5F5F"/>
                <w:sz w:val="18"/>
              </w:rPr>
              <w:t>Tas:</w:t>
            </w:r>
            <w:r>
              <w:rPr>
                <w:b/>
                <w:color w:val="5F5F5F"/>
                <w:spacing w:val="-2"/>
                <w:sz w:val="18"/>
              </w:rPr>
              <w:t xml:space="preserve"> </w:t>
            </w:r>
            <w:r>
              <w:rPr>
                <w:color w:val="5F5F5F"/>
                <w:spacing w:val="-2"/>
                <w:sz w:val="18"/>
              </w:rPr>
              <w:t>Likely</w:t>
            </w:r>
          </w:p>
        </w:tc>
        <w:tc>
          <w:tcPr>
            <w:tcW w:w="2156" w:type="dxa"/>
          </w:tcPr>
          <w:p w14:paraId="34F5EBDF" w14:textId="77777777" w:rsidR="00354AC6" w:rsidRDefault="002A1805">
            <w:pPr>
              <w:pStyle w:val="TableParagraph"/>
              <w:spacing w:before="109"/>
              <w:ind w:left="32" w:right="8"/>
              <w:jc w:val="center"/>
              <w:rPr>
                <w:sz w:val="18"/>
              </w:rPr>
            </w:pPr>
            <w:r>
              <w:rPr>
                <w:color w:val="5F5F5F"/>
                <w:spacing w:val="-2"/>
                <w:sz w:val="18"/>
              </w:rPr>
              <w:t>Likely</w:t>
            </w:r>
          </w:p>
        </w:tc>
      </w:tr>
      <w:tr w:rsidR="00354AC6" w14:paraId="43B2C0A6" w14:textId="77777777">
        <w:trPr>
          <w:trHeight w:val="643"/>
        </w:trPr>
        <w:tc>
          <w:tcPr>
            <w:tcW w:w="2673" w:type="dxa"/>
            <w:shd w:val="clear" w:color="auto" w:fill="D3E6F4"/>
          </w:tcPr>
          <w:p w14:paraId="52F06520" w14:textId="77777777" w:rsidR="00354AC6" w:rsidRDefault="002A1805">
            <w:pPr>
              <w:pStyle w:val="TableParagraph"/>
              <w:ind w:right="975"/>
              <w:rPr>
                <w:sz w:val="18"/>
              </w:rPr>
            </w:pPr>
            <w:r>
              <w:rPr>
                <w:color w:val="5F5F5F"/>
                <w:sz w:val="18"/>
              </w:rPr>
              <w:t>Swift Parrot (</w:t>
            </w:r>
            <w:proofErr w:type="spellStart"/>
            <w:r>
              <w:rPr>
                <w:i/>
                <w:color w:val="5F5F5F"/>
                <w:sz w:val="18"/>
              </w:rPr>
              <w:t>Lathamus</w:t>
            </w:r>
            <w:proofErr w:type="spellEnd"/>
            <w:r>
              <w:rPr>
                <w:i/>
                <w:color w:val="5F5F5F"/>
                <w:spacing w:val="-13"/>
                <w:sz w:val="18"/>
              </w:rPr>
              <w:t xml:space="preserve"> </w:t>
            </w:r>
            <w:r>
              <w:rPr>
                <w:i/>
                <w:color w:val="5F5F5F"/>
                <w:sz w:val="18"/>
              </w:rPr>
              <w:t>discolor</w:t>
            </w:r>
            <w:r>
              <w:rPr>
                <w:color w:val="5F5F5F"/>
                <w:sz w:val="18"/>
              </w:rPr>
              <w:t>)</w:t>
            </w:r>
          </w:p>
        </w:tc>
        <w:tc>
          <w:tcPr>
            <w:tcW w:w="716" w:type="dxa"/>
            <w:shd w:val="clear" w:color="auto" w:fill="D3E6F4"/>
          </w:tcPr>
          <w:p w14:paraId="6B644C92" w14:textId="77777777" w:rsidR="00354AC6" w:rsidRDefault="002A1805">
            <w:pPr>
              <w:pStyle w:val="TableParagraph"/>
              <w:ind w:left="130"/>
              <w:rPr>
                <w:sz w:val="18"/>
              </w:rPr>
            </w:pPr>
            <w:r>
              <w:rPr>
                <w:color w:val="5F5F5F"/>
                <w:spacing w:val="-5"/>
                <w:sz w:val="18"/>
              </w:rPr>
              <w:t>CR</w:t>
            </w:r>
          </w:p>
        </w:tc>
        <w:tc>
          <w:tcPr>
            <w:tcW w:w="819" w:type="dxa"/>
            <w:shd w:val="clear" w:color="auto" w:fill="D3E6F4"/>
          </w:tcPr>
          <w:p w14:paraId="01DA75FA" w14:textId="77777777" w:rsidR="00354AC6" w:rsidRDefault="002A1805">
            <w:pPr>
              <w:pStyle w:val="TableParagraph"/>
              <w:ind w:left="119"/>
              <w:rPr>
                <w:sz w:val="18"/>
              </w:rPr>
            </w:pPr>
            <w:r>
              <w:rPr>
                <w:color w:val="5F5F5F"/>
                <w:spacing w:val="-5"/>
                <w:sz w:val="18"/>
              </w:rPr>
              <w:t>CR</w:t>
            </w:r>
          </w:p>
        </w:tc>
        <w:tc>
          <w:tcPr>
            <w:tcW w:w="774" w:type="dxa"/>
            <w:shd w:val="clear" w:color="auto" w:fill="D3E6F4"/>
          </w:tcPr>
          <w:p w14:paraId="34ECB1E4" w14:textId="77777777" w:rsidR="00354AC6" w:rsidRDefault="002A1805">
            <w:pPr>
              <w:pStyle w:val="TableParagraph"/>
              <w:ind w:left="140"/>
              <w:rPr>
                <w:sz w:val="18"/>
              </w:rPr>
            </w:pPr>
            <w:r>
              <w:rPr>
                <w:color w:val="5F5F5F"/>
                <w:spacing w:val="-5"/>
                <w:sz w:val="18"/>
              </w:rPr>
              <w:t>CR</w:t>
            </w:r>
          </w:p>
        </w:tc>
        <w:tc>
          <w:tcPr>
            <w:tcW w:w="2744" w:type="dxa"/>
            <w:shd w:val="clear" w:color="auto" w:fill="D3E6F4"/>
          </w:tcPr>
          <w:p w14:paraId="777148E6" w14:textId="77777777" w:rsidR="00354AC6" w:rsidRDefault="002A1805">
            <w:pPr>
              <w:pStyle w:val="TableParagraph"/>
              <w:spacing w:line="207" w:lineRule="exact"/>
              <w:ind w:left="38" w:right="2"/>
              <w:jc w:val="center"/>
              <w:rPr>
                <w:sz w:val="18"/>
              </w:rPr>
            </w:pPr>
            <w:r>
              <w:rPr>
                <w:b/>
                <w:color w:val="5F5F5F"/>
                <w:sz w:val="18"/>
              </w:rPr>
              <w:t>Vic:</w:t>
            </w:r>
            <w:r>
              <w:rPr>
                <w:b/>
                <w:color w:val="5F5F5F"/>
                <w:spacing w:val="1"/>
                <w:sz w:val="18"/>
              </w:rPr>
              <w:t xml:space="preserve"> </w:t>
            </w:r>
            <w:r>
              <w:rPr>
                <w:color w:val="5F5F5F"/>
                <w:spacing w:val="-2"/>
                <w:sz w:val="18"/>
              </w:rPr>
              <w:t>Known</w:t>
            </w:r>
          </w:p>
          <w:p w14:paraId="5006A4ED" w14:textId="77777777" w:rsidR="00354AC6" w:rsidRDefault="002A1805">
            <w:pPr>
              <w:pStyle w:val="TableParagraph"/>
              <w:spacing w:before="0" w:line="207" w:lineRule="exact"/>
              <w:ind w:left="38" w:right="9"/>
              <w:jc w:val="center"/>
              <w:rPr>
                <w:sz w:val="18"/>
              </w:rPr>
            </w:pPr>
            <w:r>
              <w:rPr>
                <w:b/>
                <w:color w:val="5F5F5F"/>
                <w:sz w:val="18"/>
              </w:rPr>
              <w:t xml:space="preserve">Tas: </w:t>
            </w:r>
            <w:r>
              <w:rPr>
                <w:color w:val="5F5F5F"/>
                <w:sz w:val="18"/>
              </w:rPr>
              <w:t>Known</w:t>
            </w:r>
            <w:r>
              <w:rPr>
                <w:color w:val="5F5F5F"/>
                <w:spacing w:val="-6"/>
                <w:sz w:val="18"/>
              </w:rPr>
              <w:t xml:space="preserve"> </w:t>
            </w:r>
            <w:r>
              <w:rPr>
                <w:color w:val="5F5F5F"/>
                <w:spacing w:val="-2"/>
                <w:sz w:val="18"/>
              </w:rPr>
              <w:t>(breeding)</w:t>
            </w:r>
          </w:p>
        </w:tc>
        <w:tc>
          <w:tcPr>
            <w:tcW w:w="2156" w:type="dxa"/>
            <w:shd w:val="clear" w:color="auto" w:fill="D3E6F4"/>
          </w:tcPr>
          <w:p w14:paraId="29F1FE3A" w14:textId="77777777" w:rsidR="00354AC6" w:rsidRDefault="002A1805">
            <w:pPr>
              <w:pStyle w:val="TableParagraph"/>
              <w:ind w:left="32" w:right="8"/>
              <w:jc w:val="center"/>
              <w:rPr>
                <w:sz w:val="18"/>
              </w:rPr>
            </w:pPr>
            <w:r>
              <w:rPr>
                <w:color w:val="5F5F5F"/>
                <w:spacing w:val="-2"/>
                <w:sz w:val="18"/>
              </w:rPr>
              <w:t>Likely</w:t>
            </w:r>
          </w:p>
        </w:tc>
      </w:tr>
      <w:tr w:rsidR="00354AC6" w14:paraId="19A7CC34" w14:textId="77777777">
        <w:trPr>
          <w:trHeight w:val="523"/>
        </w:trPr>
        <w:tc>
          <w:tcPr>
            <w:tcW w:w="2673" w:type="dxa"/>
          </w:tcPr>
          <w:p w14:paraId="3B958861" w14:textId="77777777" w:rsidR="00354AC6" w:rsidRDefault="002A1805">
            <w:pPr>
              <w:pStyle w:val="TableParagraph"/>
              <w:spacing w:before="91" w:line="206" w:lineRule="exact"/>
              <w:ind w:right="475"/>
              <w:rPr>
                <w:sz w:val="18"/>
              </w:rPr>
            </w:pPr>
            <w:r>
              <w:rPr>
                <w:color w:val="5F5F5F"/>
                <w:sz w:val="18"/>
              </w:rPr>
              <w:t>Orange-bellied parrot (</w:t>
            </w:r>
            <w:proofErr w:type="spellStart"/>
            <w:r>
              <w:rPr>
                <w:i/>
                <w:color w:val="5F5F5F"/>
                <w:sz w:val="18"/>
              </w:rPr>
              <w:t>Neophema</w:t>
            </w:r>
            <w:proofErr w:type="spellEnd"/>
            <w:r>
              <w:rPr>
                <w:i/>
                <w:color w:val="5F5F5F"/>
                <w:spacing w:val="-13"/>
                <w:sz w:val="18"/>
              </w:rPr>
              <w:t xml:space="preserve"> </w:t>
            </w:r>
            <w:proofErr w:type="spellStart"/>
            <w:r>
              <w:rPr>
                <w:i/>
                <w:color w:val="5F5F5F"/>
                <w:sz w:val="18"/>
              </w:rPr>
              <w:t>chrysogaster</w:t>
            </w:r>
            <w:proofErr w:type="spellEnd"/>
            <w:r>
              <w:rPr>
                <w:color w:val="5F5F5F"/>
                <w:sz w:val="18"/>
              </w:rPr>
              <w:t>)</w:t>
            </w:r>
          </w:p>
        </w:tc>
        <w:tc>
          <w:tcPr>
            <w:tcW w:w="716" w:type="dxa"/>
          </w:tcPr>
          <w:p w14:paraId="729DD68A" w14:textId="77777777" w:rsidR="00354AC6" w:rsidRDefault="002A1805">
            <w:pPr>
              <w:pStyle w:val="TableParagraph"/>
              <w:spacing w:before="109"/>
              <w:ind w:left="130"/>
              <w:rPr>
                <w:sz w:val="18"/>
              </w:rPr>
            </w:pPr>
            <w:r>
              <w:rPr>
                <w:color w:val="5F5F5F"/>
                <w:spacing w:val="-5"/>
                <w:sz w:val="18"/>
              </w:rPr>
              <w:t>CR</w:t>
            </w:r>
          </w:p>
        </w:tc>
        <w:tc>
          <w:tcPr>
            <w:tcW w:w="819" w:type="dxa"/>
          </w:tcPr>
          <w:p w14:paraId="2C3C5C27" w14:textId="77777777" w:rsidR="00354AC6" w:rsidRDefault="002A1805">
            <w:pPr>
              <w:pStyle w:val="TableParagraph"/>
              <w:spacing w:before="109"/>
              <w:ind w:left="119"/>
              <w:rPr>
                <w:sz w:val="18"/>
              </w:rPr>
            </w:pPr>
            <w:r>
              <w:rPr>
                <w:color w:val="5F5F5F"/>
                <w:spacing w:val="-5"/>
                <w:sz w:val="18"/>
              </w:rPr>
              <w:t>CR</w:t>
            </w:r>
          </w:p>
        </w:tc>
        <w:tc>
          <w:tcPr>
            <w:tcW w:w="774" w:type="dxa"/>
          </w:tcPr>
          <w:p w14:paraId="22A80CED" w14:textId="77777777" w:rsidR="00354AC6" w:rsidRDefault="002A1805">
            <w:pPr>
              <w:pStyle w:val="TableParagraph"/>
              <w:spacing w:before="109"/>
              <w:ind w:left="140"/>
              <w:rPr>
                <w:sz w:val="18"/>
              </w:rPr>
            </w:pPr>
            <w:r>
              <w:rPr>
                <w:color w:val="5F5F5F"/>
                <w:spacing w:val="-5"/>
                <w:sz w:val="18"/>
              </w:rPr>
              <w:t>CR</w:t>
            </w:r>
          </w:p>
        </w:tc>
        <w:tc>
          <w:tcPr>
            <w:tcW w:w="2744" w:type="dxa"/>
          </w:tcPr>
          <w:p w14:paraId="2404A1E3" w14:textId="77777777" w:rsidR="00354AC6" w:rsidRDefault="002A1805">
            <w:pPr>
              <w:pStyle w:val="TableParagraph"/>
              <w:spacing w:before="109" w:line="207" w:lineRule="exact"/>
              <w:ind w:left="38" w:right="9"/>
              <w:jc w:val="center"/>
              <w:rPr>
                <w:sz w:val="18"/>
              </w:rPr>
            </w:pPr>
            <w:r>
              <w:rPr>
                <w:b/>
                <w:color w:val="5F5F5F"/>
                <w:sz w:val="18"/>
              </w:rPr>
              <w:t>Vic:</w:t>
            </w:r>
            <w:r>
              <w:rPr>
                <w:b/>
                <w:color w:val="5F5F5F"/>
                <w:spacing w:val="-2"/>
                <w:sz w:val="18"/>
              </w:rPr>
              <w:t xml:space="preserve"> </w:t>
            </w:r>
            <w:r>
              <w:rPr>
                <w:color w:val="5F5F5F"/>
                <w:sz w:val="18"/>
              </w:rPr>
              <w:t>Likely</w:t>
            </w:r>
            <w:r>
              <w:rPr>
                <w:color w:val="5F5F5F"/>
                <w:spacing w:val="-4"/>
                <w:sz w:val="18"/>
              </w:rPr>
              <w:t xml:space="preserve"> </w:t>
            </w:r>
            <w:r>
              <w:rPr>
                <w:color w:val="5F5F5F"/>
                <w:spacing w:val="-2"/>
                <w:sz w:val="18"/>
              </w:rPr>
              <w:t>(migratory)</w:t>
            </w:r>
          </w:p>
          <w:p w14:paraId="60C3475F" w14:textId="77777777" w:rsidR="00354AC6" w:rsidRDefault="002A1805">
            <w:pPr>
              <w:pStyle w:val="TableParagraph"/>
              <w:spacing w:before="0" w:line="187" w:lineRule="exact"/>
              <w:ind w:left="38" w:right="2"/>
              <w:jc w:val="center"/>
              <w:rPr>
                <w:sz w:val="18"/>
              </w:rPr>
            </w:pPr>
            <w:r>
              <w:rPr>
                <w:b/>
                <w:color w:val="5F5F5F"/>
                <w:sz w:val="18"/>
              </w:rPr>
              <w:t>Tas:</w:t>
            </w:r>
            <w:r>
              <w:rPr>
                <w:b/>
                <w:color w:val="5F5F5F"/>
                <w:spacing w:val="1"/>
                <w:sz w:val="18"/>
              </w:rPr>
              <w:t xml:space="preserve"> </w:t>
            </w:r>
            <w:r>
              <w:rPr>
                <w:color w:val="5F5F5F"/>
                <w:sz w:val="18"/>
              </w:rPr>
              <w:t>Not</w:t>
            </w:r>
            <w:r>
              <w:rPr>
                <w:color w:val="5F5F5F"/>
                <w:spacing w:val="-3"/>
                <w:sz w:val="18"/>
              </w:rPr>
              <w:t xml:space="preserve"> </w:t>
            </w:r>
            <w:r>
              <w:rPr>
                <w:color w:val="5F5F5F"/>
                <w:spacing w:val="-2"/>
                <w:sz w:val="18"/>
              </w:rPr>
              <w:t>listed</w:t>
            </w:r>
          </w:p>
        </w:tc>
        <w:tc>
          <w:tcPr>
            <w:tcW w:w="2156" w:type="dxa"/>
          </w:tcPr>
          <w:p w14:paraId="3E95F369" w14:textId="77777777" w:rsidR="00354AC6" w:rsidRDefault="002A1805">
            <w:pPr>
              <w:pStyle w:val="TableParagraph"/>
              <w:spacing w:before="109"/>
              <w:ind w:left="32" w:right="5"/>
              <w:jc w:val="center"/>
              <w:rPr>
                <w:sz w:val="18"/>
              </w:rPr>
            </w:pPr>
            <w:r>
              <w:rPr>
                <w:color w:val="5F5F5F"/>
                <w:spacing w:val="-2"/>
                <w:sz w:val="18"/>
              </w:rPr>
              <w:t>Remote</w:t>
            </w:r>
          </w:p>
        </w:tc>
      </w:tr>
    </w:tbl>
    <w:p w14:paraId="55519E30" w14:textId="77777777" w:rsidR="00354AC6" w:rsidRDefault="00354AC6">
      <w:pPr>
        <w:jc w:val="center"/>
        <w:rPr>
          <w:sz w:val="18"/>
        </w:rPr>
        <w:sectPr w:rsidR="00354AC6">
          <w:footerReference w:type="default" r:id="rId49"/>
          <w:pgSz w:w="11910" w:h="16840"/>
          <w:pgMar w:top="980" w:right="583" w:bottom="800" w:left="580" w:header="467" w:footer="612" w:gutter="0"/>
          <w:cols w:space="720"/>
        </w:sectPr>
      </w:pPr>
    </w:p>
    <w:p w14:paraId="372E733A" w14:textId="77777777" w:rsidR="00354AC6" w:rsidRDefault="00354AC6">
      <w:pPr>
        <w:pStyle w:val="BodyText"/>
        <w:rPr>
          <w:rFonts w:ascii="Century Gothic"/>
        </w:rPr>
      </w:pPr>
    </w:p>
    <w:p w14:paraId="0C073F1B" w14:textId="77777777" w:rsidR="00354AC6" w:rsidRDefault="00354AC6">
      <w:pPr>
        <w:pStyle w:val="BodyText"/>
        <w:spacing w:before="107" w:after="1"/>
        <w:rPr>
          <w:rFonts w:ascii="Century Gothic"/>
        </w:rPr>
      </w:pPr>
    </w:p>
    <w:tbl>
      <w:tblPr>
        <w:tblW w:w="0" w:type="auto"/>
        <w:tblInd w:w="560" w:type="dxa"/>
        <w:tblLayout w:type="fixed"/>
        <w:tblCellMar>
          <w:left w:w="0" w:type="dxa"/>
          <w:right w:w="0" w:type="dxa"/>
        </w:tblCellMar>
        <w:tblLook w:val="01E0" w:firstRow="1" w:lastRow="1" w:firstColumn="1" w:lastColumn="1" w:noHBand="0" w:noVBand="0"/>
      </w:tblPr>
      <w:tblGrid>
        <w:gridCol w:w="2497"/>
        <w:gridCol w:w="891"/>
        <w:gridCol w:w="819"/>
        <w:gridCol w:w="774"/>
        <w:gridCol w:w="2744"/>
        <w:gridCol w:w="2156"/>
      </w:tblGrid>
      <w:tr w:rsidR="00354AC6" w14:paraId="39644C32" w14:textId="77777777">
        <w:trPr>
          <w:trHeight w:val="675"/>
        </w:trPr>
        <w:tc>
          <w:tcPr>
            <w:tcW w:w="2497" w:type="dxa"/>
            <w:shd w:val="clear" w:color="auto" w:fill="133149"/>
          </w:tcPr>
          <w:p w14:paraId="0D0CA9C8" w14:textId="77777777" w:rsidR="00354AC6" w:rsidRDefault="002A1805">
            <w:pPr>
              <w:pStyle w:val="TableParagraph"/>
              <w:rPr>
                <w:b/>
                <w:sz w:val="18"/>
              </w:rPr>
            </w:pPr>
            <w:r>
              <w:rPr>
                <w:b/>
                <w:color w:val="FFFFFF"/>
                <w:sz w:val="18"/>
              </w:rPr>
              <w:t>Common</w:t>
            </w:r>
            <w:r>
              <w:rPr>
                <w:b/>
                <w:color w:val="FFFFFF"/>
                <w:spacing w:val="-1"/>
                <w:sz w:val="18"/>
              </w:rPr>
              <w:t xml:space="preserve"> </w:t>
            </w:r>
            <w:r>
              <w:rPr>
                <w:b/>
                <w:color w:val="FFFFFF"/>
                <w:spacing w:val="-4"/>
                <w:sz w:val="18"/>
              </w:rPr>
              <w:t>name</w:t>
            </w:r>
          </w:p>
        </w:tc>
        <w:tc>
          <w:tcPr>
            <w:tcW w:w="2484" w:type="dxa"/>
            <w:gridSpan w:val="3"/>
            <w:shd w:val="clear" w:color="auto" w:fill="133149"/>
          </w:tcPr>
          <w:p w14:paraId="39DA0F42" w14:textId="77777777" w:rsidR="00354AC6" w:rsidRDefault="002A1805">
            <w:pPr>
              <w:pStyle w:val="TableParagraph"/>
              <w:ind w:left="474"/>
              <w:rPr>
                <w:b/>
                <w:sz w:val="18"/>
              </w:rPr>
            </w:pPr>
            <w:r>
              <w:rPr>
                <w:b/>
                <w:color w:val="FFFFFF"/>
                <w:sz w:val="18"/>
              </w:rPr>
              <w:t>Conservation</w:t>
            </w:r>
            <w:r>
              <w:rPr>
                <w:b/>
                <w:color w:val="FFFFFF"/>
                <w:spacing w:val="-7"/>
                <w:sz w:val="18"/>
              </w:rPr>
              <w:t xml:space="preserve"> </w:t>
            </w:r>
            <w:r>
              <w:rPr>
                <w:b/>
                <w:color w:val="FFFFFF"/>
                <w:spacing w:val="-2"/>
                <w:sz w:val="18"/>
              </w:rPr>
              <w:t>status</w:t>
            </w:r>
          </w:p>
        </w:tc>
        <w:tc>
          <w:tcPr>
            <w:tcW w:w="2744" w:type="dxa"/>
            <w:shd w:val="clear" w:color="auto" w:fill="133149"/>
          </w:tcPr>
          <w:p w14:paraId="7D883A41" w14:textId="77777777" w:rsidR="00354AC6" w:rsidRDefault="002A1805">
            <w:pPr>
              <w:pStyle w:val="TableParagraph"/>
              <w:ind w:left="1115" w:hanging="922"/>
              <w:rPr>
                <w:b/>
                <w:sz w:val="18"/>
              </w:rPr>
            </w:pPr>
            <w:r>
              <w:rPr>
                <w:b/>
                <w:color w:val="FFFFFF"/>
                <w:sz w:val="18"/>
              </w:rPr>
              <w:t>Occurrence</w:t>
            </w:r>
            <w:r>
              <w:rPr>
                <w:b/>
                <w:color w:val="FFFFFF"/>
                <w:spacing w:val="-13"/>
                <w:sz w:val="18"/>
              </w:rPr>
              <w:t xml:space="preserve"> </w:t>
            </w:r>
            <w:r>
              <w:rPr>
                <w:b/>
                <w:color w:val="FFFFFF"/>
                <w:sz w:val="18"/>
              </w:rPr>
              <w:t>in</w:t>
            </w:r>
            <w:r>
              <w:rPr>
                <w:b/>
                <w:color w:val="FFFFFF"/>
                <w:spacing w:val="-10"/>
                <w:sz w:val="18"/>
              </w:rPr>
              <w:t xml:space="preserve"> </w:t>
            </w:r>
            <w:r>
              <w:rPr>
                <w:b/>
                <w:color w:val="FFFFFF"/>
                <w:sz w:val="18"/>
              </w:rPr>
              <w:t>PMST</w:t>
            </w:r>
            <w:r>
              <w:rPr>
                <w:b/>
                <w:color w:val="FFFFFF"/>
                <w:spacing w:val="-10"/>
                <w:sz w:val="18"/>
              </w:rPr>
              <w:t xml:space="preserve"> </w:t>
            </w:r>
            <w:r>
              <w:rPr>
                <w:b/>
                <w:color w:val="FFFFFF"/>
                <w:sz w:val="18"/>
              </w:rPr>
              <w:t xml:space="preserve">search </w:t>
            </w:r>
            <w:r>
              <w:rPr>
                <w:b/>
                <w:color w:val="FFFFFF"/>
                <w:spacing w:val="-2"/>
                <w:sz w:val="18"/>
              </w:rPr>
              <w:t>areas*</w:t>
            </w:r>
          </w:p>
        </w:tc>
        <w:tc>
          <w:tcPr>
            <w:tcW w:w="2156" w:type="dxa"/>
            <w:shd w:val="clear" w:color="auto" w:fill="133149"/>
          </w:tcPr>
          <w:p w14:paraId="6E2FC34D" w14:textId="77777777" w:rsidR="00354AC6" w:rsidRDefault="002A1805">
            <w:pPr>
              <w:pStyle w:val="TableParagraph"/>
              <w:ind w:left="497" w:hanging="346"/>
              <w:rPr>
                <w:b/>
                <w:sz w:val="18"/>
              </w:rPr>
            </w:pPr>
            <w:r>
              <w:rPr>
                <w:b/>
                <w:color w:val="FFFFFF"/>
                <w:sz w:val="18"/>
              </w:rPr>
              <w:t>Determined</w:t>
            </w:r>
            <w:r>
              <w:rPr>
                <w:b/>
                <w:color w:val="FFFFFF"/>
                <w:spacing w:val="-13"/>
                <w:sz w:val="18"/>
              </w:rPr>
              <w:t xml:space="preserve"> </w:t>
            </w:r>
            <w:r>
              <w:rPr>
                <w:b/>
                <w:color w:val="FFFFFF"/>
                <w:sz w:val="18"/>
              </w:rPr>
              <w:t>likelihood of occurrence</w:t>
            </w:r>
          </w:p>
        </w:tc>
      </w:tr>
      <w:tr w:rsidR="00354AC6" w14:paraId="4178C055" w14:textId="77777777">
        <w:trPr>
          <w:trHeight w:val="555"/>
        </w:trPr>
        <w:tc>
          <w:tcPr>
            <w:tcW w:w="2497" w:type="dxa"/>
            <w:tcBorders>
              <w:bottom w:val="single" w:sz="48" w:space="0" w:color="D3E6F4"/>
            </w:tcBorders>
            <w:shd w:val="clear" w:color="auto" w:fill="133149"/>
          </w:tcPr>
          <w:p w14:paraId="57CBF14E" w14:textId="77777777" w:rsidR="00354AC6" w:rsidRDefault="00354AC6">
            <w:pPr>
              <w:pStyle w:val="TableParagraph"/>
              <w:spacing w:before="0"/>
              <w:ind w:left="0"/>
              <w:rPr>
                <w:rFonts w:ascii="Times New Roman"/>
                <w:sz w:val="18"/>
              </w:rPr>
            </w:pPr>
          </w:p>
        </w:tc>
        <w:tc>
          <w:tcPr>
            <w:tcW w:w="891" w:type="dxa"/>
            <w:tcBorders>
              <w:bottom w:val="single" w:sz="48" w:space="0" w:color="D3E6F4"/>
            </w:tcBorders>
            <w:shd w:val="clear" w:color="auto" w:fill="18314A"/>
          </w:tcPr>
          <w:p w14:paraId="45F520B1" w14:textId="77777777" w:rsidR="00354AC6" w:rsidRDefault="002A1805">
            <w:pPr>
              <w:pStyle w:val="TableParagraph"/>
              <w:spacing w:before="144"/>
              <w:ind w:left="330"/>
              <w:rPr>
                <w:sz w:val="18"/>
              </w:rPr>
            </w:pPr>
            <w:r>
              <w:rPr>
                <w:color w:val="FFFFFF"/>
                <w:spacing w:val="-4"/>
                <w:sz w:val="18"/>
              </w:rPr>
              <w:t>IUCN</w:t>
            </w:r>
          </w:p>
        </w:tc>
        <w:tc>
          <w:tcPr>
            <w:tcW w:w="819" w:type="dxa"/>
            <w:shd w:val="clear" w:color="auto" w:fill="18314A"/>
          </w:tcPr>
          <w:p w14:paraId="67F3FA98" w14:textId="77777777" w:rsidR="00354AC6" w:rsidRDefault="002A1805">
            <w:pPr>
              <w:pStyle w:val="TableParagraph"/>
              <w:spacing w:before="144" w:line="207" w:lineRule="exact"/>
              <w:ind w:left="49" w:right="2"/>
              <w:jc w:val="center"/>
              <w:rPr>
                <w:sz w:val="18"/>
              </w:rPr>
            </w:pPr>
            <w:r>
              <w:rPr>
                <w:color w:val="FFFFFF"/>
                <w:spacing w:val="-4"/>
                <w:sz w:val="18"/>
              </w:rPr>
              <w:t>EPBC</w:t>
            </w:r>
          </w:p>
          <w:p w14:paraId="15E18053" w14:textId="77777777" w:rsidR="00354AC6" w:rsidRDefault="002A1805">
            <w:pPr>
              <w:pStyle w:val="TableParagraph"/>
              <w:spacing w:before="0" w:line="185" w:lineRule="exact"/>
              <w:ind w:left="49"/>
              <w:jc w:val="center"/>
              <w:rPr>
                <w:sz w:val="18"/>
              </w:rPr>
            </w:pPr>
            <w:r>
              <w:rPr>
                <w:color w:val="FFFFFF"/>
                <w:spacing w:val="-5"/>
                <w:sz w:val="18"/>
              </w:rPr>
              <w:t>Act</w:t>
            </w:r>
          </w:p>
        </w:tc>
        <w:tc>
          <w:tcPr>
            <w:tcW w:w="774" w:type="dxa"/>
            <w:shd w:val="clear" w:color="auto" w:fill="18314A"/>
          </w:tcPr>
          <w:p w14:paraId="0704A13C" w14:textId="77777777" w:rsidR="00354AC6" w:rsidRDefault="002A1805">
            <w:pPr>
              <w:pStyle w:val="TableParagraph"/>
              <w:spacing w:before="144" w:line="207" w:lineRule="exact"/>
              <w:ind w:left="218"/>
              <w:rPr>
                <w:sz w:val="18"/>
              </w:rPr>
            </w:pPr>
            <w:r>
              <w:rPr>
                <w:color w:val="FFFFFF"/>
                <w:spacing w:val="-5"/>
                <w:sz w:val="18"/>
              </w:rPr>
              <w:t>FFG</w:t>
            </w:r>
          </w:p>
          <w:p w14:paraId="57AA2D4C" w14:textId="77777777" w:rsidR="00354AC6" w:rsidRDefault="002A1805">
            <w:pPr>
              <w:pStyle w:val="TableParagraph"/>
              <w:spacing w:before="0" w:line="185" w:lineRule="exact"/>
              <w:ind w:left="271"/>
              <w:rPr>
                <w:sz w:val="18"/>
              </w:rPr>
            </w:pPr>
            <w:r>
              <w:rPr>
                <w:color w:val="FFFFFF"/>
                <w:spacing w:val="-5"/>
                <w:sz w:val="18"/>
              </w:rPr>
              <w:t>Act</w:t>
            </w:r>
          </w:p>
        </w:tc>
        <w:tc>
          <w:tcPr>
            <w:tcW w:w="2744" w:type="dxa"/>
            <w:shd w:val="clear" w:color="auto" w:fill="18314A"/>
          </w:tcPr>
          <w:p w14:paraId="3698A6C9" w14:textId="77777777" w:rsidR="00354AC6" w:rsidRDefault="002A1805">
            <w:pPr>
              <w:pStyle w:val="TableParagraph"/>
              <w:spacing w:before="144"/>
              <w:ind w:left="38" w:right="4"/>
              <w:jc w:val="center"/>
              <w:rPr>
                <w:sz w:val="18"/>
              </w:rPr>
            </w:pPr>
            <w:r>
              <w:rPr>
                <w:color w:val="FFFFFF"/>
                <w:sz w:val="18"/>
              </w:rPr>
              <w:t>Victoria</w:t>
            </w:r>
            <w:r>
              <w:rPr>
                <w:color w:val="FFFFFF"/>
                <w:spacing w:val="-3"/>
                <w:sz w:val="18"/>
              </w:rPr>
              <w:t xml:space="preserve"> </w:t>
            </w:r>
            <w:r>
              <w:rPr>
                <w:color w:val="FFFFFF"/>
                <w:sz w:val="18"/>
              </w:rPr>
              <w:t xml:space="preserve">/ </w:t>
            </w:r>
            <w:r>
              <w:rPr>
                <w:color w:val="FFFFFF"/>
                <w:spacing w:val="-2"/>
                <w:sz w:val="18"/>
              </w:rPr>
              <w:t>Tasmania</w:t>
            </w:r>
          </w:p>
        </w:tc>
        <w:tc>
          <w:tcPr>
            <w:tcW w:w="2156" w:type="dxa"/>
            <w:shd w:val="clear" w:color="auto" w:fill="18314A"/>
          </w:tcPr>
          <w:p w14:paraId="19432F42" w14:textId="77777777" w:rsidR="00354AC6" w:rsidRDefault="002A1805">
            <w:pPr>
              <w:pStyle w:val="TableParagraph"/>
              <w:spacing w:before="144"/>
              <w:ind w:left="32" w:right="2"/>
              <w:jc w:val="center"/>
              <w:rPr>
                <w:sz w:val="18"/>
              </w:rPr>
            </w:pPr>
            <w:r>
              <w:rPr>
                <w:color w:val="FFFFFF"/>
                <w:sz w:val="18"/>
              </w:rPr>
              <w:t>Victoria</w:t>
            </w:r>
            <w:r>
              <w:rPr>
                <w:color w:val="FFFFFF"/>
                <w:spacing w:val="-3"/>
                <w:sz w:val="18"/>
              </w:rPr>
              <w:t xml:space="preserve"> </w:t>
            </w:r>
            <w:r>
              <w:rPr>
                <w:color w:val="FFFFFF"/>
                <w:sz w:val="18"/>
              </w:rPr>
              <w:t xml:space="preserve">/ </w:t>
            </w:r>
            <w:r>
              <w:rPr>
                <w:color w:val="FFFFFF"/>
                <w:spacing w:val="-2"/>
                <w:sz w:val="18"/>
              </w:rPr>
              <w:t>Tasmania</w:t>
            </w:r>
          </w:p>
        </w:tc>
      </w:tr>
      <w:tr w:rsidR="00354AC6" w14:paraId="0C46CE07" w14:textId="77777777">
        <w:trPr>
          <w:trHeight w:val="434"/>
        </w:trPr>
        <w:tc>
          <w:tcPr>
            <w:tcW w:w="9881" w:type="dxa"/>
            <w:gridSpan w:val="6"/>
            <w:shd w:val="clear" w:color="auto" w:fill="808080"/>
          </w:tcPr>
          <w:p w14:paraId="5077500C" w14:textId="77777777" w:rsidR="00354AC6" w:rsidRDefault="002A1805">
            <w:pPr>
              <w:pStyle w:val="TableParagraph"/>
              <w:spacing w:before="112"/>
              <w:rPr>
                <w:b/>
                <w:sz w:val="18"/>
              </w:rPr>
            </w:pPr>
            <w:r>
              <w:rPr>
                <w:b/>
                <w:color w:val="FFFFFF"/>
                <w:sz w:val="18"/>
              </w:rPr>
              <w:t>Shore</w:t>
            </w:r>
            <w:r>
              <w:rPr>
                <w:b/>
                <w:color w:val="FFFFFF"/>
                <w:spacing w:val="-2"/>
                <w:sz w:val="18"/>
              </w:rPr>
              <w:t xml:space="preserve"> </w:t>
            </w:r>
            <w:r>
              <w:rPr>
                <w:b/>
                <w:color w:val="FFFFFF"/>
                <w:sz w:val="18"/>
              </w:rPr>
              <w:t>and/or</w:t>
            </w:r>
            <w:r>
              <w:rPr>
                <w:b/>
                <w:color w:val="FFFFFF"/>
                <w:spacing w:val="-4"/>
                <w:sz w:val="18"/>
              </w:rPr>
              <w:t xml:space="preserve"> </w:t>
            </w:r>
            <w:r>
              <w:rPr>
                <w:b/>
                <w:color w:val="FFFFFF"/>
                <w:sz w:val="18"/>
              </w:rPr>
              <w:t>wetland</w:t>
            </w:r>
            <w:r>
              <w:rPr>
                <w:b/>
                <w:color w:val="FFFFFF"/>
                <w:spacing w:val="-3"/>
                <w:sz w:val="18"/>
              </w:rPr>
              <w:t xml:space="preserve"> </w:t>
            </w:r>
            <w:r>
              <w:rPr>
                <w:b/>
                <w:color w:val="FFFFFF"/>
                <w:sz w:val="18"/>
              </w:rPr>
              <w:t>birds</w:t>
            </w:r>
            <w:r>
              <w:rPr>
                <w:b/>
                <w:color w:val="FFFFFF"/>
                <w:spacing w:val="-6"/>
                <w:sz w:val="18"/>
              </w:rPr>
              <w:t xml:space="preserve"> </w:t>
            </w:r>
            <w:r>
              <w:rPr>
                <w:b/>
                <w:color w:val="FFFFFF"/>
                <w:sz w:val="18"/>
              </w:rPr>
              <w:t>listed</w:t>
            </w:r>
            <w:r>
              <w:rPr>
                <w:b/>
                <w:color w:val="FFFFFF"/>
                <w:spacing w:val="-7"/>
                <w:sz w:val="18"/>
              </w:rPr>
              <w:t xml:space="preserve"> </w:t>
            </w:r>
            <w:r>
              <w:rPr>
                <w:b/>
                <w:color w:val="FFFFFF"/>
                <w:sz w:val="18"/>
              </w:rPr>
              <w:t>as</w:t>
            </w:r>
            <w:r>
              <w:rPr>
                <w:b/>
                <w:color w:val="FFFFFF"/>
                <w:spacing w:val="-6"/>
                <w:sz w:val="18"/>
              </w:rPr>
              <w:t xml:space="preserve"> </w:t>
            </w:r>
            <w:r>
              <w:rPr>
                <w:b/>
                <w:color w:val="FFFFFF"/>
                <w:sz w:val="18"/>
              </w:rPr>
              <w:t>endangered</w:t>
            </w:r>
            <w:r>
              <w:rPr>
                <w:b/>
                <w:color w:val="FFFFFF"/>
                <w:spacing w:val="-7"/>
                <w:sz w:val="18"/>
              </w:rPr>
              <w:t xml:space="preserve"> </w:t>
            </w:r>
            <w:r>
              <w:rPr>
                <w:b/>
                <w:color w:val="FFFFFF"/>
                <w:sz w:val="18"/>
              </w:rPr>
              <w:t>under</w:t>
            </w:r>
            <w:r>
              <w:rPr>
                <w:b/>
                <w:color w:val="FFFFFF"/>
                <w:spacing w:val="-4"/>
                <w:sz w:val="18"/>
              </w:rPr>
              <w:t xml:space="preserve"> </w:t>
            </w:r>
            <w:r>
              <w:rPr>
                <w:b/>
                <w:color w:val="FFFFFF"/>
                <w:sz w:val="18"/>
              </w:rPr>
              <w:t>the</w:t>
            </w:r>
            <w:r>
              <w:rPr>
                <w:b/>
                <w:color w:val="FFFFFF"/>
                <w:spacing w:val="-2"/>
                <w:sz w:val="18"/>
              </w:rPr>
              <w:t xml:space="preserve"> </w:t>
            </w:r>
            <w:r>
              <w:rPr>
                <w:b/>
                <w:color w:val="FFFFFF"/>
                <w:sz w:val="18"/>
              </w:rPr>
              <w:t>EPBC</w:t>
            </w:r>
            <w:r>
              <w:rPr>
                <w:b/>
                <w:color w:val="FFFFFF"/>
                <w:spacing w:val="-3"/>
                <w:sz w:val="18"/>
              </w:rPr>
              <w:t xml:space="preserve"> </w:t>
            </w:r>
            <w:r>
              <w:rPr>
                <w:b/>
                <w:color w:val="FFFFFF"/>
                <w:sz w:val="18"/>
              </w:rPr>
              <w:t>Act</w:t>
            </w:r>
            <w:r>
              <w:rPr>
                <w:b/>
                <w:color w:val="FFFFFF"/>
                <w:spacing w:val="-4"/>
                <w:sz w:val="18"/>
              </w:rPr>
              <w:t xml:space="preserve"> </w:t>
            </w:r>
            <w:r>
              <w:rPr>
                <w:b/>
                <w:color w:val="FFFFFF"/>
                <w:spacing w:val="-2"/>
                <w:sz w:val="18"/>
              </w:rPr>
              <w:t>(Cwlth)</w:t>
            </w:r>
          </w:p>
        </w:tc>
      </w:tr>
      <w:tr w:rsidR="00354AC6" w14:paraId="1E38F3E6" w14:textId="77777777">
        <w:trPr>
          <w:trHeight w:val="633"/>
        </w:trPr>
        <w:tc>
          <w:tcPr>
            <w:tcW w:w="2497" w:type="dxa"/>
          </w:tcPr>
          <w:p w14:paraId="135AAB14" w14:textId="77777777" w:rsidR="00354AC6" w:rsidRDefault="002A1805">
            <w:pPr>
              <w:pStyle w:val="TableParagraph"/>
              <w:spacing w:before="109"/>
              <w:ind w:right="559"/>
              <w:rPr>
                <w:sz w:val="18"/>
              </w:rPr>
            </w:pPr>
            <w:r>
              <w:rPr>
                <w:color w:val="5F5F5F"/>
                <w:sz w:val="18"/>
              </w:rPr>
              <w:t>Australasian Bittern (</w:t>
            </w:r>
            <w:r>
              <w:rPr>
                <w:i/>
                <w:color w:val="5F5F5F"/>
                <w:sz w:val="18"/>
              </w:rPr>
              <w:t>Botaurus</w:t>
            </w:r>
            <w:r>
              <w:rPr>
                <w:i/>
                <w:color w:val="5F5F5F"/>
                <w:spacing w:val="-13"/>
                <w:sz w:val="18"/>
              </w:rPr>
              <w:t xml:space="preserve"> </w:t>
            </w:r>
            <w:proofErr w:type="spellStart"/>
            <w:r>
              <w:rPr>
                <w:i/>
                <w:color w:val="5F5F5F"/>
                <w:sz w:val="18"/>
              </w:rPr>
              <w:t>poiciloptilus</w:t>
            </w:r>
            <w:proofErr w:type="spellEnd"/>
            <w:r>
              <w:rPr>
                <w:color w:val="5F5F5F"/>
                <w:sz w:val="18"/>
              </w:rPr>
              <w:t>)</w:t>
            </w:r>
          </w:p>
        </w:tc>
        <w:tc>
          <w:tcPr>
            <w:tcW w:w="891" w:type="dxa"/>
          </w:tcPr>
          <w:p w14:paraId="1861CB27" w14:textId="77777777" w:rsidR="00354AC6" w:rsidRDefault="002A1805">
            <w:pPr>
              <w:pStyle w:val="TableParagraph"/>
              <w:spacing w:before="109"/>
              <w:ind w:left="306"/>
              <w:rPr>
                <w:sz w:val="18"/>
              </w:rPr>
            </w:pPr>
            <w:r>
              <w:rPr>
                <w:color w:val="5F5F5F"/>
                <w:spacing w:val="-5"/>
                <w:sz w:val="18"/>
              </w:rPr>
              <w:t>VU</w:t>
            </w:r>
          </w:p>
        </w:tc>
        <w:tc>
          <w:tcPr>
            <w:tcW w:w="819" w:type="dxa"/>
          </w:tcPr>
          <w:p w14:paraId="7ABB4313" w14:textId="77777777" w:rsidR="00354AC6" w:rsidRDefault="002A1805">
            <w:pPr>
              <w:pStyle w:val="TableParagraph"/>
              <w:spacing w:before="109"/>
              <w:ind w:left="120"/>
              <w:rPr>
                <w:sz w:val="18"/>
              </w:rPr>
            </w:pPr>
            <w:r>
              <w:rPr>
                <w:color w:val="5F5F5F"/>
                <w:spacing w:val="-5"/>
                <w:sz w:val="18"/>
              </w:rPr>
              <w:t>EN</w:t>
            </w:r>
          </w:p>
        </w:tc>
        <w:tc>
          <w:tcPr>
            <w:tcW w:w="774" w:type="dxa"/>
          </w:tcPr>
          <w:p w14:paraId="7D091AAC" w14:textId="77777777" w:rsidR="00354AC6" w:rsidRDefault="002A1805">
            <w:pPr>
              <w:pStyle w:val="TableParagraph"/>
              <w:spacing w:before="109"/>
              <w:ind w:left="141"/>
              <w:rPr>
                <w:sz w:val="18"/>
              </w:rPr>
            </w:pPr>
            <w:r>
              <w:rPr>
                <w:color w:val="5F5F5F"/>
                <w:spacing w:val="-5"/>
                <w:sz w:val="18"/>
              </w:rPr>
              <w:t>CR</w:t>
            </w:r>
          </w:p>
        </w:tc>
        <w:tc>
          <w:tcPr>
            <w:tcW w:w="2744" w:type="dxa"/>
          </w:tcPr>
          <w:p w14:paraId="6151328A" w14:textId="77777777" w:rsidR="00354AC6" w:rsidRDefault="002A1805">
            <w:pPr>
              <w:pStyle w:val="TableParagraph"/>
              <w:spacing w:before="109"/>
              <w:ind w:left="38" w:right="8"/>
              <w:jc w:val="center"/>
              <w:rPr>
                <w:sz w:val="18"/>
              </w:rPr>
            </w:pPr>
            <w:r>
              <w:rPr>
                <w:color w:val="5F5F5F"/>
                <w:spacing w:val="-2"/>
                <w:sz w:val="18"/>
              </w:rPr>
              <w:t>Likely</w:t>
            </w:r>
          </w:p>
        </w:tc>
        <w:tc>
          <w:tcPr>
            <w:tcW w:w="2156" w:type="dxa"/>
          </w:tcPr>
          <w:p w14:paraId="030CD44B" w14:textId="77777777" w:rsidR="00354AC6" w:rsidRDefault="002A1805">
            <w:pPr>
              <w:pStyle w:val="TableParagraph"/>
              <w:spacing w:before="109"/>
              <w:ind w:left="32" w:right="6"/>
              <w:jc w:val="center"/>
              <w:rPr>
                <w:sz w:val="18"/>
              </w:rPr>
            </w:pPr>
            <w:r>
              <w:rPr>
                <w:color w:val="5F5F5F"/>
                <w:spacing w:val="-2"/>
                <w:sz w:val="18"/>
              </w:rPr>
              <w:t>Likely</w:t>
            </w:r>
          </w:p>
        </w:tc>
      </w:tr>
      <w:tr w:rsidR="00354AC6" w14:paraId="641B2832" w14:textId="77777777">
        <w:trPr>
          <w:trHeight w:val="643"/>
        </w:trPr>
        <w:tc>
          <w:tcPr>
            <w:tcW w:w="2497" w:type="dxa"/>
            <w:shd w:val="clear" w:color="auto" w:fill="D3E6F4"/>
          </w:tcPr>
          <w:p w14:paraId="09F1904F" w14:textId="77777777" w:rsidR="00354AC6" w:rsidRDefault="002A1805">
            <w:pPr>
              <w:pStyle w:val="TableParagraph"/>
              <w:ind w:right="549"/>
              <w:rPr>
                <w:sz w:val="18"/>
              </w:rPr>
            </w:pPr>
            <w:r>
              <w:rPr>
                <w:color w:val="5F5F5F"/>
                <w:sz w:val="18"/>
              </w:rPr>
              <w:t>Mongolian Plover (</w:t>
            </w:r>
            <w:r>
              <w:rPr>
                <w:i/>
                <w:color w:val="5F5F5F"/>
                <w:sz w:val="18"/>
              </w:rPr>
              <w:t>Charadrius</w:t>
            </w:r>
            <w:r>
              <w:rPr>
                <w:i/>
                <w:color w:val="5F5F5F"/>
                <w:spacing w:val="-13"/>
                <w:sz w:val="18"/>
              </w:rPr>
              <w:t xml:space="preserve"> </w:t>
            </w:r>
            <w:proofErr w:type="spellStart"/>
            <w:r>
              <w:rPr>
                <w:i/>
                <w:color w:val="5F5F5F"/>
                <w:sz w:val="18"/>
              </w:rPr>
              <w:t>mongolus</w:t>
            </w:r>
            <w:proofErr w:type="spellEnd"/>
            <w:r>
              <w:rPr>
                <w:color w:val="5F5F5F"/>
                <w:sz w:val="18"/>
              </w:rPr>
              <w:t>)</w:t>
            </w:r>
          </w:p>
        </w:tc>
        <w:tc>
          <w:tcPr>
            <w:tcW w:w="891" w:type="dxa"/>
            <w:shd w:val="clear" w:color="auto" w:fill="D3E6F4"/>
          </w:tcPr>
          <w:p w14:paraId="1339D156" w14:textId="77777777" w:rsidR="00354AC6" w:rsidRDefault="002A1805">
            <w:pPr>
              <w:pStyle w:val="TableParagraph"/>
              <w:ind w:left="306"/>
              <w:rPr>
                <w:sz w:val="18"/>
              </w:rPr>
            </w:pPr>
            <w:r>
              <w:rPr>
                <w:color w:val="5F5F5F"/>
                <w:spacing w:val="-5"/>
                <w:sz w:val="18"/>
              </w:rPr>
              <w:t>VU</w:t>
            </w:r>
          </w:p>
        </w:tc>
        <w:tc>
          <w:tcPr>
            <w:tcW w:w="819" w:type="dxa"/>
            <w:shd w:val="clear" w:color="auto" w:fill="D3E6F4"/>
          </w:tcPr>
          <w:p w14:paraId="2C209148" w14:textId="77777777" w:rsidR="00354AC6" w:rsidRDefault="002A1805">
            <w:pPr>
              <w:pStyle w:val="TableParagraph"/>
              <w:ind w:left="120"/>
              <w:rPr>
                <w:sz w:val="18"/>
              </w:rPr>
            </w:pPr>
            <w:r>
              <w:rPr>
                <w:color w:val="5F5F5F"/>
                <w:spacing w:val="-5"/>
                <w:sz w:val="18"/>
              </w:rPr>
              <w:t>EN</w:t>
            </w:r>
          </w:p>
        </w:tc>
        <w:tc>
          <w:tcPr>
            <w:tcW w:w="774" w:type="dxa"/>
            <w:shd w:val="clear" w:color="auto" w:fill="D3E6F4"/>
          </w:tcPr>
          <w:p w14:paraId="7872441B" w14:textId="77777777" w:rsidR="00354AC6" w:rsidRDefault="002A1805">
            <w:pPr>
              <w:pStyle w:val="TableParagraph"/>
              <w:ind w:left="141"/>
              <w:rPr>
                <w:sz w:val="18"/>
              </w:rPr>
            </w:pPr>
            <w:r>
              <w:rPr>
                <w:color w:val="5F5F5F"/>
                <w:spacing w:val="-5"/>
                <w:sz w:val="18"/>
              </w:rPr>
              <w:t>EN</w:t>
            </w:r>
          </w:p>
        </w:tc>
        <w:tc>
          <w:tcPr>
            <w:tcW w:w="2744" w:type="dxa"/>
            <w:shd w:val="clear" w:color="auto" w:fill="D3E6F4"/>
          </w:tcPr>
          <w:p w14:paraId="52ABAE8D" w14:textId="77777777" w:rsidR="00354AC6" w:rsidRDefault="002A1805">
            <w:pPr>
              <w:pStyle w:val="TableParagraph"/>
              <w:spacing w:line="207" w:lineRule="exact"/>
              <w:ind w:left="38" w:right="7"/>
              <w:jc w:val="center"/>
              <w:rPr>
                <w:sz w:val="18"/>
              </w:rPr>
            </w:pPr>
            <w:r>
              <w:rPr>
                <w:b/>
                <w:color w:val="5F5F5F"/>
                <w:sz w:val="18"/>
              </w:rPr>
              <w:t>Vic:</w:t>
            </w:r>
            <w:r>
              <w:rPr>
                <w:b/>
                <w:color w:val="5F5F5F"/>
                <w:spacing w:val="-1"/>
                <w:sz w:val="18"/>
              </w:rPr>
              <w:t xml:space="preserve"> </w:t>
            </w:r>
            <w:r>
              <w:rPr>
                <w:color w:val="5F5F5F"/>
                <w:sz w:val="18"/>
              </w:rPr>
              <w:t>Known</w:t>
            </w:r>
            <w:r>
              <w:rPr>
                <w:color w:val="5F5F5F"/>
                <w:spacing w:val="-3"/>
                <w:sz w:val="18"/>
              </w:rPr>
              <w:t xml:space="preserve"> </w:t>
            </w:r>
            <w:r>
              <w:rPr>
                <w:color w:val="5F5F5F"/>
                <w:spacing w:val="-2"/>
                <w:sz w:val="18"/>
              </w:rPr>
              <w:t>(roosting)</w:t>
            </w:r>
          </w:p>
          <w:p w14:paraId="1F54430C" w14:textId="77777777" w:rsidR="00354AC6" w:rsidRDefault="002A1805">
            <w:pPr>
              <w:pStyle w:val="TableParagraph"/>
              <w:spacing w:before="0" w:line="207" w:lineRule="exact"/>
              <w:ind w:left="38"/>
              <w:jc w:val="center"/>
              <w:rPr>
                <w:sz w:val="18"/>
              </w:rPr>
            </w:pPr>
            <w:r>
              <w:rPr>
                <w:b/>
                <w:color w:val="5F5F5F"/>
                <w:sz w:val="18"/>
              </w:rPr>
              <w:t>Tas:</w:t>
            </w:r>
            <w:r>
              <w:rPr>
                <w:b/>
                <w:color w:val="5F5F5F"/>
                <w:spacing w:val="1"/>
                <w:sz w:val="18"/>
              </w:rPr>
              <w:t xml:space="preserve"> </w:t>
            </w:r>
            <w:r>
              <w:rPr>
                <w:color w:val="5F5F5F"/>
                <w:sz w:val="18"/>
              </w:rPr>
              <w:t>Not</w:t>
            </w:r>
            <w:r>
              <w:rPr>
                <w:color w:val="5F5F5F"/>
                <w:spacing w:val="-3"/>
                <w:sz w:val="18"/>
              </w:rPr>
              <w:t xml:space="preserve"> </w:t>
            </w:r>
            <w:r>
              <w:rPr>
                <w:color w:val="5F5F5F"/>
                <w:spacing w:val="-2"/>
                <w:sz w:val="18"/>
              </w:rPr>
              <w:t>listed</w:t>
            </w:r>
          </w:p>
        </w:tc>
        <w:tc>
          <w:tcPr>
            <w:tcW w:w="2156" w:type="dxa"/>
            <w:shd w:val="clear" w:color="auto" w:fill="D3E6F4"/>
          </w:tcPr>
          <w:p w14:paraId="7E9CE571" w14:textId="77777777" w:rsidR="00354AC6" w:rsidRDefault="002A1805">
            <w:pPr>
              <w:pStyle w:val="TableParagraph"/>
              <w:ind w:left="32" w:right="6"/>
              <w:jc w:val="center"/>
              <w:rPr>
                <w:sz w:val="18"/>
              </w:rPr>
            </w:pPr>
            <w:r>
              <w:rPr>
                <w:color w:val="5F5F5F"/>
                <w:spacing w:val="-2"/>
                <w:sz w:val="18"/>
              </w:rPr>
              <w:t>Likely</w:t>
            </w:r>
          </w:p>
        </w:tc>
      </w:tr>
      <w:tr w:rsidR="00354AC6" w14:paraId="40D31EFE" w14:textId="77777777">
        <w:trPr>
          <w:trHeight w:val="638"/>
        </w:trPr>
        <w:tc>
          <w:tcPr>
            <w:tcW w:w="2497" w:type="dxa"/>
          </w:tcPr>
          <w:p w14:paraId="00E1E1A8" w14:textId="77777777" w:rsidR="00354AC6" w:rsidRDefault="002A1805">
            <w:pPr>
              <w:pStyle w:val="TableParagraph"/>
              <w:spacing w:before="109" w:line="244" w:lineRule="auto"/>
              <w:ind w:right="979"/>
              <w:rPr>
                <w:sz w:val="18"/>
              </w:rPr>
            </w:pPr>
            <w:r>
              <w:rPr>
                <w:color w:val="5F5F5F"/>
                <w:sz w:val="18"/>
              </w:rPr>
              <w:t>Red Knot (</w:t>
            </w:r>
            <w:r>
              <w:rPr>
                <w:i/>
                <w:color w:val="5F5F5F"/>
                <w:sz w:val="18"/>
              </w:rPr>
              <w:t>Calidris</w:t>
            </w:r>
            <w:r>
              <w:rPr>
                <w:i/>
                <w:color w:val="5F5F5F"/>
                <w:spacing w:val="-13"/>
                <w:sz w:val="18"/>
              </w:rPr>
              <w:t xml:space="preserve"> </w:t>
            </w:r>
            <w:proofErr w:type="spellStart"/>
            <w:r>
              <w:rPr>
                <w:i/>
                <w:color w:val="5F5F5F"/>
                <w:sz w:val="18"/>
              </w:rPr>
              <w:t>canutus</w:t>
            </w:r>
            <w:proofErr w:type="spellEnd"/>
            <w:r>
              <w:rPr>
                <w:color w:val="5F5F5F"/>
                <w:sz w:val="18"/>
              </w:rPr>
              <w:t>)</w:t>
            </w:r>
          </w:p>
        </w:tc>
        <w:tc>
          <w:tcPr>
            <w:tcW w:w="891" w:type="dxa"/>
          </w:tcPr>
          <w:p w14:paraId="749A9530" w14:textId="77777777" w:rsidR="00354AC6" w:rsidRDefault="002A1805">
            <w:pPr>
              <w:pStyle w:val="TableParagraph"/>
              <w:spacing w:before="109"/>
              <w:ind w:left="306"/>
              <w:rPr>
                <w:sz w:val="18"/>
              </w:rPr>
            </w:pPr>
            <w:r>
              <w:rPr>
                <w:color w:val="5F5F5F"/>
                <w:spacing w:val="-5"/>
                <w:sz w:val="18"/>
              </w:rPr>
              <w:t>NT</w:t>
            </w:r>
          </w:p>
        </w:tc>
        <w:tc>
          <w:tcPr>
            <w:tcW w:w="819" w:type="dxa"/>
          </w:tcPr>
          <w:p w14:paraId="695A4441" w14:textId="77777777" w:rsidR="00354AC6" w:rsidRDefault="002A1805">
            <w:pPr>
              <w:pStyle w:val="TableParagraph"/>
              <w:spacing w:before="109"/>
              <w:ind w:left="120"/>
              <w:rPr>
                <w:sz w:val="18"/>
              </w:rPr>
            </w:pPr>
            <w:r>
              <w:rPr>
                <w:color w:val="5F5F5F"/>
                <w:spacing w:val="-5"/>
                <w:sz w:val="18"/>
              </w:rPr>
              <w:t>EN</w:t>
            </w:r>
          </w:p>
        </w:tc>
        <w:tc>
          <w:tcPr>
            <w:tcW w:w="774" w:type="dxa"/>
          </w:tcPr>
          <w:p w14:paraId="46F953B2" w14:textId="77777777" w:rsidR="00354AC6" w:rsidRDefault="002A1805">
            <w:pPr>
              <w:pStyle w:val="TableParagraph"/>
              <w:spacing w:before="109"/>
              <w:ind w:left="141"/>
              <w:rPr>
                <w:sz w:val="18"/>
              </w:rPr>
            </w:pPr>
            <w:r>
              <w:rPr>
                <w:color w:val="5F5F5F"/>
                <w:spacing w:val="-5"/>
                <w:sz w:val="18"/>
              </w:rPr>
              <w:t>EN</w:t>
            </w:r>
          </w:p>
        </w:tc>
        <w:tc>
          <w:tcPr>
            <w:tcW w:w="2744" w:type="dxa"/>
          </w:tcPr>
          <w:p w14:paraId="660CA496" w14:textId="77777777" w:rsidR="00354AC6" w:rsidRDefault="002A1805">
            <w:pPr>
              <w:pStyle w:val="TableParagraph"/>
              <w:spacing w:before="109"/>
              <w:ind w:left="38"/>
              <w:jc w:val="center"/>
              <w:rPr>
                <w:sz w:val="18"/>
              </w:rPr>
            </w:pPr>
            <w:r>
              <w:rPr>
                <w:b/>
                <w:color w:val="5F5F5F"/>
                <w:sz w:val="18"/>
              </w:rPr>
              <w:t>Vic:</w:t>
            </w:r>
            <w:r>
              <w:rPr>
                <w:b/>
                <w:color w:val="5F5F5F"/>
                <w:spacing w:val="1"/>
                <w:sz w:val="18"/>
              </w:rPr>
              <w:t xml:space="preserve"> </w:t>
            </w:r>
            <w:r>
              <w:rPr>
                <w:color w:val="5F5F5F"/>
                <w:spacing w:val="-2"/>
                <w:sz w:val="18"/>
              </w:rPr>
              <w:t>Known</w:t>
            </w:r>
          </w:p>
          <w:p w14:paraId="0E12EEEE" w14:textId="77777777" w:rsidR="00354AC6" w:rsidRDefault="002A1805">
            <w:pPr>
              <w:pStyle w:val="TableParagraph"/>
              <w:spacing w:before="4"/>
              <w:ind w:left="38" w:right="8"/>
              <w:jc w:val="center"/>
              <w:rPr>
                <w:sz w:val="18"/>
              </w:rPr>
            </w:pPr>
            <w:r>
              <w:rPr>
                <w:b/>
                <w:color w:val="5F5F5F"/>
                <w:sz w:val="18"/>
              </w:rPr>
              <w:t>Tas:</w:t>
            </w:r>
            <w:r>
              <w:rPr>
                <w:b/>
                <w:color w:val="5F5F5F"/>
                <w:spacing w:val="-2"/>
                <w:sz w:val="18"/>
              </w:rPr>
              <w:t xml:space="preserve"> </w:t>
            </w:r>
            <w:r>
              <w:rPr>
                <w:color w:val="5F5F5F"/>
                <w:spacing w:val="-2"/>
                <w:sz w:val="18"/>
              </w:rPr>
              <w:t>Likely</w:t>
            </w:r>
          </w:p>
        </w:tc>
        <w:tc>
          <w:tcPr>
            <w:tcW w:w="2156" w:type="dxa"/>
          </w:tcPr>
          <w:p w14:paraId="0764CB2D" w14:textId="77777777" w:rsidR="00354AC6" w:rsidRDefault="002A1805">
            <w:pPr>
              <w:pStyle w:val="TableParagraph"/>
              <w:spacing w:before="109"/>
              <w:ind w:left="32" w:right="6"/>
              <w:jc w:val="center"/>
              <w:rPr>
                <w:sz w:val="18"/>
              </w:rPr>
            </w:pPr>
            <w:r>
              <w:rPr>
                <w:color w:val="5F5F5F"/>
                <w:spacing w:val="-2"/>
                <w:sz w:val="18"/>
              </w:rPr>
              <w:t>Likely</w:t>
            </w:r>
          </w:p>
        </w:tc>
      </w:tr>
      <w:tr w:rsidR="00354AC6" w14:paraId="0C722026" w14:textId="77777777">
        <w:trPr>
          <w:trHeight w:val="643"/>
        </w:trPr>
        <w:tc>
          <w:tcPr>
            <w:tcW w:w="2497" w:type="dxa"/>
            <w:shd w:val="clear" w:color="auto" w:fill="D3E6F4"/>
          </w:tcPr>
          <w:p w14:paraId="7E58BF1A" w14:textId="77777777" w:rsidR="00354AC6" w:rsidRDefault="002A1805">
            <w:pPr>
              <w:pStyle w:val="TableParagraph"/>
              <w:ind w:right="859"/>
              <w:rPr>
                <w:sz w:val="18"/>
              </w:rPr>
            </w:pPr>
            <w:r>
              <w:rPr>
                <w:color w:val="5F5F5F"/>
                <w:sz w:val="18"/>
              </w:rPr>
              <w:t>Grey Falcon</w:t>
            </w:r>
            <w:r>
              <w:rPr>
                <w:color w:val="5F5F5F"/>
                <w:spacing w:val="40"/>
                <w:sz w:val="18"/>
              </w:rPr>
              <w:t xml:space="preserve"> </w:t>
            </w:r>
            <w:r>
              <w:rPr>
                <w:color w:val="5F5F5F"/>
                <w:sz w:val="18"/>
              </w:rPr>
              <w:t>(</w:t>
            </w:r>
            <w:r>
              <w:rPr>
                <w:i/>
                <w:color w:val="5F5F5F"/>
                <w:sz w:val="18"/>
              </w:rPr>
              <w:t>Falco</w:t>
            </w:r>
            <w:r>
              <w:rPr>
                <w:i/>
                <w:color w:val="5F5F5F"/>
                <w:spacing w:val="-13"/>
                <w:sz w:val="18"/>
              </w:rPr>
              <w:t xml:space="preserve"> </w:t>
            </w:r>
            <w:proofErr w:type="spellStart"/>
            <w:r>
              <w:rPr>
                <w:i/>
                <w:color w:val="5F5F5F"/>
                <w:sz w:val="18"/>
              </w:rPr>
              <w:t>hypoleucos</w:t>
            </w:r>
            <w:proofErr w:type="spellEnd"/>
            <w:r>
              <w:rPr>
                <w:color w:val="5F5F5F"/>
                <w:sz w:val="18"/>
              </w:rPr>
              <w:t>)</w:t>
            </w:r>
          </w:p>
        </w:tc>
        <w:tc>
          <w:tcPr>
            <w:tcW w:w="891" w:type="dxa"/>
            <w:shd w:val="clear" w:color="auto" w:fill="D3E6F4"/>
          </w:tcPr>
          <w:p w14:paraId="2DA83791" w14:textId="77777777" w:rsidR="00354AC6" w:rsidRDefault="002A1805">
            <w:pPr>
              <w:pStyle w:val="TableParagraph"/>
              <w:ind w:left="306"/>
              <w:rPr>
                <w:sz w:val="18"/>
              </w:rPr>
            </w:pPr>
            <w:r>
              <w:rPr>
                <w:color w:val="5F5F5F"/>
                <w:spacing w:val="-5"/>
                <w:sz w:val="18"/>
              </w:rPr>
              <w:t>VU</w:t>
            </w:r>
          </w:p>
        </w:tc>
        <w:tc>
          <w:tcPr>
            <w:tcW w:w="819" w:type="dxa"/>
            <w:shd w:val="clear" w:color="auto" w:fill="D3E6F4"/>
          </w:tcPr>
          <w:p w14:paraId="2968778A" w14:textId="77777777" w:rsidR="00354AC6" w:rsidRDefault="002A1805">
            <w:pPr>
              <w:pStyle w:val="TableParagraph"/>
              <w:ind w:left="120"/>
              <w:rPr>
                <w:sz w:val="18"/>
              </w:rPr>
            </w:pPr>
            <w:r>
              <w:rPr>
                <w:color w:val="5F5F5F"/>
                <w:spacing w:val="-5"/>
                <w:sz w:val="18"/>
              </w:rPr>
              <w:t>EN</w:t>
            </w:r>
          </w:p>
        </w:tc>
        <w:tc>
          <w:tcPr>
            <w:tcW w:w="774" w:type="dxa"/>
            <w:shd w:val="clear" w:color="auto" w:fill="D3E6F4"/>
          </w:tcPr>
          <w:p w14:paraId="27BEB603" w14:textId="77777777" w:rsidR="00354AC6" w:rsidRDefault="002A1805">
            <w:pPr>
              <w:pStyle w:val="TableParagraph"/>
              <w:ind w:left="141"/>
              <w:rPr>
                <w:sz w:val="18"/>
              </w:rPr>
            </w:pPr>
            <w:r>
              <w:rPr>
                <w:color w:val="5F5F5F"/>
                <w:spacing w:val="-5"/>
                <w:sz w:val="18"/>
              </w:rPr>
              <w:t>VU</w:t>
            </w:r>
          </w:p>
        </w:tc>
        <w:tc>
          <w:tcPr>
            <w:tcW w:w="2744" w:type="dxa"/>
            <w:shd w:val="clear" w:color="auto" w:fill="D3E6F4"/>
          </w:tcPr>
          <w:p w14:paraId="5A595280" w14:textId="77777777" w:rsidR="00354AC6" w:rsidRDefault="002A1805">
            <w:pPr>
              <w:pStyle w:val="TableParagraph"/>
              <w:spacing w:line="207" w:lineRule="exact"/>
              <w:ind w:left="783"/>
              <w:rPr>
                <w:sz w:val="18"/>
              </w:rPr>
            </w:pPr>
            <w:r>
              <w:rPr>
                <w:b/>
                <w:color w:val="5F5F5F"/>
                <w:sz w:val="18"/>
              </w:rPr>
              <w:t>Vic:</w:t>
            </w:r>
            <w:r>
              <w:rPr>
                <w:b/>
                <w:color w:val="5F5F5F"/>
                <w:spacing w:val="-4"/>
                <w:sz w:val="18"/>
              </w:rPr>
              <w:t xml:space="preserve"> </w:t>
            </w:r>
            <w:r>
              <w:rPr>
                <w:color w:val="5F5F5F"/>
                <w:sz w:val="18"/>
              </w:rPr>
              <w:t xml:space="preserve">May </w:t>
            </w:r>
            <w:r>
              <w:rPr>
                <w:color w:val="5F5F5F"/>
                <w:spacing w:val="-4"/>
                <w:sz w:val="18"/>
              </w:rPr>
              <w:t>occur</w:t>
            </w:r>
          </w:p>
          <w:p w14:paraId="2FBEE84B" w14:textId="77777777" w:rsidR="00354AC6" w:rsidRDefault="002A1805">
            <w:pPr>
              <w:pStyle w:val="TableParagraph"/>
              <w:spacing w:before="0" w:line="207" w:lineRule="exact"/>
              <w:ind w:left="802"/>
              <w:rPr>
                <w:sz w:val="18"/>
              </w:rPr>
            </w:pPr>
            <w:r>
              <w:rPr>
                <w:b/>
                <w:color w:val="5F5F5F"/>
                <w:sz w:val="18"/>
              </w:rPr>
              <w:t>Tas:</w:t>
            </w:r>
            <w:r>
              <w:rPr>
                <w:b/>
                <w:color w:val="5F5F5F"/>
                <w:spacing w:val="1"/>
                <w:sz w:val="18"/>
              </w:rPr>
              <w:t xml:space="preserve"> </w:t>
            </w:r>
            <w:r>
              <w:rPr>
                <w:color w:val="5F5F5F"/>
                <w:sz w:val="18"/>
              </w:rPr>
              <w:t>Not</w:t>
            </w:r>
            <w:r>
              <w:rPr>
                <w:color w:val="5F5F5F"/>
                <w:spacing w:val="-3"/>
                <w:sz w:val="18"/>
              </w:rPr>
              <w:t xml:space="preserve"> </w:t>
            </w:r>
            <w:r>
              <w:rPr>
                <w:color w:val="5F5F5F"/>
                <w:spacing w:val="-2"/>
                <w:sz w:val="18"/>
              </w:rPr>
              <w:t>listed</w:t>
            </w:r>
          </w:p>
        </w:tc>
        <w:tc>
          <w:tcPr>
            <w:tcW w:w="2156" w:type="dxa"/>
            <w:shd w:val="clear" w:color="auto" w:fill="D3E6F4"/>
          </w:tcPr>
          <w:p w14:paraId="49E25F62" w14:textId="77777777" w:rsidR="00354AC6" w:rsidRDefault="002A1805">
            <w:pPr>
              <w:pStyle w:val="TableParagraph"/>
              <w:ind w:left="32" w:right="3"/>
              <w:jc w:val="center"/>
              <w:rPr>
                <w:sz w:val="18"/>
              </w:rPr>
            </w:pPr>
            <w:r>
              <w:rPr>
                <w:color w:val="5F5F5F"/>
                <w:spacing w:val="-2"/>
                <w:sz w:val="18"/>
              </w:rPr>
              <w:t>Possible</w:t>
            </w:r>
          </w:p>
        </w:tc>
      </w:tr>
      <w:tr w:rsidR="00354AC6" w14:paraId="569BA7F6" w14:textId="77777777">
        <w:trPr>
          <w:trHeight w:val="633"/>
        </w:trPr>
        <w:tc>
          <w:tcPr>
            <w:tcW w:w="2497" w:type="dxa"/>
          </w:tcPr>
          <w:p w14:paraId="11481AB7" w14:textId="77777777" w:rsidR="00354AC6" w:rsidRDefault="002A1805">
            <w:pPr>
              <w:pStyle w:val="TableParagraph"/>
              <w:spacing w:before="109" w:line="207" w:lineRule="exact"/>
              <w:rPr>
                <w:sz w:val="18"/>
              </w:rPr>
            </w:pPr>
            <w:r>
              <w:rPr>
                <w:color w:val="5F5F5F"/>
                <w:sz w:val="18"/>
              </w:rPr>
              <w:t>Australian</w:t>
            </w:r>
            <w:r>
              <w:rPr>
                <w:color w:val="5F5F5F"/>
                <w:spacing w:val="-2"/>
                <w:sz w:val="18"/>
              </w:rPr>
              <w:t xml:space="preserve"> </w:t>
            </w:r>
            <w:r>
              <w:rPr>
                <w:color w:val="5F5F5F"/>
                <w:sz w:val="18"/>
              </w:rPr>
              <w:t>fairy</w:t>
            </w:r>
            <w:r>
              <w:rPr>
                <w:color w:val="5F5F5F"/>
                <w:spacing w:val="-6"/>
                <w:sz w:val="18"/>
              </w:rPr>
              <w:t xml:space="preserve"> </w:t>
            </w:r>
            <w:r>
              <w:rPr>
                <w:color w:val="5F5F5F"/>
                <w:spacing w:val="-4"/>
                <w:sz w:val="18"/>
              </w:rPr>
              <w:t>tern</w:t>
            </w:r>
          </w:p>
          <w:p w14:paraId="163587D8" w14:textId="77777777" w:rsidR="00354AC6" w:rsidRDefault="002A1805">
            <w:pPr>
              <w:pStyle w:val="TableParagraph"/>
              <w:spacing w:before="0" w:line="207" w:lineRule="exact"/>
              <w:rPr>
                <w:i/>
                <w:sz w:val="18"/>
              </w:rPr>
            </w:pPr>
            <w:r>
              <w:rPr>
                <w:i/>
                <w:color w:val="5F5F5F"/>
                <w:sz w:val="18"/>
              </w:rPr>
              <w:t>(</w:t>
            </w:r>
            <w:proofErr w:type="spellStart"/>
            <w:r>
              <w:rPr>
                <w:i/>
                <w:color w:val="5F5F5F"/>
                <w:sz w:val="18"/>
              </w:rPr>
              <w:t>Sternula</w:t>
            </w:r>
            <w:proofErr w:type="spellEnd"/>
            <w:r>
              <w:rPr>
                <w:i/>
                <w:color w:val="5F5F5F"/>
                <w:spacing w:val="-4"/>
                <w:sz w:val="18"/>
              </w:rPr>
              <w:t xml:space="preserve"> </w:t>
            </w:r>
            <w:r>
              <w:rPr>
                <w:i/>
                <w:color w:val="5F5F5F"/>
                <w:sz w:val="18"/>
              </w:rPr>
              <w:t>nereis</w:t>
            </w:r>
            <w:r>
              <w:rPr>
                <w:i/>
                <w:color w:val="5F5F5F"/>
                <w:spacing w:val="-4"/>
                <w:sz w:val="18"/>
              </w:rPr>
              <w:t xml:space="preserve"> </w:t>
            </w:r>
            <w:r>
              <w:rPr>
                <w:i/>
                <w:color w:val="5F5F5F"/>
                <w:spacing w:val="-2"/>
                <w:sz w:val="18"/>
              </w:rPr>
              <w:t>nereis)</w:t>
            </w:r>
          </w:p>
        </w:tc>
        <w:tc>
          <w:tcPr>
            <w:tcW w:w="891" w:type="dxa"/>
          </w:tcPr>
          <w:p w14:paraId="1EA92723" w14:textId="77777777" w:rsidR="00354AC6" w:rsidRDefault="002A1805">
            <w:pPr>
              <w:pStyle w:val="TableParagraph"/>
              <w:spacing w:before="109"/>
              <w:ind w:left="306"/>
              <w:rPr>
                <w:sz w:val="18"/>
              </w:rPr>
            </w:pPr>
            <w:r>
              <w:rPr>
                <w:color w:val="5F5F5F"/>
                <w:spacing w:val="-10"/>
                <w:sz w:val="18"/>
              </w:rPr>
              <w:t>-</w:t>
            </w:r>
          </w:p>
        </w:tc>
        <w:tc>
          <w:tcPr>
            <w:tcW w:w="819" w:type="dxa"/>
          </w:tcPr>
          <w:p w14:paraId="5A4F2FFF" w14:textId="77777777" w:rsidR="00354AC6" w:rsidRDefault="002A1805">
            <w:pPr>
              <w:pStyle w:val="TableParagraph"/>
              <w:spacing w:before="109"/>
              <w:ind w:left="120"/>
              <w:rPr>
                <w:sz w:val="18"/>
              </w:rPr>
            </w:pPr>
            <w:r>
              <w:rPr>
                <w:color w:val="5F5F5F"/>
                <w:spacing w:val="-5"/>
                <w:sz w:val="18"/>
              </w:rPr>
              <w:t>EN</w:t>
            </w:r>
          </w:p>
        </w:tc>
        <w:tc>
          <w:tcPr>
            <w:tcW w:w="774" w:type="dxa"/>
          </w:tcPr>
          <w:p w14:paraId="2AF13203" w14:textId="77777777" w:rsidR="00354AC6" w:rsidRDefault="002A1805">
            <w:pPr>
              <w:pStyle w:val="TableParagraph"/>
              <w:spacing w:before="109"/>
              <w:ind w:left="141"/>
              <w:rPr>
                <w:sz w:val="18"/>
              </w:rPr>
            </w:pPr>
            <w:r>
              <w:rPr>
                <w:color w:val="5F5F5F"/>
                <w:spacing w:val="-10"/>
                <w:sz w:val="18"/>
              </w:rPr>
              <w:t>-</w:t>
            </w:r>
          </w:p>
        </w:tc>
        <w:tc>
          <w:tcPr>
            <w:tcW w:w="2744" w:type="dxa"/>
          </w:tcPr>
          <w:p w14:paraId="021877E8" w14:textId="77777777" w:rsidR="00354AC6" w:rsidRDefault="002A1805">
            <w:pPr>
              <w:pStyle w:val="TableParagraph"/>
              <w:spacing w:before="109" w:line="207" w:lineRule="exact"/>
              <w:ind w:left="38" w:right="8"/>
              <w:jc w:val="center"/>
              <w:rPr>
                <w:sz w:val="18"/>
              </w:rPr>
            </w:pPr>
            <w:r>
              <w:rPr>
                <w:b/>
                <w:color w:val="5F5F5F"/>
                <w:sz w:val="18"/>
              </w:rPr>
              <w:t>Vic:</w:t>
            </w:r>
            <w:r>
              <w:rPr>
                <w:b/>
                <w:color w:val="5F5F5F"/>
                <w:spacing w:val="1"/>
                <w:sz w:val="18"/>
              </w:rPr>
              <w:t xml:space="preserve"> </w:t>
            </w:r>
            <w:r>
              <w:rPr>
                <w:color w:val="5F5F5F"/>
                <w:spacing w:val="-2"/>
                <w:sz w:val="18"/>
              </w:rPr>
              <w:t>Likely</w:t>
            </w:r>
          </w:p>
          <w:p w14:paraId="7FBCB873" w14:textId="77777777" w:rsidR="00354AC6" w:rsidRDefault="002A1805">
            <w:pPr>
              <w:pStyle w:val="TableParagraph"/>
              <w:spacing w:before="0" w:line="207" w:lineRule="exact"/>
              <w:ind w:left="38"/>
              <w:jc w:val="center"/>
              <w:rPr>
                <w:sz w:val="18"/>
              </w:rPr>
            </w:pPr>
            <w:r>
              <w:rPr>
                <w:b/>
                <w:color w:val="5F5F5F"/>
                <w:sz w:val="18"/>
              </w:rPr>
              <w:t>Tas:</w:t>
            </w:r>
            <w:r>
              <w:rPr>
                <w:b/>
                <w:color w:val="5F5F5F"/>
                <w:spacing w:val="3"/>
                <w:sz w:val="18"/>
              </w:rPr>
              <w:t xml:space="preserve"> </w:t>
            </w:r>
            <w:r>
              <w:rPr>
                <w:color w:val="5F5F5F"/>
                <w:spacing w:val="-2"/>
                <w:sz w:val="18"/>
              </w:rPr>
              <w:t>Known</w:t>
            </w:r>
          </w:p>
        </w:tc>
        <w:tc>
          <w:tcPr>
            <w:tcW w:w="2156" w:type="dxa"/>
          </w:tcPr>
          <w:p w14:paraId="05FD0453" w14:textId="77777777" w:rsidR="00354AC6" w:rsidRDefault="002A1805">
            <w:pPr>
              <w:pStyle w:val="TableParagraph"/>
              <w:spacing w:before="109"/>
              <w:ind w:left="32" w:right="6"/>
              <w:jc w:val="center"/>
              <w:rPr>
                <w:sz w:val="18"/>
              </w:rPr>
            </w:pPr>
            <w:r>
              <w:rPr>
                <w:color w:val="5F5F5F"/>
                <w:spacing w:val="-2"/>
                <w:sz w:val="18"/>
              </w:rPr>
              <w:t>Likely</w:t>
            </w:r>
          </w:p>
        </w:tc>
      </w:tr>
      <w:tr w:rsidR="00354AC6" w14:paraId="7D578DD9" w14:textId="77777777">
        <w:trPr>
          <w:trHeight w:val="441"/>
        </w:trPr>
        <w:tc>
          <w:tcPr>
            <w:tcW w:w="2497" w:type="dxa"/>
            <w:shd w:val="clear" w:color="auto" w:fill="808080"/>
          </w:tcPr>
          <w:p w14:paraId="2C8770F8" w14:textId="77777777" w:rsidR="00354AC6" w:rsidRDefault="002A1805">
            <w:pPr>
              <w:pStyle w:val="TableParagraph"/>
              <w:rPr>
                <w:b/>
                <w:sz w:val="18"/>
              </w:rPr>
            </w:pPr>
            <w:r>
              <w:rPr>
                <w:b/>
                <w:color w:val="FFFFFF"/>
                <w:sz w:val="18"/>
              </w:rPr>
              <w:t>Listed</w:t>
            </w:r>
            <w:r>
              <w:rPr>
                <w:b/>
                <w:color w:val="FFFFFF"/>
                <w:spacing w:val="-4"/>
                <w:sz w:val="18"/>
              </w:rPr>
              <w:t xml:space="preserve"> </w:t>
            </w:r>
            <w:r>
              <w:rPr>
                <w:b/>
                <w:color w:val="FFFFFF"/>
                <w:sz w:val="18"/>
              </w:rPr>
              <w:t>migratory</w:t>
            </w:r>
            <w:r>
              <w:rPr>
                <w:b/>
                <w:color w:val="FFFFFF"/>
                <w:spacing w:val="-4"/>
                <w:sz w:val="18"/>
              </w:rPr>
              <w:t xml:space="preserve"> </w:t>
            </w:r>
            <w:r>
              <w:rPr>
                <w:b/>
                <w:color w:val="FFFFFF"/>
                <w:spacing w:val="-2"/>
                <w:sz w:val="18"/>
              </w:rPr>
              <w:t>species</w:t>
            </w:r>
          </w:p>
        </w:tc>
        <w:tc>
          <w:tcPr>
            <w:tcW w:w="891" w:type="dxa"/>
            <w:shd w:val="clear" w:color="auto" w:fill="808080"/>
          </w:tcPr>
          <w:p w14:paraId="6305A372" w14:textId="77777777" w:rsidR="00354AC6" w:rsidRDefault="00354AC6">
            <w:pPr>
              <w:pStyle w:val="TableParagraph"/>
              <w:spacing w:before="0"/>
              <w:ind w:left="0"/>
              <w:rPr>
                <w:rFonts w:ascii="Times New Roman"/>
                <w:sz w:val="18"/>
              </w:rPr>
            </w:pPr>
          </w:p>
        </w:tc>
        <w:tc>
          <w:tcPr>
            <w:tcW w:w="819" w:type="dxa"/>
            <w:shd w:val="clear" w:color="auto" w:fill="808080"/>
          </w:tcPr>
          <w:p w14:paraId="6A5C45F2" w14:textId="77777777" w:rsidR="00354AC6" w:rsidRDefault="00354AC6">
            <w:pPr>
              <w:pStyle w:val="TableParagraph"/>
              <w:spacing w:before="0"/>
              <w:ind w:left="0"/>
              <w:rPr>
                <w:rFonts w:ascii="Times New Roman"/>
                <w:sz w:val="18"/>
              </w:rPr>
            </w:pPr>
          </w:p>
        </w:tc>
        <w:tc>
          <w:tcPr>
            <w:tcW w:w="774" w:type="dxa"/>
            <w:shd w:val="clear" w:color="auto" w:fill="808080"/>
          </w:tcPr>
          <w:p w14:paraId="70F44694" w14:textId="77777777" w:rsidR="00354AC6" w:rsidRDefault="00354AC6">
            <w:pPr>
              <w:pStyle w:val="TableParagraph"/>
              <w:spacing w:before="0"/>
              <w:ind w:left="0"/>
              <w:rPr>
                <w:rFonts w:ascii="Times New Roman"/>
                <w:sz w:val="18"/>
              </w:rPr>
            </w:pPr>
          </w:p>
        </w:tc>
        <w:tc>
          <w:tcPr>
            <w:tcW w:w="2744" w:type="dxa"/>
            <w:shd w:val="clear" w:color="auto" w:fill="808080"/>
          </w:tcPr>
          <w:p w14:paraId="66448AA8" w14:textId="77777777" w:rsidR="00354AC6" w:rsidRDefault="00354AC6">
            <w:pPr>
              <w:pStyle w:val="TableParagraph"/>
              <w:spacing w:before="0"/>
              <w:ind w:left="0"/>
              <w:rPr>
                <w:rFonts w:ascii="Times New Roman"/>
                <w:sz w:val="18"/>
              </w:rPr>
            </w:pPr>
          </w:p>
        </w:tc>
        <w:tc>
          <w:tcPr>
            <w:tcW w:w="2156" w:type="dxa"/>
            <w:shd w:val="clear" w:color="auto" w:fill="808080"/>
          </w:tcPr>
          <w:p w14:paraId="6E8848A3" w14:textId="77777777" w:rsidR="00354AC6" w:rsidRDefault="00354AC6">
            <w:pPr>
              <w:pStyle w:val="TableParagraph"/>
              <w:spacing w:before="0"/>
              <w:ind w:left="0"/>
              <w:rPr>
                <w:rFonts w:ascii="Times New Roman"/>
                <w:sz w:val="18"/>
              </w:rPr>
            </w:pPr>
          </w:p>
        </w:tc>
      </w:tr>
      <w:tr w:rsidR="00354AC6" w14:paraId="02C9BDD8" w14:textId="77777777">
        <w:trPr>
          <w:trHeight w:val="633"/>
        </w:trPr>
        <w:tc>
          <w:tcPr>
            <w:tcW w:w="2497" w:type="dxa"/>
          </w:tcPr>
          <w:p w14:paraId="22E9A8C2" w14:textId="77777777" w:rsidR="00354AC6" w:rsidRDefault="002A1805">
            <w:pPr>
              <w:pStyle w:val="TableParagraph"/>
              <w:spacing w:before="109"/>
              <w:ind w:right="1089"/>
              <w:rPr>
                <w:sz w:val="18"/>
              </w:rPr>
            </w:pPr>
            <w:r>
              <w:rPr>
                <w:color w:val="5F5F5F"/>
                <w:sz w:val="18"/>
              </w:rPr>
              <w:t>Fork-tailed</w:t>
            </w:r>
            <w:r>
              <w:rPr>
                <w:color w:val="5F5F5F"/>
                <w:spacing w:val="-13"/>
                <w:sz w:val="18"/>
              </w:rPr>
              <w:t xml:space="preserve"> </w:t>
            </w:r>
            <w:r>
              <w:rPr>
                <w:color w:val="5F5F5F"/>
                <w:sz w:val="18"/>
              </w:rPr>
              <w:t>Swift (</w:t>
            </w:r>
            <w:r>
              <w:rPr>
                <w:i/>
                <w:color w:val="5F5F5F"/>
                <w:sz w:val="18"/>
              </w:rPr>
              <w:t>Apus</w:t>
            </w:r>
            <w:r>
              <w:rPr>
                <w:i/>
                <w:color w:val="5F5F5F"/>
                <w:spacing w:val="-2"/>
                <w:sz w:val="18"/>
              </w:rPr>
              <w:t xml:space="preserve"> </w:t>
            </w:r>
            <w:proofErr w:type="spellStart"/>
            <w:r>
              <w:rPr>
                <w:i/>
                <w:color w:val="5F5F5F"/>
                <w:spacing w:val="-2"/>
                <w:sz w:val="18"/>
              </w:rPr>
              <w:t>pacificus</w:t>
            </w:r>
            <w:proofErr w:type="spellEnd"/>
            <w:r>
              <w:rPr>
                <w:color w:val="5F5F5F"/>
                <w:spacing w:val="-2"/>
                <w:sz w:val="18"/>
              </w:rPr>
              <w:t>)</w:t>
            </w:r>
          </w:p>
        </w:tc>
        <w:tc>
          <w:tcPr>
            <w:tcW w:w="891" w:type="dxa"/>
          </w:tcPr>
          <w:p w14:paraId="78FBD5BE" w14:textId="77777777" w:rsidR="00354AC6" w:rsidRDefault="002A1805">
            <w:pPr>
              <w:pStyle w:val="TableParagraph"/>
              <w:spacing w:before="109"/>
              <w:ind w:left="306"/>
              <w:rPr>
                <w:sz w:val="18"/>
              </w:rPr>
            </w:pPr>
            <w:r>
              <w:rPr>
                <w:color w:val="5F5F5F"/>
                <w:spacing w:val="-5"/>
                <w:sz w:val="18"/>
              </w:rPr>
              <w:t>LC</w:t>
            </w:r>
          </w:p>
        </w:tc>
        <w:tc>
          <w:tcPr>
            <w:tcW w:w="819" w:type="dxa"/>
          </w:tcPr>
          <w:p w14:paraId="7043CDDC" w14:textId="77777777" w:rsidR="00354AC6" w:rsidRDefault="002A1805">
            <w:pPr>
              <w:pStyle w:val="TableParagraph"/>
              <w:spacing w:before="109"/>
              <w:ind w:left="120"/>
              <w:rPr>
                <w:sz w:val="18"/>
              </w:rPr>
            </w:pPr>
            <w:r>
              <w:rPr>
                <w:color w:val="5F5F5F"/>
                <w:spacing w:val="-10"/>
                <w:sz w:val="18"/>
              </w:rPr>
              <w:t>-</w:t>
            </w:r>
          </w:p>
        </w:tc>
        <w:tc>
          <w:tcPr>
            <w:tcW w:w="774" w:type="dxa"/>
          </w:tcPr>
          <w:p w14:paraId="743D6A3A" w14:textId="77777777" w:rsidR="00354AC6" w:rsidRDefault="002A1805">
            <w:pPr>
              <w:pStyle w:val="TableParagraph"/>
              <w:spacing w:before="109"/>
              <w:ind w:left="141"/>
              <w:rPr>
                <w:sz w:val="18"/>
              </w:rPr>
            </w:pPr>
            <w:r>
              <w:rPr>
                <w:color w:val="5F5F5F"/>
                <w:spacing w:val="-10"/>
                <w:sz w:val="18"/>
              </w:rPr>
              <w:t>-</w:t>
            </w:r>
          </w:p>
        </w:tc>
        <w:tc>
          <w:tcPr>
            <w:tcW w:w="2744" w:type="dxa"/>
          </w:tcPr>
          <w:p w14:paraId="73213644" w14:textId="77777777" w:rsidR="00354AC6" w:rsidRDefault="002A1805">
            <w:pPr>
              <w:pStyle w:val="TableParagraph"/>
              <w:spacing w:before="109" w:line="207" w:lineRule="exact"/>
              <w:ind w:left="38" w:right="5"/>
              <w:jc w:val="center"/>
              <w:rPr>
                <w:sz w:val="18"/>
              </w:rPr>
            </w:pPr>
            <w:r>
              <w:rPr>
                <w:b/>
                <w:color w:val="5F5F5F"/>
                <w:sz w:val="18"/>
              </w:rPr>
              <w:t>Vic:</w:t>
            </w:r>
            <w:r>
              <w:rPr>
                <w:b/>
                <w:color w:val="5F5F5F"/>
                <w:spacing w:val="-1"/>
                <w:sz w:val="18"/>
              </w:rPr>
              <w:t xml:space="preserve"> </w:t>
            </w:r>
            <w:r>
              <w:rPr>
                <w:color w:val="5F5F5F"/>
                <w:sz w:val="18"/>
              </w:rPr>
              <w:t>Not</w:t>
            </w:r>
            <w:r>
              <w:rPr>
                <w:color w:val="5F5F5F"/>
                <w:spacing w:val="1"/>
                <w:sz w:val="18"/>
              </w:rPr>
              <w:t xml:space="preserve"> </w:t>
            </w:r>
            <w:r>
              <w:rPr>
                <w:color w:val="5F5F5F"/>
                <w:spacing w:val="-2"/>
                <w:sz w:val="18"/>
              </w:rPr>
              <w:t>listed</w:t>
            </w:r>
          </w:p>
          <w:p w14:paraId="5C2BD101" w14:textId="77777777" w:rsidR="00354AC6" w:rsidRDefault="002A1805">
            <w:pPr>
              <w:pStyle w:val="TableParagraph"/>
              <w:spacing w:before="0" w:line="207" w:lineRule="exact"/>
              <w:ind w:left="38" w:right="8"/>
              <w:jc w:val="center"/>
              <w:rPr>
                <w:sz w:val="18"/>
              </w:rPr>
            </w:pPr>
            <w:r>
              <w:rPr>
                <w:b/>
                <w:color w:val="5F5F5F"/>
                <w:sz w:val="18"/>
              </w:rPr>
              <w:t>Tas:</w:t>
            </w:r>
            <w:r>
              <w:rPr>
                <w:b/>
                <w:color w:val="5F5F5F"/>
                <w:spacing w:val="-2"/>
                <w:sz w:val="18"/>
              </w:rPr>
              <w:t xml:space="preserve"> </w:t>
            </w:r>
            <w:r>
              <w:rPr>
                <w:color w:val="5F5F5F"/>
                <w:spacing w:val="-2"/>
                <w:sz w:val="18"/>
              </w:rPr>
              <w:t>Likely</w:t>
            </w:r>
          </w:p>
        </w:tc>
        <w:tc>
          <w:tcPr>
            <w:tcW w:w="2156" w:type="dxa"/>
          </w:tcPr>
          <w:p w14:paraId="17FDE869" w14:textId="77777777" w:rsidR="00354AC6" w:rsidRDefault="002A1805">
            <w:pPr>
              <w:pStyle w:val="TableParagraph"/>
              <w:spacing w:before="109"/>
              <w:ind w:left="32"/>
              <w:jc w:val="center"/>
              <w:rPr>
                <w:sz w:val="18"/>
              </w:rPr>
            </w:pPr>
            <w:r>
              <w:rPr>
                <w:color w:val="5F5F5F"/>
                <w:spacing w:val="-10"/>
                <w:sz w:val="18"/>
              </w:rPr>
              <w:t>-</w:t>
            </w:r>
          </w:p>
        </w:tc>
      </w:tr>
      <w:tr w:rsidR="00354AC6" w14:paraId="31E004CA" w14:textId="77777777">
        <w:trPr>
          <w:trHeight w:val="643"/>
        </w:trPr>
        <w:tc>
          <w:tcPr>
            <w:tcW w:w="2497" w:type="dxa"/>
            <w:shd w:val="clear" w:color="auto" w:fill="D3E6F4"/>
          </w:tcPr>
          <w:p w14:paraId="1084B5B4" w14:textId="77777777" w:rsidR="00354AC6" w:rsidRDefault="002A1805">
            <w:pPr>
              <w:pStyle w:val="TableParagraph"/>
              <w:rPr>
                <w:sz w:val="18"/>
              </w:rPr>
            </w:pPr>
            <w:r>
              <w:rPr>
                <w:color w:val="5F5F5F"/>
                <w:sz w:val="18"/>
              </w:rPr>
              <w:t>Flesh-footed</w:t>
            </w:r>
            <w:r>
              <w:rPr>
                <w:color w:val="5F5F5F"/>
                <w:spacing w:val="-13"/>
                <w:sz w:val="18"/>
              </w:rPr>
              <w:t xml:space="preserve"> </w:t>
            </w:r>
            <w:r>
              <w:rPr>
                <w:color w:val="5F5F5F"/>
                <w:sz w:val="18"/>
              </w:rPr>
              <w:t>Shearwater (</w:t>
            </w:r>
            <w:proofErr w:type="spellStart"/>
            <w:r>
              <w:rPr>
                <w:i/>
                <w:color w:val="5F5F5F"/>
                <w:sz w:val="18"/>
              </w:rPr>
              <w:t>Ardenna</w:t>
            </w:r>
            <w:proofErr w:type="spellEnd"/>
            <w:r>
              <w:rPr>
                <w:i/>
                <w:color w:val="5F5F5F"/>
                <w:sz w:val="18"/>
              </w:rPr>
              <w:t xml:space="preserve"> </w:t>
            </w:r>
            <w:proofErr w:type="spellStart"/>
            <w:r>
              <w:rPr>
                <w:i/>
                <w:color w:val="5F5F5F"/>
                <w:sz w:val="18"/>
              </w:rPr>
              <w:t>carneipes</w:t>
            </w:r>
            <w:proofErr w:type="spellEnd"/>
            <w:r>
              <w:rPr>
                <w:color w:val="5F5F5F"/>
                <w:sz w:val="18"/>
              </w:rPr>
              <w:t>)</w:t>
            </w:r>
          </w:p>
        </w:tc>
        <w:tc>
          <w:tcPr>
            <w:tcW w:w="891" w:type="dxa"/>
            <w:shd w:val="clear" w:color="auto" w:fill="D3E6F4"/>
          </w:tcPr>
          <w:p w14:paraId="4E3B70A4" w14:textId="77777777" w:rsidR="00354AC6" w:rsidRDefault="002A1805">
            <w:pPr>
              <w:pStyle w:val="TableParagraph"/>
              <w:ind w:left="306"/>
              <w:rPr>
                <w:sz w:val="18"/>
              </w:rPr>
            </w:pPr>
            <w:r>
              <w:rPr>
                <w:color w:val="5F5F5F"/>
                <w:spacing w:val="-5"/>
                <w:sz w:val="18"/>
              </w:rPr>
              <w:t>NT</w:t>
            </w:r>
          </w:p>
        </w:tc>
        <w:tc>
          <w:tcPr>
            <w:tcW w:w="819" w:type="dxa"/>
            <w:shd w:val="clear" w:color="auto" w:fill="D3E6F4"/>
          </w:tcPr>
          <w:p w14:paraId="595D2189" w14:textId="77777777" w:rsidR="00354AC6" w:rsidRDefault="002A1805">
            <w:pPr>
              <w:pStyle w:val="TableParagraph"/>
              <w:ind w:left="120"/>
              <w:rPr>
                <w:sz w:val="18"/>
              </w:rPr>
            </w:pPr>
            <w:r>
              <w:rPr>
                <w:color w:val="5F5F5F"/>
                <w:spacing w:val="-10"/>
                <w:sz w:val="18"/>
              </w:rPr>
              <w:t>-</w:t>
            </w:r>
          </w:p>
        </w:tc>
        <w:tc>
          <w:tcPr>
            <w:tcW w:w="774" w:type="dxa"/>
            <w:shd w:val="clear" w:color="auto" w:fill="D3E6F4"/>
          </w:tcPr>
          <w:p w14:paraId="64DC7C6E" w14:textId="77777777" w:rsidR="00354AC6" w:rsidRDefault="002A1805">
            <w:pPr>
              <w:pStyle w:val="TableParagraph"/>
              <w:ind w:left="141"/>
              <w:rPr>
                <w:sz w:val="18"/>
              </w:rPr>
            </w:pPr>
            <w:r>
              <w:rPr>
                <w:color w:val="5F5F5F"/>
                <w:spacing w:val="-10"/>
                <w:sz w:val="18"/>
              </w:rPr>
              <w:t>-</w:t>
            </w:r>
          </w:p>
        </w:tc>
        <w:tc>
          <w:tcPr>
            <w:tcW w:w="2744" w:type="dxa"/>
            <w:shd w:val="clear" w:color="auto" w:fill="D3E6F4"/>
          </w:tcPr>
          <w:p w14:paraId="799E64DE" w14:textId="77777777" w:rsidR="00354AC6" w:rsidRDefault="002A1805">
            <w:pPr>
              <w:pStyle w:val="TableParagraph"/>
              <w:spacing w:line="207" w:lineRule="exact"/>
              <w:ind w:left="822"/>
              <w:rPr>
                <w:sz w:val="18"/>
              </w:rPr>
            </w:pPr>
            <w:r>
              <w:rPr>
                <w:b/>
                <w:color w:val="5F5F5F"/>
                <w:sz w:val="18"/>
              </w:rPr>
              <w:t>Vic:</w:t>
            </w:r>
            <w:r>
              <w:rPr>
                <w:b/>
                <w:color w:val="5F5F5F"/>
                <w:spacing w:val="-1"/>
                <w:sz w:val="18"/>
              </w:rPr>
              <w:t xml:space="preserve"> </w:t>
            </w:r>
            <w:r>
              <w:rPr>
                <w:color w:val="5F5F5F"/>
                <w:sz w:val="18"/>
              </w:rPr>
              <w:t>Not</w:t>
            </w:r>
            <w:r>
              <w:rPr>
                <w:color w:val="5F5F5F"/>
                <w:spacing w:val="1"/>
                <w:sz w:val="18"/>
              </w:rPr>
              <w:t xml:space="preserve"> </w:t>
            </w:r>
            <w:r>
              <w:rPr>
                <w:color w:val="5F5F5F"/>
                <w:spacing w:val="-2"/>
                <w:sz w:val="18"/>
              </w:rPr>
              <w:t>listed</w:t>
            </w:r>
          </w:p>
          <w:p w14:paraId="4C90A1D7" w14:textId="77777777" w:rsidR="00354AC6" w:rsidRDefault="002A1805">
            <w:pPr>
              <w:pStyle w:val="TableParagraph"/>
              <w:spacing w:before="0" w:line="207" w:lineRule="exact"/>
              <w:ind w:left="822"/>
              <w:rPr>
                <w:sz w:val="18"/>
              </w:rPr>
            </w:pPr>
            <w:r>
              <w:rPr>
                <w:b/>
                <w:color w:val="5F5F5F"/>
                <w:sz w:val="18"/>
              </w:rPr>
              <w:t>Tas:</w:t>
            </w:r>
            <w:r>
              <w:rPr>
                <w:b/>
                <w:color w:val="5F5F5F"/>
                <w:spacing w:val="-2"/>
                <w:sz w:val="18"/>
              </w:rPr>
              <w:t xml:space="preserve"> </w:t>
            </w:r>
            <w:r>
              <w:rPr>
                <w:color w:val="5F5F5F"/>
                <w:spacing w:val="-2"/>
                <w:sz w:val="18"/>
              </w:rPr>
              <w:t>Foraging</w:t>
            </w:r>
          </w:p>
        </w:tc>
        <w:tc>
          <w:tcPr>
            <w:tcW w:w="2156" w:type="dxa"/>
            <w:shd w:val="clear" w:color="auto" w:fill="D3E6F4"/>
          </w:tcPr>
          <w:p w14:paraId="639DA56C" w14:textId="77777777" w:rsidR="00354AC6" w:rsidRDefault="002A1805">
            <w:pPr>
              <w:pStyle w:val="TableParagraph"/>
              <w:ind w:left="32"/>
              <w:jc w:val="center"/>
              <w:rPr>
                <w:sz w:val="18"/>
              </w:rPr>
            </w:pPr>
            <w:r>
              <w:rPr>
                <w:color w:val="5F5F5F"/>
                <w:spacing w:val="-10"/>
                <w:sz w:val="18"/>
              </w:rPr>
              <w:t>-</w:t>
            </w:r>
          </w:p>
        </w:tc>
      </w:tr>
      <w:tr w:rsidR="00354AC6" w14:paraId="20666F77" w14:textId="77777777">
        <w:trPr>
          <w:trHeight w:val="638"/>
        </w:trPr>
        <w:tc>
          <w:tcPr>
            <w:tcW w:w="2497" w:type="dxa"/>
          </w:tcPr>
          <w:p w14:paraId="7A248A14" w14:textId="77777777" w:rsidR="00354AC6" w:rsidRDefault="002A1805">
            <w:pPr>
              <w:pStyle w:val="TableParagraph"/>
              <w:spacing w:before="109"/>
              <w:ind w:right="949"/>
              <w:rPr>
                <w:sz w:val="18"/>
              </w:rPr>
            </w:pPr>
            <w:r>
              <w:rPr>
                <w:color w:val="5F5F5F"/>
                <w:sz w:val="18"/>
              </w:rPr>
              <w:t>Sooty</w:t>
            </w:r>
            <w:r>
              <w:rPr>
                <w:color w:val="5F5F5F"/>
                <w:spacing w:val="-13"/>
                <w:sz w:val="18"/>
              </w:rPr>
              <w:t xml:space="preserve"> </w:t>
            </w:r>
            <w:r>
              <w:rPr>
                <w:color w:val="5F5F5F"/>
                <w:sz w:val="18"/>
              </w:rPr>
              <w:t>Shearwater (</w:t>
            </w:r>
            <w:proofErr w:type="spellStart"/>
            <w:r>
              <w:rPr>
                <w:i/>
                <w:color w:val="5F5F5F"/>
                <w:sz w:val="18"/>
              </w:rPr>
              <w:t>Ardenna</w:t>
            </w:r>
            <w:proofErr w:type="spellEnd"/>
            <w:r>
              <w:rPr>
                <w:i/>
                <w:color w:val="5F5F5F"/>
                <w:sz w:val="18"/>
              </w:rPr>
              <w:t xml:space="preserve"> grisea</w:t>
            </w:r>
            <w:r>
              <w:rPr>
                <w:color w:val="5F5F5F"/>
                <w:sz w:val="18"/>
              </w:rPr>
              <w:t>)</w:t>
            </w:r>
          </w:p>
        </w:tc>
        <w:tc>
          <w:tcPr>
            <w:tcW w:w="891" w:type="dxa"/>
          </w:tcPr>
          <w:p w14:paraId="66D21328" w14:textId="77777777" w:rsidR="00354AC6" w:rsidRDefault="002A1805">
            <w:pPr>
              <w:pStyle w:val="TableParagraph"/>
              <w:spacing w:before="109"/>
              <w:ind w:left="306"/>
              <w:rPr>
                <w:sz w:val="18"/>
              </w:rPr>
            </w:pPr>
            <w:r>
              <w:rPr>
                <w:color w:val="5F5F5F"/>
                <w:spacing w:val="-5"/>
                <w:sz w:val="18"/>
              </w:rPr>
              <w:t>NT</w:t>
            </w:r>
          </w:p>
        </w:tc>
        <w:tc>
          <w:tcPr>
            <w:tcW w:w="819" w:type="dxa"/>
          </w:tcPr>
          <w:p w14:paraId="2435C2F8" w14:textId="77777777" w:rsidR="00354AC6" w:rsidRDefault="002A1805">
            <w:pPr>
              <w:pStyle w:val="TableParagraph"/>
              <w:spacing w:before="109"/>
              <w:ind w:left="120"/>
              <w:rPr>
                <w:sz w:val="18"/>
              </w:rPr>
            </w:pPr>
            <w:r>
              <w:rPr>
                <w:color w:val="5F5F5F"/>
                <w:spacing w:val="-10"/>
                <w:sz w:val="18"/>
              </w:rPr>
              <w:t>-</w:t>
            </w:r>
          </w:p>
        </w:tc>
        <w:tc>
          <w:tcPr>
            <w:tcW w:w="774" w:type="dxa"/>
          </w:tcPr>
          <w:p w14:paraId="3D856AFA" w14:textId="77777777" w:rsidR="00354AC6" w:rsidRDefault="002A1805">
            <w:pPr>
              <w:pStyle w:val="TableParagraph"/>
              <w:spacing w:before="109"/>
              <w:ind w:left="141"/>
              <w:rPr>
                <w:sz w:val="18"/>
              </w:rPr>
            </w:pPr>
            <w:r>
              <w:rPr>
                <w:color w:val="5F5F5F"/>
                <w:spacing w:val="-10"/>
                <w:sz w:val="18"/>
              </w:rPr>
              <w:t>-</w:t>
            </w:r>
          </w:p>
        </w:tc>
        <w:tc>
          <w:tcPr>
            <w:tcW w:w="2744" w:type="dxa"/>
          </w:tcPr>
          <w:p w14:paraId="4265CC37" w14:textId="77777777" w:rsidR="00354AC6" w:rsidRDefault="002A1805">
            <w:pPr>
              <w:pStyle w:val="TableParagraph"/>
              <w:spacing w:before="109" w:line="207" w:lineRule="exact"/>
              <w:ind w:left="822"/>
              <w:rPr>
                <w:sz w:val="18"/>
              </w:rPr>
            </w:pPr>
            <w:r>
              <w:rPr>
                <w:b/>
                <w:color w:val="5F5F5F"/>
                <w:sz w:val="18"/>
              </w:rPr>
              <w:t>Vic:</w:t>
            </w:r>
            <w:r>
              <w:rPr>
                <w:b/>
                <w:color w:val="5F5F5F"/>
                <w:spacing w:val="-1"/>
                <w:sz w:val="18"/>
              </w:rPr>
              <w:t xml:space="preserve"> </w:t>
            </w:r>
            <w:r>
              <w:rPr>
                <w:color w:val="5F5F5F"/>
                <w:sz w:val="18"/>
              </w:rPr>
              <w:t>Not</w:t>
            </w:r>
            <w:r>
              <w:rPr>
                <w:color w:val="5F5F5F"/>
                <w:spacing w:val="1"/>
                <w:sz w:val="18"/>
              </w:rPr>
              <w:t xml:space="preserve"> </w:t>
            </w:r>
            <w:r>
              <w:rPr>
                <w:color w:val="5F5F5F"/>
                <w:spacing w:val="-2"/>
                <w:sz w:val="18"/>
              </w:rPr>
              <w:t>listed</w:t>
            </w:r>
          </w:p>
          <w:p w14:paraId="56583A30" w14:textId="77777777" w:rsidR="00354AC6" w:rsidRDefault="002A1805">
            <w:pPr>
              <w:pStyle w:val="TableParagraph"/>
              <w:spacing w:before="0" w:line="207" w:lineRule="exact"/>
              <w:ind w:left="764"/>
              <w:rPr>
                <w:sz w:val="18"/>
              </w:rPr>
            </w:pPr>
            <w:r>
              <w:rPr>
                <w:b/>
                <w:color w:val="5F5F5F"/>
                <w:sz w:val="18"/>
              </w:rPr>
              <w:t>Tas:</w:t>
            </w:r>
            <w:r>
              <w:rPr>
                <w:b/>
                <w:color w:val="5F5F5F"/>
                <w:spacing w:val="-2"/>
                <w:sz w:val="18"/>
              </w:rPr>
              <w:t xml:space="preserve"> </w:t>
            </w:r>
            <w:r>
              <w:rPr>
                <w:color w:val="5F5F5F"/>
                <w:sz w:val="18"/>
              </w:rPr>
              <w:t>May</w:t>
            </w:r>
            <w:r>
              <w:rPr>
                <w:color w:val="5F5F5F"/>
                <w:spacing w:val="1"/>
                <w:sz w:val="18"/>
              </w:rPr>
              <w:t xml:space="preserve"> </w:t>
            </w:r>
            <w:r>
              <w:rPr>
                <w:color w:val="5F5F5F"/>
                <w:spacing w:val="-4"/>
                <w:sz w:val="18"/>
              </w:rPr>
              <w:t>occur</w:t>
            </w:r>
          </w:p>
        </w:tc>
        <w:tc>
          <w:tcPr>
            <w:tcW w:w="2156" w:type="dxa"/>
          </w:tcPr>
          <w:p w14:paraId="11BD25F9" w14:textId="77777777" w:rsidR="00354AC6" w:rsidRDefault="002A1805">
            <w:pPr>
              <w:pStyle w:val="TableParagraph"/>
              <w:spacing w:before="109"/>
              <w:ind w:left="32"/>
              <w:jc w:val="center"/>
              <w:rPr>
                <w:sz w:val="18"/>
              </w:rPr>
            </w:pPr>
            <w:r>
              <w:rPr>
                <w:color w:val="5F5F5F"/>
                <w:spacing w:val="-10"/>
                <w:sz w:val="18"/>
              </w:rPr>
              <w:t>-</w:t>
            </w:r>
          </w:p>
        </w:tc>
      </w:tr>
      <w:tr w:rsidR="00354AC6" w14:paraId="7775369F" w14:textId="77777777">
        <w:trPr>
          <w:trHeight w:val="643"/>
        </w:trPr>
        <w:tc>
          <w:tcPr>
            <w:tcW w:w="2497" w:type="dxa"/>
            <w:shd w:val="clear" w:color="auto" w:fill="D3E6F4"/>
          </w:tcPr>
          <w:p w14:paraId="14CEEFF1" w14:textId="77777777" w:rsidR="00354AC6" w:rsidRDefault="002A1805">
            <w:pPr>
              <w:pStyle w:val="TableParagraph"/>
              <w:rPr>
                <w:sz w:val="18"/>
              </w:rPr>
            </w:pPr>
            <w:r>
              <w:rPr>
                <w:color w:val="5F5F5F"/>
                <w:sz w:val="18"/>
              </w:rPr>
              <w:t>Nunivak</w:t>
            </w:r>
            <w:r>
              <w:rPr>
                <w:color w:val="5F5F5F"/>
                <w:spacing w:val="-15"/>
                <w:sz w:val="18"/>
              </w:rPr>
              <w:t xml:space="preserve"> </w:t>
            </w:r>
            <w:r>
              <w:rPr>
                <w:color w:val="5F5F5F"/>
                <w:sz w:val="18"/>
              </w:rPr>
              <w:t>Bar-tailed</w:t>
            </w:r>
            <w:r>
              <w:rPr>
                <w:color w:val="5F5F5F"/>
                <w:spacing w:val="-12"/>
                <w:sz w:val="18"/>
              </w:rPr>
              <w:t xml:space="preserve"> </w:t>
            </w:r>
            <w:r>
              <w:rPr>
                <w:color w:val="5F5F5F"/>
                <w:sz w:val="18"/>
              </w:rPr>
              <w:t>Godwit (</w:t>
            </w:r>
            <w:proofErr w:type="spellStart"/>
            <w:r>
              <w:rPr>
                <w:i/>
                <w:color w:val="5F5F5F"/>
                <w:sz w:val="18"/>
              </w:rPr>
              <w:t>Limosa</w:t>
            </w:r>
            <w:proofErr w:type="spellEnd"/>
            <w:r>
              <w:rPr>
                <w:i/>
                <w:color w:val="5F5F5F"/>
                <w:spacing w:val="-3"/>
                <w:sz w:val="18"/>
              </w:rPr>
              <w:t xml:space="preserve"> </w:t>
            </w:r>
            <w:proofErr w:type="spellStart"/>
            <w:r>
              <w:rPr>
                <w:i/>
                <w:color w:val="5F5F5F"/>
                <w:sz w:val="18"/>
              </w:rPr>
              <w:t>lapponica</w:t>
            </w:r>
            <w:proofErr w:type="spellEnd"/>
            <w:r>
              <w:rPr>
                <w:i/>
                <w:color w:val="5F5F5F"/>
                <w:spacing w:val="-3"/>
                <w:sz w:val="18"/>
              </w:rPr>
              <w:t xml:space="preserve"> </w:t>
            </w:r>
            <w:proofErr w:type="spellStart"/>
            <w:r>
              <w:rPr>
                <w:i/>
                <w:color w:val="5F5F5F"/>
                <w:spacing w:val="-2"/>
                <w:sz w:val="18"/>
              </w:rPr>
              <w:t>baueri</w:t>
            </w:r>
            <w:proofErr w:type="spellEnd"/>
            <w:r>
              <w:rPr>
                <w:color w:val="5F5F5F"/>
                <w:spacing w:val="-2"/>
                <w:sz w:val="18"/>
              </w:rPr>
              <w:t>)</w:t>
            </w:r>
          </w:p>
        </w:tc>
        <w:tc>
          <w:tcPr>
            <w:tcW w:w="891" w:type="dxa"/>
            <w:shd w:val="clear" w:color="auto" w:fill="D3E6F4"/>
          </w:tcPr>
          <w:p w14:paraId="61D79D82" w14:textId="77777777" w:rsidR="00354AC6" w:rsidRDefault="002A1805">
            <w:pPr>
              <w:pStyle w:val="TableParagraph"/>
              <w:ind w:left="306"/>
              <w:rPr>
                <w:sz w:val="18"/>
              </w:rPr>
            </w:pPr>
            <w:r>
              <w:rPr>
                <w:color w:val="5F5F5F"/>
                <w:spacing w:val="-5"/>
                <w:sz w:val="18"/>
              </w:rPr>
              <w:t>NT</w:t>
            </w:r>
          </w:p>
        </w:tc>
        <w:tc>
          <w:tcPr>
            <w:tcW w:w="819" w:type="dxa"/>
            <w:shd w:val="clear" w:color="auto" w:fill="D3E6F4"/>
          </w:tcPr>
          <w:p w14:paraId="27C25D78" w14:textId="77777777" w:rsidR="00354AC6" w:rsidRDefault="002A1805">
            <w:pPr>
              <w:pStyle w:val="TableParagraph"/>
              <w:ind w:left="120"/>
              <w:rPr>
                <w:sz w:val="18"/>
              </w:rPr>
            </w:pPr>
            <w:r>
              <w:rPr>
                <w:color w:val="5F5F5F"/>
                <w:spacing w:val="-5"/>
                <w:sz w:val="18"/>
              </w:rPr>
              <w:t>VU</w:t>
            </w:r>
          </w:p>
        </w:tc>
        <w:tc>
          <w:tcPr>
            <w:tcW w:w="774" w:type="dxa"/>
            <w:shd w:val="clear" w:color="auto" w:fill="D3E6F4"/>
          </w:tcPr>
          <w:p w14:paraId="668884E1" w14:textId="77777777" w:rsidR="00354AC6" w:rsidRDefault="002A1805">
            <w:pPr>
              <w:pStyle w:val="TableParagraph"/>
              <w:ind w:left="141"/>
              <w:rPr>
                <w:sz w:val="18"/>
              </w:rPr>
            </w:pPr>
            <w:r>
              <w:rPr>
                <w:color w:val="5F5F5F"/>
                <w:spacing w:val="-5"/>
                <w:sz w:val="18"/>
              </w:rPr>
              <w:t>VU</w:t>
            </w:r>
          </w:p>
        </w:tc>
        <w:tc>
          <w:tcPr>
            <w:tcW w:w="2744" w:type="dxa"/>
            <w:shd w:val="clear" w:color="auto" w:fill="D3E6F4"/>
          </w:tcPr>
          <w:p w14:paraId="1E5EA619" w14:textId="77777777" w:rsidR="00354AC6" w:rsidRDefault="002A1805">
            <w:pPr>
              <w:pStyle w:val="TableParagraph"/>
              <w:ind w:left="38" w:right="9"/>
              <w:jc w:val="center"/>
              <w:rPr>
                <w:sz w:val="18"/>
              </w:rPr>
            </w:pPr>
            <w:r>
              <w:rPr>
                <w:color w:val="5F5F5F"/>
                <w:spacing w:val="-2"/>
                <w:sz w:val="18"/>
              </w:rPr>
              <w:t>Known</w:t>
            </w:r>
          </w:p>
        </w:tc>
        <w:tc>
          <w:tcPr>
            <w:tcW w:w="2156" w:type="dxa"/>
            <w:shd w:val="clear" w:color="auto" w:fill="D3E6F4"/>
          </w:tcPr>
          <w:p w14:paraId="3016D850" w14:textId="77777777" w:rsidR="00354AC6" w:rsidRDefault="002A1805">
            <w:pPr>
              <w:pStyle w:val="TableParagraph"/>
              <w:ind w:left="32" w:right="6"/>
              <w:jc w:val="center"/>
              <w:rPr>
                <w:sz w:val="18"/>
              </w:rPr>
            </w:pPr>
            <w:r>
              <w:rPr>
                <w:color w:val="5F5F5F"/>
                <w:spacing w:val="-2"/>
                <w:sz w:val="18"/>
              </w:rPr>
              <w:t>Likely</w:t>
            </w:r>
          </w:p>
        </w:tc>
      </w:tr>
      <w:tr w:rsidR="00354AC6" w14:paraId="5F16664B" w14:textId="77777777">
        <w:trPr>
          <w:trHeight w:val="840"/>
        </w:trPr>
        <w:tc>
          <w:tcPr>
            <w:tcW w:w="2497" w:type="dxa"/>
          </w:tcPr>
          <w:p w14:paraId="66BD6F7D" w14:textId="77777777" w:rsidR="00354AC6" w:rsidRDefault="002A1805">
            <w:pPr>
              <w:pStyle w:val="TableParagraph"/>
              <w:spacing w:before="109"/>
              <w:ind w:right="1019"/>
              <w:rPr>
                <w:sz w:val="18"/>
              </w:rPr>
            </w:pPr>
            <w:r>
              <w:rPr>
                <w:color w:val="5F5F5F"/>
                <w:sz w:val="18"/>
              </w:rPr>
              <w:t>Fairy Prion (</w:t>
            </w:r>
            <w:proofErr w:type="spellStart"/>
            <w:r>
              <w:rPr>
                <w:i/>
                <w:color w:val="5F5F5F"/>
                <w:sz w:val="18"/>
              </w:rPr>
              <w:t>Pachyptila</w:t>
            </w:r>
            <w:proofErr w:type="spellEnd"/>
            <w:r>
              <w:rPr>
                <w:i/>
                <w:color w:val="5F5F5F"/>
                <w:spacing w:val="-13"/>
                <w:sz w:val="18"/>
              </w:rPr>
              <w:t xml:space="preserve"> </w:t>
            </w:r>
            <w:proofErr w:type="spellStart"/>
            <w:r>
              <w:rPr>
                <w:i/>
                <w:color w:val="5F5F5F"/>
                <w:sz w:val="18"/>
              </w:rPr>
              <w:t>turtur</w:t>
            </w:r>
            <w:proofErr w:type="spellEnd"/>
            <w:r>
              <w:rPr>
                <w:i/>
                <w:color w:val="5F5F5F"/>
                <w:sz w:val="18"/>
              </w:rPr>
              <w:t xml:space="preserve"> </w:t>
            </w:r>
            <w:proofErr w:type="spellStart"/>
            <w:r>
              <w:rPr>
                <w:i/>
                <w:color w:val="5F5F5F"/>
                <w:spacing w:val="-2"/>
                <w:sz w:val="18"/>
              </w:rPr>
              <w:t>subantarctica</w:t>
            </w:r>
            <w:proofErr w:type="spellEnd"/>
            <w:r>
              <w:rPr>
                <w:color w:val="5F5F5F"/>
                <w:spacing w:val="-2"/>
                <w:sz w:val="18"/>
              </w:rPr>
              <w:t>)</w:t>
            </w:r>
          </w:p>
        </w:tc>
        <w:tc>
          <w:tcPr>
            <w:tcW w:w="891" w:type="dxa"/>
          </w:tcPr>
          <w:p w14:paraId="0C6B06D3" w14:textId="77777777" w:rsidR="00354AC6" w:rsidRDefault="002A1805">
            <w:pPr>
              <w:pStyle w:val="TableParagraph"/>
              <w:spacing w:before="109"/>
              <w:ind w:left="306"/>
              <w:rPr>
                <w:sz w:val="18"/>
              </w:rPr>
            </w:pPr>
            <w:r>
              <w:rPr>
                <w:color w:val="5F5F5F"/>
                <w:spacing w:val="-5"/>
                <w:sz w:val="18"/>
              </w:rPr>
              <w:t>LC</w:t>
            </w:r>
          </w:p>
        </w:tc>
        <w:tc>
          <w:tcPr>
            <w:tcW w:w="819" w:type="dxa"/>
          </w:tcPr>
          <w:p w14:paraId="00F17C29" w14:textId="77777777" w:rsidR="00354AC6" w:rsidRDefault="002A1805">
            <w:pPr>
              <w:pStyle w:val="TableParagraph"/>
              <w:spacing w:before="109"/>
              <w:ind w:left="120"/>
              <w:rPr>
                <w:sz w:val="18"/>
              </w:rPr>
            </w:pPr>
            <w:r>
              <w:rPr>
                <w:color w:val="5F5F5F"/>
                <w:spacing w:val="-5"/>
                <w:sz w:val="18"/>
              </w:rPr>
              <w:t>VU</w:t>
            </w:r>
          </w:p>
        </w:tc>
        <w:tc>
          <w:tcPr>
            <w:tcW w:w="774" w:type="dxa"/>
          </w:tcPr>
          <w:p w14:paraId="4B34EA84" w14:textId="77777777" w:rsidR="00354AC6" w:rsidRDefault="002A1805">
            <w:pPr>
              <w:pStyle w:val="TableParagraph"/>
              <w:spacing w:before="109"/>
              <w:ind w:left="141"/>
              <w:rPr>
                <w:sz w:val="18"/>
              </w:rPr>
            </w:pPr>
            <w:r>
              <w:rPr>
                <w:color w:val="5F5F5F"/>
                <w:spacing w:val="-10"/>
                <w:sz w:val="18"/>
              </w:rPr>
              <w:t>-</w:t>
            </w:r>
          </w:p>
        </w:tc>
        <w:tc>
          <w:tcPr>
            <w:tcW w:w="2744" w:type="dxa"/>
          </w:tcPr>
          <w:p w14:paraId="48159794" w14:textId="77777777" w:rsidR="00354AC6" w:rsidRDefault="002A1805">
            <w:pPr>
              <w:pStyle w:val="TableParagraph"/>
              <w:spacing w:before="109"/>
              <w:ind w:left="38" w:right="9"/>
              <w:jc w:val="center"/>
              <w:rPr>
                <w:sz w:val="18"/>
              </w:rPr>
            </w:pPr>
            <w:r>
              <w:rPr>
                <w:color w:val="5F5F5F"/>
                <w:spacing w:val="-2"/>
                <w:sz w:val="18"/>
              </w:rPr>
              <w:t>Known</w:t>
            </w:r>
          </w:p>
        </w:tc>
        <w:tc>
          <w:tcPr>
            <w:tcW w:w="2156" w:type="dxa"/>
          </w:tcPr>
          <w:p w14:paraId="7F64F4F5" w14:textId="77777777" w:rsidR="00354AC6" w:rsidRDefault="002A1805">
            <w:pPr>
              <w:pStyle w:val="TableParagraph"/>
              <w:spacing w:before="109"/>
              <w:ind w:left="32" w:right="3"/>
              <w:jc w:val="center"/>
              <w:rPr>
                <w:sz w:val="18"/>
              </w:rPr>
            </w:pPr>
            <w:r>
              <w:rPr>
                <w:color w:val="5F5F5F"/>
                <w:spacing w:val="-2"/>
                <w:sz w:val="18"/>
              </w:rPr>
              <w:t>Possible</w:t>
            </w:r>
          </w:p>
        </w:tc>
      </w:tr>
      <w:tr w:rsidR="00354AC6" w14:paraId="2A0CF113" w14:textId="77777777">
        <w:trPr>
          <w:trHeight w:val="647"/>
        </w:trPr>
        <w:tc>
          <w:tcPr>
            <w:tcW w:w="2497" w:type="dxa"/>
            <w:shd w:val="clear" w:color="auto" w:fill="D3E6F4"/>
          </w:tcPr>
          <w:p w14:paraId="795F3EDB" w14:textId="77777777" w:rsidR="00354AC6" w:rsidRDefault="002A1805">
            <w:pPr>
              <w:pStyle w:val="TableParagraph"/>
              <w:rPr>
                <w:sz w:val="18"/>
              </w:rPr>
            </w:pPr>
            <w:r>
              <w:rPr>
                <w:color w:val="5F5F5F"/>
                <w:sz w:val="18"/>
              </w:rPr>
              <w:t>Australian</w:t>
            </w:r>
            <w:r>
              <w:rPr>
                <w:color w:val="5F5F5F"/>
                <w:spacing w:val="-15"/>
                <w:sz w:val="18"/>
              </w:rPr>
              <w:t xml:space="preserve"> </w:t>
            </w:r>
            <w:r>
              <w:rPr>
                <w:color w:val="5F5F5F"/>
                <w:sz w:val="18"/>
              </w:rPr>
              <w:t>Painted</w:t>
            </w:r>
            <w:r>
              <w:rPr>
                <w:color w:val="5F5F5F"/>
                <w:spacing w:val="-12"/>
                <w:sz w:val="18"/>
              </w:rPr>
              <w:t xml:space="preserve"> </w:t>
            </w:r>
            <w:r>
              <w:rPr>
                <w:color w:val="5F5F5F"/>
                <w:sz w:val="18"/>
              </w:rPr>
              <w:t>Snipe (</w:t>
            </w:r>
            <w:proofErr w:type="spellStart"/>
            <w:r>
              <w:rPr>
                <w:i/>
                <w:color w:val="5F5F5F"/>
                <w:sz w:val="18"/>
              </w:rPr>
              <w:t>Rostratula</w:t>
            </w:r>
            <w:proofErr w:type="spellEnd"/>
            <w:r>
              <w:rPr>
                <w:i/>
                <w:color w:val="5F5F5F"/>
                <w:sz w:val="18"/>
              </w:rPr>
              <w:t xml:space="preserve"> australis</w:t>
            </w:r>
            <w:r>
              <w:rPr>
                <w:color w:val="5F5F5F"/>
                <w:sz w:val="18"/>
              </w:rPr>
              <w:t>)</w:t>
            </w:r>
          </w:p>
        </w:tc>
        <w:tc>
          <w:tcPr>
            <w:tcW w:w="891" w:type="dxa"/>
            <w:shd w:val="clear" w:color="auto" w:fill="D3E6F4"/>
          </w:tcPr>
          <w:p w14:paraId="55FB622D" w14:textId="77777777" w:rsidR="00354AC6" w:rsidRDefault="002A1805">
            <w:pPr>
              <w:pStyle w:val="TableParagraph"/>
              <w:ind w:left="306"/>
              <w:rPr>
                <w:sz w:val="18"/>
              </w:rPr>
            </w:pPr>
            <w:r>
              <w:rPr>
                <w:color w:val="5F5F5F"/>
                <w:spacing w:val="-5"/>
                <w:sz w:val="18"/>
              </w:rPr>
              <w:t>EN</w:t>
            </w:r>
          </w:p>
        </w:tc>
        <w:tc>
          <w:tcPr>
            <w:tcW w:w="819" w:type="dxa"/>
            <w:shd w:val="clear" w:color="auto" w:fill="D3E6F4"/>
          </w:tcPr>
          <w:p w14:paraId="27F233B0" w14:textId="77777777" w:rsidR="00354AC6" w:rsidRDefault="002A1805">
            <w:pPr>
              <w:pStyle w:val="TableParagraph"/>
              <w:ind w:left="120"/>
              <w:rPr>
                <w:sz w:val="18"/>
              </w:rPr>
            </w:pPr>
            <w:r>
              <w:rPr>
                <w:color w:val="5F5F5F"/>
                <w:spacing w:val="-5"/>
                <w:sz w:val="18"/>
              </w:rPr>
              <w:t>VU</w:t>
            </w:r>
          </w:p>
        </w:tc>
        <w:tc>
          <w:tcPr>
            <w:tcW w:w="774" w:type="dxa"/>
            <w:shd w:val="clear" w:color="auto" w:fill="D3E6F4"/>
          </w:tcPr>
          <w:p w14:paraId="11B5AA87" w14:textId="77777777" w:rsidR="00354AC6" w:rsidRDefault="002A1805">
            <w:pPr>
              <w:pStyle w:val="TableParagraph"/>
              <w:ind w:left="141"/>
              <w:rPr>
                <w:sz w:val="18"/>
              </w:rPr>
            </w:pPr>
            <w:r>
              <w:rPr>
                <w:color w:val="5F5F5F"/>
                <w:spacing w:val="-5"/>
                <w:sz w:val="18"/>
              </w:rPr>
              <w:t>CR</w:t>
            </w:r>
          </w:p>
        </w:tc>
        <w:tc>
          <w:tcPr>
            <w:tcW w:w="2744" w:type="dxa"/>
            <w:shd w:val="clear" w:color="auto" w:fill="D3E6F4"/>
          </w:tcPr>
          <w:p w14:paraId="015BAA61" w14:textId="77777777" w:rsidR="00354AC6" w:rsidRDefault="002A1805">
            <w:pPr>
              <w:pStyle w:val="TableParagraph"/>
              <w:spacing w:line="207" w:lineRule="exact"/>
              <w:ind w:left="38" w:right="8"/>
              <w:jc w:val="center"/>
              <w:rPr>
                <w:sz w:val="18"/>
              </w:rPr>
            </w:pPr>
            <w:r>
              <w:rPr>
                <w:b/>
                <w:color w:val="5F5F5F"/>
                <w:sz w:val="18"/>
              </w:rPr>
              <w:t>Vic:</w:t>
            </w:r>
            <w:r>
              <w:rPr>
                <w:b/>
                <w:color w:val="5F5F5F"/>
                <w:spacing w:val="1"/>
                <w:sz w:val="18"/>
              </w:rPr>
              <w:t xml:space="preserve"> </w:t>
            </w:r>
            <w:r>
              <w:rPr>
                <w:color w:val="5F5F5F"/>
                <w:spacing w:val="-2"/>
                <w:sz w:val="18"/>
              </w:rPr>
              <w:t>Likely</w:t>
            </w:r>
          </w:p>
          <w:p w14:paraId="34A3FA98" w14:textId="77777777" w:rsidR="00354AC6" w:rsidRDefault="002A1805">
            <w:pPr>
              <w:pStyle w:val="TableParagraph"/>
              <w:spacing w:before="0" w:line="207" w:lineRule="exact"/>
              <w:ind w:left="38"/>
              <w:jc w:val="center"/>
              <w:rPr>
                <w:sz w:val="18"/>
              </w:rPr>
            </w:pPr>
            <w:r>
              <w:rPr>
                <w:b/>
                <w:color w:val="5F5F5F"/>
                <w:sz w:val="18"/>
              </w:rPr>
              <w:t>Tas:</w:t>
            </w:r>
            <w:r>
              <w:rPr>
                <w:b/>
                <w:color w:val="5F5F5F"/>
                <w:spacing w:val="1"/>
                <w:sz w:val="18"/>
              </w:rPr>
              <w:t xml:space="preserve"> </w:t>
            </w:r>
            <w:r>
              <w:rPr>
                <w:color w:val="5F5F5F"/>
                <w:sz w:val="18"/>
              </w:rPr>
              <w:t>Not</w:t>
            </w:r>
            <w:r>
              <w:rPr>
                <w:color w:val="5F5F5F"/>
                <w:spacing w:val="-3"/>
                <w:sz w:val="18"/>
              </w:rPr>
              <w:t xml:space="preserve"> </w:t>
            </w:r>
            <w:r>
              <w:rPr>
                <w:color w:val="5F5F5F"/>
                <w:spacing w:val="-2"/>
                <w:sz w:val="18"/>
              </w:rPr>
              <w:t>listed</w:t>
            </w:r>
          </w:p>
        </w:tc>
        <w:tc>
          <w:tcPr>
            <w:tcW w:w="2156" w:type="dxa"/>
            <w:shd w:val="clear" w:color="auto" w:fill="D3E6F4"/>
          </w:tcPr>
          <w:p w14:paraId="11D16B45" w14:textId="77777777" w:rsidR="00354AC6" w:rsidRDefault="002A1805">
            <w:pPr>
              <w:pStyle w:val="TableParagraph"/>
              <w:ind w:left="32" w:right="3"/>
              <w:jc w:val="center"/>
              <w:rPr>
                <w:sz w:val="18"/>
              </w:rPr>
            </w:pPr>
            <w:r>
              <w:rPr>
                <w:color w:val="5F5F5F"/>
                <w:spacing w:val="-2"/>
                <w:sz w:val="18"/>
              </w:rPr>
              <w:t>Possible</w:t>
            </w:r>
          </w:p>
        </w:tc>
      </w:tr>
      <w:tr w:rsidR="00354AC6" w14:paraId="37CF1926" w14:textId="77777777">
        <w:trPr>
          <w:trHeight w:val="633"/>
        </w:trPr>
        <w:tc>
          <w:tcPr>
            <w:tcW w:w="2497" w:type="dxa"/>
          </w:tcPr>
          <w:p w14:paraId="4D892E2C" w14:textId="77777777" w:rsidR="00354AC6" w:rsidRDefault="002A1805">
            <w:pPr>
              <w:pStyle w:val="TableParagraph"/>
              <w:spacing w:before="109"/>
              <w:ind w:right="859"/>
              <w:rPr>
                <w:sz w:val="18"/>
              </w:rPr>
            </w:pPr>
            <w:r>
              <w:rPr>
                <w:color w:val="5F5F5F"/>
                <w:sz w:val="18"/>
              </w:rPr>
              <w:t>Little Tern (</w:t>
            </w:r>
            <w:proofErr w:type="spellStart"/>
            <w:r>
              <w:rPr>
                <w:i/>
                <w:color w:val="5F5F5F"/>
                <w:sz w:val="18"/>
              </w:rPr>
              <w:t>Sternula</w:t>
            </w:r>
            <w:proofErr w:type="spellEnd"/>
            <w:r>
              <w:rPr>
                <w:i/>
                <w:color w:val="5F5F5F"/>
                <w:spacing w:val="-13"/>
                <w:sz w:val="18"/>
              </w:rPr>
              <w:t xml:space="preserve"> </w:t>
            </w:r>
            <w:proofErr w:type="spellStart"/>
            <w:r>
              <w:rPr>
                <w:i/>
                <w:color w:val="5F5F5F"/>
                <w:sz w:val="18"/>
              </w:rPr>
              <w:t>albifrons</w:t>
            </w:r>
            <w:proofErr w:type="spellEnd"/>
            <w:r>
              <w:rPr>
                <w:color w:val="5F5F5F"/>
                <w:sz w:val="18"/>
              </w:rPr>
              <w:t>)</w:t>
            </w:r>
          </w:p>
        </w:tc>
        <w:tc>
          <w:tcPr>
            <w:tcW w:w="891" w:type="dxa"/>
          </w:tcPr>
          <w:p w14:paraId="22BD1C06" w14:textId="77777777" w:rsidR="00354AC6" w:rsidRDefault="002A1805">
            <w:pPr>
              <w:pStyle w:val="TableParagraph"/>
              <w:spacing w:before="109"/>
              <w:ind w:left="306"/>
              <w:rPr>
                <w:sz w:val="18"/>
              </w:rPr>
            </w:pPr>
            <w:r>
              <w:rPr>
                <w:color w:val="5F5F5F"/>
                <w:spacing w:val="-5"/>
                <w:sz w:val="18"/>
              </w:rPr>
              <w:t>LC</w:t>
            </w:r>
          </w:p>
        </w:tc>
        <w:tc>
          <w:tcPr>
            <w:tcW w:w="819" w:type="dxa"/>
          </w:tcPr>
          <w:p w14:paraId="4BE8DFA8" w14:textId="77777777" w:rsidR="00354AC6" w:rsidRDefault="002A1805">
            <w:pPr>
              <w:pStyle w:val="TableParagraph"/>
              <w:spacing w:before="109"/>
              <w:ind w:left="120"/>
              <w:rPr>
                <w:sz w:val="18"/>
              </w:rPr>
            </w:pPr>
            <w:r>
              <w:rPr>
                <w:color w:val="5F5F5F"/>
                <w:spacing w:val="-5"/>
                <w:sz w:val="18"/>
              </w:rPr>
              <w:t>VU</w:t>
            </w:r>
          </w:p>
        </w:tc>
        <w:tc>
          <w:tcPr>
            <w:tcW w:w="774" w:type="dxa"/>
          </w:tcPr>
          <w:p w14:paraId="3FD902D4" w14:textId="77777777" w:rsidR="00354AC6" w:rsidRDefault="002A1805">
            <w:pPr>
              <w:pStyle w:val="TableParagraph"/>
              <w:spacing w:before="109"/>
              <w:ind w:left="141"/>
              <w:rPr>
                <w:sz w:val="18"/>
              </w:rPr>
            </w:pPr>
            <w:r>
              <w:rPr>
                <w:color w:val="5F5F5F"/>
                <w:spacing w:val="-5"/>
                <w:sz w:val="18"/>
              </w:rPr>
              <w:t>CR</w:t>
            </w:r>
          </w:p>
        </w:tc>
        <w:tc>
          <w:tcPr>
            <w:tcW w:w="2744" w:type="dxa"/>
          </w:tcPr>
          <w:p w14:paraId="034E4DD8" w14:textId="77777777" w:rsidR="00354AC6" w:rsidRDefault="002A1805">
            <w:pPr>
              <w:pStyle w:val="TableParagraph"/>
              <w:spacing w:before="109" w:line="207" w:lineRule="exact"/>
              <w:ind w:left="822"/>
              <w:rPr>
                <w:sz w:val="18"/>
              </w:rPr>
            </w:pPr>
            <w:r>
              <w:rPr>
                <w:b/>
                <w:color w:val="5F5F5F"/>
                <w:sz w:val="18"/>
              </w:rPr>
              <w:t>Vic:</w:t>
            </w:r>
            <w:r>
              <w:rPr>
                <w:b/>
                <w:color w:val="5F5F5F"/>
                <w:spacing w:val="-1"/>
                <w:sz w:val="18"/>
              </w:rPr>
              <w:t xml:space="preserve"> </w:t>
            </w:r>
            <w:r>
              <w:rPr>
                <w:color w:val="5F5F5F"/>
                <w:sz w:val="18"/>
              </w:rPr>
              <w:t>Not</w:t>
            </w:r>
            <w:r>
              <w:rPr>
                <w:color w:val="5F5F5F"/>
                <w:spacing w:val="1"/>
                <w:sz w:val="18"/>
              </w:rPr>
              <w:t xml:space="preserve"> </w:t>
            </w:r>
            <w:r>
              <w:rPr>
                <w:color w:val="5F5F5F"/>
                <w:spacing w:val="-2"/>
                <w:sz w:val="18"/>
              </w:rPr>
              <w:t>listed</w:t>
            </w:r>
          </w:p>
          <w:p w14:paraId="6E0D0E3D" w14:textId="77777777" w:rsidR="00354AC6" w:rsidRDefault="002A1805">
            <w:pPr>
              <w:pStyle w:val="TableParagraph"/>
              <w:spacing w:before="0" w:line="207" w:lineRule="exact"/>
              <w:ind w:left="764"/>
              <w:rPr>
                <w:sz w:val="18"/>
              </w:rPr>
            </w:pPr>
            <w:r>
              <w:rPr>
                <w:b/>
                <w:color w:val="5F5F5F"/>
                <w:sz w:val="18"/>
              </w:rPr>
              <w:t>Tas:</w:t>
            </w:r>
            <w:r>
              <w:rPr>
                <w:b/>
                <w:color w:val="5F5F5F"/>
                <w:spacing w:val="-2"/>
                <w:sz w:val="18"/>
              </w:rPr>
              <w:t xml:space="preserve"> </w:t>
            </w:r>
            <w:r>
              <w:rPr>
                <w:color w:val="5F5F5F"/>
                <w:sz w:val="18"/>
              </w:rPr>
              <w:t>May</w:t>
            </w:r>
            <w:r>
              <w:rPr>
                <w:color w:val="5F5F5F"/>
                <w:spacing w:val="1"/>
                <w:sz w:val="18"/>
              </w:rPr>
              <w:t xml:space="preserve"> </w:t>
            </w:r>
            <w:r>
              <w:rPr>
                <w:color w:val="5F5F5F"/>
                <w:spacing w:val="-4"/>
                <w:sz w:val="18"/>
              </w:rPr>
              <w:t>occur</w:t>
            </w:r>
          </w:p>
        </w:tc>
        <w:tc>
          <w:tcPr>
            <w:tcW w:w="2156" w:type="dxa"/>
          </w:tcPr>
          <w:p w14:paraId="05E831E7" w14:textId="77777777" w:rsidR="00354AC6" w:rsidRDefault="002A1805">
            <w:pPr>
              <w:pStyle w:val="TableParagraph"/>
              <w:spacing w:before="109"/>
              <w:ind w:left="32"/>
              <w:jc w:val="center"/>
              <w:rPr>
                <w:sz w:val="18"/>
              </w:rPr>
            </w:pPr>
            <w:r>
              <w:rPr>
                <w:color w:val="5F5F5F"/>
                <w:spacing w:val="-10"/>
                <w:sz w:val="18"/>
              </w:rPr>
              <w:t>-</w:t>
            </w:r>
          </w:p>
        </w:tc>
      </w:tr>
      <w:tr w:rsidR="00354AC6" w14:paraId="31858E13" w14:textId="77777777">
        <w:trPr>
          <w:trHeight w:val="849"/>
        </w:trPr>
        <w:tc>
          <w:tcPr>
            <w:tcW w:w="2497" w:type="dxa"/>
            <w:shd w:val="clear" w:color="auto" w:fill="D3E6F4"/>
          </w:tcPr>
          <w:p w14:paraId="1F04A36B" w14:textId="77777777" w:rsidR="00354AC6" w:rsidRDefault="002A1805">
            <w:pPr>
              <w:pStyle w:val="TableParagraph"/>
              <w:rPr>
                <w:sz w:val="18"/>
              </w:rPr>
            </w:pPr>
            <w:r>
              <w:rPr>
                <w:color w:val="5F5F5F"/>
                <w:sz w:val="18"/>
              </w:rPr>
              <w:t>Eastern</w:t>
            </w:r>
            <w:r>
              <w:rPr>
                <w:color w:val="5F5F5F"/>
                <w:spacing w:val="-15"/>
                <w:sz w:val="18"/>
              </w:rPr>
              <w:t xml:space="preserve"> </w:t>
            </w:r>
            <w:r>
              <w:rPr>
                <w:color w:val="5F5F5F"/>
                <w:sz w:val="18"/>
              </w:rPr>
              <w:t>Hooded</w:t>
            </w:r>
            <w:r>
              <w:rPr>
                <w:color w:val="5F5F5F"/>
                <w:spacing w:val="-12"/>
                <w:sz w:val="18"/>
              </w:rPr>
              <w:t xml:space="preserve"> </w:t>
            </w:r>
            <w:r>
              <w:rPr>
                <w:color w:val="5F5F5F"/>
                <w:sz w:val="18"/>
              </w:rPr>
              <w:t>Plover (</w:t>
            </w:r>
            <w:proofErr w:type="spellStart"/>
            <w:r>
              <w:rPr>
                <w:i/>
                <w:color w:val="5F5F5F"/>
                <w:sz w:val="18"/>
              </w:rPr>
              <w:t>Thinornis</w:t>
            </w:r>
            <w:proofErr w:type="spellEnd"/>
            <w:r>
              <w:rPr>
                <w:i/>
                <w:color w:val="5F5F5F"/>
                <w:sz w:val="18"/>
              </w:rPr>
              <w:t xml:space="preserve"> </w:t>
            </w:r>
            <w:proofErr w:type="spellStart"/>
            <w:r>
              <w:rPr>
                <w:i/>
                <w:color w:val="5F5F5F"/>
                <w:sz w:val="18"/>
              </w:rPr>
              <w:t>cucullatus</w:t>
            </w:r>
            <w:proofErr w:type="spellEnd"/>
            <w:r>
              <w:rPr>
                <w:i/>
                <w:color w:val="5F5F5F"/>
                <w:sz w:val="18"/>
              </w:rPr>
              <w:t xml:space="preserve"> </w:t>
            </w:r>
            <w:proofErr w:type="spellStart"/>
            <w:r>
              <w:rPr>
                <w:i/>
                <w:color w:val="5F5F5F"/>
                <w:spacing w:val="-2"/>
                <w:sz w:val="18"/>
              </w:rPr>
              <w:t>cucullatus</w:t>
            </w:r>
            <w:proofErr w:type="spellEnd"/>
            <w:r>
              <w:rPr>
                <w:color w:val="5F5F5F"/>
                <w:spacing w:val="-2"/>
                <w:sz w:val="18"/>
              </w:rPr>
              <w:t>)</w:t>
            </w:r>
          </w:p>
        </w:tc>
        <w:tc>
          <w:tcPr>
            <w:tcW w:w="891" w:type="dxa"/>
            <w:shd w:val="clear" w:color="auto" w:fill="D3E6F4"/>
          </w:tcPr>
          <w:p w14:paraId="0FFE06D5" w14:textId="77777777" w:rsidR="00354AC6" w:rsidRDefault="002A1805">
            <w:pPr>
              <w:pStyle w:val="TableParagraph"/>
              <w:ind w:left="306"/>
              <w:rPr>
                <w:sz w:val="18"/>
              </w:rPr>
            </w:pPr>
            <w:r>
              <w:rPr>
                <w:color w:val="5F5F5F"/>
                <w:spacing w:val="-5"/>
                <w:sz w:val="18"/>
              </w:rPr>
              <w:t>VU</w:t>
            </w:r>
          </w:p>
        </w:tc>
        <w:tc>
          <w:tcPr>
            <w:tcW w:w="819" w:type="dxa"/>
            <w:shd w:val="clear" w:color="auto" w:fill="D3E6F4"/>
          </w:tcPr>
          <w:p w14:paraId="1F58CD62" w14:textId="77777777" w:rsidR="00354AC6" w:rsidRDefault="002A1805">
            <w:pPr>
              <w:pStyle w:val="TableParagraph"/>
              <w:ind w:left="120"/>
              <w:rPr>
                <w:sz w:val="18"/>
              </w:rPr>
            </w:pPr>
            <w:r>
              <w:rPr>
                <w:color w:val="5F5F5F"/>
                <w:spacing w:val="-5"/>
                <w:sz w:val="18"/>
              </w:rPr>
              <w:t>VU</w:t>
            </w:r>
          </w:p>
        </w:tc>
        <w:tc>
          <w:tcPr>
            <w:tcW w:w="774" w:type="dxa"/>
            <w:shd w:val="clear" w:color="auto" w:fill="D3E6F4"/>
          </w:tcPr>
          <w:p w14:paraId="2CCBDE54" w14:textId="77777777" w:rsidR="00354AC6" w:rsidRDefault="002A1805">
            <w:pPr>
              <w:pStyle w:val="TableParagraph"/>
              <w:ind w:left="141"/>
              <w:rPr>
                <w:sz w:val="18"/>
              </w:rPr>
            </w:pPr>
            <w:r>
              <w:rPr>
                <w:color w:val="5F5F5F"/>
                <w:spacing w:val="-5"/>
                <w:sz w:val="18"/>
              </w:rPr>
              <w:t>VU</w:t>
            </w:r>
          </w:p>
        </w:tc>
        <w:tc>
          <w:tcPr>
            <w:tcW w:w="2744" w:type="dxa"/>
            <w:shd w:val="clear" w:color="auto" w:fill="D3E6F4"/>
          </w:tcPr>
          <w:p w14:paraId="241CF90F" w14:textId="77777777" w:rsidR="00354AC6" w:rsidRDefault="002A1805">
            <w:pPr>
              <w:pStyle w:val="TableParagraph"/>
              <w:ind w:left="38" w:right="9"/>
              <w:jc w:val="center"/>
              <w:rPr>
                <w:sz w:val="18"/>
              </w:rPr>
            </w:pPr>
            <w:r>
              <w:rPr>
                <w:color w:val="5F5F5F"/>
                <w:spacing w:val="-2"/>
                <w:sz w:val="18"/>
              </w:rPr>
              <w:t>Known</w:t>
            </w:r>
          </w:p>
        </w:tc>
        <w:tc>
          <w:tcPr>
            <w:tcW w:w="2156" w:type="dxa"/>
            <w:shd w:val="clear" w:color="auto" w:fill="D3E6F4"/>
          </w:tcPr>
          <w:p w14:paraId="068B854D" w14:textId="77777777" w:rsidR="00354AC6" w:rsidRDefault="002A1805">
            <w:pPr>
              <w:pStyle w:val="TableParagraph"/>
              <w:ind w:left="32" w:right="6"/>
              <w:jc w:val="center"/>
              <w:rPr>
                <w:sz w:val="18"/>
              </w:rPr>
            </w:pPr>
            <w:r>
              <w:rPr>
                <w:color w:val="5F5F5F"/>
                <w:spacing w:val="-2"/>
                <w:sz w:val="18"/>
              </w:rPr>
              <w:t>Likely</w:t>
            </w:r>
          </w:p>
        </w:tc>
      </w:tr>
      <w:tr w:rsidR="00354AC6" w14:paraId="31493AB7" w14:textId="77777777">
        <w:trPr>
          <w:trHeight w:val="436"/>
        </w:trPr>
        <w:tc>
          <w:tcPr>
            <w:tcW w:w="9881" w:type="dxa"/>
            <w:gridSpan w:val="6"/>
            <w:shd w:val="clear" w:color="auto" w:fill="808080"/>
          </w:tcPr>
          <w:p w14:paraId="6BA84418" w14:textId="77777777" w:rsidR="00354AC6" w:rsidRDefault="002A1805">
            <w:pPr>
              <w:pStyle w:val="TableParagraph"/>
              <w:spacing w:before="109"/>
              <w:rPr>
                <w:b/>
                <w:sz w:val="18"/>
              </w:rPr>
            </w:pPr>
            <w:r>
              <w:rPr>
                <w:b/>
                <w:color w:val="FFFFFF"/>
                <w:sz w:val="18"/>
              </w:rPr>
              <w:t>Non-threatened</w:t>
            </w:r>
            <w:r>
              <w:rPr>
                <w:b/>
                <w:color w:val="FFFFFF"/>
                <w:spacing w:val="-9"/>
                <w:sz w:val="18"/>
              </w:rPr>
              <w:t xml:space="preserve"> </w:t>
            </w:r>
            <w:r>
              <w:rPr>
                <w:b/>
                <w:color w:val="FFFFFF"/>
                <w:sz w:val="18"/>
              </w:rPr>
              <w:t>migratory</w:t>
            </w:r>
            <w:r>
              <w:rPr>
                <w:b/>
                <w:color w:val="FFFFFF"/>
                <w:spacing w:val="-7"/>
                <w:sz w:val="18"/>
              </w:rPr>
              <w:t xml:space="preserve"> </w:t>
            </w:r>
            <w:r>
              <w:rPr>
                <w:b/>
                <w:color w:val="FFFFFF"/>
                <w:sz w:val="18"/>
              </w:rPr>
              <w:t>wetland</w:t>
            </w:r>
            <w:r>
              <w:rPr>
                <w:b/>
                <w:color w:val="FFFFFF"/>
                <w:spacing w:val="-4"/>
                <w:sz w:val="18"/>
              </w:rPr>
              <w:t xml:space="preserve"> </w:t>
            </w:r>
            <w:r>
              <w:rPr>
                <w:b/>
                <w:color w:val="FFFFFF"/>
                <w:spacing w:val="-2"/>
                <w:sz w:val="18"/>
              </w:rPr>
              <w:t>species</w:t>
            </w:r>
          </w:p>
        </w:tc>
      </w:tr>
      <w:tr w:rsidR="00354AC6" w14:paraId="7E89FB57" w14:textId="77777777">
        <w:trPr>
          <w:trHeight w:val="638"/>
        </w:trPr>
        <w:tc>
          <w:tcPr>
            <w:tcW w:w="2497" w:type="dxa"/>
            <w:shd w:val="clear" w:color="auto" w:fill="D3E6F4"/>
          </w:tcPr>
          <w:p w14:paraId="615E4AD5" w14:textId="77777777" w:rsidR="00354AC6" w:rsidRDefault="002A1805">
            <w:pPr>
              <w:pStyle w:val="TableParagraph"/>
              <w:spacing w:before="109"/>
              <w:ind w:right="779"/>
              <w:rPr>
                <w:sz w:val="18"/>
              </w:rPr>
            </w:pPr>
            <w:r>
              <w:rPr>
                <w:color w:val="5F5F5F"/>
                <w:sz w:val="18"/>
              </w:rPr>
              <w:t>Common</w:t>
            </w:r>
            <w:r>
              <w:rPr>
                <w:color w:val="5F5F5F"/>
                <w:spacing w:val="-13"/>
                <w:sz w:val="18"/>
              </w:rPr>
              <w:t xml:space="preserve"> </w:t>
            </w:r>
            <w:r>
              <w:rPr>
                <w:color w:val="5F5F5F"/>
                <w:sz w:val="18"/>
              </w:rPr>
              <w:t>Sandpiper (</w:t>
            </w:r>
            <w:r>
              <w:rPr>
                <w:i/>
                <w:color w:val="5F5F5F"/>
                <w:sz w:val="18"/>
              </w:rPr>
              <w:t xml:space="preserve">Actitis </w:t>
            </w:r>
            <w:proofErr w:type="spellStart"/>
            <w:r>
              <w:rPr>
                <w:i/>
                <w:color w:val="5F5F5F"/>
                <w:spacing w:val="-2"/>
                <w:sz w:val="18"/>
              </w:rPr>
              <w:t>hypoleucos</w:t>
            </w:r>
            <w:proofErr w:type="spellEnd"/>
            <w:r>
              <w:rPr>
                <w:color w:val="5F5F5F"/>
                <w:spacing w:val="-2"/>
                <w:sz w:val="18"/>
              </w:rPr>
              <w:t>)</w:t>
            </w:r>
          </w:p>
        </w:tc>
        <w:tc>
          <w:tcPr>
            <w:tcW w:w="891" w:type="dxa"/>
            <w:shd w:val="clear" w:color="auto" w:fill="D3E6F4"/>
          </w:tcPr>
          <w:p w14:paraId="7969AABD" w14:textId="77777777" w:rsidR="00354AC6" w:rsidRDefault="002A1805">
            <w:pPr>
              <w:pStyle w:val="TableParagraph"/>
              <w:spacing w:before="109"/>
              <w:ind w:left="306"/>
              <w:rPr>
                <w:sz w:val="18"/>
              </w:rPr>
            </w:pPr>
            <w:r>
              <w:rPr>
                <w:color w:val="5F5F5F"/>
                <w:spacing w:val="-5"/>
                <w:sz w:val="18"/>
              </w:rPr>
              <w:t>LC</w:t>
            </w:r>
          </w:p>
        </w:tc>
        <w:tc>
          <w:tcPr>
            <w:tcW w:w="819" w:type="dxa"/>
            <w:shd w:val="clear" w:color="auto" w:fill="D3E6F4"/>
          </w:tcPr>
          <w:p w14:paraId="65C7FAEF" w14:textId="77777777" w:rsidR="00354AC6" w:rsidRDefault="002A1805">
            <w:pPr>
              <w:pStyle w:val="TableParagraph"/>
              <w:spacing w:before="109"/>
              <w:ind w:left="120"/>
              <w:rPr>
                <w:sz w:val="18"/>
              </w:rPr>
            </w:pPr>
            <w:r>
              <w:rPr>
                <w:color w:val="5F5F5F"/>
                <w:spacing w:val="-10"/>
                <w:sz w:val="18"/>
              </w:rPr>
              <w:t>-</w:t>
            </w:r>
          </w:p>
        </w:tc>
        <w:tc>
          <w:tcPr>
            <w:tcW w:w="774" w:type="dxa"/>
            <w:shd w:val="clear" w:color="auto" w:fill="D3E6F4"/>
          </w:tcPr>
          <w:p w14:paraId="43F2A0C7" w14:textId="77777777" w:rsidR="00354AC6" w:rsidRDefault="002A1805">
            <w:pPr>
              <w:pStyle w:val="TableParagraph"/>
              <w:spacing w:before="109"/>
              <w:ind w:left="141"/>
              <w:rPr>
                <w:sz w:val="18"/>
              </w:rPr>
            </w:pPr>
            <w:r>
              <w:rPr>
                <w:color w:val="5F5F5F"/>
                <w:spacing w:val="-5"/>
                <w:sz w:val="18"/>
              </w:rPr>
              <w:t>VU</w:t>
            </w:r>
          </w:p>
        </w:tc>
        <w:tc>
          <w:tcPr>
            <w:tcW w:w="2744" w:type="dxa"/>
            <w:shd w:val="clear" w:color="auto" w:fill="D3E6F4"/>
          </w:tcPr>
          <w:p w14:paraId="4E0ED918" w14:textId="77777777" w:rsidR="00354AC6" w:rsidRDefault="002A1805">
            <w:pPr>
              <w:pStyle w:val="TableParagraph"/>
              <w:spacing w:before="109" w:line="207" w:lineRule="exact"/>
              <w:ind w:left="38" w:right="2"/>
              <w:jc w:val="center"/>
              <w:rPr>
                <w:sz w:val="18"/>
              </w:rPr>
            </w:pPr>
            <w:r>
              <w:rPr>
                <w:b/>
                <w:color w:val="5F5F5F"/>
                <w:sz w:val="18"/>
              </w:rPr>
              <w:t>Vic:</w:t>
            </w:r>
            <w:r>
              <w:rPr>
                <w:b/>
                <w:color w:val="5F5F5F"/>
                <w:spacing w:val="-4"/>
                <w:sz w:val="18"/>
              </w:rPr>
              <w:t xml:space="preserve"> </w:t>
            </w:r>
            <w:r>
              <w:rPr>
                <w:color w:val="5F5F5F"/>
                <w:sz w:val="18"/>
              </w:rPr>
              <w:t xml:space="preserve">May </w:t>
            </w:r>
            <w:r>
              <w:rPr>
                <w:color w:val="5F5F5F"/>
                <w:spacing w:val="-4"/>
                <w:sz w:val="18"/>
              </w:rPr>
              <w:t>occur</w:t>
            </w:r>
          </w:p>
          <w:p w14:paraId="2AAB4FA7" w14:textId="77777777" w:rsidR="00354AC6" w:rsidRDefault="002A1805">
            <w:pPr>
              <w:pStyle w:val="TableParagraph"/>
              <w:spacing w:before="0" w:line="207" w:lineRule="exact"/>
              <w:ind w:left="38"/>
              <w:jc w:val="center"/>
              <w:rPr>
                <w:sz w:val="18"/>
              </w:rPr>
            </w:pPr>
            <w:r>
              <w:rPr>
                <w:b/>
                <w:color w:val="5F5F5F"/>
                <w:sz w:val="18"/>
              </w:rPr>
              <w:t>Tas:</w:t>
            </w:r>
            <w:r>
              <w:rPr>
                <w:b/>
                <w:color w:val="5F5F5F"/>
                <w:spacing w:val="3"/>
                <w:sz w:val="18"/>
              </w:rPr>
              <w:t xml:space="preserve"> </w:t>
            </w:r>
            <w:r>
              <w:rPr>
                <w:color w:val="5F5F5F"/>
                <w:spacing w:val="-2"/>
                <w:sz w:val="18"/>
              </w:rPr>
              <w:t>Known</w:t>
            </w:r>
          </w:p>
        </w:tc>
        <w:tc>
          <w:tcPr>
            <w:tcW w:w="2156" w:type="dxa"/>
            <w:shd w:val="clear" w:color="auto" w:fill="D3E6F4"/>
          </w:tcPr>
          <w:p w14:paraId="091B7CA8" w14:textId="77777777" w:rsidR="00354AC6" w:rsidRDefault="002A1805">
            <w:pPr>
              <w:pStyle w:val="TableParagraph"/>
              <w:spacing w:before="109"/>
              <w:ind w:left="32" w:right="3"/>
              <w:jc w:val="center"/>
              <w:rPr>
                <w:sz w:val="18"/>
              </w:rPr>
            </w:pPr>
            <w:r>
              <w:rPr>
                <w:color w:val="5F5F5F"/>
                <w:sz w:val="18"/>
              </w:rPr>
              <w:t>Very</w:t>
            </w:r>
            <w:r>
              <w:rPr>
                <w:color w:val="5F5F5F"/>
                <w:spacing w:val="3"/>
                <w:sz w:val="18"/>
              </w:rPr>
              <w:t xml:space="preserve"> </w:t>
            </w:r>
            <w:r>
              <w:rPr>
                <w:color w:val="5F5F5F"/>
                <w:spacing w:val="-2"/>
                <w:sz w:val="18"/>
              </w:rPr>
              <w:t>likely</w:t>
            </w:r>
          </w:p>
        </w:tc>
      </w:tr>
      <w:tr w:rsidR="00354AC6" w14:paraId="3161EE27" w14:textId="77777777">
        <w:trPr>
          <w:trHeight w:val="633"/>
        </w:trPr>
        <w:tc>
          <w:tcPr>
            <w:tcW w:w="2497" w:type="dxa"/>
          </w:tcPr>
          <w:p w14:paraId="0E7C2F4C" w14:textId="77777777" w:rsidR="00354AC6" w:rsidRDefault="002A1805">
            <w:pPr>
              <w:pStyle w:val="TableParagraph"/>
              <w:spacing w:before="109"/>
              <w:ind w:right="829"/>
              <w:rPr>
                <w:sz w:val="18"/>
              </w:rPr>
            </w:pPr>
            <w:r>
              <w:rPr>
                <w:color w:val="5F5F5F"/>
                <w:sz w:val="18"/>
              </w:rPr>
              <w:t>Ruddy Turnstone (</w:t>
            </w:r>
            <w:r>
              <w:rPr>
                <w:i/>
                <w:color w:val="5F5F5F"/>
                <w:sz w:val="18"/>
              </w:rPr>
              <w:t>Arenaria</w:t>
            </w:r>
            <w:r>
              <w:rPr>
                <w:i/>
                <w:color w:val="5F5F5F"/>
                <w:spacing w:val="-13"/>
                <w:sz w:val="18"/>
              </w:rPr>
              <w:t xml:space="preserve"> </w:t>
            </w:r>
            <w:proofErr w:type="spellStart"/>
            <w:r>
              <w:rPr>
                <w:i/>
                <w:color w:val="5F5F5F"/>
                <w:sz w:val="18"/>
              </w:rPr>
              <w:t>interpres</w:t>
            </w:r>
            <w:proofErr w:type="spellEnd"/>
            <w:r>
              <w:rPr>
                <w:color w:val="5F5F5F"/>
                <w:sz w:val="18"/>
              </w:rPr>
              <w:t>)</w:t>
            </w:r>
          </w:p>
        </w:tc>
        <w:tc>
          <w:tcPr>
            <w:tcW w:w="891" w:type="dxa"/>
          </w:tcPr>
          <w:p w14:paraId="4D2F1F4C" w14:textId="77777777" w:rsidR="00354AC6" w:rsidRDefault="002A1805">
            <w:pPr>
              <w:pStyle w:val="TableParagraph"/>
              <w:spacing w:before="109"/>
              <w:ind w:left="306"/>
              <w:rPr>
                <w:sz w:val="18"/>
              </w:rPr>
            </w:pPr>
            <w:r>
              <w:rPr>
                <w:color w:val="5F5F5F"/>
                <w:spacing w:val="-5"/>
                <w:sz w:val="18"/>
              </w:rPr>
              <w:t>LC</w:t>
            </w:r>
          </w:p>
        </w:tc>
        <w:tc>
          <w:tcPr>
            <w:tcW w:w="819" w:type="dxa"/>
          </w:tcPr>
          <w:p w14:paraId="23D0724A" w14:textId="77777777" w:rsidR="00354AC6" w:rsidRDefault="002A1805">
            <w:pPr>
              <w:pStyle w:val="TableParagraph"/>
              <w:spacing w:before="109"/>
              <w:ind w:left="120"/>
              <w:rPr>
                <w:sz w:val="18"/>
              </w:rPr>
            </w:pPr>
            <w:r>
              <w:rPr>
                <w:color w:val="5F5F5F"/>
                <w:spacing w:val="-10"/>
                <w:sz w:val="18"/>
              </w:rPr>
              <w:t>-</w:t>
            </w:r>
          </w:p>
        </w:tc>
        <w:tc>
          <w:tcPr>
            <w:tcW w:w="774" w:type="dxa"/>
          </w:tcPr>
          <w:p w14:paraId="0EBD45E5" w14:textId="77777777" w:rsidR="00354AC6" w:rsidRDefault="002A1805">
            <w:pPr>
              <w:pStyle w:val="TableParagraph"/>
              <w:spacing w:before="109"/>
              <w:ind w:left="141"/>
              <w:rPr>
                <w:sz w:val="18"/>
              </w:rPr>
            </w:pPr>
            <w:r>
              <w:rPr>
                <w:color w:val="5F5F5F"/>
                <w:spacing w:val="-5"/>
                <w:sz w:val="18"/>
              </w:rPr>
              <w:t>EN</w:t>
            </w:r>
          </w:p>
        </w:tc>
        <w:tc>
          <w:tcPr>
            <w:tcW w:w="2744" w:type="dxa"/>
          </w:tcPr>
          <w:p w14:paraId="0E2F20D6" w14:textId="77777777" w:rsidR="00354AC6" w:rsidRDefault="002A1805">
            <w:pPr>
              <w:pStyle w:val="TableParagraph"/>
              <w:spacing w:before="109" w:line="207" w:lineRule="exact"/>
              <w:ind w:left="38" w:right="7"/>
              <w:jc w:val="center"/>
              <w:rPr>
                <w:sz w:val="18"/>
              </w:rPr>
            </w:pPr>
            <w:r>
              <w:rPr>
                <w:b/>
                <w:color w:val="5F5F5F"/>
                <w:sz w:val="18"/>
              </w:rPr>
              <w:t>Vic:</w:t>
            </w:r>
            <w:r>
              <w:rPr>
                <w:b/>
                <w:color w:val="5F5F5F"/>
                <w:spacing w:val="-1"/>
                <w:sz w:val="18"/>
              </w:rPr>
              <w:t xml:space="preserve"> </w:t>
            </w:r>
            <w:r>
              <w:rPr>
                <w:color w:val="5F5F5F"/>
                <w:sz w:val="18"/>
              </w:rPr>
              <w:t>Known</w:t>
            </w:r>
            <w:r>
              <w:rPr>
                <w:color w:val="5F5F5F"/>
                <w:spacing w:val="-3"/>
                <w:sz w:val="18"/>
              </w:rPr>
              <w:t xml:space="preserve"> </w:t>
            </w:r>
            <w:r>
              <w:rPr>
                <w:color w:val="5F5F5F"/>
                <w:spacing w:val="-2"/>
                <w:sz w:val="18"/>
              </w:rPr>
              <w:t>(roosting)</w:t>
            </w:r>
          </w:p>
          <w:p w14:paraId="410B5F86" w14:textId="77777777" w:rsidR="00354AC6" w:rsidRDefault="002A1805">
            <w:pPr>
              <w:pStyle w:val="TableParagraph"/>
              <w:spacing w:before="0" w:line="207" w:lineRule="exact"/>
              <w:ind w:left="38"/>
              <w:jc w:val="center"/>
              <w:rPr>
                <w:sz w:val="18"/>
              </w:rPr>
            </w:pPr>
            <w:r>
              <w:rPr>
                <w:b/>
                <w:color w:val="5F5F5F"/>
                <w:sz w:val="18"/>
              </w:rPr>
              <w:t>Tas:</w:t>
            </w:r>
            <w:r>
              <w:rPr>
                <w:b/>
                <w:color w:val="5F5F5F"/>
                <w:spacing w:val="1"/>
                <w:sz w:val="18"/>
              </w:rPr>
              <w:t xml:space="preserve"> </w:t>
            </w:r>
            <w:r>
              <w:rPr>
                <w:color w:val="5F5F5F"/>
                <w:sz w:val="18"/>
              </w:rPr>
              <w:t>Not</w:t>
            </w:r>
            <w:r>
              <w:rPr>
                <w:color w:val="5F5F5F"/>
                <w:spacing w:val="-3"/>
                <w:sz w:val="18"/>
              </w:rPr>
              <w:t xml:space="preserve"> </w:t>
            </w:r>
            <w:r>
              <w:rPr>
                <w:color w:val="5F5F5F"/>
                <w:spacing w:val="-2"/>
                <w:sz w:val="18"/>
              </w:rPr>
              <w:t>listed</w:t>
            </w:r>
          </w:p>
        </w:tc>
        <w:tc>
          <w:tcPr>
            <w:tcW w:w="2156" w:type="dxa"/>
          </w:tcPr>
          <w:p w14:paraId="6C5C70D8" w14:textId="77777777" w:rsidR="00354AC6" w:rsidRDefault="002A1805">
            <w:pPr>
              <w:pStyle w:val="TableParagraph"/>
              <w:spacing w:before="109"/>
              <w:ind w:left="32" w:right="6"/>
              <w:jc w:val="center"/>
              <w:rPr>
                <w:sz w:val="18"/>
              </w:rPr>
            </w:pPr>
            <w:r>
              <w:rPr>
                <w:color w:val="5F5F5F"/>
                <w:spacing w:val="-2"/>
                <w:sz w:val="18"/>
              </w:rPr>
              <w:t>Likely</w:t>
            </w:r>
          </w:p>
        </w:tc>
      </w:tr>
      <w:tr w:rsidR="00354AC6" w14:paraId="12BBA128" w14:textId="77777777">
        <w:trPr>
          <w:trHeight w:val="647"/>
        </w:trPr>
        <w:tc>
          <w:tcPr>
            <w:tcW w:w="2497" w:type="dxa"/>
            <w:shd w:val="clear" w:color="auto" w:fill="D3E6F4"/>
          </w:tcPr>
          <w:p w14:paraId="14FA265D" w14:textId="77777777" w:rsidR="00354AC6" w:rsidRDefault="002A1805">
            <w:pPr>
              <w:pStyle w:val="TableParagraph"/>
              <w:ind w:right="1269"/>
              <w:rPr>
                <w:sz w:val="18"/>
              </w:rPr>
            </w:pPr>
            <w:r>
              <w:rPr>
                <w:color w:val="5F5F5F"/>
                <w:spacing w:val="-2"/>
                <w:sz w:val="18"/>
              </w:rPr>
              <w:t xml:space="preserve">Sanderling </w:t>
            </w:r>
            <w:r>
              <w:rPr>
                <w:color w:val="5F5F5F"/>
                <w:sz w:val="18"/>
              </w:rPr>
              <w:t>(</w:t>
            </w:r>
            <w:r>
              <w:rPr>
                <w:i/>
                <w:color w:val="5F5F5F"/>
                <w:sz w:val="18"/>
              </w:rPr>
              <w:t>Calidris</w:t>
            </w:r>
            <w:r>
              <w:rPr>
                <w:i/>
                <w:color w:val="5F5F5F"/>
                <w:spacing w:val="-13"/>
                <w:sz w:val="18"/>
              </w:rPr>
              <w:t xml:space="preserve"> </w:t>
            </w:r>
            <w:r>
              <w:rPr>
                <w:i/>
                <w:color w:val="5F5F5F"/>
                <w:sz w:val="18"/>
              </w:rPr>
              <w:t>alba</w:t>
            </w:r>
            <w:r>
              <w:rPr>
                <w:color w:val="5F5F5F"/>
                <w:sz w:val="18"/>
              </w:rPr>
              <w:t>)</w:t>
            </w:r>
          </w:p>
        </w:tc>
        <w:tc>
          <w:tcPr>
            <w:tcW w:w="891" w:type="dxa"/>
            <w:shd w:val="clear" w:color="auto" w:fill="D3E6F4"/>
          </w:tcPr>
          <w:p w14:paraId="5B9E693E" w14:textId="77777777" w:rsidR="00354AC6" w:rsidRDefault="002A1805">
            <w:pPr>
              <w:pStyle w:val="TableParagraph"/>
              <w:ind w:left="306"/>
              <w:rPr>
                <w:sz w:val="18"/>
              </w:rPr>
            </w:pPr>
            <w:r>
              <w:rPr>
                <w:color w:val="5F5F5F"/>
                <w:spacing w:val="-5"/>
                <w:sz w:val="18"/>
              </w:rPr>
              <w:t>LC</w:t>
            </w:r>
          </w:p>
        </w:tc>
        <w:tc>
          <w:tcPr>
            <w:tcW w:w="819" w:type="dxa"/>
            <w:shd w:val="clear" w:color="auto" w:fill="D3E6F4"/>
          </w:tcPr>
          <w:p w14:paraId="673856D9" w14:textId="77777777" w:rsidR="00354AC6" w:rsidRDefault="002A1805">
            <w:pPr>
              <w:pStyle w:val="TableParagraph"/>
              <w:ind w:left="120"/>
              <w:rPr>
                <w:sz w:val="18"/>
              </w:rPr>
            </w:pPr>
            <w:r>
              <w:rPr>
                <w:color w:val="5F5F5F"/>
                <w:spacing w:val="-10"/>
                <w:sz w:val="18"/>
              </w:rPr>
              <w:t>-</w:t>
            </w:r>
          </w:p>
        </w:tc>
        <w:tc>
          <w:tcPr>
            <w:tcW w:w="774" w:type="dxa"/>
            <w:shd w:val="clear" w:color="auto" w:fill="D3E6F4"/>
          </w:tcPr>
          <w:p w14:paraId="7768AF2D" w14:textId="77777777" w:rsidR="00354AC6" w:rsidRDefault="002A1805">
            <w:pPr>
              <w:pStyle w:val="TableParagraph"/>
              <w:ind w:left="141"/>
              <w:rPr>
                <w:sz w:val="18"/>
              </w:rPr>
            </w:pPr>
            <w:r>
              <w:rPr>
                <w:color w:val="5F5F5F"/>
                <w:spacing w:val="-10"/>
                <w:sz w:val="18"/>
              </w:rPr>
              <w:t>-</w:t>
            </w:r>
          </w:p>
        </w:tc>
        <w:tc>
          <w:tcPr>
            <w:tcW w:w="2744" w:type="dxa"/>
            <w:shd w:val="clear" w:color="auto" w:fill="D3E6F4"/>
          </w:tcPr>
          <w:p w14:paraId="06154437" w14:textId="77777777" w:rsidR="00354AC6" w:rsidRDefault="002A1805">
            <w:pPr>
              <w:pStyle w:val="TableParagraph"/>
              <w:spacing w:line="207" w:lineRule="exact"/>
              <w:ind w:left="38" w:right="7"/>
              <w:jc w:val="center"/>
              <w:rPr>
                <w:sz w:val="18"/>
              </w:rPr>
            </w:pPr>
            <w:r>
              <w:rPr>
                <w:b/>
                <w:color w:val="5F5F5F"/>
                <w:sz w:val="18"/>
              </w:rPr>
              <w:t>Vic:</w:t>
            </w:r>
            <w:r>
              <w:rPr>
                <w:b/>
                <w:color w:val="5F5F5F"/>
                <w:spacing w:val="-1"/>
                <w:sz w:val="18"/>
              </w:rPr>
              <w:t xml:space="preserve"> </w:t>
            </w:r>
            <w:r>
              <w:rPr>
                <w:color w:val="5F5F5F"/>
                <w:sz w:val="18"/>
              </w:rPr>
              <w:t>Known</w:t>
            </w:r>
            <w:r>
              <w:rPr>
                <w:color w:val="5F5F5F"/>
                <w:spacing w:val="-3"/>
                <w:sz w:val="18"/>
              </w:rPr>
              <w:t xml:space="preserve"> </w:t>
            </w:r>
            <w:r>
              <w:rPr>
                <w:color w:val="5F5F5F"/>
                <w:spacing w:val="-2"/>
                <w:sz w:val="18"/>
              </w:rPr>
              <w:t>(roosting)</w:t>
            </w:r>
          </w:p>
          <w:p w14:paraId="78E6B6FC" w14:textId="77777777" w:rsidR="00354AC6" w:rsidRDefault="002A1805">
            <w:pPr>
              <w:pStyle w:val="TableParagraph"/>
              <w:spacing w:before="0" w:line="207" w:lineRule="exact"/>
              <w:ind w:left="38"/>
              <w:jc w:val="center"/>
              <w:rPr>
                <w:sz w:val="18"/>
              </w:rPr>
            </w:pPr>
            <w:r>
              <w:rPr>
                <w:b/>
                <w:color w:val="5F5F5F"/>
                <w:sz w:val="18"/>
              </w:rPr>
              <w:t>Tas:</w:t>
            </w:r>
            <w:r>
              <w:rPr>
                <w:b/>
                <w:color w:val="5F5F5F"/>
                <w:spacing w:val="1"/>
                <w:sz w:val="18"/>
              </w:rPr>
              <w:t xml:space="preserve"> </w:t>
            </w:r>
            <w:r>
              <w:rPr>
                <w:color w:val="5F5F5F"/>
                <w:sz w:val="18"/>
              </w:rPr>
              <w:t>Not</w:t>
            </w:r>
            <w:r>
              <w:rPr>
                <w:color w:val="5F5F5F"/>
                <w:spacing w:val="-3"/>
                <w:sz w:val="18"/>
              </w:rPr>
              <w:t xml:space="preserve"> </w:t>
            </w:r>
            <w:r>
              <w:rPr>
                <w:color w:val="5F5F5F"/>
                <w:spacing w:val="-2"/>
                <w:sz w:val="18"/>
              </w:rPr>
              <w:t>listed</w:t>
            </w:r>
          </w:p>
        </w:tc>
        <w:tc>
          <w:tcPr>
            <w:tcW w:w="2156" w:type="dxa"/>
            <w:shd w:val="clear" w:color="auto" w:fill="D3E6F4"/>
          </w:tcPr>
          <w:p w14:paraId="4606ECEA" w14:textId="77777777" w:rsidR="00354AC6" w:rsidRDefault="002A1805">
            <w:pPr>
              <w:pStyle w:val="TableParagraph"/>
              <w:ind w:left="32" w:right="3"/>
              <w:jc w:val="center"/>
              <w:rPr>
                <w:sz w:val="18"/>
              </w:rPr>
            </w:pPr>
            <w:r>
              <w:rPr>
                <w:color w:val="5F5F5F"/>
                <w:sz w:val="18"/>
              </w:rPr>
              <w:t>Very</w:t>
            </w:r>
            <w:r>
              <w:rPr>
                <w:color w:val="5F5F5F"/>
                <w:spacing w:val="3"/>
                <w:sz w:val="18"/>
              </w:rPr>
              <w:t xml:space="preserve"> </w:t>
            </w:r>
            <w:r>
              <w:rPr>
                <w:color w:val="5F5F5F"/>
                <w:spacing w:val="-2"/>
                <w:sz w:val="18"/>
              </w:rPr>
              <w:t>likely</w:t>
            </w:r>
          </w:p>
        </w:tc>
      </w:tr>
      <w:tr w:rsidR="00354AC6" w14:paraId="17B29244" w14:textId="77777777">
        <w:trPr>
          <w:trHeight w:val="523"/>
        </w:trPr>
        <w:tc>
          <w:tcPr>
            <w:tcW w:w="2497" w:type="dxa"/>
          </w:tcPr>
          <w:p w14:paraId="43222E55" w14:textId="77777777" w:rsidR="00354AC6" w:rsidRDefault="002A1805">
            <w:pPr>
              <w:pStyle w:val="TableParagraph"/>
              <w:spacing w:before="91" w:line="206" w:lineRule="exact"/>
              <w:ind w:right="779"/>
              <w:rPr>
                <w:sz w:val="18"/>
              </w:rPr>
            </w:pPr>
            <w:r>
              <w:rPr>
                <w:color w:val="5F5F5F"/>
                <w:sz w:val="18"/>
              </w:rPr>
              <w:t>Pectoral Sandpiper (</w:t>
            </w:r>
            <w:r>
              <w:rPr>
                <w:i/>
                <w:color w:val="5F5F5F"/>
                <w:sz w:val="18"/>
              </w:rPr>
              <w:t>Calidris</w:t>
            </w:r>
            <w:r>
              <w:rPr>
                <w:i/>
                <w:color w:val="5F5F5F"/>
                <w:spacing w:val="-13"/>
                <w:sz w:val="18"/>
              </w:rPr>
              <w:t xml:space="preserve"> </w:t>
            </w:r>
            <w:r>
              <w:rPr>
                <w:i/>
                <w:color w:val="5F5F5F"/>
                <w:sz w:val="18"/>
              </w:rPr>
              <w:t>melanotos</w:t>
            </w:r>
            <w:r>
              <w:rPr>
                <w:color w:val="5F5F5F"/>
                <w:sz w:val="18"/>
              </w:rPr>
              <w:t>)</w:t>
            </w:r>
          </w:p>
        </w:tc>
        <w:tc>
          <w:tcPr>
            <w:tcW w:w="891" w:type="dxa"/>
          </w:tcPr>
          <w:p w14:paraId="11585291" w14:textId="77777777" w:rsidR="00354AC6" w:rsidRDefault="002A1805">
            <w:pPr>
              <w:pStyle w:val="TableParagraph"/>
              <w:spacing w:before="109"/>
              <w:ind w:left="306"/>
              <w:rPr>
                <w:sz w:val="18"/>
              </w:rPr>
            </w:pPr>
            <w:r>
              <w:rPr>
                <w:color w:val="5F5F5F"/>
                <w:spacing w:val="-5"/>
                <w:sz w:val="18"/>
              </w:rPr>
              <w:t>LC</w:t>
            </w:r>
          </w:p>
        </w:tc>
        <w:tc>
          <w:tcPr>
            <w:tcW w:w="819" w:type="dxa"/>
          </w:tcPr>
          <w:p w14:paraId="0464366F" w14:textId="77777777" w:rsidR="00354AC6" w:rsidRDefault="002A1805">
            <w:pPr>
              <w:pStyle w:val="TableParagraph"/>
              <w:spacing w:before="109"/>
              <w:ind w:left="120"/>
              <w:rPr>
                <w:sz w:val="18"/>
              </w:rPr>
            </w:pPr>
            <w:r>
              <w:rPr>
                <w:color w:val="5F5F5F"/>
                <w:spacing w:val="-10"/>
                <w:sz w:val="18"/>
              </w:rPr>
              <w:t>-</w:t>
            </w:r>
          </w:p>
        </w:tc>
        <w:tc>
          <w:tcPr>
            <w:tcW w:w="774" w:type="dxa"/>
          </w:tcPr>
          <w:p w14:paraId="1388E4D1" w14:textId="77777777" w:rsidR="00354AC6" w:rsidRDefault="002A1805">
            <w:pPr>
              <w:pStyle w:val="TableParagraph"/>
              <w:spacing w:before="109"/>
              <w:ind w:left="141"/>
              <w:rPr>
                <w:sz w:val="18"/>
              </w:rPr>
            </w:pPr>
            <w:r>
              <w:rPr>
                <w:color w:val="5F5F5F"/>
                <w:spacing w:val="-10"/>
                <w:sz w:val="18"/>
              </w:rPr>
              <w:t>-</w:t>
            </w:r>
          </w:p>
        </w:tc>
        <w:tc>
          <w:tcPr>
            <w:tcW w:w="2744" w:type="dxa"/>
          </w:tcPr>
          <w:p w14:paraId="05BEEB03" w14:textId="77777777" w:rsidR="00354AC6" w:rsidRDefault="002A1805">
            <w:pPr>
              <w:pStyle w:val="TableParagraph"/>
              <w:spacing w:before="109" w:line="207" w:lineRule="exact"/>
              <w:ind w:left="783"/>
              <w:rPr>
                <w:sz w:val="18"/>
              </w:rPr>
            </w:pPr>
            <w:r>
              <w:rPr>
                <w:b/>
                <w:color w:val="5F5F5F"/>
                <w:sz w:val="18"/>
              </w:rPr>
              <w:t>Vic:</w:t>
            </w:r>
            <w:r>
              <w:rPr>
                <w:b/>
                <w:color w:val="5F5F5F"/>
                <w:spacing w:val="-4"/>
                <w:sz w:val="18"/>
              </w:rPr>
              <w:t xml:space="preserve"> </w:t>
            </w:r>
            <w:r>
              <w:rPr>
                <w:color w:val="5F5F5F"/>
                <w:sz w:val="18"/>
              </w:rPr>
              <w:t xml:space="preserve">May </w:t>
            </w:r>
            <w:r>
              <w:rPr>
                <w:color w:val="5F5F5F"/>
                <w:spacing w:val="-4"/>
                <w:sz w:val="18"/>
              </w:rPr>
              <w:t>occur</w:t>
            </w:r>
          </w:p>
          <w:p w14:paraId="084A97B4" w14:textId="77777777" w:rsidR="00354AC6" w:rsidRDefault="002A1805">
            <w:pPr>
              <w:pStyle w:val="TableParagraph"/>
              <w:spacing w:before="0" w:line="187" w:lineRule="exact"/>
              <w:ind w:left="802"/>
              <w:rPr>
                <w:sz w:val="18"/>
              </w:rPr>
            </w:pPr>
            <w:r>
              <w:rPr>
                <w:b/>
                <w:color w:val="5F5F5F"/>
                <w:sz w:val="18"/>
              </w:rPr>
              <w:t>Tas:</w:t>
            </w:r>
            <w:r>
              <w:rPr>
                <w:b/>
                <w:color w:val="5F5F5F"/>
                <w:spacing w:val="1"/>
                <w:sz w:val="18"/>
              </w:rPr>
              <w:t xml:space="preserve"> </w:t>
            </w:r>
            <w:r>
              <w:rPr>
                <w:color w:val="5F5F5F"/>
                <w:sz w:val="18"/>
              </w:rPr>
              <w:t>Not</w:t>
            </w:r>
            <w:r>
              <w:rPr>
                <w:color w:val="5F5F5F"/>
                <w:spacing w:val="-3"/>
                <w:sz w:val="18"/>
              </w:rPr>
              <w:t xml:space="preserve"> </w:t>
            </w:r>
            <w:r>
              <w:rPr>
                <w:color w:val="5F5F5F"/>
                <w:spacing w:val="-2"/>
                <w:sz w:val="18"/>
              </w:rPr>
              <w:t>listed</w:t>
            </w:r>
          </w:p>
        </w:tc>
        <w:tc>
          <w:tcPr>
            <w:tcW w:w="2156" w:type="dxa"/>
          </w:tcPr>
          <w:p w14:paraId="30AA7E0D" w14:textId="77777777" w:rsidR="00354AC6" w:rsidRDefault="002A1805">
            <w:pPr>
              <w:pStyle w:val="TableParagraph"/>
              <w:spacing w:before="109"/>
              <w:ind w:left="32" w:right="3"/>
              <w:jc w:val="center"/>
              <w:rPr>
                <w:sz w:val="18"/>
              </w:rPr>
            </w:pPr>
            <w:r>
              <w:rPr>
                <w:color w:val="5F5F5F"/>
                <w:spacing w:val="-2"/>
                <w:sz w:val="18"/>
              </w:rPr>
              <w:t>Possible</w:t>
            </w:r>
          </w:p>
        </w:tc>
      </w:tr>
    </w:tbl>
    <w:p w14:paraId="38A1F081" w14:textId="77777777" w:rsidR="00354AC6" w:rsidRDefault="00354AC6">
      <w:pPr>
        <w:jc w:val="center"/>
        <w:rPr>
          <w:sz w:val="18"/>
        </w:rPr>
        <w:sectPr w:rsidR="00354AC6">
          <w:footerReference w:type="default" r:id="rId50"/>
          <w:pgSz w:w="11910" w:h="16840"/>
          <w:pgMar w:top="980" w:right="583" w:bottom="800" w:left="580" w:header="467" w:footer="612" w:gutter="0"/>
          <w:cols w:space="720"/>
        </w:sectPr>
      </w:pPr>
    </w:p>
    <w:p w14:paraId="37944860" w14:textId="77777777" w:rsidR="00354AC6" w:rsidRDefault="00354AC6">
      <w:pPr>
        <w:pStyle w:val="BodyText"/>
        <w:rPr>
          <w:rFonts w:ascii="Century Gothic"/>
        </w:rPr>
      </w:pPr>
    </w:p>
    <w:p w14:paraId="4EA9579A" w14:textId="77777777" w:rsidR="00354AC6" w:rsidRDefault="00354AC6">
      <w:pPr>
        <w:pStyle w:val="BodyText"/>
        <w:spacing w:before="107" w:after="1"/>
        <w:rPr>
          <w:rFonts w:ascii="Century Gothic"/>
        </w:rPr>
      </w:pPr>
    </w:p>
    <w:tbl>
      <w:tblPr>
        <w:tblW w:w="0" w:type="auto"/>
        <w:tblInd w:w="560" w:type="dxa"/>
        <w:tblLayout w:type="fixed"/>
        <w:tblCellMar>
          <w:left w:w="0" w:type="dxa"/>
          <w:right w:w="0" w:type="dxa"/>
        </w:tblCellMar>
        <w:tblLook w:val="01E0" w:firstRow="1" w:lastRow="1" w:firstColumn="1" w:lastColumn="1" w:noHBand="0" w:noVBand="0"/>
      </w:tblPr>
      <w:tblGrid>
        <w:gridCol w:w="2693"/>
        <w:gridCol w:w="696"/>
        <w:gridCol w:w="819"/>
        <w:gridCol w:w="774"/>
        <w:gridCol w:w="2744"/>
        <w:gridCol w:w="2156"/>
      </w:tblGrid>
      <w:tr w:rsidR="00354AC6" w14:paraId="03A1B9AC" w14:textId="77777777">
        <w:trPr>
          <w:trHeight w:val="675"/>
        </w:trPr>
        <w:tc>
          <w:tcPr>
            <w:tcW w:w="2693" w:type="dxa"/>
            <w:shd w:val="clear" w:color="auto" w:fill="133149"/>
          </w:tcPr>
          <w:p w14:paraId="519288C9" w14:textId="77777777" w:rsidR="00354AC6" w:rsidRDefault="002A1805">
            <w:pPr>
              <w:pStyle w:val="TableParagraph"/>
              <w:rPr>
                <w:b/>
                <w:sz w:val="18"/>
              </w:rPr>
            </w:pPr>
            <w:r>
              <w:rPr>
                <w:b/>
                <w:color w:val="FFFFFF"/>
                <w:sz w:val="18"/>
              </w:rPr>
              <w:t>Common</w:t>
            </w:r>
            <w:r>
              <w:rPr>
                <w:b/>
                <w:color w:val="FFFFFF"/>
                <w:spacing w:val="-1"/>
                <w:sz w:val="18"/>
              </w:rPr>
              <w:t xml:space="preserve"> </w:t>
            </w:r>
            <w:r>
              <w:rPr>
                <w:b/>
                <w:color w:val="FFFFFF"/>
                <w:spacing w:val="-4"/>
                <w:sz w:val="18"/>
              </w:rPr>
              <w:t>name</w:t>
            </w:r>
          </w:p>
        </w:tc>
        <w:tc>
          <w:tcPr>
            <w:tcW w:w="2289" w:type="dxa"/>
            <w:gridSpan w:val="3"/>
            <w:shd w:val="clear" w:color="auto" w:fill="133149"/>
          </w:tcPr>
          <w:p w14:paraId="7D9658B0" w14:textId="77777777" w:rsidR="00354AC6" w:rsidRDefault="002A1805">
            <w:pPr>
              <w:pStyle w:val="TableParagraph"/>
              <w:ind w:left="278"/>
              <w:rPr>
                <w:b/>
                <w:sz w:val="18"/>
              </w:rPr>
            </w:pPr>
            <w:r>
              <w:rPr>
                <w:b/>
                <w:color w:val="FFFFFF"/>
                <w:sz w:val="18"/>
              </w:rPr>
              <w:t>Conservation</w:t>
            </w:r>
            <w:r>
              <w:rPr>
                <w:b/>
                <w:color w:val="FFFFFF"/>
                <w:spacing w:val="-7"/>
                <w:sz w:val="18"/>
              </w:rPr>
              <w:t xml:space="preserve"> </w:t>
            </w:r>
            <w:r>
              <w:rPr>
                <w:b/>
                <w:color w:val="FFFFFF"/>
                <w:spacing w:val="-2"/>
                <w:sz w:val="18"/>
              </w:rPr>
              <w:t>status</w:t>
            </w:r>
          </w:p>
        </w:tc>
        <w:tc>
          <w:tcPr>
            <w:tcW w:w="2744" w:type="dxa"/>
            <w:shd w:val="clear" w:color="auto" w:fill="133149"/>
          </w:tcPr>
          <w:p w14:paraId="0BD557B2" w14:textId="77777777" w:rsidR="00354AC6" w:rsidRDefault="002A1805">
            <w:pPr>
              <w:pStyle w:val="TableParagraph"/>
              <w:ind w:left="1113" w:hanging="922"/>
              <w:rPr>
                <w:b/>
                <w:sz w:val="18"/>
              </w:rPr>
            </w:pPr>
            <w:r>
              <w:rPr>
                <w:b/>
                <w:color w:val="FFFFFF"/>
                <w:sz w:val="18"/>
              </w:rPr>
              <w:t>Occurrence</w:t>
            </w:r>
            <w:r>
              <w:rPr>
                <w:b/>
                <w:color w:val="FFFFFF"/>
                <w:spacing w:val="-13"/>
                <w:sz w:val="18"/>
              </w:rPr>
              <w:t xml:space="preserve"> </w:t>
            </w:r>
            <w:r>
              <w:rPr>
                <w:b/>
                <w:color w:val="FFFFFF"/>
                <w:sz w:val="18"/>
              </w:rPr>
              <w:t>in</w:t>
            </w:r>
            <w:r>
              <w:rPr>
                <w:b/>
                <w:color w:val="FFFFFF"/>
                <w:spacing w:val="-9"/>
                <w:sz w:val="18"/>
              </w:rPr>
              <w:t xml:space="preserve"> </w:t>
            </w:r>
            <w:r>
              <w:rPr>
                <w:b/>
                <w:color w:val="FFFFFF"/>
                <w:sz w:val="18"/>
              </w:rPr>
              <w:t>PMST</w:t>
            </w:r>
            <w:r>
              <w:rPr>
                <w:b/>
                <w:color w:val="FFFFFF"/>
                <w:spacing w:val="-10"/>
                <w:sz w:val="18"/>
              </w:rPr>
              <w:t xml:space="preserve"> </w:t>
            </w:r>
            <w:r>
              <w:rPr>
                <w:b/>
                <w:color w:val="FFFFFF"/>
                <w:sz w:val="18"/>
              </w:rPr>
              <w:t xml:space="preserve">search </w:t>
            </w:r>
            <w:r>
              <w:rPr>
                <w:b/>
                <w:color w:val="FFFFFF"/>
                <w:spacing w:val="-2"/>
                <w:sz w:val="18"/>
              </w:rPr>
              <w:t>areas*</w:t>
            </w:r>
          </w:p>
        </w:tc>
        <w:tc>
          <w:tcPr>
            <w:tcW w:w="2156" w:type="dxa"/>
            <w:shd w:val="clear" w:color="auto" w:fill="133149"/>
          </w:tcPr>
          <w:p w14:paraId="1291EF9B" w14:textId="77777777" w:rsidR="00354AC6" w:rsidRDefault="002A1805">
            <w:pPr>
              <w:pStyle w:val="TableParagraph"/>
              <w:ind w:left="496" w:hanging="346"/>
              <w:rPr>
                <w:b/>
                <w:sz w:val="18"/>
              </w:rPr>
            </w:pPr>
            <w:r>
              <w:rPr>
                <w:b/>
                <w:color w:val="FFFFFF"/>
                <w:sz w:val="18"/>
              </w:rPr>
              <w:t>Determined</w:t>
            </w:r>
            <w:r>
              <w:rPr>
                <w:b/>
                <w:color w:val="FFFFFF"/>
                <w:spacing w:val="-13"/>
                <w:sz w:val="18"/>
              </w:rPr>
              <w:t xml:space="preserve"> </w:t>
            </w:r>
            <w:r>
              <w:rPr>
                <w:b/>
                <w:color w:val="FFFFFF"/>
                <w:sz w:val="18"/>
              </w:rPr>
              <w:t>likelihood of occurrence</w:t>
            </w:r>
          </w:p>
        </w:tc>
      </w:tr>
      <w:tr w:rsidR="00354AC6" w14:paraId="0EF2B0E0" w14:textId="77777777">
        <w:trPr>
          <w:trHeight w:val="557"/>
        </w:trPr>
        <w:tc>
          <w:tcPr>
            <w:tcW w:w="2693" w:type="dxa"/>
            <w:shd w:val="clear" w:color="auto" w:fill="133149"/>
          </w:tcPr>
          <w:p w14:paraId="6E5C9CFA" w14:textId="77777777" w:rsidR="00354AC6" w:rsidRDefault="00354AC6">
            <w:pPr>
              <w:pStyle w:val="TableParagraph"/>
              <w:spacing w:before="0"/>
              <w:ind w:left="0"/>
              <w:rPr>
                <w:rFonts w:ascii="Times New Roman"/>
                <w:sz w:val="18"/>
              </w:rPr>
            </w:pPr>
          </w:p>
        </w:tc>
        <w:tc>
          <w:tcPr>
            <w:tcW w:w="696" w:type="dxa"/>
            <w:shd w:val="clear" w:color="auto" w:fill="18314A"/>
          </w:tcPr>
          <w:p w14:paraId="71FF0413" w14:textId="77777777" w:rsidR="00354AC6" w:rsidRDefault="002A1805">
            <w:pPr>
              <w:pStyle w:val="TableParagraph"/>
              <w:spacing w:before="144"/>
              <w:ind w:left="134"/>
              <w:rPr>
                <w:sz w:val="18"/>
              </w:rPr>
            </w:pPr>
            <w:r>
              <w:rPr>
                <w:color w:val="FFFFFF"/>
                <w:spacing w:val="-4"/>
                <w:sz w:val="18"/>
              </w:rPr>
              <w:t>IUCN</w:t>
            </w:r>
          </w:p>
        </w:tc>
        <w:tc>
          <w:tcPr>
            <w:tcW w:w="819" w:type="dxa"/>
            <w:shd w:val="clear" w:color="auto" w:fill="18314A"/>
          </w:tcPr>
          <w:p w14:paraId="5F4C4469" w14:textId="77777777" w:rsidR="00354AC6" w:rsidRDefault="002A1805">
            <w:pPr>
              <w:pStyle w:val="TableParagraph"/>
              <w:spacing w:before="144" w:line="207" w:lineRule="exact"/>
              <w:ind w:left="49" w:right="4"/>
              <w:jc w:val="center"/>
              <w:rPr>
                <w:sz w:val="18"/>
              </w:rPr>
            </w:pPr>
            <w:r>
              <w:rPr>
                <w:color w:val="FFFFFF"/>
                <w:spacing w:val="-4"/>
                <w:sz w:val="18"/>
              </w:rPr>
              <w:t>EPBC</w:t>
            </w:r>
          </w:p>
          <w:p w14:paraId="0BE96590" w14:textId="77777777" w:rsidR="00354AC6" w:rsidRDefault="002A1805">
            <w:pPr>
              <w:pStyle w:val="TableParagraph"/>
              <w:spacing w:before="0" w:line="187" w:lineRule="exact"/>
              <w:ind w:left="49" w:right="2"/>
              <w:jc w:val="center"/>
              <w:rPr>
                <w:sz w:val="18"/>
              </w:rPr>
            </w:pPr>
            <w:r>
              <w:rPr>
                <w:color w:val="FFFFFF"/>
                <w:spacing w:val="-5"/>
                <w:sz w:val="18"/>
              </w:rPr>
              <w:t>Act</w:t>
            </w:r>
          </w:p>
        </w:tc>
        <w:tc>
          <w:tcPr>
            <w:tcW w:w="774" w:type="dxa"/>
            <w:shd w:val="clear" w:color="auto" w:fill="18314A"/>
          </w:tcPr>
          <w:p w14:paraId="13E9EAA1" w14:textId="77777777" w:rsidR="00354AC6" w:rsidRDefault="002A1805">
            <w:pPr>
              <w:pStyle w:val="TableParagraph"/>
              <w:spacing w:before="144" w:line="207" w:lineRule="exact"/>
              <w:ind w:left="217"/>
              <w:rPr>
                <w:sz w:val="18"/>
              </w:rPr>
            </w:pPr>
            <w:r>
              <w:rPr>
                <w:color w:val="FFFFFF"/>
                <w:spacing w:val="-5"/>
                <w:sz w:val="18"/>
              </w:rPr>
              <w:t>FFG</w:t>
            </w:r>
          </w:p>
          <w:p w14:paraId="0FDAE780" w14:textId="77777777" w:rsidR="00354AC6" w:rsidRDefault="002A1805">
            <w:pPr>
              <w:pStyle w:val="TableParagraph"/>
              <w:spacing w:before="0" w:line="187" w:lineRule="exact"/>
              <w:ind w:left="270"/>
              <w:rPr>
                <w:sz w:val="18"/>
              </w:rPr>
            </w:pPr>
            <w:r>
              <w:rPr>
                <w:color w:val="FFFFFF"/>
                <w:spacing w:val="-5"/>
                <w:sz w:val="18"/>
              </w:rPr>
              <w:t>Act</w:t>
            </w:r>
          </w:p>
        </w:tc>
        <w:tc>
          <w:tcPr>
            <w:tcW w:w="2744" w:type="dxa"/>
            <w:shd w:val="clear" w:color="auto" w:fill="18314A"/>
          </w:tcPr>
          <w:p w14:paraId="5BEFD824" w14:textId="77777777" w:rsidR="00354AC6" w:rsidRDefault="002A1805">
            <w:pPr>
              <w:pStyle w:val="TableParagraph"/>
              <w:spacing w:before="144"/>
              <w:ind w:left="38" w:right="6"/>
              <w:jc w:val="center"/>
              <w:rPr>
                <w:sz w:val="18"/>
              </w:rPr>
            </w:pPr>
            <w:r>
              <w:rPr>
                <w:color w:val="FFFFFF"/>
                <w:sz w:val="18"/>
              </w:rPr>
              <w:t>Victoria</w:t>
            </w:r>
            <w:r>
              <w:rPr>
                <w:color w:val="FFFFFF"/>
                <w:spacing w:val="-3"/>
                <w:sz w:val="18"/>
              </w:rPr>
              <w:t xml:space="preserve"> </w:t>
            </w:r>
            <w:r>
              <w:rPr>
                <w:color w:val="FFFFFF"/>
                <w:sz w:val="18"/>
              </w:rPr>
              <w:t xml:space="preserve">/ </w:t>
            </w:r>
            <w:r>
              <w:rPr>
                <w:color w:val="FFFFFF"/>
                <w:spacing w:val="-2"/>
                <w:sz w:val="18"/>
              </w:rPr>
              <w:t>Tasmania</w:t>
            </w:r>
          </w:p>
        </w:tc>
        <w:tc>
          <w:tcPr>
            <w:tcW w:w="2156" w:type="dxa"/>
            <w:shd w:val="clear" w:color="auto" w:fill="18314A"/>
          </w:tcPr>
          <w:p w14:paraId="1B43B13A" w14:textId="77777777" w:rsidR="00354AC6" w:rsidRDefault="002A1805">
            <w:pPr>
              <w:pStyle w:val="TableParagraph"/>
              <w:spacing w:before="144"/>
              <w:ind w:left="32" w:right="4"/>
              <w:jc w:val="center"/>
              <w:rPr>
                <w:sz w:val="18"/>
              </w:rPr>
            </w:pPr>
            <w:r>
              <w:rPr>
                <w:color w:val="FFFFFF"/>
                <w:sz w:val="18"/>
              </w:rPr>
              <w:t>Victoria</w:t>
            </w:r>
            <w:r>
              <w:rPr>
                <w:color w:val="FFFFFF"/>
                <w:spacing w:val="-3"/>
                <w:sz w:val="18"/>
              </w:rPr>
              <w:t xml:space="preserve"> </w:t>
            </w:r>
            <w:r>
              <w:rPr>
                <w:color w:val="FFFFFF"/>
                <w:sz w:val="18"/>
              </w:rPr>
              <w:t xml:space="preserve">/ </w:t>
            </w:r>
            <w:r>
              <w:rPr>
                <w:color w:val="FFFFFF"/>
                <w:spacing w:val="-2"/>
                <w:sz w:val="18"/>
              </w:rPr>
              <w:t>Tasmania</w:t>
            </w:r>
          </w:p>
        </w:tc>
      </w:tr>
      <w:tr w:rsidR="00354AC6" w14:paraId="0715DD96" w14:textId="77777777">
        <w:trPr>
          <w:trHeight w:val="115"/>
        </w:trPr>
        <w:tc>
          <w:tcPr>
            <w:tcW w:w="2693" w:type="dxa"/>
            <w:shd w:val="clear" w:color="auto" w:fill="D3E6F4"/>
          </w:tcPr>
          <w:p w14:paraId="0F783AB3" w14:textId="77777777" w:rsidR="00354AC6" w:rsidRDefault="00354AC6">
            <w:pPr>
              <w:pStyle w:val="TableParagraph"/>
              <w:spacing w:before="0"/>
              <w:ind w:left="0"/>
              <w:rPr>
                <w:rFonts w:ascii="Times New Roman"/>
                <w:sz w:val="6"/>
              </w:rPr>
            </w:pPr>
          </w:p>
        </w:tc>
        <w:tc>
          <w:tcPr>
            <w:tcW w:w="696" w:type="dxa"/>
            <w:shd w:val="clear" w:color="auto" w:fill="18314A"/>
          </w:tcPr>
          <w:p w14:paraId="127096C8" w14:textId="77777777" w:rsidR="00354AC6" w:rsidRDefault="00354AC6">
            <w:pPr>
              <w:pStyle w:val="TableParagraph"/>
              <w:spacing w:before="0"/>
              <w:ind w:left="0"/>
              <w:rPr>
                <w:rFonts w:ascii="Times New Roman"/>
                <w:sz w:val="6"/>
              </w:rPr>
            </w:pPr>
          </w:p>
        </w:tc>
        <w:tc>
          <w:tcPr>
            <w:tcW w:w="819" w:type="dxa"/>
            <w:shd w:val="clear" w:color="auto" w:fill="18314A"/>
          </w:tcPr>
          <w:p w14:paraId="04554183" w14:textId="77777777" w:rsidR="00354AC6" w:rsidRDefault="00354AC6">
            <w:pPr>
              <w:pStyle w:val="TableParagraph"/>
              <w:spacing w:before="0"/>
              <w:ind w:left="0"/>
              <w:rPr>
                <w:rFonts w:ascii="Times New Roman"/>
                <w:sz w:val="6"/>
              </w:rPr>
            </w:pPr>
          </w:p>
        </w:tc>
        <w:tc>
          <w:tcPr>
            <w:tcW w:w="774" w:type="dxa"/>
            <w:shd w:val="clear" w:color="auto" w:fill="18314A"/>
          </w:tcPr>
          <w:p w14:paraId="55BF03AC" w14:textId="77777777" w:rsidR="00354AC6" w:rsidRDefault="00354AC6">
            <w:pPr>
              <w:pStyle w:val="TableParagraph"/>
              <w:spacing w:before="0"/>
              <w:ind w:left="0"/>
              <w:rPr>
                <w:rFonts w:ascii="Times New Roman"/>
                <w:sz w:val="6"/>
              </w:rPr>
            </w:pPr>
          </w:p>
        </w:tc>
        <w:tc>
          <w:tcPr>
            <w:tcW w:w="2744" w:type="dxa"/>
            <w:shd w:val="clear" w:color="auto" w:fill="18314A"/>
          </w:tcPr>
          <w:p w14:paraId="1BFCC975" w14:textId="77777777" w:rsidR="00354AC6" w:rsidRDefault="00354AC6">
            <w:pPr>
              <w:pStyle w:val="TableParagraph"/>
              <w:spacing w:before="0"/>
              <w:ind w:left="0"/>
              <w:rPr>
                <w:rFonts w:ascii="Times New Roman"/>
                <w:sz w:val="6"/>
              </w:rPr>
            </w:pPr>
          </w:p>
        </w:tc>
        <w:tc>
          <w:tcPr>
            <w:tcW w:w="2156" w:type="dxa"/>
            <w:shd w:val="clear" w:color="auto" w:fill="18314A"/>
          </w:tcPr>
          <w:p w14:paraId="4BC95D87" w14:textId="77777777" w:rsidR="00354AC6" w:rsidRDefault="00354AC6">
            <w:pPr>
              <w:pStyle w:val="TableParagraph"/>
              <w:spacing w:before="0"/>
              <w:ind w:left="0"/>
              <w:rPr>
                <w:rFonts w:ascii="Times New Roman"/>
                <w:sz w:val="6"/>
              </w:rPr>
            </w:pPr>
          </w:p>
        </w:tc>
      </w:tr>
      <w:tr w:rsidR="00354AC6" w14:paraId="2CCFF509" w14:textId="77777777">
        <w:trPr>
          <w:trHeight w:val="643"/>
        </w:trPr>
        <w:tc>
          <w:tcPr>
            <w:tcW w:w="2693" w:type="dxa"/>
            <w:shd w:val="clear" w:color="auto" w:fill="D3E6F4"/>
          </w:tcPr>
          <w:p w14:paraId="6CE2794A" w14:textId="77777777" w:rsidR="00354AC6" w:rsidRDefault="002A1805">
            <w:pPr>
              <w:pStyle w:val="TableParagraph"/>
              <w:ind w:right="665"/>
              <w:rPr>
                <w:sz w:val="18"/>
              </w:rPr>
            </w:pPr>
            <w:r>
              <w:rPr>
                <w:color w:val="5F5F5F"/>
                <w:sz w:val="18"/>
              </w:rPr>
              <w:t>Sharp-tailed</w:t>
            </w:r>
            <w:r>
              <w:rPr>
                <w:color w:val="5F5F5F"/>
                <w:spacing w:val="-13"/>
                <w:sz w:val="18"/>
              </w:rPr>
              <w:t xml:space="preserve"> </w:t>
            </w:r>
            <w:r>
              <w:rPr>
                <w:color w:val="5F5F5F"/>
                <w:sz w:val="18"/>
              </w:rPr>
              <w:t>Sandpiper (</w:t>
            </w:r>
            <w:r>
              <w:rPr>
                <w:i/>
                <w:color w:val="5F5F5F"/>
                <w:sz w:val="18"/>
              </w:rPr>
              <w:t>Calidris acuminata</w:t>
            </w:r>
            <w:r>
              <w:rPr>
                <w:color w:val="5F5F5F"/>
                <w:sz w:val="18"/>
              </w:rPr>
              <w:t>)</w:t>
            </w:r>
          </w:p>
        </w:tc>
        <w:tc>
          <w:tcPr>
            <w:tcW w:w="696" w:type="dxa"/>
            <w:shd w:val="clear" w:color="auto" w:fill="D3E6F4"/>
          </w:tcPr>
          <w:p w14:paraId="4753F5C2" w14:textId="77777777" w:rsidR="00354AC6" w:rsidRDefault="002A1805">
            <w:pPr>
              <w:pStyle w:val="TableParagraph"/>
              <w:rPr>
                <w:sz w:val="18"/>
              </w:rPr>
            </w:pPr>
            <w:r>
              <w:rPr>
                <w:color w:val="5F5F5F"/>
                <w:spacing w:val="-5"/>
                <w:sz w:val="18"/>
              </w:rPr>
              <w:t>VU</w:t>
            </w:r>
          </w:p>
        </w:tc>
        <w:tc>
          <w:tcPr>
            <w:tcW w:w="819" w:type="dxa"/>
            <w:shd w:val="clear" w:color="auto" w:fill="D3E6F4"/>
          </w:tcPr>
          <w:p w14:paraId="7B07E046" w14:textId="77777777" w:rsidR="00354AC6" w:rsidRDefault="002A1805">
            <w:pPr>
              <w:pStyle w:val="TableParagraph"/>
              <w:ind w:left="119"/>
              <w:rPr>
                <w:sz w:val="18"/>
              </w:rPr>
            </w:pPr>
            <w:r>
              <w:rPr>
                <w:color w:val="5F5F5F"/>
                <w:spacing w:val="-10"/>
                <w:sz w:val="18"/>
              </w:rPr>
              <w:t>-</w:t>
            </w:r>
          </w:p>
        </w:tc>
        <w:tc>
          <w:tcPr>
            <w:tcW w:w="774" w:type="dxa"/>
            <w:shd w:val="clear" w:color="auto" w:fill="D3E6F4"/>
          </w:tcPr>
          <w:p w14:paraId="7833E499" w14:textId="77777777" w:rsidR="00354AC6" w:rsidRDefault="002A1805">
            <w:pPr>
              <w:pStyle w:val="TableParagraph"/>
              <w:ind w:left="140"/>
              <w:rPr>
                <w:sz w:val="18"/>
              </w:rPr>
            </w:pPr>
            <w:r>
              <w:rPr>
                <w:color w:val="5F5F5F"/>
                <w:spacing w:val="-10"/>
                <w:sz w:val="18"/>
              </w:rPr>
              <w:t>-</w:t>
            </w:r>
          </w:p>
        </w:tc>
        <w:tc>
          <w:tcPr>
            <w:tcW w:w="2744" w:type="dxa"/>
            <w:shd w:val="clear" w:color="auto" w:fill="D3E6F4"/>
          </w:tcPr>
          <w:p w14:paraId="79D5B57E" w14:textId="77777777" w:rsidR="00354AC6" w:rsidRDefault="002A1805">
            <w:pPr>
              <w:pStyle w:val="TableParagraph"/>
              <w:spacing w:line="207" w:lineRule="exact"/>
              <w:ind w:left="821"/>
              <w:rPr>
                <w:sz w:val="18"/>
              </w:rPr>
            </w:pPr>
            <w:r>
              <w:rPr>
                <w:b/>
                <w:color w:val="5F5F5F"/>
                <w:sz w:val="18"/>
              </w:rPr>
              <w:t>Vic:</w:t>
            </w:r>
            <w:r>
              <w:rPr>
                <w:b/>
                <w:color w:val="5F5F5F"/>
                <w:spacing w:val="-1"/>
                <w:sz w:val="18"/>
              </w:rPr>
              <w:t xml:space="preserve"> </w:t>
            </w:r>
            <w:r>
              <w:rPr>
                <w:color w:val="5F5F5F"/>
                <w:sz w:val="18"/>
              </w:rPr>
              <w:t>Not</w:t>
            </w:r>
            <w:r>
              <w:rPr>
                <w:color w:val="5F5F5F"/>
                <w:spacing w:val="1"/>
                <w:sz w:val="18"/>
              </w:rPr>
              <w:t xml:space="preserve"> </w:t>
            </w:r>
            <w:r>
              <w:rPr>
                <w:color w:val="5F5F5F"/>
                <w:spacing w:val="-2"/>
                <w:sz w:val="18"/>
              </w:rPr>
              <w:t>listed</w:t>
            </w:r>
          </w:p>
          <w:p w14:paraId="16A0A2FB" w14:textId="77777777" w:rsidR="00354AC6" w:rsidRDefault="002A1805">
            <w:pPr>
              <w:pStyle w:val="TableParagraph"/>
              <w:spacing w:before="0" w:line="207" w:lineRule="exact"/>
              <w:ind w:left="758"/>
              <w:rPr>
                <w:sz w:val="18"/>
              </w:rPr>
            </w:pPr>
            <w:r>
              <w:rPr>
                <w:b/>
                <w:color w:val="5F5F5F"/>
                <w:sz w:val="18"/>
              </w:rPr>
              <w:t>Tas:</w:t>
            </w:r>
            <w:r>
              <w:rPr>
                <w:b/>
                <w:color w:val="5F5F5F"/>
                <w:spacing w:val="-2"/>
                <w:sz w:val="18"/>
              </w:rPr>
              <w:t xml:space="preserve"> </w:t>
            </w:r>
            <w:r>
              <w:rPr>
                <w:color w:val="5F5F5F"/>
                <w:sz w:val="18"/>
              </w:rPr>
              <w:t>May</w:t>
            </w:r>
            <w:r>
              <w:rPr>
                <w:color w:val="5F5F5F"/>
                <w:spacing w:val="1"/>
                <w:sz w:val="18"/>
              </w:rPr>
              <w:t xml:space="preserve"> </w:t>
            </w:r>
            <w:r>
              <w:rPr>
                <w:color w:val="5F5F5F"/>
                <w:spacing w:val="-4"/>
                <w:sz w:val="18"/>
              </w:rPr>
              <w:t>occur</w:t>
            </w:r>
          </w:p>
        </w:tc>
        <w:tc>
          <w:tcPr>
            <w:tcW w:w="2156" w:type="dxa"/>
            <w:shd w:val="clear" w:color="auto" w:fill="D3E6F4"/>
          </w:tcPr>
          <w:p w14:paraId="2B992292" w14:textId="77777777" w:rsidR="00354AC6" w:rsidRDefault="002A1805">
            <w:pPr>
              <w:pStyle w:val="TableParagraph"/>
              <w:ind w:left="32" w:right="2"/>
              <w:jc w:val="center"/>
              <w:rPr>
                <w:sz w:val="18"/>
              </w:rPr>
            </w:pPr>
            <w:r>
              <w:rPr>
                <w:color w:val="5F5F5F"/>
                <w:spacing w:val="-10"/>
                <w:sz w:val="18"/>
              </w:rPr>
              <w:t>-</w:t>
            </w:r>
          </w:p>
        </w:tc>
      </w:tr>
      <w:tr w:rsidR="00354AC6" w14:paraId="3D853DED" w14:textId="77777777">
        <w:trPr>
          <w:trHeight w:val="633"/>
        </w:trPr>
        <w:tc>
          <w:tcPr>
            <w:tcW w:w="2693" w:type="dxa"/>
          </w:tcPr>
          <w:p w14:paraId="40F82460" w14:textId="77777777" w:rsidR="00354AC6" w:rsidRDefault="002A1805">
            <w:pPr>
              <w:pStyle w:val="TableParagraph"/>
              <w:spacing w:before="109"/>
              <w:ind w:right="665"/>
              <w:rPr>
                <w:sz w:val="18"/>
              </w:rPr>
            </w:pPr>
            <w:r>
              <w:rPr>
                <w:color w:val="5F5F5F"/>
                <w:sz w:val="18"/>
              </w:rPr>
              <w:t>Red-necked Stint (</w:t>
            </w:r>
            <w:r>
              <w:rPr>
                <w:i/>
                <w:color w:val="5F5F5F"/>
                <w:sz w:val="18"/>
              </w:rPr>
              <w:t>Calidris</w:t>
            </w:r>
            <w:r>
              <w:rPr>
                <w:i/>
                <w:color w:val="5F5F5F"/>
                <w:spacing w:val="-9"/>
                <w:sz w:val="18"/>
              </w:rPr>
              <w:t xml:space="preserve"> </w:t>
            </w:r>
            <w:r>
              <w:rPr>
                <w:i/>
                <w:color w:val="5F5F5F"/>
                <w:spacing w:val="-2"/>
                <w:sz w:val="18"/>
              </w:rPr>
              <w:t>ruficollis</w:t>
            </w:r>
            <w:r>
              <w:rPr>
                <w:color w:val="5F5F5F"/>
                <w:spacing w:val="-2"/>
                <w:sz w:val="18"/>
              </w:rPr>
              <w:t>)</w:t>
            </w:r>
          </w:p>
        </w:tc>
        <w:tc>
          <w:tcPr>
            <w:tcW w:w="696" w:type="dxa"/>
          </w:tcPr>
          <w:p w14:paraId="0A984301" w14:textId="77777777" w:rsidR="00354AC6" w:rsidRDefault="002A1805">
            <w:pPr>
              <w:pStyle w:val="TableParagraph"/>
              <w:spacing w:before="109"/>
              <w:rPr>
                <w:sz w:val="18"/>
              </w:rPr>
            </w:pPr>
            <w:r>
              <w:rPr>
                <w:color w:val="5F5F5F"/>
                <w:spacing w:val="-5"/>
                <w:sz w:val="18"/>
              </w:rPr>
              <w:t>NT</w:t>
            </w:r>
          </w:p>
        </w:tc>
        <w:tc>
          <w:tcPr>
            <w:tcW w:w="819" w:type="dxa"/>
          </w:tcPr>
          <w:p w14:paraId="0E4F45D3" w14:textId="77777777" w:rsidR="00354AC6" w:rsidRDefault="002A1805">
            <w:pPr>
              <w:pStyle w:val="TableParagraph"/>
              <w:spacing w:before="109"/>
              <w:ind w:left="119"/>
              <w:rPr>
                <w:sz w:val="18"/>
              </w:rPr>
            </w:pPr>
            <w:r>
              <w:rPr>
                <w:color w:val="5F5F5F"/>
                <w:spacing w:val="-10"/>
                <w:sz w:val="18"/>
              </w:rPr>
              <w:t>-</w:t>
            </w:r>
          </w:p>
        </w:tc>
        <w:tc>
          <w:tcPr>
            <w:tcW w:w="774" w:type="dxa"/>
          </w:tcPr>
          <w:p w14:paraId="12365592" w14:textId="77777777" w:rsidR="00354AC6" w:rsidRDefault="002A1805">
            <w:pPr>
              <w:pStyle w:val="TableParagraph"/>
              <w:spacing w:before="109"/>
              <w:ind w:left="140"/>
              <w:rPr>
                <w:sz w:val="18"/>
              </w:rPr>
            </w:pPr>
            <w:r>
              <w:rPr>
                <w:color w:val="5F5F5F"/>
                <w:spacing w:val="-10"/>
                <w:sz w:val="18"/>
              </w:rPr>
              <w:t>-</w:t>
            </w:r>
          </w:p>
        </w:tc>
        <w:tc>
          <w:tcPr>
            <w:tcW w:w="2744" w:type="dxa"/>
          </w:tcPr>
          <w:p w14:paraId="497D7211" w14:textId="77777777" w:rsidR="00354AC6" w:rsidRDefault="002A1805">
            <w:pPr>
              <w:pStyle w:val="TableParagraph"/>
              <w:spacing w:before="109" w:line="207" w:lineRule="exact"/>
              <w:ind w:left="782"/>
              <w:rPr>
                <w:sz w:val="18"/>
              </w:rPr>
            </w:pPr>
            <w:r>
              <w:rPr>
                <w:b/>
                <w:color w:val="5F5F5F"/>
                <w:sz w:val="18"/>
              </w:rPr>
              <w:t>Vic:</w:t>
            </w:r>
            <w:r>
              <w:rPr>
                <w:b/>
                <w:color w:val="5F5F5F"/>
                <w:spacing w:val="-4"/>
                <w:sz w:val="18"/>
              </w:rPr>
              <w:t xml:space="preserve"> </w:t>
            </w:r>
            <w:r>
              <w:rPr>
                <w:color w:val="5F5F5F"/>
                <w:sz w:val="18"/>
              </w:rPr>
              <w:t xml:space="preserve">May </w:t>
            </w:r>
            <w:r>
              <w:rPr>
                <w:color w:val="5F5F5F"/>
                <w:spacing w:val="-4"/>
                <w:sz w:val="18"/>
              </w:rPr>
              <w:t>occur</w:t>
            </w:r>
          </w:p>
          <w:p w14:paraId="6C8DE092" w14:textId="77777777" w:rsidR="00354AC6" w:rsidRDefault="002A1805">
            <w:pPr>
              <w:pStyle w:val="TableParagraph"/>
              <w:spacing w:before="0" w:line="207" w:lineRule="exact"/>
              <w:ind w:left="801"/>
              <w:rPr>
                <w:sz w:val="18"/>
              </w:rPr>
            </w:pPr>
            <w:r>
              <w:rPr>
                <w:b/>
                <w:color w:val="5F5F5F"/>
                <w:sz w:val="18"/>
              </w:rPr>
              <w:t>Tas:</w:t>
            </w:r>
            <w:r>
              <w:rPr>
                <w:b/>
                <w:color w:val="5F5F5F"/>
                <w:spacing w:val="1"/>
                <w:sz w:val="18"/>
              </w:rPr>
              <w:t xml:space="preserve"> </w:t>
            </w:r>
            <w:r>
              <w:rPr>
                <w:color w:val="5F5F5F"/>
                <w:sz w:val="18"/>
              </w:rPr>
              <w:t>Not</w:t>
            </w:r>
            <w:r>
              <w:rPr>
                <w:color w:val="5F5F5F"/>
                <w:spacing w:val="-3"/>
                <w:sz w:val="18"/>
              </w:rPr>
              <w:t xml:space="preserve"> </w:t>
            </w:r>
            <w:r>
              <w:rPr>
                <w:color w:val="5F5F5F"/>
                <w:spacing w:val="-2"/>
                <w:sz w:val="18"/>
              </w:rPr>
              <w:t>listed</w:t>
            </w:r>
          </w:p>
        </w:tc>
        <w:tc>
          <w:tcPr>
            <w:tcW w:w="2156" w:type="dxa"/>
          </w:tcPr>
          <w:p w14:paraId="19ED3E8C" w14:textId="77777777" w:rsidR="00354AC6" w:rsidRDefault="002A1805">
            <w:pPr>
              <w:pStyle w:val="TableParagraph"/>
              <w:spacing w:before="109"/>
              <w:ind w:left="32" w:right="2"/>
              <w:jc w:val="center"/>
              <w:rPr>
                <w:sz w:val="18"/>
              </w:rPr>
            </w:pPr>
            <w:r>
              <w:rPr>
                <w:color w:val="5F5F5F"/>
                <w:spacing w:val="-10"/>
                <w:sz w:val="18"/>
              </w:rPr>
              <w:t>-</w:t>
            </w:r>
          </w:p>
        </w:tc>
      </w:tr>
      <w:tr w:rsidR="00354AC6" w14:paraId="509E74D6" w14:textId="77777777">
        <w:trPr>
          <w:trHeight w:val="643"/>
        </w:trPr>
        <w:tc>
          <w:tcPr>
            <w:tcW w:w="2693" w:type="dxa"/>
            <w:shd w:val="clear" w:color="auto" w:fill="D3E6F4"/>
          </w:tcPr>
          <w:p w14:paraId="3BA5885C" w14:textId="77777777" w:rsidR="00354AC6" w:rsidRDefault="002A1805">
            <w:pPr>
              <w:pStyle w:val="TableParagraph"/>
              <w:ind w:right="784"/>
              <w:rPr>
                <w:sz w:val="18"/>
              </w:rPr>
            </w:pPr>
            <w:r>
              <w:rPr>
                <w:color w:val="5F5F5F"/>
                <w:sz w:val="18"/>
              </w:rPr>
              <w:t>Double-banded</w:t>
            </w:r>
            <w:r>
              <w:rPr>
                <w:color w:val="5F5F5F"/>
                <w:spacing w:val="-13"/>
                <w:sz w:val="18"/>
              </w:rPr>
              <w:t xml:space="preserve"> </w:t>
            </w:r>
            <w:r>
              <w:rPr>
                <w:color w:val="5F5F5F"/>
                <w:sz w:val="18"/>
              </w:rPr>
              <w:t>Plover (</w:t>
            </w:r>
            <w:r>
              <w:rPr>
                <w:i/>
                <w:color w:val="5F5F5F"/>
                <w:sz w:val="18"/>
              </w:rPr>
              <w:t xml:space="preserve">Charadrius </w:t>
            </w:r>
            <w:proofErr w:type="spellStart"/>
            <w:r>
              <w:rPr>
                <w:i/>
                <w:color w:val="5F5F5F"/>
                <w:sz w:val="18"/>
              </w:rPr>
              <w:t>bicinctus</w:t>
            </w:r>
            <w:proofErr w:type="spellEnd"/>
            <w:r>
              <w:rPr>
                <w:color w:val="5F5F5F"/>
                <w:sz w:val="18"/>
              </w:rPr>
              <w:t>)</w:t>
            </w:r>
          </w:p>
        </w:tc>
        <w:tc>
          <w:tcPr>
            <w:tcW w:w="696" w:type="dxa"/>
            <w:shd w:val="clear" w:color="auto" w:fill="D3E6F4"/>
          </w:tcPr>
          <w:p w14:paraId="586D1467" w14:textId="77777777" w:rsidR="00354AC6" w:rsidRDefault="002A1805">
            <w:pPr>
              <w:pStyle w:val="TableParagraph"/>
              <w:rPr>
                <w:sz w:val="18"/>
              </w:rPr>
            </w:pPr>
            <w:r>
              <w:rPr>
                <w:color w:val="5F5F5F"/>
                <w:spacing w:val="-5"/>
                <w:sz w:val="18"/>
              </w:rPr>
              <w:t>NT</w:t>
            </w:r>
          </w:p>
        </w:tc>
        <w:tc>
          <w:tcPr>
            <w:tcW w:w="819" w:type="dxa"/>
            <w:shd w:val="clear" w:color="auto" w:fill="D3E6F4"/>
          </w:tcPr>
          <w:p w14:paraId="6BB48B3B" w14:textId="77777777" w:rsidR="00354AC6" w:rsidRDefault="002A1805">
            <w:pPr>
              <w:pStyle w:val="TableParagraph"/>
              <w:ind w:left="119"/>
              <w:rPr>
                <w:sz w:val="18"/>
              </w:rPr>
            </w:pPr>
            <w:r>
              <w:rPr>
                <w:color w:val="5F5F5F"/>
                <w:spacing w:val="-10"/>
                <w:sz w:val="18"/>
              </w:rPr>
              <w:t>-</w:t>
            </w:r>
          </w:p>
        </w:tc>
        <w:tc>
          <w:tcPr>
            <w:tcW w:w="774" w:type="dxa"/>
            <w:shd w:val="clear" w:color="auto" w:fill="D3E6F4"/>
          </w:tcPr>
          <w:p w14:paraId="084E5225" w14:textId="77777777" w:rsidR="00354AC6" w:rsidRDefault="002A1805">
            <w:pPr>
              <w:pStyle w:val="TableParagraph"/>
              <w:ind w:left="140"/>
              <w:rPr>
                <w:sz w:val="18"/>
              </w:rPr>
            </w:pPr>
            <w:r>
              <w:rPr>
                <w:color w:val="5F5F5F"/>
                <w:spacing w:val="-10"/>
                <w:sz w:val="18"/>
              </w:rPr>
              <w:t>-</w:t>
            </w:r>
          </w:p>
        </w:tc>
        <w:tc>
          <w:tcPr>
            <w:tcW w:w="2744" w:type="dxa"/>
            <w:shd w:val="clear" w:color="auto" w:fill="D3E6F4"/>
          </w:tcPr>
          <w:p w14:paraId="3FB204B9" w14:textId="77777777" w:rsidR="00354AC6" w:rsidRDefault="002A1805">
            <w:pPr>
              <w:pStyle w:val="TableParagraph"/>
              <w:spacing w:line="207" w:lineRule="exact"/>
              <w:ind w:left="38" w:right="9"/>
              <w:jc w:val="center"/>
              <w:rPr>
                <w:sz w:val="18"/>
              </w:rPr>
            </w:pPr>
            <w:r>
              <w:rPr>
                <w:b/>
                <w:color w:val="5F5F5F"/>
                <w:sz w:val="18"/>
              </w:rPr>
              <w:t>Vic:</w:t>
            </w:r>
            <w:r>
              <w:rPr>
                <w:b/>
                <w:color w:val="5F5F5F"/>
                <w:spacing w:val="-1"/>
                <w:sz w:val="18"/>
              </w:rPr>
              <w:t xml:space="preserve"> </w:t>
            </w:r>
            <w:r>
              <w:rPr>
                <w:color w:val="5F5F5F"/>
                <w:sz w:val="18"/>
              </w:rPr>
              <w:t>Known</w:t>
            </w:r>
            <w:r>
              <w:rPr>
                <w:color w:val="5F5F5F"/>
                <w:spacing w:val="-3"/>
                <w:sz w:val="18"/>
              </w:rPr>
              <w:t xml:space="preserve"> </w:t>
            </w:r>
            <w:r>
              <w:rPr>
                <w:color w:val="5F5F5F"/>
                <w:spacing w:val="-2"/>
                <w:sz w:val="18"/>
              </w:rPr>
              <w:t>(roosting)</w:t>
            </w:r>
          </w:p>
          <w:p w14:paraId="2B6BF849" w14:textId="77777777" w:rsidR="00354AC6" w:rsidRDefault="002A1805">
            <w:pPr>
              <w:pStyle w:val="TableParagraph"/>
              <w:spacing w:before="0" w:line="207" w:lineRule="exact"/>
              <w:ind w:left="38" w:right="2"/>
              <w:jc w:val="center"/>
              <w:rPr>
                <w:sz w:val="18"/>
              </w:rPr>
            </w:pPr>
            <w:r>
              <w:rPr>
                <w:b/>
                <w:color w:val="5F5F5F"/>
                <w:sz w:val="18"/>
              </w:rPr>
              <w:t>Tas:</w:t>
            </w:r>
            <w:r>
              <w:rPr>
                <w:b/>
                <w:color w:val="5F5F5F"/>
                <w:spacing w:val="1"/>
                <w:sz w:val="18"/>
              </w:rPr>
              <w:t xml:space="preserve"> </w:t>
            </w:r>
            <w:r>
              <w:rPr>
                <w:color w:val="5F5F5F"/>
                <w:sz w:val="18"/>
              </w:rPr>
              <w:t>Not</w:t>
            </w:r>
            <w:r>
              <w:rPr>
                <w:color w:val="5F5F5F"/>
                <w:spacing w:val="-3"/>
                <w:sz w:val="18"/>
              </w:rPr>
              <w:t xml:space="preserve"> </w:t>
            </w:r>
            <w:r>
              <w:rPr>
                <w:color w:val="5F5F5F"/>
                <w:spacing w:val="-2"/>
                <w:sz w:val="18"/>
              </w:rPr>
              <w:t>listed</w:t>
            </w:r>
          </w:p>
        </w:tc>
        <w:tc>
          <w:tcPr>
            <w:tcW w:w="2156" w:type="dxa"/>
            <w:shd w:val="clear" w:color="auto" w:fill="D3E6F4"/>
          </w:tcPr>
          <w:p w14:paraId="6820E282" w14:textId="77777777" w:rsidR="00354AC6" w:rsidRDefault="002A1805">
            <w:pPr>
              <w:pStyle w:val="TableParagraph"/>
              <w:ind w:left="32" w:right="2"/>
              <w:jc w:val="center"/>
              <w:rPr>
                <w:sz w:val="18"/>
              </w:rPr>
            </w:pPr>
            <w:r>
              <w:rPr>
                <w:color w:val="5F5F5F"/>
                <w:spacing w:val="-10"/>
                <w:sz w:val="18"/>
              </w:rPr>
              <w:t>-</w:t>
            </w:r>
          </w:p>
        </w:tc>
      </w:tr>
      <w:tr w:rsidR="00354AC6" w14:paraId="33B8DC28" w14:textId="77777777">
        <w:trPr>
          <w:trHeight w:val="638"/>
        </w:trPr>
        <w:tc>
          <w:tcPr>
            <w:tcW w:w="2693" w:type="dxa"/>
          </w:tcPr>
          <w:p w14:paraId="69F506E3" w14:textId="77777777" w:rsidR="00354AC6" w:rsidRDefault="002A1805">
            <w:pPr>
              <w:pStyle w:val="TableParagraph"/>
              <w:ind w:right="855"/>
              <w:rPr>
                <w:sz w:val="18"/>
              </w:rPr>
            </w:pPr>
            <w:r>
              <w:rPr>
                <w:color w:val="5F5F5F"/>
                <w:sz w:val="18"/>
              </w:rPr>
              <w:t>Latham's Snipe (</w:t>
            </w:r>
            <w:proofErr w:type="spellStart"/>
            <w:r>
              <w:rPr>
                <w:i/>
                <w:color w:val="5F5F5F"/>
                <w:sz w:val="18"/>
              </w:rPr>
              <w:t>Gallinago</w:t>
            </w:r>
            <w:proofErr w:type="spellEnd"/>
            <w:r>
              <w:rPr>
                <w:i/>
                <w:color w:val="5F5F5F"/>
                <w:spacing w:val="-13"/>
                <w:sz w:val="18"/>
              </w:rPr>
              <w:t xml:space="preserve"> </w:t>
            </w:r>
            <w:proofErr w:type="spellStart"/>
            <w:r>
              <w:rPr>
                <w:i/>
                <w:color w:val="5F5F5F"/>
                <w:sz w:val="18"/>
              </w:rPr>
              <w:t>hardwickii</w:t>
            </w:r>
            <w:proofErr w:type="spellEnd"/>
            <w:r>
              <w:rPr>
                <w:color w:val="5F5F5F"/>
                <w:sz w:val="18"/>
              </w:rPr>
              <w:t>)</w:t>
            </w:r>
          </w:p>
        </w:tc>
        <w:tc>
          <w:tcPr>
            <w:tcW w:w="696" w:type="dxa"/>
          </w:tcPr>
          <w:p w14:paraId="781627CD" w14:textId="77777777" w:rsidR="00354AC6" w:rsidRDefault="002A1805">
            <w:pPr>
              <w:pStyle w:val="TableParagraph"/>
              <w:rPr>
                <w:sz w:val="18"/>
              </w:rPr>
            </w:pPr>
            <w:r>
              <w:rPr>
                <w:color w:val="5F5F5F"/>
                <w:spacing w:val="-5"/>
                <w:sz w:val="18"/>
              </w:rPr>
              <w:t>NT</w:t>
            </w:r>
          </w:p>
        </w:tc>
        <w:tc>
          <w:tcPr>
            <w:tcW w:w="819" w:type="dxa"/>
          </w:tcPr>
          <w:p w14:paraId="0501CE8D" w14:textId="77777777" w:rsidR="00354AC6" w:rsidRDefault="002A1805">
            <w:pPr>
              <w:pStyle w:val="TableParagraph"/>
              <w:ind w:left="119"/>
              <w:rPr>
                <w:sz w:val="18"/>
              </w:rPr>
            </w:pPr>
            <w:r>
              <w:rPr>
                <w:color w:val="5F5F5F"/>
                <w:spacing w:val="-10"/>
                <w:sz w:val="18"/>
              </w:rPr>
              <w:t>-</w:t>
            </w:r>
          </w:p>
        </w:tc>
        <w:tc>
          <w:tcPr>
            <w:tcW w:w="774" w:type="dxa"/>
          </w:tcPr>
          <w:p w14:paraId="315D9A11" w14:textId="77777777" w:rsidR="00354AC6" w:rsidRDefault="002A1805">
            <w:pPr>
              <w:pStyle w:val="TableParagraph"/>
              <w:ind w:left="140"/>
              <w:rPr>
                <w:sz w:val="18"/>
              </w:rPr>
            </w:pPr>
            <w:r>
              <w:rPr>
                <w:color w:val="5F5F5F"/>
                <w:spacing w:val="-10"/>
                <w:sz w:val="18"/>
              </w:rPr>
              <w:t>-</w:t>
            </w:r>
          </w:p>
        </w:tc>
        <w:tc>
          <w:tcPr>
            <w:tcW w:w="2744" w:type="dxa"/>
          </w:tcPr>
          <w:p w14:paraId="6EEC4368" w14:textId="77777777" w:rsidR="00354AC6" w:rsidRDefault="002A1805">
            <w:pPr>
              <w:pStyle w:val="TableParagraph"/>
              <w:ind w:left="38" w:right="11"/>
              <w:jc w:val="center"/>
              <w:rPr>
                <w:sz w:val="18"/>
              </w:rPr>
            </w:pPr>
            <w:r>
              <w:rPr>
                <w:color w:val="5F5F5F"/>
                <w:spacing w:val="-2"/>
                <w:sz w:val="18"/>
              </w:rPr>
              <w:t>Known</w:t>
            </w:r>
          </w:p>
        </w:tc>
        <w:tc>
          <w:tcPr>
            <w:tcW w:w="2156" w:type="dxa"/>
          </w:tcPr>
          <w:p w14:paraId="78E2E6B0" w14:textId="77777777" w:rsidR="00354AC6" w:rsidRDefault="002A1805">
            <w:pPr>
              <w:pStyle w:val="TableParagraph"/>
              <w:ind w:left="32" w:right="2"/>
              <w:jc w:val="center"/>
              <w:rPr>
                <w:sz w:val="18"/>
              </w:rPr>
            </w:pPr>
            <w:r>
              <w:rPr>
                <w:color w:val="5F5F5F"/>
                <w:spacing w:val="-10"/>
                <w:sz w:val="18"/>
              </w:rPr>
              <w:t>-</w:t>
            </w:r>
          </w:p>
        </w:tc>
      </w:tr>
      <w:tr w:rsidR="00354AC6" w14:paraId="1F63FDE1" w14:textId="77777777">
        <w:trPr>
          <w:trHeight w:val="643"/>
        </w:trPr>
        <w:tc>
          <w:tcPr>
            <w:tcW w:w="2693" w:type="dxa"/>
            <w:shd w:val="clear" w:color="auto" w:fill="D3E6F4"/>
          </w:tcPr>
          <w:p w14:paraId="55E2CBDD" w14:textId="77777777" w:rsidR="00354AC6" w:rsidRDefault="002A1805">
            <w:pPr>
              <w:pStyle w:val="TableParagraph"/>
              <w:ind w:right="665"/>
              <w:rPr>
                <w:sz w:val="18"/>
              </w:rPr>
            </w:pPr>
            <w:proofErr w:type="spellStart"/>
            <w:r>
              <w:rPr>
                <w:color w:val="5F5F5F"/>
                <w:sz w:val="18"/>
              </w:rPr>
              <w:t>Swinhoe's</w:t>
            </w:r>
            <w:proofErr w:type="spellEnd"/>
            <w:r>
              <w:rPr>
                <w:color w:val="5F5F5F"/>
                <w:sz w:val="18"/>
              </w:rPr>
              <w:t xml:space="preserve"> Snipe (</w:t>
            </w:r>
            <w:proofErr w:type="spellStart"/>
            <w:r>
              <w:rPr>
                <w:i/>
                <w:color w:val="5F5F5F"/>
                <w:sz w:val="18"/>
              </w:rPr>
              <w:t>Gallinago</w:t>
            </w:r>
            <w:proofErr w:type="spellEnd"/>
            <w:r>
              <w:rPr>
                <w:i/>
                <w:color w:val="5F5F5F"/>
                <w:spacing w:val="-13"/>
                <w:sz w:val="18"/>
              </w:rPr>
              <w:t xml:space="preserve"> </w:t>
            </w:r>
            <w:proofErr w:type="spellStart"/>
            <w:r>
              <w:rPr>
                <w:i/>
                <w:color w:val="5F5F5F"/>
                <w:sz w:val="18"/>
              </w:rPr>
              <w:t>megala</w:t>
            </w:r>
            <w:proofErr w:type="spellEnd"/>
            <w:r>
              <w:rPr>
                <w:color w:val="5F5F5F"/>
                <w:sz w:val="18"/>
              </w:rPr>
              <w:t>)</w:t>
            </w:r>
          </w:p>
        </w:tc>
        <w:tc>
          <w:tcPr>
            <w:tcW w:w="696" w:type="dxa"/>
            <w:shd w:val="clear" w:color="auto" w:fill="D3E6F4"/>
          </w:tcPr>
          <w:p w14:paraId="78B3B53F" w14:textId="77777777" w:rsidR="00354AC6" w:rsidRDefault="002A1805">
            <w:pPr>
              <w:pStyle w:val="TableParagraph"/>
              <w:rPr>
                <w:sz w:val="18"/>
              </w:rPr>
            </w:pPr>
            <w:r>
              <w:rPr>
                <w:color w:val="5F5F5F"/>
                <w:spacing w:val="-5"/>
                <w:sz w:val="18"/>
              </w:rPr>
              <w:t>LC</w:t>
            </w:r>
          </w:p>
        </w:tc>
        <w:tc>
          <w:tcPr>
            <w:tcW w:w="819" w:type="dxa"/>
            <w:shd w:val="clear" w:color="auto" w:fill="D3E6F4"/>
          </w:tcPr>
          <w:p w14:paraId="213D3B88" w14:textId="77777777" w:rsidR="00354AC6" w:rsidRDefault="002A1805">
            <w:pPr>
              <w:pStyle w:val="TableParagraph"/>
              <w:ind w:left="119"/>
              <w:rPr>
                <w:sz w:val="18"/>
              </w:rPr>
            </w:pPr>
            <w:r>
              <w:rPr>
                <w:color w:val="5F5F5F"/>
                <w:spacing w:val="-10"/>
                <w:sz w:val="18"/>
              </w:rPr>
              <w:t>-</w:t>
            </w:r>
          </w:p>
        </w:tc>
        <w:tc>
          <w:tcPr>
            <w:tcW w:w="774" w:type="dxa"/>
            <w:shd w:val="clear" w:color="auto" w:fill="D3E6F4"/>
          </w:tcPr>
          <w:p w14:paraId="45219DCF" w14:textId="77777777" w:rsidR="00354AC6" w:rsidRDefault="002A1805">
            <w:pPr>
              <w:pStyle w:val="TableParagraph"/>
              <w:ind w:left="140"/>
              <w:rPr>
                <w:sz w:val="18"/>
              </w:rPr>
            </w:pPr>
            <w:r>
              <w:rPr>
                <w:color w:val="5F5F5F"/>
                <w:spacing w:val="-10"/>
                <w:sz w:val="18"/>
              </w:rPr>
              <w:t>-</w:t>
            </w:r>
          </w:p>
        </w:tc>
        <w:tc>
          <w:tcPr>
            <w:tcW w:w="2744" w:type="dxa"/>
            <w:shd w:val="clear" w:color="auto" w:fill="D3E6F4"/>
          </w:tcPr>
          <w:p w14:paraId="35AFDA07" w14:textId="77777777" w:rsidR="00354AC6" w:rsidRDefault="002A1805">
            <w:pPr>
              <w:pStyle w:val="TableParagraph"/>
              <w:spacing w:line="207" w:lineRule="exact"/>
              <w:ind w:left="38" w:right="4"/>
              <w:jc w:val="center"/>
              <w:rPr>
                <w:sz w:val="18"/>
              </w:rPr>
            </w:pPr>
            <w:r>
              <w:rPr>
                <w:b/>
                <w:color w:val="5F5F5F"/>
                <w:sz w:val="18"/>
              </w:rPr>
              <w:t>Vic:</w:t>
            </w:r>
            <w:r>
              <w:rPr>
                <w:b/>
                <w:color w:val="5F5F5F"/>
                <w:spacing w:val="-2"/>
                <w:sz w:val="18"/>
              </w:rPr>
              <w:t xml:space="preserve"> </w:t>
            </w:r>
            <w:r>
              <w:rPr>
                <w:color w:val="5F5F5F"/>
                <w:sz w:val="18"/>
              </w:rPr>
              <w:t>Likely</w:t>
            </w:r>
            <w:r>
              <w:rPr>
                <w:color w:val="5F5F5F"/>
                <w:spacing w:val="-3"/>
                <w:sz w:val="18"/>
              </w:rPr>
              <w:t xml:space="preserve"> </w:t>
            </w:r>
            <w:r>
              <w:rPr>
                <w:color w:val="5F5F5F"/>
                <w:spacing w:val="-2"/>
                <w:sz w:val="18"/>
              </w:rPr>
              <w:t>(roosting)</w:t>
            </w:r>
          </w:p>
          <w:p w14:paraId="364C117D" w14:textId="77777777" w:rsidR="00354AC6" w:rsidRDefault="002A1805">
            <w:pPr>
              <w:pStyle w:val="TableParagraph"/>
              <w:spacing w:before="0" w:line="207" w:lineRule="exact"/>
              <w:ind w:left="38" w:right="2"/>
              <w:jc w:val="center"/>
              <w:rPr>
                <w:sz w:val="18"/>
              </w:rPr>
            </w:pPr>
            <w:r>
              <w:rPr>
                <w:b/>
                <w:color w:val="5F5F5F"/>
                <w:sz w:val="18"/>
              </w:rPr>
              <w:t>Tas:</w:t>
            </w:r>
            <w:r>
              <w:rPr>
                <w:b/>
                <w:color w:val="5F5F5F"/>
                <w:spacing w:val="1"/>
                <w:sz w:val="18"/>
              </w:rPr>
              <w:t xml:space="preserve"> </w:t>
            </w:r>
            <w:r>
              <w:rPr>
                <w:color w:val="5F5F5F"/>
                <w:sz w:val="18"/>
              </w:rPr>
              <w:t>Not</w:t>
            </w:r>
            <w:r>
              <w:rPr>
                <w:color w:val="5F5F5F"/>
                <w:spacing w:val="-3"/>
                <w:sz w:val="18"/>
              </w:rPr>
              <w:t xml:space="preserve"> </w:t>
            </w:r>
            <w:r>
              <w:rPr>
                <w:color w:val="5F5F5F"/>
                <w:spacing w:val="-2"/>
                <w:sz w:val="18"/>
              </w:rPr>
              <w:t>listed</w:t>
            </w:r>
          </w:p>
        </w:tc>
        <w:tc>
          <w:tcPr>
            <w:tcW w:w="2156" w:type="dxa"/>
            <w:shd w:val="clear" w:color="auto" w:fill="D3E6F4"/>
          </w:tcPr>
          <w:p w14:paraId="1F47C52C" w14:textId="77777777" w:rsidR="00354AC6" w:rsidRDefault="002A1805">
            <w:pPr>
              <w:pStyle w:val="TableParagraph"/>
              <w:ind w:left="32" w:right="2"/>
              <w:jc w:val="center"/>
              <w:rPr>
                <w:sz w:val="18"/>
              </w:rPr>
            </w:pPr>
            <w:r>
              <w:rPr>
                <w:color w:val="5F5F5F"/>
                <w:spacing w:val="-10"/>
                <w:sz w:val="18"/>
              </w:rPr>
              <w:t>-</w:t>
            </w:r>
          </w:p>
        </w:tc>
      </w:tr>
      <w:tr w:rsidR="00354AC6" w14:paraId="5206A4AB" w14:textId="77777777">
        <w:trPr>
          <w:trHeight w:val="638"/>
        </w:trPr>
        <w:tc>
          <w:tcPr>
            <w:tcW w:w="2693" w:type="dxa"/>
          </w:tcPr>
          <w:p w14:paraId="5A0F72DC" w14:textId="77777777" w:rsidR="00354AC6" w:rsidRDefault="002A1805">
            <w:pPr>
              <w:pStyle w:val="TableParagraph"/>
              <w:spacing w:before="109"/>
              <w:ind w:right="1045"/>
              <w:rPr>
                <w:sz w:val="18"/>
              </w:rPr>
            </w:pPr>
            <w:r>
              <w:rPr>
                <w:color w:val="5F5F5F"/>
                <w:sz w:val="18"/>
              </w:rPr>
              <w:t>Pin-tailed Snipe (</w:t>
            </w:r>
            <w:proofErr w:type="spellStart"/>
            <w:r>
              <w:rPr>
                <w:i/>
                <w:color w:val="5F5F5F"/>
                <w:sz w:val="18"/>
              </w:rPr>
              <w:t>Gallinago</w:t>
            </w:r>
            <w:proofErr w:type="spellEnd"/>
            <w:r>
              <w:rPr>
                <w:i/>
                <w:color w:val="5F5F5F"/>
                <w:spacing w:val="-13"/>
                <w:sz w:val="18"/>
              </w:rPr>
              <w:t xml:space="preserve"> </w:t>
            </w:r>
            <w:proofErr w:type="spellStart"/>
            <w:r>
              <w:rPr>
                <w:i/>
                <w:color w:val="5F5F5F"/>
                <w:sz w:val="18"/>
              </w:rPr>
              <w:t>stenura</w:t>
            </w:r>
            <w:proofErr w:type="spellEnd"/>
            <w:r>
              <w:rPr>
                <w:color w:val="5F5F5F"/>
                <w:sz w:val="18"/>
              </w:rPr>
              <w:t>)</w:t>
            </w:r>
          </w:p>
        </w:tc>
        <w:tc>
          <w:tcPr>
            <w:tcW w:w="696" w:type="dxa"/>
          </w:tcPr>
          <w:p w14:paraId="1DB63EC3" w14:textId="77777777" w:rsidR="00354AC6" w:rsidRDefault="002A1805">
            <w:pPr>
              <w:pStyle w:val="TableParagraph"/>
              <w:spacing w:before="109"/>
              <w:rPr>
                <w:sz w:val="18"/>
              </w:rPr>
            </w:pPr>
            <w:r>
              <w:rPr>
                <w:color w:val="5F5F5F"/>
                <w:spacing w:val="-5"/>
                <w:sz w:val="18"/>
              </w:rPr>
              <w:t>LC</w:t>
            </w:r>
          </w:p>
        </w:tc>
        <w:tc>
          <w:tcPr>
            <w:tcW w:w="819" w:type="dxa"/>
          </w:tcPr>
          <w:p w14:paraId="73927456" w14:textId="77777777" w:rsidR="00354AC6" w:rsidRDefault="002A1805">
            <w:pPr>
              <w:pStyle w:val="TableParagraph"/>
              <w:spacing w:before="109"/>
              <w:ind w:left="119"/>
              <w:rPr>
                <w:sz w:val="18"/>
              </w:rPr>
            </w:pPr>
            <w:r>
              <w:rPr>
                <w:color w:val="5F5F5F"/>
                <w:spacing w:val="-10"/>
                <w:sz w:val="18"/>
              </w:rPr>
              <w:t>-</w:t>
            </w:r>
          </w:p>
        </w:tc>
        <w:tc>
          <w:tcPr>
            <w:tcW w:w="774" w:type="dxa"/>
          </w:tcPr>
          <w:p w14:paraId="5485FB9B" w14:textId="77777777" w:rsidR="00354AC6" w:rsidRDefault="002A1805">
            <w:pPr>
              <w:pStyle w:val="TableParagraph"/>
              <w:spacing w:before="109"/>
              <w:ind w:left="140"/>
              <w:rPr>
                <w:sz w:val="18"/>
              </w:rPr>
            </w:pPr>
            <w:r>
              <w:rPr>
                <w:color w:val="5F5F5F"/>
                <w:spacing w:val="-10"/>
                <w:sz w:val="18"/>
              </w:rPr>
              <w:t>-</w:t>
            </w:r>
          </w:p>
        </w:tc>
        <w:tc>
          <w:tcPr>
            <w:tcW w:w="2744" w:type="dxa"/>
          </w:tcPr>
          <w:p w14:paraId="33124698" w14:textId="77777777" w:rsidR="00354AC6" w:rsidRDefault="002A1805">
            <w:pPr>
              <w:pStyle w:val="TableParagraph"/>
              <w:spacing w:before="109" w:line="207" w:lineRule="exact"/>
              <w:ind w:left="38" w:right="9"/>
              <w:jc w:val="center"/>
              <w:rPr>
                <w:sz w:val="18"/>
              </w:rPr>
            </w:pPr>
            <w:r>
              <w:rPr>
                <w:b/>
                <w:color w:val="5F5F5F"/>
                <w:sz w:val="18"/>
              </w:rPr>
              <w:t>Vic:</w:t>
            </w:r>
            <w:r>
              <w:rPr>
                <w:b/>
                <w:color w:val="5F5F5F"/>
                <w:spacing w:val="-1"/>
                <w:sz w:val="18"/>
              </w:rPr>
              <w:t xml:space="preserve"> </w:t>
            </w:r>
            <w:r>
              <w:rPr>
                <w:color w:val="5F5F5F"/>
                <w:sz w:val="18"/>
              </w:rPr>
              <w:t>Known</w:t>
            </w:r>
            <w:r>
              <w:rPr>
                <w:color w:val="5F5F5F"/>
                <w:spacing w:val="-3"/>
                <w:sz w:val="18"/>
              </w:rPr>
              <w:t xml:space="preserve"> </w:t>
            </w:r>
            <w:r>
              <w:rPr>
                <w:color w:val="5F5F5F"/>
                <w:spacing w:val="-2"/>
                <w:sz w:val="18"/>
              </w:rPr>
              <w:t>(roosting)</w:t>
            </w:r>
          </w:p>
          <w:p w14:paraId="5F2B1487" w14:textId="77777777" w:rsidR="00354AC6" w:rsidRDefault="002A1805">
            <w:pPr>
              <w:pStyle w:val="TableParagraph"/>
              <w:spacing w:before="0" w:line="207" w:lineRule="exact"/>
              <w:ind w:left="38" w:right="2"/>
              <w:jc w:val="center"/>
              <w:rPr>
                <w:sz w:val="18"/>
              </w:rPr>
            </w:pPr>
            <w:r>
              <w:rPr>
                <w:b/>
                <w:color w:val="5F5F5F"/>
                <w:sz w:val="18"/>
              </w:rPr>
              <w:t>Tas:</w:t>
            </w:r>
            <w:r>
              <w:rPr>
                <w:b/>
                <w:color w:val="5F5F5F"/>
                <w:spacing w:val="1"/>
                <w:sz w:val="18"/>
              </w:rPr>
              <w:t xml:space="preserve"> </w:t>
            </w:r>
            <w:r>
              <w:rPr>
                <w:color w:val="5F5F5F"/>
                <w:sz w:val="18"/>
              </w:rPr>
              <w:t>Not</w:t>
            </w:r>
            <w:r>
              <w:rPr>
                <w:color w:val="5F5F5F"/>
                <w:spacing w:val="-3"/>
                <w:sz w:val="18"/>
              </w:rPr>
              <w:t xml:space="preserve"> </w:t>
            </w:r>
            <w:r>
              <w:rPr>
                <w:color w:val="5F5F5F"/>
                <w:spacing w:val="-2"/>
                <w:sz w:val="18"/>
              </w:rPr>
              <w:t>listed</w:t>
            </w:r>
          </w:p>
        </w:tc>
        <w:tc>
          <w:tcPr>
            <w:tcW w:w="2156" w:type="dxa"/>
          </w:tcPr>
          <w:p w14:paraId="12BF5AAF" w14:textId="77777777" w:rsidR="00354AC6" w:rsidRDefault="002A1805">
            <w:pPr>
              <w:pStyle w:val="TableParagraph"/>
              <w:spacing w:before="109"/>
              <w:ind w:left="32" w:right="8"/>
              <w:jc w:val="center"/>
              <w:rPr>
                <w:sz w:val="18"/>
              </w:rPr>
            </w:pPr>
            <w:r>
              <w:rPr>
                <w:color w:val="5F5F5F"/>
                <w:spacing w:val="-2"/>
                <w:sz w:val="18"/>
              </w:rPr>
              <w:t>Likely</w:t>
            </w:r>
          </w:p>
        </w:tc>
      </w:tr>
      <w:tr w:rsidR="00354AC6" w14:paraId="1C241671" w14:textId="77777777">
        <w:trPr>
          <w:trHeight w:val="643"/>
        </w:trPr>
        <w:tc>
          <w:tcPr>
            <w:tcW w:w="2693" w:type="dxa"/>
            <w:shd w:val="clear" w:color="auto" w:fill="D3E6F4"/>
          </w:tcPr>
          <w:p w14:paraId="63E81DB1" w14:textId="77777777" w:rsidR="00354AC6" w:rsidRDefault="002A1805">
            <w:pPr>
              <w:pStyle w:val="TableParagraph"/>
              <w:ind w:right="665"/>
              <w:rPr>
                <w:sz w:val="18"/>
              </w:rPr>
            </w:pPr>
            <w:r>
              <w:rPr>
                <w:color w:val="5F5F5F"/>
                <w:sz w:val="18"/>
              </w:rPr>
              <w:t>Bar-tailed Godwit (</w:t>
            </w:r>
            <w:proofErr w:type="spellStart"/>
            <w:r>
              <w:rPr>
                <w:i/>
                <w:color w:val="5F5F5F"/>
                <w:sz w:val="18"/>
              </w:rPr>
              <w:t>Limosa</w:t>
            </w:r>
            <w:proofErr w:type="spellEnd"/>
            <w:r>
              <w:rPr>
                <w:i/>
                <w:color w:val="5F5F5F"/>
                <w:spacing w:val="-13"/>
                <w:sz w:val="18"/>
              </w:rPr>
              <w:t xml:space="preserve"> </w:t>
            </w:r>
            <w:proofErr w:type="spellStart"/>
            <w:r>
              <w:rPr>
                <w:i/>
                <w:color w:val="5F5F5F"/>
                <w:sz w:val="18"/>
              </w:rPr>
              <w:t>lapponica</w:t>
            </w:r>
            <w:proofErr w:type="spellEnd"/>
            <w:r>
              <w:rPr>
                <w:color w:val="5F5F5F"/>
                <w:sz w:val="18"/>
              </w:rPr>
              <w:t>)</w:t>
            </w:r>
          </w:p>
        </w:tc>
        <w:tc>
          <w:tcPr>
            <w:tcW w:w="696" w:type="dxa"/>
            <w:shd w:val="clear" w:color="auto" w:fill="D3E6F4"/>
          </w:tcPr>
          <w:p w14:paraId="5AC80CE1" w14:textId="77777777" w:rsidR="00354AC6" w:rsidRDefault="002A1805">
            <w:pPr>
              <w:pStyle w:val="TableParagraph"/>
              <w:rPr>
                <w:sz w:val="18"/>
              </w:rPr>
            </w:pPr>
            <w:r>
              <w:rPr>
                <w:color w:val="5F5F5F"/>
                <w:spacing w:val="-5"/>
                <w:sz w:val="18"/>
              </w:rPr>
              <w:t>NT</w:t>
            </w:r>
          </w:p>
        </w:tc>
        <w:tc>
          <w:tcPr>
            <w:tcW w:w="819" w:type="dxa"/>
            <w:shd w:val="clear" w:color="auto" w:fill="D3E6F4"/>
          </w:tcPr>
          <w:p w14:paraId="47A2FE10" w14:textId="77777777" w:rsidR="00354AC6" w:rsidRDefault="002A1805">
            <w:pPr>
              <w:pStyle w:val="TableParagraph"/>
              <w:ind w:left="119"/>
              <w:rPr>
                <w:sz w:val="18"/>
              </w:rPr>
            </w:pPr>
            <w:r>
              <w:rPr>
                <w:color w:val="5F5F5F"/>
                <w:spacing w:val="-10"/>
                <w:sz w:val="18"/>
              </w:rPr>
              <w:t>-</w:t>
            </w:r>
          </w:p>
        </w:tc>
        <w:tc>
          <w:tcPr>
            <w:tcW w:w="774" w:type="dxa"/>
            <w:shd w:val="clear" w:color="auto" w:fill="D3E6F4"/>
          </w:tcPr>
          <w:p w14:paraId="52F97BFC" w14:textId="77777777" w:rsidR="00354AC6" w:rsidRDefault="002A1805">
            <w:pPr>
              <w:pStyle w:val="TableParagraph"/>
              <w:ind w:left="140"/>
              <w:rPr>
                <w:sz w:val="18"/>
              </w:rPr>
            </w:pPr>
            <w:r>
              <w:rPr>
                <w:color w:val="5F5F5F"/>
                <w:spacing w:val="-5"/>
                <w:sz w:val="18"/>
              </w:rPr>
              <w:t>VU</w:t>
            </w:r>
          </w:p>
        </w:tc>
        <w:tc>
          <w:tcPr>
            <w:tcW w:w="2744" w:type="dxa"/>
            <w:shd w:val="clear" w:color="auto" w:fill="D3E6F4"/>
          </w:tcPr>
          <w:p w14:paraId="48165A06" w14:textId="77777777" w:rsidR="00354AC6" w:rsidRDefault="002A1805">
            <w:pPr>
              <w:pStyle w:val="TableParagraph"/>
              <w:spacing w:line="207" w:lineRule="exact"/>
              <w:ind w:left="38" w:right="9"/>
              <w:jc w:val="center"/>
              <w:rPr>
                <w:sz w:val="18"/>
              </w:rPr>
            </w:pPr>
            <w:r>
              <w:rPr>
                <w:b/>
                <w:color w:val="5F5F5F"/>
                <w:sz w:val="18"/>
              </w:rPr>
              <w:t>Vic:</w:t>
            </w:r>
            <w:r>
              <w:rPr>
                <w:b/>
                <w:color w:val="5F5F5F"/>
                <w:spacing w:val="-1"/>
                <w:sz w:val="18"/>
              </w:rPr>
              <w:t xml:space="preserve"> </w:t>
            </w:r>
            <w:r>
              <w:rPr>
                <w:color w:val="5F5F5F"/>
                <w:sz w:val="18"/>
              </w:rPr>
              <w:t>Known</w:t>
            </w:r>
            <w:r>
              <w:rPr>
                <w:color w:val="5F5F5F"/>
                <w:spacing w:val="-3"/>
                <w:sz w:val="18"/>
              </w:rPr>
              <w:t xml:space="preserve"> </w:t>
            </w:r>
            <w:r>
              <w:rPr>
                <w:color w:val="5F5F5F"/>
                <w:spacing w:val="-2"/>
                <w:sz w:val="18"/>
              </w:rPr>
              <w:t>(roosting)</w:t>
            </w:r>
          </w:p>
          <w:p w14:paraId="1C886C1A" w14:textId="77777777" w:rsidR="00354AC6" w:rsidRDefault="002A1805">
            <w:pPr>
              <w:pStyle w:val="TableParagraph"/>
              <w:spacing w:before="0" w:line="207" w:lineRule="exact"/>
              <w:ind w:left="38" w:right="2"/>
              <w:jc w:val="center"/>
              <w:rPr>
                <w:sz w:val="18"/>
              </w:rPr>
            </w:pPr>
            <w:r>
              <w:rPr>
                <w:b/>
                <w:color w:val="5F5F5F"/>
                <w:sz w:val="18"/>
              </w:rPr>
              <w:t>Tas:</w:t>
            </w:r>
            <w:r>
              <w:rPr>
                <w:b/>
                <w:color w:val="5F5F5F"/>
                <w:spacing w:val="1"/>
                <w:sz w:val="18"/>
              </w:rPr>
              <w:t xml:space="preserve"> </w:t>
            </w:r>
            <w:r>
              <w:rPr>
                <w:color w:val="5F5F5F"/>
                <w:sz w:val="18"/>
              </w:rPr>
              <w:t>Not</w:t>
            </w:r>
            <w:r>
              <w:rPr>
                <w:color w:val="5F5F5F"/>
                <w:spacing w:val="-3"/>
                <w:sz w:val="18"/>
              </w:rPr>
              <w:t xml:space="preserve"> </w:t>
            </w:r>
            <w:r>
              <w:rPr>
                <w:color w:val="5F5F5F"/>
                <w:spacing w:val="-2"/>
                <w:sz w:val="18"/>
              </w:rPr>
              <w:t>listed</w:t>
            </w:r>
          </w:p>
        </w:tc>
        <w:tc>
          <w:tcPr>
            <w:tcW w:w="2156" w:type="dxa"/>
            <w:shd w:val="clear" w:color="auto" w:fill="D3E6F4"/>
          </w:tcPr>
          <w:p w14:paraId="38A7E5B5" w14:textId="77777777" w:rsidR="00354AC6" w:rsidRDefault="002A1805">
            <w:pPr>
              <w:pStyle w:val="TableParagraph"/>
              <w:ind w:left="32" w:right="8"/>
              <w:jc w:val="center"/>
              <w:rPr>
                <w:sz w:val="18"/>
              </w:rPr>
            </w:pPr>
            <w:r>
              <w:rPr>
                <w:color w:val="5F5F5F"/>
                <w:spacing w:val="-2"/>
                <w:sz w:val="18"/>
              </w:rPr>
              <w:t>Likely</w:t>
            </w:r>
          </w:p>
        </w:tc>
      </w:tr>
      <w:tr w:rsidR="00354AC6" w14:paraId="3A93254C" w14:textId="77777777">
        <w:trPr>
          <w:trHeight w:val="633"/>
        </w:trPr>
        <w:tc>
          <w:tcPr>
            <w:tcW w:w="2693" w:type="dxa"/>
          </w:tcPr>
          <w:p w14:paraId="2F7D9DAE" w14:textId="77777777" w:rsidR="00354AC6" w:rsidRDefault="002A1805">
            <w:pPr>
              <w:pStyle w:val="TableParagraph"/>
              <w:spacing w:before="109"/>
              <w:ind w:right="965"/>
              <w:rPr>
                <w:sz w:val="18"/>
              </w:rPr>
            </w:pPr>
            <w:r>
              <w:rPr>
                <w:color w:val="5F5F5F"/>
                <w:sz w:val="18"/>
              </w:rPr>
              <w:t>Little Curlew (</w:t>
            </w:r>
            <w:r>
              <w:rPr>
                <w:i/>
                <w:color w:val="5F5F5F"/>
                <w:sz w:val="18"/>
              </w:rPr>
              <w:t>Numenius</w:t>
            </w:r>
            <w:r>
              <w:rPr>
                <w:i/>
                <w:color w:val="5F5F5F"/>
                <w:spacing w:val="-13"/>
                <w:sz w:val="18"/>
              </w:rPr>
              <w:t xml:space="preserve"> </w:t>
            </w:r>
            <w:proofErr w:type="spellStart"/>
            <w:r>
              <w:rPr>
                <w:i/>
                <w:color w:val="5F5F5F"/>
                <w:sz w:val="18"/>
              </w:rPr>
              <w:t>minutus</w:t>
            </w:r>
            <w:proofErr w:type="spellEnd"/>
            <w:r>
              <w:rPr>
                <w:color w:val="5F5F5F"/>
                <w:sz w:val="18"/>
              </w:rPr>
              <w:t>)</w:t>
            </w:r>
          </w:p>
        </w:tc>
        <w:tc>
          <w:tcPr>
            <w:tcW w:w="696" w:type="dxa"/>
          </w:tcPr>
          <w:p w14:paraId="0116F1A2" w14:textId="77777777" w:rsidR="00354AC6" w:rsidRDefault="002A1805">
            <w:pPr>
              <w:pStyle w:val="TableParagraph"/>
              <w:spacing w:before="109"/>
              <w:rPr>
                <w:sz w:val="18"/>
              </w:rPr>
            </w:pPr>
            <w:r>
              <w:rPr>
                <w:color w:val="5F5F5F"/>
                <w:spacing w:val="-5"/>
                <w:sz w:val="18"/>
              </w:rPr>
              <w:t>LC</w:t>
            </w:r>
          </w:p>
        </w:tc>
        <w:tc>
          <w:tcPr>
            <w:tcW w:w="819" w:type="dxa"/>
          </w:tcPr>
          <w:p w14:paraId="68408A06" w14:textId="77777777" w:rsidR="00354AC6" w:rsidRDefault="002A1805">
            <w:pPr>
              <w:pStyle w:val="TableParagraph"/>
              <w:spacing w:before="109"/>
              <w:ind w:left="119"/>
              <w:rPr>
                <w:sz w:val="18"/>
              </w:rPr>
            </w:pPr>
            <w:r>
              <w:rPr>
                <w:color w:val="5F5F5F"/>
                <w:spacing w:val="-10"/>
                <w:sz w:val="18"/>
              </w:rPr>
              <w:t>-</w:t>
            </w:r>
          </w:p>
        </w:tc>
        <w:tc>
          <w:tcPr>
            <w:tcW w:w="774" w:type="dxa"/>
          </w:tcPr>
          <w:p w14:paraId="0EFBEE89" w14:textId="77777777" w:rsidR="00354AC6" w:rsidRDefault="002A1805">
            <w:pPr>
              <w:pStyle w:val="TableParagraph"/>
              <w:spacing w:before="109"/>
              <w:ind w:left="140"/>
              <w:rPr>
                <w:sz w:val="18"/>
              </w:rPr>
            </w:pPr>
            <w:r>
              <w:rPr>
                <w:color w:val="5F5F5F"/>
                <w:spacing w:val="-10"/>
                <w:sz w:val="18"/>
              </w:rPr>
              <w:t>-</w:t>
            </w:r>
          </w:p>
        </w:tc>
        <w:tc>
          <w:tcPr>
            <w:tcW w:w="2744" w:type="dxa"/>
          </w:tcPr>
          <w:p w14:paraId="71FAC15A" w14:textId="77777777" w:rsidR="00354AC6" w:rsidRDefault="002A1805">
            <w:pPr>
              <w:pStyle w:val="TableParagraph"/>
              <w:spacing w:before="109" w:line="207" w:lineRule="exact"/>
              <w:ind w:left="38" w:right="4"/>
              <w:jc w:val="center"/>
              <w:rPr>
                <w:sz w:val="18"/>
              </w:rPr>
            </w:pPr>
            <w:r>
              <w:rPr>
                <w:b/>
                <w:color w:val="5F5F5F"/>
                <w:sz w:val="18"/>
              </w:rPr>
              <w:t>Vic:</w:t>
            </w:r>
            <w:r>
              <w:rPr>
                <w:b/>
                <w:color w:val="5F5F5F"/>
                <w:spacing w:val="-2"/>
                <w:sz w:val="18"/>
              </w:rPr>
              <w:t xml:space="preserve"> </w:t>
            </w:r>
            <w:r>
              <w:rPr>
                <w:color w:val="5F5F5F"/>
                <w:sz w:val="18"/>
              </w:rPr>
              <w:t>Likely</w:t>
            </w:r>
            <w:r>
              <w:rPr>
                <w:color w:val="5F5F5F"/>
                <w:spacing w:val="-3"/>
                <w:sz w:val="18"/>
              </w:rPr>
              <w:t xml:space="preserve"> </w:t>
            </w:r>
            <w:r>
              <w:rPr>
                <w:color w:val="5F5F5F"/>
                <w:spacing w:val="-2"/>
                <w:sz w:val="18"/>
              </w:rPr>
              <w:t>(roosting)</w:t>
            </w:r>
          </w:p>
          <w:p w14:paraId="3BD893C1" w14:textId="77777777" w:rsidR="00354AC6" w:rsidRDefault="002A1805">
            <w:pPr>
              <w:pStyle w:val="TableParagraph"/>
              <w:spacing w:before="0" w:line="207" w:lineRule="exact"/>
              <w:ind w:left="38" w:right="2"/>
              <w:jc w:val="center"/>
              <w:rPr>
                <w:sz w:val="18"/>
              </w:rPr>
            </w:pPr>
            <w:r>
              <w:rPr>
                <w:b/>
                <w:color w:val="5F5F5F"/>
                <w:sz w:val="18"/>
              </w:rPr>
              <w:t>Tas:</w:t>
            </w:r>
            <w:r>
              <w:rPr>
                <w:b/>
                <w:color w:val="5F5F5F"/>
                <w:spacing w:val="1"/>
                <w:sz w:val="18"/>
              </w:rPr>
              <w:t xml:space="preserve"> </w:t>
            </w:r>
            <w:r>
              <w:rPr>
                <w:color w:val="5F5F5F"/>
                <w:sz w:val="18"/>
              </w:rPr>
              <w:t>Not</w:t>
            </w:r>
            <w:r>
              <w:rPr>
                <w:color w:val="5F5F5F"/>
                <w:spacing w:val="-3"/>
                <w:sz w:val="18"/>
              </w:rPr>
              <w:t xml:space="preserve"> </w:t>
            </w:r>
            <w:r>
              <w:rPr>
                <w:color w:val="5F5F5F"/>
                <w:spacing w:val="-2"/>
                <w:sz w:val="18"/>
              </w:rPr>
              <w:t>listed</w:t>
            </w:r>
          </w:p>
        </w:tc>
        <w:tc>
          <w:tcPr>
            <w:tcW w:w="2156" w:type="dxa"/>
          </w:tcPr>
          <w:p w14:paraId="7EA928E7" w14:textId="77777777" w:rsidR="00354AC6" w:rsidRDefault="002A1805">
            <w:pPr>
              <w:pStyle w:val="TableParagraph"/>
              <w:spacing w:before="109"/>
              <w:ind w:left="32" w:right="5"/>
              <w:jc w:val="center"/>
              <w:rPr>
                <w:sz w:val="18"/>
              </w:rPr>
            </w:pPr>
            <w:r>
              <w:rPr>
                <w:color w:val="5F5F5F"/>
                <w:spacing w:val="-2"/>
                <w:sz w:val="18"/>
              </w:rPr>
              <w:t>Possible</w:t>
            </w:r>
          </w:p>
        </w:tc>
      </w:tr>
      <w:tr w:rsidR="00354AC6" w14:paraId="3DBD9095" w14:textId="77777777">
        <w:trPr>
          <w:trHeight w:val="643"/>
        </w:trPr>
        <w:tc>
          <w:tcPr>
            <w:tcW w:w="2693" w:type="dxa"/>
            <w:shd w:val="clear" w:color="auto" w:fill="D3E6F4"/>
          </w:tcPr>
          <w:p w14:paraId="3A0AA65B" w14:textId="77777777" w:rsidR="00354AC6" w:rsidRDefault="002A1805">
            <w:pPr>
              <w:pStyle w:val="TableParagraph"/>
              <w:spacing w:line="207" w:lineRule="exact"/>
              <w:rPr>
                <w:sz w:val="18"/>
              </w:rPr>
            </w:pPr>
            <w:r>
              <w:rPr>
                <w:color w:val="5F5F5F"/>
                <w:spacing w:val="-2"/>
                <w:sz w:val="18"/>
              </w:rPr>
              <w:t>Whimbrel</w:t>
            </w:r>
          </w:p>
          <w:p w14:paraId="459CD16B" w14:textId="77777777" w:rsidR="00354AC6" w:rsidRDefault="002A1805">
            <w:pPr>
              <w:pStyle w:val="TableParagraph"/>
              <w:spacing w:before="0" w:line="207" w:lineRule="exact"/>
              <w:rPr>
                <w:sz w:val="18"/>
              </w:rPr>
            </w:pPr>
            <w:r>
              <w:rPr>
                <w:color w:val="5F5F5F"/>
                <w:sz w:val="18"/>
              </w:rPr>
              <w:t>(</w:t>
            </w:r>
            <w:r>
              <w:rPr>
                <w:i/>
                <w:color w:val="5F5F5F"/>
                <w:sz w:val="18"/>
              </w:rPr>
              <w:t>Numenius</w:t>
            </w:r>
            <w:r>
              <w:rPr>
                <w:i/>
                <w:color w:val="5F5F5F"/>
                <w:spacing w:val="-3"/>
                <w:sz w:val="18"/>
              </w:rPr>
              <w:t xml:space="preserve"> </w:t>
            </w:r>
            <w:proofErr w:type="spellStart"/>
            <w:r>
              <w:rPr>
                <w:i/>
                <w:color w:val="5F5F5F"/>
                <w:spacing w:val="-2"/>
                <w:sz w:val="18"/>
              </w:rPr>
              <w:t>phaeopus</w:t>
            </w:r>
            <w:proofErr w:type="spellEnd"/>
            <w:r>
              <w:rPr>
                <w:color w:val="5F5F5F"/>
                <w:spacing w:val="-2"/>
                <w:sz w:val="18"/>
              </w:rPr>
              <w:t>)</w:t>
            </w:r>
          </w:p>
        </w:tc>
        <w:tc>
          <w:tcPr>
            <w:tcW w:w="696" w:type="dxa"/>
            <w:shd w:val="clear" w:color="auto" w:fill="D3E6F4"/>
          </w:tcPr>
          <w:p w14:paraId="2C1ABFFA" w14:textId="77777777" w:rsidR="00354AC6" w:rsidRDefault="002A1805">
            <w:pPr>
              <w:pStyle w:val="TableParagraph"/>
              <w:rPr>
                <w:sz w:val="18"/>
              </w:rPr>
            </w:pPr>
            <w:r>
              <w:rPr>
                <w:color w:val="5F5F5F"/>
                <w:spacing w:val="-5"/>
                <w:sz w:val="18"/>
              </w:rPr>
              <w:t>LC</w:t>
            </w:r>
          </w:p>
        </w:tc>
        <w:tc>
          <w:tcPr>
            <w:tcW w:w="819" w:type="dxa"/>
            <w:shd w:val="clear" w:color="auto" w:fill="D3E6F4"/>
          </w:tcPr>
          <w:p w14:paraId="1943A5F3" w14:textId="77777777" w:rsidR="00354AC6" w:rsidRDefault="002A1805">
            <w:pPr>
              <w:pStyle w:val="TableParagraph"/>
              <w:ind w:left="119"/>
              <w:rPr>
                <w:sz w:val="18"/>
              </w:rPr>
            </w:pPr>
            <w:r>
              <w:rPr>
                <w:color w:val="5F5F5F"/>
                <w:spacing w:val="-10"/>
                <w:sz w:val="18"/>
              </w:rPr>
              <w:t>-</w:t>
            </w:r>
          </w:p>
        </w:tc>
        <w:tc>
          <w:tcPr>
            <w:tcW w:w="774" w:type="dxa"/>
            <w:shd w:val="clear" w:color="auto" w:fill="D3E6F4"/>
          </w:tcPr>
          <w:p w14:paraId="534223BB" w14:textId="77777777" w:rsidR="00354AC6" w:rsidRDefault="002A1805">
            <w:pPr>
              <w:pStyle w:val="TableParagraph"/>
              <w:ind w:left="140"/>
              <w:rPr>
                <w:sz w:val="18"/>
              </w:rPr>
            </w:pPr>
            <w:r>
              <w:rPr>
                <w:color w:val="5F5F5F"/>
                <w:spacing w:val="-10"/>
                <w:sz w:val="18"/>
              </w:rPr>
              <w:t>-</w:t>
            </w:r>
          </w:p>
        </w:tc>
        <w:tc>
          <w:tcPr>
            <w:tcW w:w="2744" w:type="dxa"/>
            <w:shd w:val="clear" w:color="auto" w:fill="D3E6F4"/>
          </w:tcPr>
          <w:p w14:paraId="2B61AF93" w14:textId="77777777" w:rsidR="00354AC6" w:rsidRDefault="002A1805">
            <w:pPr>
              <w:pStyle w:val="TableParagraph"/>
              <w:spacing w:line="207" w:lineRule="exact"/>
              <w:ind w:left="38" w:right="4"/>
              <w:jc w:val="center"/>
              <w:rPr>
                <w:sz w:val="18"/>
              </w:rPr>
            </w:pPr>
            <w:r>
              <w:rPr>
                <w:b/>
                <w:color w:val="5F5F5F"/>
                <w:sz w:val="18"/>
              </w:rPr>
              <w:t>Vic:</w:t>
            </w:r>
            <w:r>
              <w:rPr>
                <w:b/>
                <w:color w:val="5F5F5F"/>
                <w:spacing w:val="-2"/>
                <w:sz w:val="18"/>
              </w:rPr>
              <w:t xml:space="preserve"> </w:t>
            </w:r>
            <w:r>
              <w:rPr>
                <w:color w:val="5F5F5F"/>
                <w:sz w:val="18"/>
              </w:rPr>
              <w:t>Likely</w:t>
            </w:r>
            <w:r>
              <w:rPr>
                <w:color w:val="5F5F5F"/>
                <w:spacing w:val="-3"/>
                <w:sz w:val="18"/>
              </w:rPr>
              <w:t xml:space="preserve"> </w:t>
            </w:r>
            <w:r>
              <w:rPr>
                <w:color w:val="5F5F5F"/>
                <w:spacing w:val="-2"/>
                <w:sz w:val="18"/>
              </w:rPr>
              <w:t>(roosting)</w:t>
            </w:r>
          </w:p>
          <w:p w14:paraId="5D9970CB" w14:textId="77777777" w:rsidR="00354AC6" w:rsidRDefault="002A1805">
            <w:pPr>
              <w:pStyle w:val="TableParagraph"/>
              <w:spacing w:before="0" w:line="207" w:lineRule="exact"/>
              <w:ind w:left="38" w:right="2"/>
              <w:jc w:val="center"/>
              <w:rPr>
                <w:sz w:val="18"/>
              </w:rPr>
            </w:pPr>
            <w:r>
              <w:rPr>
                <w:b/>
                <w:color w:val="5F5F5F"/>
                <w:sz w:val="18"/>
              </w:rPr>
              <w:t>Tas:</w:t>
            </w:r>
            <w:r>
              <w:rPr>
                <w:b/>
                <w:color w:val="5F5F5F"/>
                <w:spacing w:val="1"/>
                <w:sz w:val="18"/>
              </w:rPr>
              <w:t xml:space="preserve"> </w:t>
            </w:r>
            <w:r>
              <w:rPr>
                <w:color w:val="5F5F5F"/>
                <w:sz w:val="18"/>
              </w:rPr>
              <w:t>Not</w:t>
            </w:r>
            <w:r>
              <w:rPr>
                <w:color w:val="5F5F5F"/>
                <w:spacing w:val="-3"/>
                <w:sz w:val="18"/>
              </w:rPr>
              <w:t xml:space="preserve"> </w:t>
            </w:r>
            <w:r>
              <w:rPr>
                <w:color w:val="5F5F5F"/>
                <w:spacing w:val="-2"/>
                <w:sz w:val="18"/>
              </w:rPr>
              <w:t>listed</w:t>
            </w:r>
          </w:p>
        </w:tc>
        <w:tc>
          <w:tcPr>
            <w:tcW w:w="2156" w:type="dxa"/>
            <w:shd w:val="clear" w:color="auto" w:fill="D3E6F4"/>
          </w:tcPr>
          <w:p w14:paraId="62890624" w14:textId="77777777" w:rsidR="00354AC6" w:rsidRDefault="002A1805">
            <w:pPr>
              <w:pStyle w:val="TableParagraph"/>
              <w:ind w:left="32" w:right="5"/>
              <w:jc w:val="center"/>
              <w:rPr>
                <w:sz w:val="18"/>
              </w:rPr>
            </w:pPr>
            <w:r>
              <w:rPr>
                <w:color w:val="5F5F5F"/>
                <w:spacing w:val="-2"/>
                <w:sz w:val="18"/>
              </w:rPr>
              <w:t>Possible</w:t>
            </w:r>
          </w:p>
        </w:tc>
      </w:tr>
      <w:tr w:rsidR="00354AC6" w14:paraId="0D7EE905" w14:textId="77777777">
        <w:trPr>
          <w:trHeight w:val="638"/>
        </w:trPr>
        <w:tc>
          <w:tcPr>
            <w:tcW w:w="2693" w:type="dxa"/>
          </w:tcPr>
          <w:p w14:paraId="2C60877C" w14:textId="77777777" w:rsidR="00354AC6" w:rsidRDefault="002A1805">
            <w:pPr>
              <w:pStyle w:val="TableParagraph"/>
              <w:spacing w:before="109"/>
              <w:rPr>
                <w:sz w:val="18"/>
              </w:rPr>
            </w:pPr>
            <w:r>
              <w:rPr>
                <w:color w:val="5F5F5F"/>
                <w:spacing w:val="-2"/>
                <w:sz w:val="18"/>
              </w:rPr>
              <w:t>Osprey</w:t>
            </w:r>
          </w:p>
          <w:p w14:paraId="0E3A7458" w14:textId="77777777" w:rsidR="00354AC6" w:rsidRDefault="002A1805">
            <w:pPr>
              <w:pStyle w:val="TableParagraph"/>
              <w:spacing w:before="4"/>
              <w:rPr>
                <w:sz w:val="18"/>
              </w:rPr>
            </w:pPr>
            <w:r>
              <w:rPr>
                <w:color w:val="5F5F5F"/>
                <w:sz w:val="18"/>
              </w:rPr>
              <w:t>(</w:t>
            </w:r>
            <w:r>
              <w:rPr>
                <w:i/>
                <w:color w:val="5F5F5F"/>
                <w:sz w:val="18"/>
              </w:rPr>
              <w:t>Pandion</w:t>
            </w:r>
            <w:r>
              <w:rPr>
                <w:i/>
                <w:color w:val="5F5F5F"/>
                <w:spacing w:val="-4"/>
                <w:sz w:val="18"/>
              </w:rPr>
              <w:t xml:space="preserve"> </w:t>
            </w:r>
            <w:r>
              <w:rPr>
                <w:i/>
                <w:color w:val="5F5F5F"/>
                <w:spacing w:val="-2"/>
                <w:sz w:val="18"/>
              </w:rPr>
              <w:t>haliaetus</w:t>
            </w:r>
            <w:r>
              <w:rPr>
                <w:color w:val="5F5F5F"/>
                <w:spacing w:val="-2"/>
                <w:sz w:val="18"/>
              </w:rPr>
              <w:t>)</w:t>
            </w:r>
          </w:p>
        </w:tc>
        <w:tc>
          <w:tcPr>
            <w:tcW w:w="696" w:type="dxa"/>
          </w:tcPr>
          <w:p w14:paraId="738E14B4" w14:textId="77777777" w:rsidR="00354AC6" w:rsidRDefault="002A1805">
            <w:pPr>
              <w:pStyle w:val="TableParagraph"/>
              <w:spacing w:before="109"/>
              <w:rPr>
                <w:sz w:val="18"/>
              </w:rPr>
            </w:pPr>
            <w:r>
              <w:rPr>
                <w:color w:val="5F5F5F"/>
                <w:spacing w:val="-5"/>
                <w:sz w:val="18"/>
              </w:rPr>
              <w:t>LC</w:t>
            </w:r>
          </w:p>
        </w:tc>
        <w:tc>
          <w:tcPr>
            <w:tcW w:w="819" w:type="dxa"/>
          </w:tcPr>
          <w:p w14:paraId="2CBD3B32" w14:textId="77777777" w:rsidR="00354AC6" w:rsidRDefault="002A1805">
            <w:pPr>
              <w:pStyle w:val="TableParagraph"/>
              <w:spacing w:before="109"/>
              <w:ind w:left="119"/>
              <w:rPr>
                <w:sz w:val="18"/>
              </w:rPr>
            </w:pPr>
            <w:r>
              <w:rPr>
                <w:color w:val="5F5F5F"/>
                <w:spacing w:val="-10"/>
                <w:sz w:val="18"/>
              </w:rPr>
              <w:t>-</w:t>
            </w:r>
          </w:p>
        </w:tc>
        <w:tc>
          <w:tcPr>
            <w:tcW w:w="774" w:type="dxa"/>
          </w:tcPr>
          <w:p w14:paraId="7294C61A" w14:textId="77777777" w:rsidR="00354AC6" w:rsidRDefault="002A1805">
            <w:pPr>
              <w:pStyle w:val="TableParagraph"/>
              <w:spacing w:before="109"/>
              <w:ind w:left="140"/>
              <w:rPr>
                <w:sz w:val="18"/>
              </w:rPr>
            </w:pPr>
            <w:r>
              <w:rPr>
                <w:color w:val="5F5F5F"/>
                <w:spacing w:val="-10"/>
                <w:sz w:val="18"/>
              </w:rPr>
              <w:t>-</w:t>
            </w:r>
          </w:p>
        </w:tc>
        <w:tc>
          <w:tcPr>
            <w:tcW w:w="2744" w:type="dxa"/>
          </w:tcPr>
          <w:p w14:paraId="5080C496" w14:textId="77777777" w:rsidR="00354AC6" w:rsidRDefault="002A1805">
            <w:pPr>
              <w:pStyle w:val="TableParagraph"/>
              <w:spacing w:before="109"/>
              <w:ind w:left="782"/>
              <w:rPr>
                <w:sz w:val="18"/>
              </w:rPr>
            </w:pPr>
            <w:r>
              <w:rPr>
                <w:b/>
                <w:color w:val="5F5F5F"/>
                <w:sz w:val="18"/>
              </w:rPr>
              <w:t>Vic:</w:t>
            </w:r>
            <w:r>
              <w:rPr>
                <w:b/>
                <w:color w:val="5F5F5F"/>
                <w:spacing w:val="-4"/>
                <w:sz w:val="18"/>
              </w:rPr>
              <w:t xml:space="preserve"> </w:t>
            </w:r>
            <w:r>
              <w:rPr>
                <w:color w:val="5F5F5F"/>
                <w:sz w:val="18"/>
              </w:rPr>
              <w:t xml:space="preserve">May </w:t>
            </w:r>
            <w:r>
              <w:rPr>
                <w:color w:val="5F5F5F"/>
                <w:spacing w:val="-4"/>
                <w:sz w:val="18"/>
              </w:rPr>
              <w:t>occur</w:t>
            </w:r>
          </w:p>
          <w:p w14:paraId="7702931E" w14:textId="77777777" w:rsidR="00354AC6" w:rsidRDefault="002A1805">
            <w:pPr>
              <w:pStyle w:val="TableParagraph"/>
              <w:spacing w:before="4"/>
              <w:ind w:left="801"/>
              <w:rPr>
                <w:sz w:val="18"/>
              </w:rPr>
            </w:pPr>
            <w:r>
              <w:rPr>
                <w:b/>
                <w:color w:val="5F5F5F"/>
                <w:sz w:val="18"/>
              </w:rPr>
              <w:t>Tas:</w:t>
            </w:r>
            <w:r>
              <w:rPr>
                <w:b/>
                <w:color w:val="5F5F5F"/>
                <w:spacing w:val="1"/>
                <w:sz w:val="18"/>
              </w:rPr>
              <w:t xml:space="preserve"> </w:t>
            </w:r>
            <w:r>
              <w:rPr>
                <w:color w:val="5F5F5F"/>
                <w:sz w:val="18"/>
              </w:rPr>
              <w:t>Not</w:t>
            </w:r>
            <w:r>
              <w:rPr>
                <w:color w:val="5F5F5F"/>
                <w:spacing w:val="-3"/>
                <w:sz w:val="18"/>
              </w:rPr>
              <w:t xml:space="preserve"> </w:t>
            </w:r>
            <w:r>
              <w:rPr>
                <w:color w:val="5F5F5F"/>
                <w:spacing w:val="-2"/>
                <w:sz w:val="18"/>
              </w:rPr>
              <w:t>listed</w:t>
            </w:r>
          </w:p>
        </w:tc>
        <w:tc>
          <w:tcPr>
            <w:tcW w:w="2156" w:type="dxa"/>
          </w:tcPr>
          <w:p w14:paraId="38D2E3EE" w14:textId="77777777" w:rsidR="00354AC6" w:rsidRDefault="002A1805">
            <w:pPr>
              <w:pStyle w:val="TableParagraph"/>
              <w:spacing w:before="109"/>
              <w:ind w:left="32" w:right="5"/>
              <w:jc w:val="center"/>
              <w:rPr>
                <w:sz w:val="18"/>
              </w:rPr>
            </w:pPr>
            <w:r>
              <w:rPr>
                <w:color w:val="5F5F5F"/>
                <w:spacing w:val="-2"/>
                <w:sz w:val="18"/>
              </w:rPr>
              <w:t>Possible</w:t>
            </w:r>
          </w:p>
        </w:tc>
      </w:tr>
      <w:tr w:rsidR="00354AC6" w14:paraId="072CA10E" w14:textId="77777777">
        <w:trPr>
          <w:trHeight w:val="643"/>
        </w:trPr>
        <w:tc>
          <w:tcPr>
            <w:tcW w:w="2693" w:type="dxa"/>
            <w:shd w:val="clear" w:color="auto" w:fill="D3E6F4"/>
          </w:tcPr>
          <w:p w14:paraId="58BE2A33" w14:textId="77777777" w:rsidR="00354AC6" w:rsidRDefault="002A1805">
            <w:pPr>
              <w:pStyle w:val="TableParagraph"/>
              <w:ind w:right="665"/>
              <w:rPr>
                <w:sz w:val="18"/>
              </w:rPr>
            </w:pPr>
            <w:r>
              <w:rPr>
                <w:color w:val="5F5F5F"/>
                <w:sz w:val="18"/>
              </w:rPr>
              <w:t>Pacific</w:t>
            </w:r>
            <w:r>
              <w:rPr>
                <w:color w:val="5F5F5F"/>
                <w:spacing w:val="-15"/>
                <w:sz w:val="18"/>
              </w:rPr>
              <w:t xml:space="preserve"> </w:t>
            </w:r>
            <w:r>
              <w:rPr>
                <w:color w:val="5F5F5F"/>
                <w:sz w:val="18"/>
              </w:rPr>
              <w:t>Golden</w:t>
            </w:r>
            <w:r>
              <w:rPr>
                <w:color w:val="5F5F5F"/>
                <w:spacing w:val="-12"/>
                <w:sz w:val="18"/>
              </w:rPr>
              <w:t xml:space="preserve"> </w:t>
            </w:r>
            <w:r>
              <w:rPr>
                <w:color w:val="5F5F5F"/>
                <w:sz w:val="18"/>
              </w:rPr>
              <w:t>Plover (</w:t>
            </w:r>
            <w:proofErr w:type="spellStart"/>
            <w:r>
              <w:rPr>
                <w:i/>
                <w:color w:val="5F5F5F"/>
                <w:sz w:val="18"/>
              </w:rPr>
              <w:t>Pluvialis</w:t>
            </w:r>
            <w:proofErr w:type="spellEnd"/>
            <w:r>
              <w:rPr>
                <w:i/>
                <w:color w:val="5F5F5F"/>
                <w:sz w:val="18"/>
              </w:rPr>
              <w:t xml:space="preserve"> fulva</w:t>
            </w:r>
            <w:r>
              <w:rPr>
                <w:color w:val="5F5F5F"/>
                <w:sz w:val="18"/>
              </w:rPr>
              <w:t>)</w:t>
            </w:r>
          </w:p>
        </w:tc>
        <w:tc>
          <w:tcPr>
            <w:tcW w:w="696" w:type="dxa"/>
            <w:shd w:val="clear" w:color="auto" w:fill="D3E6F4"/>
          </w:tcPr>
          <w:p w14:paraId="1265C803" w14:textId="77777777" w:rsidR="00354AC6" w:rsidRDefault="002A1805">
            <w:pPr>
              <w:pStyle w:val="TableParagraph"/>
              <w:rPr>
                <w:sz w:val="18"/>
              </w:rPr>
            </w:pPr>
            <w:r>
              <w:rPr>
                <w:color w:val="5F5F5F"/>
                <w:spacing w:val="-5"/>
                <w:sz w:val="18"/>
              </w:rPr>
              <w:t>LC</w:t>
            </w:r>
          </w:p>
        </w:tc>
        <w:tc>
          <w:tcPr>
            <w:tcW w:w="819" w:type="dxa"/>
            <w:shd w:val="clear" w:color="auto" w:fill="D3E6F4"/>
          </w:tcPr>
          <w:p w14:paraId="65B6DAA1" w14:textId="77777777" w:rsidR="00354AC6" w:rsidRDefault="002A1805">
            <w:pPr>
              <w:pStyle w:val="TableParagraph"/>
              <w:ind w:left="119"/>
              <w:rPr>
                <w:sz w:val="18"/>
              </w:rPr>
            </w:pPr>
            <w:r>
              <w:rPr>
                <w:color w:val="5F5F5F"/>
                <w:spacing w:val="-10"/>
                <w:sz w:val="18"/>
              </w:rPr>
              <w:t>-</w:t>
            </w:r>
          </w:p>
        </w:tc>
        <w:tc>
          <w:tcPr>
            <w:tcW w:w="774" w:type="dxa"/>
            <w:shd w:val="clear" w:color="auto" w:fill="D3E6F4"/>
          </w:tcPr>
          <w:p w14:paraId="32EE2D87" w14:textId="77777777" w:rsidR="00354AC6" w:rsidRDefault="002A1805">
            <w:pPr>
              <w:pStyle w:val="TableParagraph"/>
              <w:ind w:left="140"/>
              <w:rPr>
                <w:sz w:val="18"/>
              </w:rPr>
            </w:pPr>
            <w:r>
              <w:rPr>
                <w:color w:val="5F5F5F"/>
                <w:spacing w:val="-10"/>
                <w:sz w:val="18"/>
              </w:rPr>
              <w:t>-</w:t>
            </w:r>
          </w:p>
        </w:tc>
        <w:tc>
          <w:tcPr>
            <w:tcW w:w="2744" w:type="dxa"/>
            <w:shd w:val="clear" w:color="auto" w:fill="D3E6F4"/>
          </w:tcPr>
          <w:p w14:paraId="7655621E" w14:textId="77777777" w:rsidR="00354AC6" w:rsidRDefault="002A1805">
            <w:pPr>
              <w:pStyle w:val="TableParagraph"/>
              <w:spacing w:line="207" w:lineRule="exact"/>
              <w:ind w:left="38" w:right="9"/>
              <w:jc w:val="center"/>
              <w:rPr>
                <w:sz w:val="18"/>
              </w:rPr>
            </w:pPr>
            <w:r>
              <w:rPr>
                <w:b/>
                <w:color w:val="5F5F5F"/>
                <w:sz w:val="18"/>
              </w:rPr>
              <w:t>Vic:</w:t>
            </w:r>
            <w:r>
              <w:rPr>
                <w:b/>
                <w:color w:val="5F5F5F"/>
                <w:spacing w:val="-1"/>
                <w:sz w:val="18"/>
              </w:rPr>
              <w:t xml:space="preserve"> </w:t>
            </w:r>
            <w:r>
              <w:rPr>
                <w:color w:val="5F5F5F"/>
                <w:sz w:val="18"/>
              </w:rPr>
              <w:t>Known</w:t>
            </w:r>
            <w:r>
              <w:rPr>
                <w:color w:val="5F5F5F"/>
                <w:spacing w:val="-3"/>
                <w:sz w:val="18"/>
              </w:rPr>
              <w:t xml:space="preserve"> </w:t>
            </w:r>
            <w:r>
              <w:rPr>
                <w:color w:val="5F5F5F"/>
                <w:spacing w:val="-2"/>
                <w:sz w:val="18"/>
              </w:rPr>
              <w:t>(roosting)</w:t>
            </w:r>
          </w:p>
          <w:p w14:paraId="44A1FD14" w14:textId="77777777" w:rsidR="00354AC6" w:rsidRDefault="002A1805">
            <w:pPr>
              <w:pStyle w:val="TableParagraph"/>
              <w:spacing w:before="0" w:line="207" w:lineRule="exact"/>
              <w:ind w:left="38" w:right="2"/>
              <w:jc w:val="center"/>
              <w:rPr>
                <w:sz w:val="18"/>
              </w:rPr>
            </w:pPr>
            <w:r>
              <w:rPr>
                <w:b/>
                <w:color w:val="5F5F5F"/>
                <w:sz w:val="18"/>
              </w:rPr>
              <w:t>Tas:</w:t>
            </w:r>
            <w:r>
              <w:rPr>
                <w:b/>
                <w:color w:val="5F5F5F"/>
                <w:spacing w:val="1"/>
                <w:sz w:val="18"/>
              </w:rPr>
              <w:t xml:space="preserve"> </w:t>
            </w:r>
            <w:r>
              <w:rPr>
                <w:color w:val="5F5F5F"/>
                <w:sz w:val="18"/>
              </w:rPr>
              <w:t>Not</w:t>
            </w:r>
            <w:r>
              <w:rPr>
                <w:color w:val="5F5F5F"/>
                <w:spacing w:val="-3"/>
                <w:sz w:val="18"/>
              </w:rPr>
              <w:t xml:space="preserve"> </w:t>
            </w:r>
            <w:r>
              <w:rPr>
                <w:color w:val="5F5F5F"/>
                <w:spacing w:val="-2"/>
                <w:sz w:val="18"/>
              </w:rPr>
              <w:t>listed</w:t>
            </w:r>
          </w:p>
        </w:tc>
        <w:tc>
          <w:tcPr>
            <w:tcW w:w="2156" w:type="dxa"/>
            <w:shd w:val="clear" w:color="auto" w:fill="D3E6F4"/>
          </w:tcPr>
          <w:p w14:paraId="1576BC90" w14:textId="77777777" w:rsidR="00354AC6" w:rsidRDefault="002A1805">
            <w:pPr>
              <w:pStyle w:val="TableParagraph"/>
              <w:ind w:left="32" w:right="8"/>
              <w:jc w:val="center"/>
              <w:rPr>
                <w:sz w:val="18"/>
              </w:rPr>
            </w:pPr>
            <w:r>
              <w:rPr>
                <w:color w:val="5F5F5F"/>
                <w:spacing w:val="-2"/>
                <w:sz w:val="18"/>
              </w:rPr>
              <w:t>Likely</w:t>
            </w:r>
          </w:p>
        </w:tc>
      </w:tr>
      <w:tr w:rsidR="00354AC6" w14:paraId="3D3B08C1" w14:textId="77777777">
        <w:trPr>
          <w:trHeight w:val="633"/>
        </w:trPr>
        <w:tc>
          <w:tcPr>
            <w:tcW w:w="2693" w:type="dxa"/>
          </w:tcPr>
          <w:p w14:paraId="562B472A" w14:textId="77777777" w:rsidR="00354AC6" w:rsidRDefault="002A1805">
            <w:pPr>
              <w:pStyle w:val="TableParagraph"/>
              <w:spacing w:before="109"/>
              <w:rPr>
                <w:sz w:val="18"/>
              </w:rPr>
            </w:pPr>
            <w:r>
              <w:rPr>
                <w:color w:val="5F5F5F"/>
                <w:sz w:val="18"/>
              </w:rPr>
              <w:t>Greater</w:t>
            </w:r>
            <w:r>
              <w:rPr>
                <w:color w:val="5F5F5F"/>
                <w:spacing w:val="-15"/>
                <w:sz w:val="18"/>
              </w:rPr>
              <w:t xml:space="preserve"> </w:t>
            </w:r>
            <w:r>
              <w:rPr>
                <w:color w:val="5F5F5F"/>
                <w:sz w:val="18"/>
              </w:rPr>
              <w:t>Crested</w:t>
            </w:r>
            <w:r>
              <w:rPr>
                <w:color w:val="5F5F5F"/>
                <w:spacing w:val="-12"/>
                <w:sz w:val="18"/>
              </w:rPr>
              <w:t xml:space="preserve"> </w:t>
            </w:r>
            <w:r>
              <w:rPr>
                <w:color w:val="5F5F5F"/>
                <w:sz w:val="18"/>
              </w:rPr>
              <w:t>Tern (</w:t>
            </w:r>
            <w:proofErr w:type="spellStart"/>
            <w:r>
              <w:rPr>
                <w:i/>
                <w:color w:val="5F5F5F"/>
                <w:sz w:val="18"/>
              </w:rPr>
              <w:t>Thalasseus</w:t>
            </w:r>
            <w:proofErr w:type="spellEnd"/>
            <w:r>
              <w:rPr>
                <w:i/>
                <w:color w:val="5F5F5F"/>
                <w:sz w:val="18"/>
              </w:rPr>
              <w:t xml:space="preserve"> </w:t>
            </w:r>
            <w:proofErr w:type="spellStart"/>
            <w:r>
              <w:rPr>
                <w:i/>
                <w:color w:val="5F5F5F"/>
                <w:sz w:val="18"/>
              </w:rPr>
              <w:t>bergii</w:t>
            </w:r>
            <w:proofErr w:type="spellEnd"/>
            <w:r>
              <w:rPr>
                <w:color w:val="5F5F5F"/>
                <w:sz w:val="18"/>
              </w:rPr>
              <w:t>)</w:t>
            </w:r>
          </w:p>
        </w:tc>
        <w:tc>
          <w:tcPr>
            <w:tcW w:w="696" w:type="dxa"/>
          </w:tcPr>
          <w:p w14:paraId="5555EF1F" w14:textId="77777777" w:rsidR="00354AC6" w:rsidRDefault="002A1805">
            <w:pPr>
              <w:pStyle w:val="TableParagraph"/>
              <w:spacing w:before="109"/>
              <w:rPr>
                <w:sz w:val="18"/>
              </w:rPr>
            </w:pPr>
            <w:r>
              <w:rPr>
                <w:color w:val="5F5F5F"/>
                <w:spacing w:val="-5"/>
                <w:sz w:val="18"/>
              </w:rPr>
              <w:t>LC</w:t>
            </w:r>
          </w:p>
        </w:tc>
        <w:tc>
          <w:tcPr>
            <w:tcW w:w="819" w:type="dxa"/>
          </w:tcPr>
          <w:p w14:paraId="5CC3626F" w14:textId="77777777" w:rsidR="00354AC6" w:rsidRDefault="002A1805">
            <w:pPr>
              <w:pStyle w:val="TableParagraph"/>
              <w:spacing w:before="109"/>
              <w:ind w:left="119"/>
              <w:rPr>
                <w:sz w:val="18"/>
              </w:rPr>
            </w:pPr>
            <w:r>
              <w:rPr>
                <w:color w:val="5F5F5F"/>
                <w:spacing w:val="-10"/>
                <w:sz w:val="18"/>
              </w:rPr>
              <w:t>-</w:t>
            </w:r>
          </w:p>
        </w:tc>
        <w:tc>
          <w:tcPr>
            <w:tcW w:w="774" w:type="dxa"/>
          </w:tcPr>
          <w:p w14:paraId="4EA424EC" w14:textId="77777777" w:rsidR="00354AC6" w:rsidRDefault="002A1805">
            <w:pPr>
              <w:pStyle w:val="TableParagraph"/>
              <w:spacing w:before="109"/>
              <w:ind w:left="140"/>
              <w:rPr>
                <w:sz w:val="18"/>
              </w:rPr>
            </w:pPr>
            <w:r>
              <w:rPr>
                <w:color w:val="5F5F5F"/>
                <w:spacing w:val="-10"/>
                <w:sz w:val="18"/>
              </w:rPr>
              <w:t>-</w:t>
            </w:r>
          </w:p>
        </w:tc>
        <w:tc>
          <w:tcPr>
            <w:tcW w:w="2744" w:type="dxa"/>
          </w:tcPr>
          <w:p w14:paraId="0A296175" w14:textId="77777777" w:rsidR="00354AC6" w:rsidRDefault="002A1805">
            <w:pPr>
              <w:pStyle w:val="TableParagraph"/>
              <w:spacing w:before="109" w:line="207" w:lineRule="exact"/>
              <w:ind w:left="38" w:right="9"/>
              <w:jc w:val="center"/>
              <w:rPr>
                <w:sz w:val="18"/>
              </w:rPr>
            </w:pPr>
            <w:r>
              <w:rPr>
                <w:b/>
                <w:color w:val="5F5F5F"/>
                <w:sz w:val="18"/>
              </w:rPr>
              <w:t>Vic:</w:t>
            </w:r>
            <w:r>
              <w:rPr>
                <w:b/>
                <w:color w:val="5F5F5F"/>
                <w:spacing w:val="-1"/>
                <w:sz w:val="18"/>
              </w:rPr>
              <w:t xml:space="preserve"> </w:t>
            </w:r>
            <w:r>
              <w:rPr>
                <w:color w:val="5F5F5F"/>
                <w:sz w:val="18"/>
              </w:rPr>
              <w:t>Known</w:t>
            </w:r>
            <w:r>
              <w:rPr>
                <w:color w:val="5F5F5F"/>
                <w:spacing w:val="-3"/>
                <w:sz w:val="18"/>
              </w:rPr>
              <w:t xml:space="preserve"> </w:t>
            </w:r>
            <w:r>
              <w:rPr>
                <w:color w:val="5F5F5F"/>
                <w:spacing w:val="-2"/>
                <w:sz w:val="18"/>
              </w:rPr>
              <w:t>(breeding)</w:t>
            </w:r>
          </w:p>
          <w:p w14:paraId="708C724F" w14:textId="77777777" w:rsidR="00354AC6" w:rsidRDefault="002A1805">
            <w:pPr>
              <w:pStyle w:val="TableParagraph"/>
              <w:spacing w:before="0" w:line="207" w:lineRule="exact"/>
              <w:ind w:left="38" w:right="2"/>
              <w:jc w:val="center"/>
              <w:rPr>
                <w:sz w:val="18"/>
              </w:rPr>
            </w:pPr>
            <w:r>
              <w:rPr>
                <w:b/>
                <w:color w:val="5F5F5F"/>
                <w:sz w:val="18"/>
              </w:rPr>
              <w:t>Tas:</w:t>
            </w:r>
            <w:r>
              <w:rPr>
                <w:b/>
                <w:color w:val="5F5F5F"/>
                <w:spacing w:val="1"/>
                <w:sz w:val="18"/>
              </w:rPr>
              <w:t xml:space="preserve"> </w:t>
            </w:r>
            <w:r>
              <w:rPr>
                <w:color w:val="5F5F5F"/>
                <w:sz w:val="18"/>
              </w:rPr>
              <w:t>Not</w:t>
            </w:r>
            <w:r>
              <w:rPr>
                <w:color w:val="5F5F5F"/>
                <w:spacing w:val="-3"/>
                <w:sz w:val="18"/>
              </w:rPr>
              <w:t xml:space="preserve"> </w:t>
            </w:r>
            <w:r>
              <w:rPr>
                <w:color w:val="5F5F5F"/>
                <w:spacing w:val="-2"/>
                <w:sz w:val="18"/>
              </w:rPr>
              <w:t>listed</w:t>
            </w:r>
          </w:p>
        </w:tc>
        <w:tc>
          <w:tcPr>
            <w:tcW w:w="2156" w:type="dxa"/>
          </w:tcPr>
          <w:p w14:paraId="570A325D" w14:textId="77777777" w:rsidR="00354AC6" w:rsidRDefault="002A1805">
            <w:pPr>
              <w:pStyle w:val="TableParagraph"/>
              <w:spacing w:before="109"/>
              <w:ind w:left="32" w:right="8"/>
              <w:jc w:val="center"/>
              <w:rPr>
                <w:sz w:val="18"/>
              </w:rPr>
            </w:pPr>
            <w:r>
              <w:rPr>
                <w:color w:val="5F5F5F"/>
                <w:spacing w:val="-2"/>
                <w:sz w:val="18"/>
              </w:rPr>
              <w:t>Likely</w:t>
            </w:r>
          </w:p>
        </w:tc>
      </w:tr>
      <w:tr w:rsidR="00354AC6" w14:paraId="16A21F0A" w14:textId="77777777">
        <w:trPr>
          <w:trHeight w:val="647"/>
        </w:trPr>
        <w:tc>
          <w:tcPr>
            <w:tcW w:w="2693" w:type="dxa"/>
            <w:shd w:val="clear" w:color="auto" w:fill="D3E6F4"/>
          </w:tcPr>
          <w:p w14:paraId="1CCBAE54" w14:textId="77777777" w:rsidR="00354AC6" w:rsidRDefault="002A1805">
            <w:pPr>
              <w:pStyle w:val="TableParagraph"/>
              <w:spacing w:line="244" w:lineRule="auto"/>
              <w:ind w:right="665"/>
              <w:rPr>
                <w:sz w:val="18"/>
              </w:rPr>
            </w:pPr>
            <w:r>
              <w:rPr>
                <w:color w:val="5F5F5F"/>
                <w:sz w:val="18"/>
              </w:rPr>
              <w:t>Grey-tailed</w:t>
            </w:r>
            <w:r>
              <w:rPr>
                <w:color w:val="5F5F5F"/>
                <w:spacing w:val="-13"/>
                <w:sz w:val="18"/>
              </w:rPr>
              <w:t xml:space="preserve"> </w:t>
            </w:r>
            <w:r>
              <w:rPr>
                <w:color w:val="5F5F5F"/>
                <w:sz w:val="18"/>
              </w:rPr>
              <w:t>tattler (</w:t>
            </w:r>
            <w:proofErr w:type="spellStart"/>
            <w:r>
              <w:rPr>
                <w:i/>
                <w:color w:val="5F5F5F"/>
                <w:sz w:val="18"/>
              </w:rPr>
              <w:t>Tringa</w:t>
            </w:r>
            <w:proofErr w:type="spellEnd"/>
            <w:r>
              <w:rPr>
                <w:i/>
                <w:color w:val="5F5F5F"/>
                <w:spacing w:val="-3"/>
                <w:sz w:val="18"/>
              </w:rPr>
              <w:t xml:space="preserve"> </w:t>
            </w:r>
            <w:proofErr w:type="spellStart"/>
            <w:r>
              <w:rPr>
                <w:i/>
                <w:color w:val="5F5F5F"/>
                <w:spacing w:val="-2"/>
                <w:sz w:val="18"/>
              </w:rPr>
              <w:t>brevipes</w:t>
            </w:r>
            <w:proofErr w:type="spellEnd"/>
            <w:r>
              <w:rPr>
                <w:color w:val="5F5F5F"/>
                <w:spacing w:val="-2"/>
                <w:sz w:val="18"/>
              </w:rPr>
              <w:t>)</w:t>
            </w:r>
          </w:p>
        </w:tc>
        <w:tc>
          <w:tcPr>
            <w:tcW w:w="696" w:type="dxa"/>
            <w:shd w:val="clear" w:color="auto" w:fill="D3E6F4"/>
          </w:tcPr>
          <w:p w14:paraId="4CEB9AAA" w14:textId="77777777" w:rsidR="00354AC6" w:rsidRDefault="002A1805">
            <w:pPr>
              <w:pStyle w:val="TableParagraph"/>
              <w:rPr>
                <w:sz w:val="18"/>
              </w:rPr>
            </w:pPr>
            <w:r>
              <w:rPr>
                <w:color w:val="5F5F5F"/>
                <w:spacing w:val="-5"/>
                <w:sz w:val="18"/>
              </w:rPr>
              <w:t>NT</w:t>
            </w:r>
          </w:p>
        </w:tc>
        <w:tc>
          <w:tcPr>
            <w:tcW w:w="819" w:type="dxa"/>
            <w:shd w:val="clear" w:color="auto" w:fill="D3E6F4"/>
          </w:tcPr>
          <w:p w14:paraId="059956E9" w14:textId="77777777" w:rsidR="00354AC6" w:rsidRDefault="002A1805">
            <w:pPr>
              <w:pStyle w:val="TableParagraph"/>
              <w:ind w:left="119"/>
              <w:rPr>
                <w:sz w:val="18"/>
              </w:rPr>
            </w:pPr>
            <w:r>
              <w:rPr>
                <w:color w:val="5F5F5F"/>
                <w:spacing w:val="-10"/>
                <w:sz w:val="18"/>
              </w:rPr>
              <w:t>-</w:t>
            </w:r>
          </w:p>
        </w:tc>
        <w:tc>
          <w:tcPr>
            <w:tcW w:w="774" w:type="dxa"/>
            <w:shd w:val="clear" w:color="auto" w:fill="D3E6F4"/>
          </w:tcPr>
          <w:p w14:paraId="66A7D261" w14:textId="77777777" w:rsidR="00354AC6" w:rsidRDefault="002A1805">
            <w:pPr>
              <w:pStyle w:val="TableParagraph"/>
              <w:ind w:left="140"/>
              <w:rPr>
                <w:sz w:val="18"/>
              </w:rPr>
            </w:pPr>
            <w:r>
              <w:rPr>
                <w:color w:val="5F5F5F"/>
                <w:spacing w:val="-5"/>
                <w:sz w:val="18"/>
              </w:rPr>
              <w:t>CR</w:t>
            </w:r>
          </w:p>
        </w:tc>
        <w:tc>
          <w:tcPr>
            <w:tcW w:w="2744" w:type="dxa"/>
            <w:shd w:val="clear" w:color="auto" w:fill="D3E6F4"/>
          </w:tcPr>
          <w:p w14:paraId="4F3EB3BF" w14:textId="77777777" w:rsidR="00354AC6" w:rsidRDefault="002A1805">
            <w:pPr>
              <w:pStyle w:val="TableParagraph"/>
              <w:ind w:left="38" w:right="9"/>
              <w:jc w:val="center"/>
              <w:rPr>
                <w:sz w:val="18"/>
              </w:rPr>
            </w:pPr>
            <w:r>
              <w:rPr>
                <w:b/>
                <w:color w:val="5F5F5F"/>
                <w:sz w:val="18"/>
              </w:rPr>
              <w:t>Vic:</w:t>
            </w:r>
            <w:r>
              <w:rPr>
                <w:b/>
                <w:color w:val="5F5F5F"/>
                <w:spacing w:val="-1"/>
                <w:sz w:val="18"/>
              </w:rPr>
              <w:t xml:space="preserve"> </w:t>
            </w:r>
            <w:r>
              <w:rPr>
                <w:color w:val="5F5F5F"/>
                <w:sz w:val="18"/>
              </w:rPr>
              <w:t>Known</w:t>
            </w:r>
            <w:r>
              <w:rPr>
                <w:color w:val="5F5F5F"/>
                <w:spacing w:val="-3"/>
                <w:sz w:val="18"/>
              </w:rPr>
              <w:t xml:space="preserve"> </w:t>
            </w:r>
            <w:r>
              <w:rPr>
                <w:color w:val="5F5F5F"/>
                <w:spacing w:val="-2"/>
                <w:sz w:val="18"/>
              </w:rPr>
              <w:t>(roosting)</w:t>
            </w:r>
          </w:p>
          <w:p w14:paraId="33827E6E" w14:textId="77777777" w:rsidR="00354AC6" w:rsidRDefault="002A1805">
            <w:pPr>
              <w:pStyle w:val="TableParagraph"/>
              <w:spacing w:before="4"/>
              <w:ind w:left="38" w:right="9"/>
              <w:jc w:val="center"/>
              <w:rPr>
                <w:sz w:val="18"/>
              </w:rPr>
            </w:pPr>
            <w:r>
              <w:rPr>
                <w:b/>
                <w:color w:val="5F5F5F"/>
                <w:sz w:val="18"/>
              </w:rPr>
              <w:t>Tas:</w:t>
            </w:r>
            <w:r>
              <w:rPr>
                <w:b/>
                <w:color w:val="5F5F5F"/>
                <w:spacing w:val="1"/>
                <w:sz w:val="18"/>
              </w:rPr>
              <w:t xml:space="preserve"> </w:t>
            </w:r>
            <w:r>
              <w:rPr>
                <w:color w:val="5F5F5F"/>
                <w:sz w:val="18"/>
              </w:rPr>
              <w:t>Not</w:t>
            </w:r>
            <w:r>
              <w:rPr>
                <w:color w:val="5F5F5F"/>
                <w:spacing w:val="-3"/>
                <w:sz w:val="18"/>
              </w:rPr>
              <w:t xml:space="preserve"> </w:t>
            </w:r>
            <w:r>
              <w:rPr>
                <w:color w:val="5F5F5F"/>
                <w:spacing w:val="-2"/>
                <w:sz w:val="18"/>
              </w:rPr>
              <w:t>present</w:t>
            </w:r>
          </w:p>
        </w:tc>
        <w:tc>
          <w:tcPr>
            <w:tcW w:w="2156" w:type="dxa"/>
            <w:shd w:val="clear" w:color="auto" w:fill="D3E6F4"/>
          </w:tcPr>
          <w:p w14:paraId="303905D9" w14:textId="77777777" w:rsidR="00354AC6" w:rsidRDefault="002A1805">
            <w:pPr>
              <w:pStyle w:val="TableParagraph"/>
              <w:ind w:left="32" w:right="8"/>
              <w:jc w:val="center"/>
              <w:rPr>
                <w:sz w:val="18"/>
              </w:rPr>
            </w:pPr>
            <w:r>
              <w:rPr>
                <w:color w:val="5F5F5F"/>
                <w:spacing w:val="-2"/>
                <w:sz w:val="18"/>
              </w:rPr>
              <w:t>Likely</w:t>
            </w:r>
          </w:p>
        </w:tc>
      </w:tr>
      <w:tr w:rsidR="00354AC6" w14:paraId="4BCCE8AE" w14:textId="77777777">
        <w:trPr>
          <w:trHeight w:val="633"/>
        </w:trPr>
        <w:tc>
          <w:tcPr>
            <w:tcW w:w="2693" w:type="dxa"/>
          </w:tcPr>
          <w:p w14:paraId="648D87DD" w14:textId="77777777" w:rsidR="00354AC6" w:rsidRDefault="002A1805">
            <w:pPr>
              <w:pStyle w:val="TableParagraph"/>
              <w:spacing w:before="109"/>
              <w:ind w:right="665"/>
              <w:rPr>
                <w:sz w:val="18"/>
              </w:rPr>
            </w:pPr>
            <w:r>
              <w:rPr>
                <w:color w:val="5F5F5F"/>
                <w:sz w:val="18"/>
              </w:rPr>
              <w:t>Common</w:t>
            </w:r>
            <w:r>
              <w:rPr>
                <w:color w:val="5F5F5F"/>
                <w:spacing w:val="-13"/>
                <w:sz w:val="18"/>
              </w:rPr>
              <w:t xml:space="preserve"> </w:t>
            </w:r>
            <w:r>
              <w:rPr>
                <w:color w:val="5F5F5F"/>
                <w:sz w:val="18"/>
              </w:rPr>
              <w:t>Greenshank (</w:t>
            </w:r>
            <w:proofErr w:type="spellStart"/>
            <w:r>
              <w:rPr>
                <w:i/>
                <w:color w:val="5F5F5F"/>
                <w:sz w:val="18"/>
              </w:rPr>
              <w:t>Tringa</w:t>
            </w:r>
            <w:proofErr w:type="spellEnd"/>
            <w:r>
              <w:rPr>
                <w:i/>
                <w:color w:val="5F5F5F"/>
                <w:sz w:val="18"/>
              </w:rPr>
              <w:t xml:space="preserve"> </w:t>
            </w:r>
            <w:proofErr w:type="spellStart"/>
            <w:r>
              <w:rPr>
                <w:i/>
                <w:color w:val="5F5F5F"/>
                <w:sz w:val="18"/>
              </w:rPr>
              <w:t>nebularia</w:t>
            </w:r>
            <w:proofErr w:type="spellEnd"/>
            <w:r>
              <w:rPr>
                <w:color w:val="5F5F5F"/>
                <w:sz w:val="18"/>
              </w:rPr>
              <w:t>)</w:t>
            </w:r>
          </w:p>
        </w:tc>
        <w:tc>
          <w:tcPr>
            <w:tcW w:w="696" w:type="dxa"/>
          </w:tcPr>
          <w:p w14:paraId="24A22332" w14:textId="77777777" w:rsidR="00354AC6" w:rsidRDefault="002A1805">
            <w:pPr>
              <w:pStyle w:val="TableParagraph"/>
              <w:spacing w:before="109"/>
              <w:rPr>
                <w:sz w:val="18"/>
              </w:rPr>
            </w:pPr>
            <w:r>
              <w:rPr>
                <w:color w:val="5F5F5F"/>
                <w:spacing w:val="-5"/>
                <w:sz w:val="18"/>
              </w:rPr>
              <w:t>LC</w:t>
            </w:r>
          </w:p>
        </w:tc>
        <w:tc>
          <w:tcPr>
            <w:tcW w:w="819" w:type="dxa"/>
          </w:tcPr>
          <w:p w14:paraId="7B2CFCF1" w14:textId="77777777" w:rsidR="00354AC6" w:rsidRDefault="002A1805">
            <w:pPr>
              <w:pStyle w:val="TableParagraph"/>
              <w:spacing w:before="109"/>
              <w:ind w:left="119"/>
              <w:rPr>
                <w:sz w:val="18"/>
              </w:rPr>
            </w:pPr>
            <w:r>
              <w:rPr>
                <w:color w:val="5F5F5F"/>
                <w:spacing w:val="-10"/>
                <w:sz w:val="18"/>
              </w:rPr>
              <w:t>-</w:t>
            </w:r>
          </w:p>
        </w:tc>
        <w:tc>
          <w:tcPr>
            <w:tcW w:w="774" w:type="dxa"/>
          </w:tcPr>
          <w:p w14:paraId="07F0AA35" w14:textId="77777777" w:rsidR="00354AC6" w:rsidRDefault="002A1805">
            <w:pPr>
              <w:pStyle w:val="TableParagraph"/>
              <w:spacing w:before="109"/>
              <w:ind w:left="140"/>
              <w:rPr>
                <w:sz w:val="18"/>
              </w:rPr>
            </w:pPr>
            <w:r>
              <w:rPr>
                <w:color w:val="5F5F5F"/>
                <w:spacing w:val="-5"/>
                <w:sz w:val="18"/>
              </w:rPr>
              <w:t>EN</w:t>
            </w:r>
          </w:p>
        </w:tc>
        <w:tc>
          <w:tcPr>
            <w:tcW w:w="2744" w:type="dxa"/>
          </w:tcPr>
          <w:p w14:paraId="36BE6216" w14:textId="77777777" w:rsidR="00354AC6" w:rsidRDefault="002A1805">
            <w:pPr>
              <w:pStyle w:val="TableParagraph"/>
              <w:spacing w:before="109" w:line="207" w:lineRule="exact"/>
              <w:ind w:left="38" w:right="2"/>
              <w:jc w:val="center"/>
              <w:rPr>
                <w:sz w:val="18"/>
              </w:rPr>
            </w:pPr>
            <w:r>
              <w:rPr>
                <w:b/>
                <w:color w:val="5F5F5F"/>
                <w:sz w:val="18"/>
              </w:rPr>
              <w:t>Vic:</w:t>
            </w:r>
            <w:r>
              <w:rPr>
                <w:b/>
                <w:color w:val="5F5F5F"/>
                <w:spacing w:val="1"/>
                <w:sz w:val="18"/>
              </w:rPr>
              <w:t xml:space="preserve"> </w:t>
            </w:r>
            <w:r>
              <w:rPr>
                <w:color w:val="5F5F5F"/>
                <w:spacing w:val="-2"/>
                <w:sz w:val="18"/>
              </w:rPr>
              <w:t>Known</w:t>
            </w:r>
          </w:p>
          <w:p w14:paraId="40C5ADA0" w14:textId="77777777" w:rsidR="00354AC6" w:rsidRDefault="002A1805">
            <w:pPr>
              <w:pStyle w:val="TableParagraph"/>
              <w:spacing w:before="0" w:line="207" w:lineRule="exact"/>
              <w:ind w:left="38" w:right="9"/>
              <w:jc w:val="center"/>
              <w:rPr>
                <w:sz w:val="18"/>
              </w:rPr>
            </w:pPr>
            <w:r>
              <w:rPr>
                <w:b/>
                <w:color w:val="5F5F5F"/>
                <w:sz w:val="18"/>
              </w:rPr>
              <w:t>Tas:</w:t>
            </w:r>
            <w:r>
              <w:rPr>
                <w:b/>
                <w:color w:val="5F5F5F"/>
                <w:spacing w:val="1"/>
                <w:sz w:val="18"/>
              </w:rPr>
              <w:t xml:space="preserve"> </w:t>
            </w:r>
            <w:r>
              <w:rPr>
                <w:color w:val="5F5F5F"/>
                <w:sz w:val="18"/>
              </w:rPr>
              <w:t>Not</w:t>
            </w:r>
            <w:r>
              <w:rPr>
                <w:color w:val="5F5F5F"/>
                <w:spacing w:val="-3"/>
                <w:sz w:val="18"/>
              </w:rPr>
              <w:t xml:space="preserve"> </w:t>
            </w:r>
            <w:r>
              <w:rPr>
                <w:color w:val="5F5F5F"/>
                <w:spacing w:val="-2"/>
                <w:sz w:val="18"/>
              </w:rPr>
              <w:t>present</w:t>
            </w:r>
          </w:p>
        </w:tc>
        <w:tc>
          <w:tcPr>
            <w:tcW w:w="2156" w:type="dxa"/>
          </w:tcPr>
          <w:p w14:paraId="7AA29F79" w14:textId="77777777" w:rsidR="00354AC6" w:rsidRDefault="002A1805">
            <w:pPr>
              <w:pStyle w:val="TableParagraph"/>
              <w:spacing w:before="109"/>
              <w:ind w:left="32" w:right="8"/>
              <w:jc w:val="center"/>
              <w:rPr>
                <w:sz w:val="18"/>
              </w:rPr>
            </w:pPr>
            <w:r>
              <w:rPr>
                <w:color w:val="5F5F5F"/>
                <w:spacing w:val="-2"/>
                <w:sz w:val="18"/>
              </w:rPr>
              <w:t>Likely</w:t>
            </w:r>
          </w:p>
        </w:tc>
      </w:tr>
      <w:tr w:rsidR="00354AC6" w14:paraId="2CB005A1" w14:textId="77777777">
        <w:trPr>
          <w:trHeight w:val="643"/>
        </w:trPr>
        <w:tc>
          <w:tcPr>
            <w:tcW w:w="2693" w:type="dxa"/>
            <w:shd w:val="clear" w:color="auto" w:fill="D3E6F4"/>
          </w:tcPr>
          <w:p w14:paraId="0F0741A4" w14:textId="77777777" w:rsidR="00354AC6" w:rsidRDefault="002A1805">
            <w:pPr>
              <w:pStyle w:val="TableParagraph"/>
              <w:ind w:right="1095"/>
              <w:rPr>
                <w:sz w:val="18"/>
              </w:rPr>
            </w:pPr>
            <w:r>
              <w:rPr>
                <w:color w:val="5F5F5F"/>
                <w:sz w:val="18"/>
              </w:rPr>
              <w:t>Marsh Sandpiper (</w:t>
            </w:r>
            <w:proofErr w:type="spellStart"/>
            <w:r>
              <w:rPr>
                <w:i/>
                <w:color w:val="5F5F5F"/>
                <w:sz w:val="18"/>
              </w:rPr>
              <w:t>Tringa</w:t>
            </w:r>
            <w:proofErr w:type="spellEnd"/>
            <w:r>
              <w:rPr>
                <w:i/>
                <w:color w:val="5F5F5F"/>
                <w:spacing w:val="-13"/>
                <w:sz w:val="18"/>
              </w:rPr>
              <w:t xml:space="preserve"> </w:t>
            </w:r>
            <w:proofErr w:type="spellStart"/>
            <w:r>
              <w:rPr>
                <w:i/>
                <w:color w:val="5F5F5F"/>
                <w:sz w:val="18"/>
              </w:rPr>
              <w:t>stagnatilis</w:t>
            </w:r>
            <w:proofErr w:type="spellEnd"/>
            <w:r>
              <w:rPr>
                <w:color w:val="5F5F5F"/>
                <w:sz w:val="18"/>
              </w:rPr>
              <w:t>)</w:t>
            </w:r>
          </w:p>
        </w:tc>
        <w:tc>
          <w:tcPr>
            <w:tcW w:w="696" w:type="dxa"/>
            <w:shd w:val="clear" w:color="auto" w:fill="D3E6F4"/>
          </w:tcPr>
          <w:p w14:paraId="246DEFAB" w14:textId="77777777" w:rsidR="00354AC6" w:rsidRDefault="002A1805">
            <w:pPr>
              <w:pStyle w:val="TableParagraph"/>
              <w:rPr>
                <w:sz w:val="18"/>
              </w:rPr>
            </w:pPr>
            <w:r>
              <w:rPr>
                <w:color w:val="5F5F5F"/>
                <w:spacing w:val="-5"/>
                <w:sz w:val="18"/>
              </w:rPr>
              <w:t>LC</w:t>
            </w:r>
          </w:p>
        </w:tc>
        <w:tc>
          <w:tcPr>
            <w:tcW w:w="819" w:type="dxa"/>
            <w:shd w:val="clear" w:color="auto" w:fill="D3E6F4"/>
          </w:tcPr>
          <w:p w14:paraId="28904AB7" w14:textId="77777777" w:rsidR="00354AC6" w:rsidRDefault="002A1805">
            <w:pPr>
              <w:pStyle w:val="TableParagraph"/>
              <w:ind w:left="119"/>
              <w:rPr>
                <w:sz w:val="18"/>
              </w:rPr>
            </w:pPr>
            <w:r>
              <w:rPr>
                <w:color w:val="5F5F5F"/>
                <w:spacing w:val="-10"/>
                <w:sz w:val="18"/>
              </w:rPr>
              <w:t>-</w:t>
            </w:r>
          </w:p>
        </w:tc>
        <w:tc>
          <w:tcPr>
            <w:tcW w:w="774" w:type="dxa"/>
            <w:shd w:val="clear" w:color="auto" w:fill="D3E6F4"/>
          </w:tcPr>
          <w:p w14:paraId="428F0EEB" w14:textId="77777777" w:rsidR="00354AC6" w:rsidRDefault="002A1805">
            <w:pPr>
              <w:pStyle w:val="TableParagraph"/>
              <w:ind w:left="140"/>
              <w:rPr>
                <w:sz w:val="18"/>
              </w:rPr>
            </w:pPr>
            <w:r>
              <w:rPr>
                <w:color w:val="5F5F5F"/>
                <w:spacing w:val="-5"/>
                <w:sz w:val="18"/>
              </w:rPr>
              <w:t>EN</w:t>
            </w:r>
          </w:p>
        </w:tc>
        <w:tc>
          <w:tcPr>
            <w:tcW w:w="2744" w:type="dxa"/>
            <w:shd w:val="clear" w:color="auto" w:fill="D3E6F4"/>
          </w:tcPr>
          <w:p w14:paraId="053C2F4E" w14:textId="77777777" w:rsidR="00354AC6" w:rsidRDefault="002A1805">
            <w:pPr>
              <w:pStyle w:val="TableParagraph"/>
              <w:spacing w:line="207" w:lineRule="exact"/>
              <w:ind w:left="38" w:right="9"/>
              <w:jc w:val="center"/>
              <w:rPr>
                <w:sz w:val="18"/>
              </w:rPr>
            </w:pPr>
            <w:r>
              <w:rPr>
                <w:b/>
                <w:color w:val="5F5F5F"/>
                <w:sz w:val="18"/>
              </w:rPr>
              <w:t>Vic:</w:t>
            </w:r>
            <w:r>
              <w:rPr>
                <w:b/>
                <w:color w:val="5F5F5F"/>
                <w:spacing w:val="-1"/>
                <w:sz w:val="18"/>
              </w:rPr>
              <w:t xml:space="preserve"> </w:t>
            </w:r>
            <w:r>
              <w:rPr>
                <w:color w:val="5F5F5F"/>
                <w:sz w:val="18"/>
              </w:rPr>
              <w:t>Known</w:t>
            </w:r>
            <w:r>
              <w:rPr>
                <w:color w:val="5F5F5F"/>
                <w:spacing w:val="-3"/>
                <w:sz w:val="18"/>
              </w:rPr>
              <w:t xml:space="preserve"> </w:t>
            </w:r>
            <w:r>
              <w:rPr>
                <w:color w:val="5F5F5F"/>
                <w:spacing w:val="-2"/>
                <w:sz w:val="18"/>
              </w:rPr>
              <w:t>(roosting)</w:t>
            </w:r>
          </w:p>
          <w:p w14:paraId="70EF8652" w14:textId="77777777" w:rsidR="00354AC6" w:rsidRDefault="002A1805">
            <w:pPr>
              <w:pStyle w:val="TableParagraph"/>
              <w:spacing w:before="0" w:line="207" w:lineRule="exact"/>
              <w:ind w:left="38" w:right="9"/>
              <w:jc w:val="center"/>
              <w:rPr>
                <w:sz w:val="18"/>
              </w:rPr>
            </w:pPr>
            <w:r>
              <w:rPr>
                <w:b/>
                <w:color w:val="5F5F5F"/>
                <w:sz w:val="18"/>
              </w:rPr>
              <w:t>Tas:</w:t>
            </w:r>
            <w:r>
              <w:rPr>
                <w:b/>
                <w:color w:val="5F5F5F"/>
                <w:spacing w:val="1"/>
                <w:sz w:val="18"/>
              </w:rPr>
              <w:t xml:space="preserve"> </w:t>
            </w:r>
            <w:r>
              <w:rPr>
                <w:color w:val="5F5F5F"/>
                <w:sz w:val="18"/>
              </w:rPr>
              <w:t>Not</w:t>
            </w:r>
            <w:r>
              <w:rPr>
                <w:color w:val="5F5F5F"/>
                <w:spacing w:val="-3"/>
                <w:sz w:val="18"/>
              </w:rPr>
              <w:t xml:space="preserve"> </w:t>
            </w:r>
            <w:r>
              <w:rPr>
                <w:color w:val="5F5F5F"/>
                <w:spacing w:val="-2"/>
                <w:sz w:val="18"/>
              </w:rPr>
              <w:t>present</w:t>
            </w:r>
          </w:p>
        </w:tc>
        <w:tc>
          <w:tcPr>
            <w:tcW w:w="2156" w:type="dxa"/>
            <w:shd w:val="clear" w:color="auto" w:fill="D3E6F4"/>
          </w:tcPr>
          <w:p w14:paraId="3000E077" w14:textId="77777777" w:rsidR="00354AC6" w:rsidRDefault="002A1805">
            <w:pPr>
              <w:pStyle w:val="TableParagraph"/>
              <w:ind w:left="32" w:right="8"/>
              <w:jc w:val="center"/>
              <w:rPr>
                <w:sz w:val="18"/>
              </w:rPr>
            </w:pPr>
            <w:r>
              <w:rPr>
                <w:color w:val="5F5F5F"/>
                <w:spacing w:val="-2"/>
                <w:sz w:val="18"/>
              </w:rPr>
              <w:t>Likely</w:t>
            </w:r>
          </w:p>
        </w:tc>
      </w:tr>
    </w:tbl>
    <w:p w14:paraId="77D4C781" w14:textId="77777777" w:rsidR="00354AC6" w:rsidRDefault="002A1805">
      <w:pPr>
        <w:spacing w:before="6"/>
        <w:ind w:left="893" w:right="574" w:hanging="341"/>
        <w:rPr>
          <w:i/>
          <w:sz w:val="16"/>
        </w:rPr>
      </w:pPr>
      <w:r>
        <w:rPr>
          <w:i/>
          <w:color w:val="808080"/>
          <w:sz w:val="16"/>
        </w:rPr>
        <w:t>CR:</w:t>
      </w:r>
      <w:r>
        <w:rPr>
          <w:i/>
          <w:color w:val="808080"/>
          <w:spacing w:val="-6"/>
          <w:sz w:val="16"/>
        </w:rPr>
        <w:t xml:space="preserve"> </w:t>
      </w:r>
      <w:r>
        <w:rPr>
          <w:i/>
          <w:color w:val="808080"/>
          <w:sz w:val="16"/>
        </w:rPr>
        <w:t>Critically</w:t>
      </w:r>
      <w:r>
        <w:rPr>
          <w:i/>
          <w:color w:val="808080"/>
          <w:spacing w:val="-2"/>
          <w:sz w:val="16"/>
        </w:rPr>
        <w:t xml:space="preserve"> </w:t>
      </w:r>
      <w:r>
        <w:rPr>
          <w:i/>
          <w:color w:val="808080"/>
          <w:sz w:val="16"/>
        </w:rPr>
        <w:t>Endangered;</w:t>
      </w:r>
      <w:r>
        <w:rPr>
          <w:i/>
          <w:color w:val="808080"/>
          <w:spacing w:val="-6"/>
          <w:sz w:val="16"/>
        </w:rPr>
        <w:t xml:space="preserve"> </w:t>
      </w:r>
      <w:r>
        <w:rPr>
          <w:i/>
          <w:color w:val="808080"/>
          <w:sz w:val="16"/>
        </w:rPr>
        <w:t>EN:</w:t>
      </w:r>
      <w:r>
        <w:rPr>
          <w:i/>
          <w:color w:val="808080"/>
          <w:spacing w:val="-6"/>
          <w:sz w:val="16"/>
        </w:rPr>
        <w:t xml:space="preserve"> </w:t>
      </w:r>
      <w:r>
        <w:rPr>
          <w:i/>
          <w:color w:val="808080"/>
          <w:sz w:val="16"/>
        </w:rPr>
        <w:t>Endangered,</w:t>
      </w:r>
      <w:r>
        <w:rPr>
          <w:i/>
          <w:color w:val="808080"/>
          <w:spacing w:val="-5"/>
          <w:sz w:val="16"/>
        </w:rPr>
        <w:t xml:space="preserve"> </w:t>
      </w:r>
      <w:r>
        <w:rPr>
          <w:i/>
          <w:color w:val="808080"/>
          <w:sz w:val="16"/>
        </w:rPr>
        <w:t>LC:</w:t>
      </w:r>
      <w:r>
        <w:rPr>
          <w:i/>
          <w:color w:val="808080"/>
          <w:spacing w:val="-1"/>
          <w:sz w:val="16"/>
        </w:rPr>
        <w:t xml:space="preserve"> </w:t>
      </w:r>
      <w:r>
        <w:rPr>
          <w:i/>
          <w:color w:val="808080"/>
          <w:sz w:val="16"/>
        </w:rPr>
        <w:t>Least</w:t>
      </w:r>
      <w:r>
        <w:rPr>
          <w:i/>
          <w:color w:val="808080"/>
          <w:spacing w:val="-6"/>
          <w:sz w:val="16"/>
        </w:rPr>
        <w:t xml:space="preserve"> </w:t>
      </w:r>
      <w:r>
        <w:rPr>
          <w:i/>
          <w:color w:val="808080"/>
          <w:sz w:val="16"/>
        </w:rPr>
        <w:t>Concern,</w:t>
      </w:r>
      <w:r>
        <w:rPr>
          <w:i/>
          <w:color w:val="808080"/>
          <w:spacing w:val="-6"/>
          <w:sz w:val="16"/>
        </w:rPr>
        <w:t xml:space="preserve"> </w:t>
      </w:r>
      <w:r>
        <w:rPr>
          <w:i/>
          <w:color w:val="808080"/>
          <w:sz w:val="16"/>
        </w:rPr>
        <w:t>NT:</w:t>
      </w:r>
      <w:r>
        <w:rPr>
          <w:i/>
          <w:color w:val="808080"/>
          <w:spacing w:val="-1"/>
          <w:sz w:val="16"/>
        </w:rPr>
        <w:t xml:space="preserve"> </w:t>
      </w:r>
      <w:r>
        <w:rPr>
          <w:i/>
          <w:color w:val="808080"/>
          <w:sz w:val="16"/>
        </w:rPr>
        <w:t>Near Threatened,</w:t>
      </w:r>
      <w:r>
        <w:rPr>
          <w:i/>
          <w:color w:val="808080"/>
          <w:spacing w:val="-1"/>
          <w:sz w:val="16"/>
        </w:rPr>
        <w:t xml:space="preserve"> </w:t>
      </w:r>
      <w:r>
        <w:rPr>
          <w:i/>
          <w:color w:val="808080"/>
          <w:sz w:val="16"/>
        </w:rPr>
        <w:t>VU:</w:t>
      </w:r>
      <w:r>
        <w:rPr>
          <w:i/>
          <w:color w:val="808080"/>
          <w:spacing w:val="-1"/>
          <w:sz w:val="16"/>
        </w:rPr>
        <w:t xml:space="preserve"> </w:t>
      </w:r>
      <w:r>
        <w:rPr>
          <w:i/>
          <w:color w:val="808080"/>
          <w:sz w:val="16"/>
        </w:rPr>
        <w:t>Vulnerable.</w:t>
      </w:r>
      <w:r>
        <w:rPr>
          <w:i/>
          <w:color w:val="808080"/>
          <w:spacing w:val="-6"/>
          <w:sz w:val="16"/>
        </w:rPr>
        <w:t xml:space="preserve"> </w:t>
      </w:r>
      <w:r>
        <w:rPr>
          <w:i/>
          <w:color w:val="808080"/>
          <w:sz w:val="16"/>
        </w:rPr>
        <w:t>Dash</w:t>
      </w:r>
      <w:r>
        <w:rPr>
          <w:i/>
          <w:color w:val="808080"/>
          <w:spacing w:val="-2"/>
          <w:sz w:val="16"/>
        </w:rPr>
        <w:t xml:space="preserve"> </w:t>
      </w:r>
      <w:r>
        <w:rPr>
          <w:i/>
          <w:color w:val="808080"/>
          <w:sz w:val="16"/>
        </w:rPr>
        <w:t>indicates no</w:t>
      </w:r>
      <w:r>
        <w:rPr>
          <w:i/>
          <w:color w:val="808080"/>
          <w:spacing w:val="-2"/>
          <w:sz w:val="16"/>
        </w:rPr>
        <w:t xml:space="preserve"> </w:t>
      </w:r>
      <w:r>
        <w:rPr>
          <w:i/>
          <w:color w:val="808080"/>
          <w:sz w:val="16"/>
        </w:rPr>
        <w:t>listed</w:t>
      </w:r>
      <w:r>
        <w:rPr>
          <w:i/>
          <w:color w:val="808080"/>
          <w:spacing w:val="-2"/>
          <w:sz w:val="16"/>
        </w:rPr>
        <w:t xml:space="preserve"> </w:t>
      </w:r>
      <w:r>
        <w:rPr>
          <w:i/>
          <w:color w:val="808080"/>
          <w:sz w:val="16"/>
        </w:rPr>
        <w:t xml:space="preserve">status. ‘Not present’ denotes species </w:t>
      </w:r>
      <w:proofErr w:type="gramStart"/>
      <w:r>
        <w:rPr>
          <w:i/>
          <w:color w:val="808080"/>
          <w:sz w:val="16"/>
        </w:rPr>
        <w:t>not present</w:t>
      </w:r>
      <w:proofErr w:type="gramEnd"/>
      <w:r>
        <w:rPr>
          <w:i/>
          <w:color w:val="808080"/>
          <w:sz w:val="16"/>
        </w:rPr>
        <w:t xml:space="preserve"> according to the PMST search.</w:t>
      </w:r>
    </w:p>
    <w:p w14:paraId="38F68DC9" w14:textId="77777777" w:rsidR="00354AC6" w:rsidRDefault="002A1805">
      <w:pPr>
        <w:spacing w:before="2"/>
        <w:ind w:left="552"/>
        <w:rPr>
          <w:i/>
          <w:sz w:val="16"/>
        </w:rPr>
      </w:pPr>
      <w:r>
        <w:rPr>
          <w:i/>
          <w:color w:val="808080"/>
          <w:sz w:val="16"/>
        </w:rPr>
        <w:t>*</w:t>
      </w:r>
      <w:r>
        <w:rPr>
          <w:i/>
          <w:color w:val="808080"/>
          <w:spacing w:val="-3"/>
          <w:sz w:val="16"/>
        </w:rPr>
        <w:t xml:space="preserve"> </w:t>
      </w:r>
      <w:r>
        <w:rPr>
          <w:i/>
          <w:color w:val="808080"/>
          <w:sz w:val="16"/>
        </w:rPr>
        <w:t>Terrestrial</w:t>
      </w:r>
      <w:r>
        <w:rPr>
          <w:i/>
          <w:color w:val="808080"/>
          <w:spacing w:val="-1"/>
          <w:sz w:val="16"/>
        </w:rPr>
        <w:t xml:space="preserve"> </w:t>
      </w:r>
      <w:r>
        <w:rPr>
          <w:i/>
          <w:color w:val="808080"/>
          <w:sz w:val="16"/>
        </w:rPr>
        <w:t>birds</w:t>
      </w:r>
      <w:r>
        <w:rPr>
          <w:i/>
          <w:color w:val="808080"/>
          <w:spacing w:val="-1"/>
          <w:sz w:val="16"/>
        </w:rPr>
        <w:t xml:space="preserve"> </w:t>
      </w:r>
      <w:r>
        <w:rPr>
          <w:i/>
          <w:color w:val="808080"/>
          <w:sz w:val="16"/>
        </w:rPr>
        <w:t>included</w:t>
      </w:r>
      <w:r>
        <w:rPr>
          <w:i/>
          <w:color w:val="808080"/>
          <w:spacing w:val="-1"/>
          <w:sz w:val="16"/>
        </w:rPr>
        <w:t xml:space="preserve"> </w:t>
      </w:r>
      <w:r>
        <w:rPr>
          <w:i/>
          <w:color w:val="808080"/>
          <w:sz w:val="16"/>
        </w:rPr>
        <w:t>in</w:t>
      </w:r>
      <w:r>
        <w:rPr>
          <w:i/>
          <w:color w:val="808080"/>
          <w:spacing w:val="-1"/>
          <w:sz w:val="16"/>
        </w:rPr>
        <w:t xml:space="preserve"> </w:t>
      </w:r>
      <w:r>
        <w:rPr>
          <w:i/>
          <w:color w:val="808080"/>
          <w:sz w:val="16"/>
        </w:rPr>
        <w:t>the</w:t>
      </w:r>
      <w:r>
        <w:rPr>
          <w:i/>
          <w:color w:val="808080"/>
          <w:spacing w:val="-4"/>
          <w:sz w:val="16"/>
        </w:rPr>
        <w:t xml:space="preserve"> </w:t>
      </w:r>
      <w:r>
        <w:rPr>
          <w:i/>
          <w:color w:val="808080"/>
          <w:sz w:val="16"/>
        </w:rPr>
        <w:t>PMST</w:t>
      </w:r>
      <w:r>
        <w:rPr>
          <w:i/>
          <w:color w:val="808080"/>
          <w:spacing w:val="-4"/>
          <w:sz w:val="16"/>
        </w:rPr>
        <w:t xml:space="preserve"> </w:t>
      </w:r>
      <w:r>
        <w:rPr>
          <w:i/>
          <w:color w:val="808080"/>
          <w:sz w:val="16"/>
        </w:rPr>
        <w:t>search</w:t>
      </w:r>
      <w:r>
        <w:rPr>
          <w:i/>
          <w:color w:val="808080"/>
          <w:spacing w:val="-5"/>
          <w:sz w:val="16"/>
        </w:rPr>
        <w:t xml:space="preserve"> </w:t>
      </w:r>
      <w:r>
        <w:rPr>
          <w:i/>
          <w:color w:val="808080"/>
          <w:sz w:val="16"/>
        </w:rPr>
        <w:t>results</w:t>
      </w:r>
      <w:r>
        <w:rPr>
          <w:i/>
          <w:color w:val="808080"/>
          <w:spacing w:val="-1"/>
          <w:sz w:val="16"/>
        </w:rPr>
        <w:t xml:space="preserve"> </w:t>
      </w:r>
      <w:r>
        <w:rPr>
          <w:i/>
          <w:color w:val="808080"/>
          <w:sz w:val="16"/>
        </w:rPr>
        <w:t>(due to</w:t>
      </w:r>
      <w:r>
        <w:rPr>
          <w:i/>
          <w:color w:val="808080"/>
          <w:spacing w:val="-1"/>
          <w:sz w:val="16"/>
        </w:rPr>
        <w:t xml:space="preserve"> </w:t>
      </w:r>
      <w:r>
        <w:rPr>
          <w:i/>
          <w:color w:val="808080"/>
          <w:sz w:val="16"/>
        </w:rPr>
        <w:t>the</w:t>
      </w:r>
      <w:r>
        <w:rPr>
          <w:i/>
          <w:color w:val="808080"/>
          <w:spacing w:val="-5"/>
          <w:sz w:val="16"/>
        </w:rPr>
        <w:t xml:space="preserve"> </w:t>
      </w:r>
      <w:r>
        <w:rPr>
          <w:i/>
          <w:color w:val="808080"/>
          <w:sz w:val="16"/>
        </w:rPr>
        <w:t>search</w:t>
      </w:r>
      <w:r>
        <w:rPr>
          <w:i/>
          <w:color w:val="808080"/>
          <w:spacing w:val="-1"/>
          <w:sz w:val="16"/>
        </w:rPr>
        <w:t xml:space="preserve"> </w:t>
      </w:r>
      <w:r>
        <w:rPr>
          <w:i/>
          <w:color w:val="808080"/>
          <w:sz w:val="16"/>
        </w:rPr>
        <w:t>buffer)</w:t>
      </w:r>
      <w:r>
        <w:rPr>
          <w:i/>
          <w:color w:val="808080"/>
          <w:spacing w:val="1"/>
          <w:sz w:val="16"/>
        </w:rPr>
        <w:t xml:space="preserve"> </w:t>
      </w:r>
      <w:r>
        <w:rPr>
          <w:i/>
          <w:color w:val="808080"/>
          <w:sz w:val="16"/>
        </w:rPr>
        <w:t>have</w:t>
      </w:r>
      <w:r>
        <w:rPr>
          <w:i/>
          <w:color w:val="808080"/>
          <w:spacing w:val="-1"/>
          <w:sz w:val="16"/>
        </w:rPr>
        <w:t xml:space="preserve"> </w:t>
      </w:r>
      <w:r>
        <w:rPr>
          <w:i/>
          <w:color w:val="808080"/>
          <w:sz w:val="16"/>
        </w:rPr>
        <w:t xml:space="preserve">been </w:t>
      </w:r>
      <w:r>
        <w:rPr>
          <w:i/>
          <w:color w:val="808080"/>
          <w:spacing w:val="-2"/>
          <w:sz w:val="16"/>
        </w:rPr>
        <w:t>omitted.</w:t>
      </w:r>
    </w:p>
    <w:p w14:paraId="65AA1D7A" w14:textId="77777777" w:rsidR="00354AC6" w:rsidRDefault="00354AC6">
      <w:pPr>
        <w:pStyle w:val="BodyText"/>
        <w:spacing w:before="175"/>
        <w:rPr>
          <w:i/>
          <w:sz w:val="16"/>
        </w:rPr>
      </w:pPr>
    </w:p>
    <w:p w14:paraId="4A39B9C5" w14:textId="77777777" w:rsidR="00354AC6" w:rsidRDefault="002A1805">
      <w:pPr>
        <w:pStyle w:val="BodyText"/>
        <w:spacing w:line="360" w:lineRule="auto"/>
        <w:ind w:left="552" w:right="574"/>
      </w:pPr>
      <w:r>
        <w:rPr>
          <w:color w:val="585858"/>
        </w:rPr>
        <w:t>There</w:t>
      </w:r>
      <w:r>
        <w:rPr>
          <w:color w:val="585858"/>
          <w:spacing w:val="-3"/>
        </w:rPr>
        <w:t xml:space="preserve"> </w:t>
      </w:r>
      <w:r>
        <w:rPr>
          <w:color w:val="585858"/>
        </w:rPr>
        <w:t>are</w:t>
      </w:r>
      <w:r>
        <w:rPr>
          <w:color w:val="585858"/>
          <w:spacing w:val="-3"/>
        </w:rPr>
        <w:t xml:space="preserve"> </w:t>
      </w:r>
      <w:r>
        <w:rPr>
          <w:color w:val="585858"/>
        </w:rPr>
        <w:t>five</w:t>
      </w:r>
      <w:r>
        <w:rPr>
          <w:color w:val="585858"/>
          <w:spacing w:val="-4"/>
        </w:rPr>
        <w:t xml:space="preserve"> </w:t>
      </w:r>
      <w:r>
        <w:rPr>
          <w:color w:val="585858"/>
        </w:rPr>
        <w:t>bird</w:t>
      </w:r>
      <w:r>
        <w:rPr>
          <w:color w:val="585858"/>
          <w:spacing w:val="-7"/>
        </w:rPr>
        <w:t xml:space="preserve"> </w:t>
      </w:r>
      <w:r>
        <w:rPr>
          <w:color w:val="585858"/>
        </w:rPr>
        <w:t>species</w:t>
      </w:r>
      <w:r>
        <w:rPr>
          <w:color w:val="585858"/>
          <w:spacing w:val="-1"/>
        </w:rPr>
        <w:t xml:space="preserve"> </w:t>
      </w:r>
      <w:r>
        <w:rPr>
          <w:color w:val="585858"/>
        </w:rPr>
        <w:t>that are</w:t>
      </w:r>
      <w:r>
        <w:rPr>
          <w:color w:val="585858"/>
          <w:spacing w:val="-7"/>
        </w:rPr>
        <w:t xml:space="preserve"> </w:t>
      </w:r>
      <w:r>
        <w:rPr>
          <w:color w:val="585858"/>
        </w:rPr>
        <w:t>classified</w:t>
      </w:r>
      <w:r>
        <w:rPr>
          <w:color w:val="585858"/>
          <w:spacing w:val="-3"/>
        </w:rPr>
        <w:t xml:space="preserve"> </w:t>
      </w:r>
      <w:r>
        <w:rPr>
          <w:color w:val="585858"/>
        </w:rPr>
        <w:t>as</w:t>
      </w:r>
      <w:r>
        <w:rPr>
          <w:color w:val="585858"/>
          <w:spacing w:val="-1"/>
        </w:rPr>
        <w:t xml:space="preserve"> </w:t>
      </w:r>
      <w:r>
        <w:rPr>
          <w:color w:val="585858"/>
        </w:rPr>
        <w:t>critically</w:t>
      </w:r>
      <w:r>
        <w:rPr>
          <w:color w:val="585858"/>
          <w:spacing w:val="-1"/>
        </w:rPr>
        <w:t xml:space="preserve"> </w:t>
      </w:r>
      <w:r>
        <w:rPr>
          <w:color w:val="585858"/>
        </w:rPr>
        <w:t>endangered</w:t>
      </w:r>
      <w:r>
        <w:rPr>
          <w:color w:val="585858"/>
          <w:spacing w:val="-3"/>
        </w:rPr>
        <w:t xml:space="preserve"> </w:t>
      </w:r>
      <w:r>
        <w:rPr>
          <w:color w:val="585858"/>
        </w:rPr>
        <w:t>under</w:t>
      </w:r>
      <w:r>
        <w:rPr>
          <w:color w:val="585858"/>
          <w:spacing w:val="-1"/>
        </w:rPr>
        <w:t xml:space="preserve"> </w:t>
      </w:r>
      <w:r>
        <w:rPr>
          <w:color w:val="585858"/>
        </w:rPr>
        <w:t>the</w:t>
      </w:r>
      <w:r>
        <w:rPr>
          <w:color w:val="585858"/>
          <w:spacing w:val="-3"/>
        </w:rPr>
        <w:t xml:space="preserve"> </w:t>
      </w:r>
      <w:r>
        <w:rPr>
          <w:color w:val="585858"/>
        </w:rPr>
        <w:t>EPBC</w:t>
      </w:r>
      <w:r>
        <w:rPr>
          <w:color w:val="585858"/>
          <w:spacing w:val="-3"/>
        </w:rPr>
        <w:t xml:space="preserve"> </w:t>
      </w:r>
      <w:r>
        <w:rPr>
          <w:color w:val="585858"/>
        </w:rPr>
        <w:t>Act,</w:t>
      </w:r>
      <w:r>
        <w:rPr>
          <w:color w:val="585858"/>
          <w:spacing w:val="-4"/>
        </w:rPr>
        <w:t xml:space="preserve"> </w:t>
      </w:r>
      <w:r>
        <w:rPr>
          <w:color w:val="585858"/>
        </w:rPr>
        <w:t>including</w:t>
      </w:r>
      <w:r>
        <w:rPr>
          <w:color w:val="585858"/>
          <w:spacing w:val="-3"/>
        </w:rPr>
        <w:t xml:space="preserve"> </w:t>
      </w:r>
      <w:r>
        <w:rPr>
          <w:color w:val="585858"/>
        </w:rPr>
        <w:t>three that are likely to occur and two that have a rare or remote likelihood of occurrence.</w:t>
      </w:r>
    </w:p>
    <w:p w14:paraId="23989C5A" w14:textId="77777777" w:rsidR="00354AC6" w:rsidRDefault="002A1805">
      <w:pPr>
        <w:spacing w:before="121" w:line="360" w:lineRule="auto"/>
        <w:ind w:left="552" w:right="574"/>
        <w:rPr>
          <w:sz w:val="20"/>
        </w:rPr>
      </w:pPr>
      <w:r>
        <w:rPr>
          <w:color w:val="585858"/>
          <w:sz w:val="20"/>
        </w:rPr>
        <w:t>There are two species that are very likely to occur within the project area and 17 species that are likely to occur within the project area. There is</w:t>
      </w:r>
      <w:r>
        <w:rPr>
          <w:color w:val="585858"/>
          <w:spacing w:val="-2"/>
          <w:sz w:val="20"/>
        </w:rPr>
        <w:t xml:space="preserve"> </w:t>
      </w:r>
      <w:r>
        <w:rPr>
          <w:color w:val="585858"/>
          <w:sz w:val="20"/>
        </w:rPr>
        <w:t>one relevant species that is</w:t>
      </w:r>
      <w:r>
        <w:rPr>
          <w:color w:val="585858"/>
          <w:spacing w:val="-1"/>
          <w:sz w:val="20"/>
        </w:rPr>
        <w:t xml:space="preserve"> </w:t>
      </w:r>
      <w:r>
        <w:rPr>
          <w:color w:val="585858"/>
          <w:sz w:val="20"/>
        </w:rPr>
        <w:t xml:space="preserve">protected under the </w:t>
      </w:r>
      <w:r>
        <w:rPr>
          <w:i/>
          <w:color w:val="585858"/>
          <w:sz w:val="20"/>
        </w:rPr>
        <w:t>Threatened Species Action</w:t>
      </w:r>
      <w:r>
        <w:rPr>
          <w:i/>
          <w:color w:val="585858"/>
          <w:spacing w:val="-4"/>
          <w:sz w:val="20"/>
        </w:rPr>
        <w:t xml:space="preserve"> </w:t>
      </w:r>
      <w:r>
        <w:rPr>
          <w:i/>
          <w:color w:val="585858"/>
          <w:sz w:val="20"/>
        </w:rPr>
        <w:t>Plan</w:t>
      </w:r>
      <w:r>
        <w:rPr>
          <w:i/>
          <w:color w:val="585858"/>
          <w:spacing w:val="-4"/>
          <w:sz w:val="20"/>
        </w:rPr>
        <w:t xml:space="preserve"> </w:t>
      </w:r>
      <w:r>
        <w:rPr>
          <w:i/>
          <w:color w:val="585858"/>
          <w:sz w:val="20"/>
        </w:rPr>
        <w:t>2015-16:</w:t>
      </w:r>
      <w:r>
        <w:rPr>
          <w:i/>
          <w:color w:val="585858"/>
          <w:spacing w:val="-1"/>
          <w:sz w:val="20"/>
        </w:rPr>
        <w:t xml:space="preserve"> </w:t>
      </w:r>
      <w:r>
        <w:rPr>
          <w:i/>
          <w:color w:val="585858"/>
          <w:sz w:val="20"/>
        </w:rPr>
        <w:t>20</w:t>
      </w:r>
      <w:r>
        <w:rPr>
          <w:i/>
          <w:color w:val="585858"/>
          <w:spacing w:val="-4"/>
          <w:sz w:val="20"/>
        </w:rPr>
        <w:t xml:space="preserve"> </w:t>
      </w:r>
      <w:r>
        <w:rPr>
          <w:i/>
          <w:color w:val="585858"/>
          <w:sz w:val="20"/>
        </w:rPr>
        <w:t>birds</w:t>
      </w:r>
      <w:r>
        <w:rPr>
          <w:i/>
          <w:color w:val="585858"/>
          <w:spacing w:val="-2"/>
          <w:sz w:val="20"/>
        </w:rPr>
        <w:t xml:space="preserve"> </w:t>
      </w:r>
      <w:r>
        <w:rPr>
          <w:i/>
          <w:color w:val="585858"/>
          <w:sz w:val="20"/>
        </w:rPr>
        <w:t>by</w:t>
      </w:r>
      <w:r>
        <w:rPr>
          <w:i/>
          <w:color w:val="585858"/>
          <w:spacing w:val="-2"/>
          <w:sz w:val="20"/>
        </w:rPr>
        <w:t xml:space="preserve"> </w:t>
      </w:r>
      <w:r>
        <w:rPr>
          <w:i/>
          <w:color w:val="585858"/>
          <w:sz w:val="20"/>
        </w:rPr>
        <w:t>2020</w:t>
      </w:r>
      <w:r>
        <w:rPr>
          <w:i/>
          <w:color w:val="585858"/>
          <w:spacing w:val="-5"/>
          <w:sz w:val="20"/>
        </w:rPr>
        <w:t xml:space="preserve"> </w:t>
      </w:r>
      <w:r>
        <w:rPr>
          <w:color w:val="585858"/>
          <w:sz w:val="20"/>
        </w:rPr>
        <w:t>(DoE</w:t>
      </w:r>
      <w:r>
        <w:rPr>
          <w:color w:val="585858"/>
          <w:spacing w:val="-6"/>
          <w:sz w:val="20"/>
        </w:rPr>
        <w:t xml:space="preserve"> </w:t>
      </w:r>
      <w:r>
        <w:rPr>
          <w:color w:val="585858"/>
          <w:sz w:val="20"/>
        </w:rPr>
        <w:t>2015b).</w:t>
      </w:r>
      <w:r>
        <w:rPr>
          <w:color w:val="585858"/>
          <w:spacing w:val="-1"/>
          <w:sz w:val="20"/>
        </w:rPr>
        <w:t xml:space="preserve"> </w:t>
      </w:r>
      <w:r>
        <w:rPr>
          <w:color w:val="585858"/>
          <w:sz w:val="20"/>
        </w:rPr>
        <w:t>This</w:t>
      </w:r>
      <w:r>
        <w:rPr>
          <w:color w:val="585858"/>
          <w:spacing w:val="-2"/>
          <w:sz w:val="20"/>
        </w:rPr>
        <w:t xml:space="preserve"> </w:t>
      </w:r>
      <w:r>
        <w:rPr>
          <w:color w:val="585858"/>
          <w:sz w:val="20"/>
        </w:rPr>
        <w:t>is</w:t>
      </w:r>
      <w:r>
        <w:rPr>
          <w:color w:val="585858"/>
          <w:spacing w:val="-2"/>
          <w:sz w:val="20"/>
        </w:rPr>
        <w:t xml:space="preserve"> </w:t>
      </w:r>
      <w:r>
        <w:rPr>
          <w:color w:val="585858"/>
          <w:sz w:val="20"/>
        </w:rPr>
        <w:t>the</w:t>
      </w:r>
      <w:r>
        <w:rPr>
          <w:color w:val="585858"/>
          <w:spacing w:val="-4"/>
          <w:sz w:val="20"/>
        </w:rPr>
        <w:t xml:space="preserve"> </w:t>
      </w:r>
      <w:r>
        <w:rPr>
          <w:color w:val="585858"/>
          <w:sz w:val="20"/>
        </w:rPr>
        <w:t>eastern</w:t>
      </w:r>
      <w:r>
        <w:rPr>
          <w:color w:val="585858"/>
          <w:spacing w:val="-4"/>
          <w:sz w:val="20"/>
        </w:rPr>
        <w:t xml:space="preserve"> </w:t>
      </w:r>
      <w:r>
        <w:rPr>
          <w:color w:val="585858"/>
          <w:sz w:val="20"/>
        </w:rPr>
        <w:t>hooded</w:t>
      </w:r>
      <w:r>
        <w:rPr>
          <w:color w:val="585858"/>
          <w:spacing w:val="-4"/>
          <w:sz w:val="20"/>
        </w:rPr>
        <w:t xml:space="preserve"> </w:t>
      </w:r>
      <w:r>
        <w:rPr>
          <w:color w:val="585858"/>
          <w:sz w:val="20"/>
        </w:rPr>
        <w:t>plover</w:t>
      </w:r>
      <w:r>
        <w:rPr>
          <w:color w:val="585858"/>
          <w:spacing w:val="-2"/>
          <w:sz w:val="20"/>
        </w:rPr>
        <w:t xml:space="preserve"> </w:t>
      </w:r>
      <w:r>
        <w:rPr>
          <w:color w:val="585858"/>
          <w:sz w:val="20"/>
        </w:rPr>
        <w:t>(</w:t>
      </w:r>
      <w:proofErr w:type="spellStart"/>
      <w:r>
        <w:rPr>
          <w:i/>
          <w:color w:val="585858"/>
          <w:sz w:val="20"/>
        </w:rPr>
        <w:t>Thinornis</w:t>
      </w:r>
      <w:proofErr w:type="spellEnd"/>
      <w:r>
        <w:rPr>
          <w:i/>
          <w:color w:val="585858"/>
          <w:spacing w:val="-2"/>
          <w:sz w:val="20"/>
        </w:rPr>
        <w:t xml:space="preserve"> </w:t>
      </w:r>
      <w:proofErr w:type="spellStart"/>
      <w:r>
        <w:rPr>
          <w:i/>
          <w:color w:val="585858"/>
          <w:sz w:val="20"/>
        </w:rPr>
        <w:t>cucullatus</w:t>
      </w:r>
      <w:proofErr w:type="spellEnd"/>
      <w:r>
        <w:rPr>
          <w:i/>
          <w:color w:val="585858"/>
          <w:sz w:val="20"/>
        </w:rPr>
        <w:t xml:space="preserve"> </w:t>
      </w:r>
      <w:proofErr w:type="spellStart"/>
      <w:r>
        <w:rPr>
          <w:i/>
          <w:color w:val="585858"/>
          <w:sz w:val="20"/>
        </w:rPr>
        <w:t>cucullatus</w:t>
      </w:r>
      <w:proofErr w:type="spellEnd"/>
      <w:r>
        <w:rPr>
          <w:color w:val="585858"/>
          <w:sz w:val="20"/>
        </w:rPr>
        <w:t>), which is classified as vulnerable and may occur along the Victorian foreshore.</w:t>
      </w:r>
    </w:p>
    <w:p w14:paraId="30B2DDBF" w14:textId="77777777" w:rsidR="00354AC6" w:rsidRDefault="00354AC6">
      <w:pPr>
        <w:spacing w:line="360" w:lineRule="auto"/>
        <w:rPr>
          <w:sz w:val="20"/>
        </w:rPr>
        <w:sectPr w:rsidR="00354AC6">
          <w:footerReference w:type="default" r:id="rId51"/>
          <w:pgSz w:w="11910" w:h="16840"/>
          <w:pgMar w:top="980" w:right="583" w:bottom="800" w:left="580" w:header="467" w:footer="612" w:gutter="0"/>
          <w:cols w:space="720"/>
        </w:sectPr>
      </w:pPr>
    </w:p>
    <w:p w14:paraId="58F1B2F0" w14:textId="77777777" w:rsidR="00354AC6" w:rsidRDefault="00354AC6">
      <w:pPr>
        <w:pStyle w:val="BodyText"/>
        <w:spacing w:before="234"/>
        <w:rPr>
          <w:sz w:val="32"/>
        </w:rPr>
      </w:pPr>
    </w:p>
    <w:p w14:paraId="4B6A9720" w14:textId="77777777" w:rsidR="00354AC6" w:rsidRDefault="002A1805">
      <w:pPr>
        <w:pStyle w:val="Heading2"/>
        <w:numPr>
          <w:ilvl w:val="2"/>
          <w:numId w:val="17"/>
        </w:numPr>
        <w:tabs>
          <w:tab w:val="left" w:pos="1685"/>
        </w:tabs>
        <w:spacing w:before="1"/>
        <w:ind w:left="1685"/>
      </w:pPr>
      <w:bookmarkStart w:id="49" w:name="_bookmark29"/>
      <w:bookmarkStart w:id="50" w:name="2.3.8_Marine_fishes"/>
      <w:bookmarkEnd w:id="49"/>
      <w:bookmarkEnd w:id="50"/>
      <w:r>
        <w:rPr>
          <w:color w:val="18314A"/>
        </w:rPr>
        <w:t>Marine</w:t>
      </w:r>
      <w:r>
        <w:rPr>
          <w:color w:val="18314A"/>
          <w:spacing w:val="-2"/>
        </w:rPr>
        <w:t xml:space="preserve"> fishes</w:t>
      </w:r>
    </w:p>
    <w:p w14:paraId="53347CB7" w14:textId="77777777" w:rsidR="00354AC6" w:rsidRDefault="002A1805">
      <w:pPr>
        <w:pStyle w:val="BodyText"/>
        <w:spacing w:before="236" w:line="360" w:lineRule="auto"/>
        <w:ind w:left="552" w:right="574"/>
      </w:pPr>
      <w:r>
        <w:rPr>
          <w:color w:val="585858"/>
        </w:rPr>
        <w:t>Over 500 species of fish are estimated to reside within Bass Strait waters. A focus has been given to migratory and</w:t>
      </w:r>
      <w:r>
        <w:rPr>
          <w:color w:val="585858"/>
          <w:spacing w:val="-2"/>
        </w:rPr>
        <w:t xml:space="preserve"> </w:t>
      </w:r>
      <w:r>
        <w:rPr>
          <w:color w:val="585858"/>
        </w:rPr>
        <w:t>other protected</w:t>
      </w:r>
      <w:r>
        <w:rPr>
          <w:color w:val="585858"/>
          <w:spacing w:val="-2"/>
        </w:rPr>
        <w:t xml:space="preserve"> </w:t>
      </w:r>
      <w:r>
        <w:rPr>
          <w:color w:val="585858"/>
        </w:rPr>
        <w:t>or sensitive</w:t>
      </w:r>
      <w:r>
        <w:rPr>
          <w:color w:val="585858"/>
          <w:spacing w:val="-7"/>
        </w:rPr>
        <w:t xml:space="preserve"> </w:t>
      </w:r>
      <w:r>
        <w:rPr>
          <w:color w:val="585858"/>
        </w:rPr>
        <w:t>fish</w:t>
      </w:r>
      <w:r>
        <w:rPr>
          <w:color w:val="585858"/>
          <w:spacing w:val="-2"/>
        </w:rPr>
        <w:t xml:space="preserve"> </w:t>
      </w:r>
      <w:r>
        <w:rPr>
          <w:color w:val="585858"/>
        </w:rPr>
        <w:t>species</w:t>
      </w:r>
      <w:r>
        <w:rPr>
          <w:color w:val="585858"/>
          <w:spacing w:val="-8"/>
        </w:rPr>
        <w:t xml:space="preserve"> </w:t>
      </w:r>
      <w:r>
        <w:rPr>
          <w:color w:val="585858"/>
        </w:rPr>
        <w:t>for the</w:t>
      </w:r>
      <w:r>
        <w:rPr>
          <w:color w:val="585858"/>
          <w:spacing w:val="-2"/>
        </w:rPr>
        <w:t xml:space="preserve"> </w:t>
      </w:r>
      <w:r>
        <w:rPr>
          <w:color w:val="585858"/>
        </w:rPr>
        <w:t>purpose</w:t>
      </w:r>
      <w:r>
        <w:rPr>
          <w:color w:val="585858"/>
          <w:spacing w:val="-2"/>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assessment,</w:t>
      </w:r>
      <w:r>
        <w:rPr>
          <w:color w:val="585858"/>
          <w:spacing w:val="-4"/>
        </w:rPr>
        <w:t xml:space="preserve"> </w:t>
      </w:r>
      <w:r>
        <w:rPr>
          <w:color w:val="585858"/>
        </w:rPr>
        <w:t>given</w:t>
      </w:r>
      <w:r>
        <w:rPr>
          <w:color w:val="585858"/>
          <w:spacing w:val="-2"/>
        </w:rPr>
        <w:t xml:space="preserve"> </w:t>
      </w:r>
      <w:r>
        <w:rPr>
          <w:color w:val="585858"/>
        </w:rPr>
        <w:t>the</w:t>
      </w:r>
      <w:r>
        <w:rPr>
          <w:color w:val="585858"/>
          <w:spacing w:val="-2"/>
        </w:rPr>
        <w:t xml:space="preserve"> </w:t>
      </w:r>
      <w:r>
        <w:rPr>
          <w:color w:val="585858"/>
        </w:rPr>
        <w:t>large number of species.</w:t>
      </w:r>
    </w:p>
    <w:p w14:paraId="1FA16D5F" w14:textId="77777777" w:rsidR="00354AC6" w:rsidRDefault="00354AC6">
      <w:pPr>
        <w:pStyle w:val="BodyText"/>
        <w:spacing w:before="14"/>
      </w:pPr>
    </w:p>
    <w:p w14:paraId="0EED96C7" w14:textId="77777777" w:rsidR="00354AC6" w:rsidRDefault="002A1805">
      <w:pPr>
        <w:pStyle w:val="Heading3"/>
      </w:pPr>
      <w:bookmarkStart w:id="51" w:name="Migratory_species"/>
      <w:bookmarkEnd w:id="51"/>
      <w:r>
        <w:rPr>
          <w:color w:val="18314A"/>
        </w:rPr>
        <w:t>Migratory</w:t>
      </w:r>
      <w:r>
        <w:rPr>
          <w:color w:val="18314A"/>
          <w:spacing w:val="-15"/>
        </w:rPr>
        <w:t xml:space="preserve"> </w:t>
      </w:r>
      <w:r>
        <w:rPr>
          <w:color w:val="18314A"/>
          <w:spacing w:val="-2"/>
        </w:rPr>
        <w:t>species</w:t>
      </w:r>
    </w:p>
    <w:p w14:paraId="4BBE0BC9" w14:textId="77777777" w:rsidR="00354AC6" w:rsidRDefault="002A1805">
      <w:pPr>
        <w:pStyle w:val="BodyText"/>
        <w:spacing w:before="115" w:line="360" w:lineRule="auto"/>
        <w:ind w:left="552" w:right="679"/>
      </w:pPr>
      <w:r>
        <w:rPr>
          <w:color w:val="585858"/>
        </w:rPr>
        <w:t>The</w:t>
      </w:r>
      <w:r>
        <w:rPr>
          <w:color w:val="585858"/>
          <w:spacing w:val="-2"/>
        </w:rPr>
        <w:t xml:space="preserve"> </w:t>
      </w:r>
      <w:r>
        <w:rPr>
          <w:color w:val="585858"/>
        </w:rPr>
        <w:t>PMST</w:t>
      </w:r>
      <w:r>
        <w:rPr>
          <w:color w:val="585858"/>
          <w:spacing w:val="-4"/>
        </w:rPr>
        <w:t xml:space="preserve"> </w:t>
      </w:r>
      <w:r>
        <w:rPr>
          <w:color w:val="585858"/>
        </w:rPr>
        <w:t>search</w:t>
      </w:r>
      <w:r>
        <w:rPr>
          <w:color w:val="585858"/>
          <w:spacing w:val="-2"/>
        </w:rPr>
        <w:t xml:space="preserve"> </w:t>
      </w:r>
      <w:r>
        <w:rPr>
          <w:color w:val="585858"/>
        </w:rPr>
        <w:t>indicated</w:t>
      </w:r>
      <w:r>
        <w:rPr>
          <w:color w:val="585858"/>
          <w:spacing w:val="-2"/>
        </w:rPr>
        <w:t xml:space="preserve"> </w:t>
      </w:r>
      <w:r>
        <w:rPr>
          <w:color w:val="585858"/>
        </w:rPr>
        <w:t>that seven</w:t>
      </w:r>
      <w:r>
        <w:rPr>
          <w:color w:val="585858"/>
          <w:spacing w:val="-9"/>
        </w:rPr>
        <w:t xml:space="preserve"> </w:t>
      </w:r>
      <w:r>
        <w:rPr>
          <w:color w:val="585858"/>
        </w:rPr>
        <w:t>threatened</w:t>
      </w:r>
      <w:r>
        <w:rPr>
          <w:color w:val="585858"/>
          <w:spacing w:val="-2"/>
        </w:rPr>
        <w:t xml:space="preserve"> </w:t>
      </w:r>
      <w:r>
        <w:rPr>
          <w:color w:val="585858"/>
        </w:rPr>
        <w:t>and/or migratory species are</w:t>
      </w:r>
      <w:r>
        <w:rPr>
          <w:color w:val="585858"/>
          <w:spacing w:val="-7"/>
        </w:rPr>
        <w:t xml:space="preserve"> </w:t>
      </w:r>
      <w:r>
        <w:rPr>
          <w:color w:val="585858"/>
        </w:rPr>
        <w:t>known</w:t>
      </w:r>
      <w:r>
        <w:rPr>
          <w:color w:val="585858"/>
          <w:spacing w:val="-2"/>
        </w:rPr>
        <w:t xml:space="preserve"> </w:t>
      </w:r>
      <w:r>
        <w:rPr>
          <w:color w:val="585858"/>
        </w:rPr>
        <w:t>to</w:t>
      </w:r>
      <w:r>
        <w:rPr>
          <w:color w:val="585858"/>
          <w:spacing w:val="-2"/>
        </w:rPr>
        <w:t xml:space="preserve"> </w:t>
      </w:r>
      <w:r>
        <w:rPr>
          <w:color w:val="585858"/>
        </w:rPr>
        <w:t>occur</w:t>
      </w:r>
      <w:r>
        <w:rPr>
          <w:color w:val="585858"/>
          <w:spacing w:val="-5"/>
        </w:rPr>
        <w:t xml:space="preserve"> </w:t>
      </w:r>
      <w:r>
        <w:rPr>
          <w:color w:val="585858"/>
        </w:rPr>
        <w:t>in</w:t>
      </w:r>
      <w:r>
        <w:rPr>
          <w:color w:val="585858"/>
          <w:spacing w:val="-2"/>
        </w:rPr>
        <w:t xml:space="preserve"> </w:t>
      </w:r>
      <w:r>
        <w:rPr>
          <w:color w:val="585858"/>
        </w:rPr>
        <w:t>the search areas, these include:</w:t>
      </w:r>
    </w:p>
    <w:p w14:paraId="54D70066" w14:textId="77777777" w:rsidR="00354AC6" w:rsidRDefault="002A1805">
      <w:pPr>
        <w:spacing w:before="122"/>
        <w:ind w:left="552"/>
        <w:rPr>
          <w:sz w:val="20"/>
        </w:rPr>
      </w:pPr>
      <w:r>
        <w:rPr>
          <w:noProof/>
        </w:rPr>
        <w:drawing>
          <wp:inline distT="0" distB="0" distL="0" distR="0" wp14:anchorId="50127EDA" wp14:editId="709962DC">
            <wp:extent cx="106679" cy="100329"/>
            <wp:effectExtent l="0" t="0" r="0" b="0"/>
            <wp:docPr id="831" name="Image 83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1" name="Image 831" descr="*"/>
                    <pic:cNvPicPr/>
                  </pic:nvPicPr>
                  <pic:blipFill>
                    <a:blip r:embed="rId8" cstate="print"/>
                    <a:stretch>
                      <a:fillRect/>
                    </a:stretch>
                  </pic:blipFill>
                  <pic:spPr>
                    <a:xfrm>
                      <a:off x="0" y="0"/>
                      <a:ext cx="106679" cy="100329"/>
                    </a:xfrm>
                    <a:prstGeom prst="rect">
                      <a:avLst/>
                    </a:prstGeom>
                  </pic:spPr>
                </pic:pic>
              </a:graphicData>
            </a:graphic>
          </wp:inline>
        </w:drawing>
      </w:r>
      <w:r>
        <w:rPr>
          <w:rFonts w:ascii="Times New Roman"/>
          <w:spacing w:val="80"/>
          <w:w w:val="150"/>
          <w:sz w:val="20"/>
        </w:rPr>
        <w:t xml:space="preserve"> </w:t>
      </w:r>
      <w:r>
        <w:rPr>
          <w:color w:val="5F5F5F"/>
          <w:sz w:val="20"/>
        </w:rPr>
        <w:t>White shark (</w:t>
      </w:r>
      <w:r>
        <w:rPr>
          <w:i/>
          <w:color w:val="5F5F5F"/>
          <w:sz w:val="20"/>
        </w:rPr>
        <w:t>Carcharodon carcharias</w:t>
      </w:r>
      <w:r>
        <w:rPr>
          <w:color w:val="5F5F5F"/>
          <w:sz w:val="20"/>
        </w:rPr>
        <w:t>)</w:t>
      </w:r>
    </w:p>
    <w:p w14:paraId="573735D9" w14:textId="77777777" w:rsidR="00354AC6" w:rsidRDefault="00354AC6">
      <w:pPr>
        <w:pStyle w:val="BodyText"/>
        <w:spacing w:before="5"/>
      </w:pPr>
    </w:p>
    <w:p w14:paraId="7C19BC24" w14:textId="77777777" w:rsidR="00354AC6" w:rsidRDefault="002A1805">
      <w:pPr>
        <w:ind w:left="552"/>
        <w:rPr>
          <w:sz w:val="20"/>
        </w:rPr>
      </w:pPr>
      <w:r>
        <w:rPr>
          <w:noProof/>
        </w:rPr>
        <w:drawing>
          <wp:inline distT="0" distB="0" distL="0" distR="0" wp14:anchorId="477280D1" wp14:editId="0EC4A52D">
            <wp:extent cx="106679" cy="100330"/>
            <wp:effectExtent l="0" t="0" r="0" b="0"/>
            <wp:docPr id="832" name="Image 83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2" name="Image 832"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spacing w:val="80"/>
          <w:w w:val="150"/>
          <w:sz w:val="20"/>
        </w:rPr>
        <w:t xml:space="preserve"> </w:t>
      </w:r>
      <w:r>
        <w:rPr>
          <w:color w:val="5F5F5F"/>
          <w:sz w:val="20"/>
        </w:rPr>
        <w:t>School shark (</w:t>
      </w:r>
      <w:proofErr w:type="spellStart"/>
      <w:r>
        <w:rPr>
          <w:i/>
          <w:color w:val="5F5F5F"/>
          <w:sz w:val="20"/>
        </w:rPr>
        <w:t>Galeorhinus</w:t>
      </w:r>
      <w:proofErr w:type="spellEnd"/>
      <w:r>
        <w:rPr>
          <w:i/>
          <w:color w:val="5F5F5F"/>
          <w:sz w:val="20"/>
        </w:rPr>
        <w:t xml:space="preserve"> </w:t>
      </w:r>
      <w:proofErr w:type="spellStart"/>
      <w:r>
        <w:rPr>
          <w:i/>
          <w:color w:val="5F5F5F"/>
          <w:sz w:val="20"/>
        </w:rPr>
        <w:t>galeus</w:t>
      </w:r>
      <w:proofErr w:type="spellEnd"/>
      <w:r>
        <w:rPr>
          <w:color w:val="5F5F5F"/>
          <w:sz w:val="20"/>
        </w:rPr>
        <w:t>)</w:t>
      </w:r>
    </w:p>
    <w:p w14:paraId="0253AA04" w14:textId="77777777" w:rsidR="00354AC6" w:rsidRDefault="00354AC6">
      <w:pPr>
        <w:pStyle w:val="BodyText"/>
        <w:spacing w:before="6"/>
      </w:pPr>
    </w:p>
    <w:p w14:paraId="5EAE1585" w14:textId="77777777" w:rsidR="00354AC6" w:rsidRDefault="002A1805">
      <w:pPr>
        <w:ind w:left="552"/>
        <w:rPr>
          <w:sz w:val="20"/>
        </w:rPr>
      </w:pPr>
      <w:r>
        <w:rPr>
          <w:noProof/>
        </w:rPr>
        <w:drawing>
          <wp:inline distT="0" distB="0" distL="0" distR="0" wp14:anchorId="29015B42" wp14:editId="3416B763">
            <wp:extent cx="106679" cy="100964"/>
            <wp:effectExtent l="0" t="0" r="0" b="0"/>
            <wp:docPr id="833" name="Image 83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3" name="Image 833"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sz w:val="20"/>
        </w:rPr>
        <w:t xml:space="preserve"> </w:t>
      </w:r>
      <w:r>
        <w:rPr>
          <w:color w:val="5F5F5F"/>
          <w:sz w:val="20"/>
        </w:rPr>
        <w:t>Porbeagle, mackerel shark (</w:t>
      </w:r>
      <w:r>
        <w:rPr>
          <w:i/>
          <w:color w:val="5F5F5F"/>
          <w:sz w:val="20"/>
        </w:rPr>
        <w:t>Lamna nasus</w:t>
      </w:r>
      <w:r>
        <w:rPr>
          <w:color w:val="5F5F5F"/>
          <w:sz w:val="20"/>
        </w:rPr>
        <w:t>)</w:t>
      </w:r>
    </w:p>
    <w:p w14:paraId="577C86C1" w14:textId="77777777" w:rsidR="00354AC6" w:rsidRDefault="00354AC6">
      <w:pPr>
        <w:pStyle w:val="BodyText"/>
        <w:spacing w:before="5"/>
      </w:pPr>
    </w:p>
    <w:p w14:paraId="5F4A791F" w14:textId="77777777" w:rsidR="00354AC6" w:rsidRDefault="002A1805">
      <w:pPr>
        <w:ind w:left="552"/>
        <w:rPr>
          <w:sz w:val="20"/>
        </w:rPr>
      </w:pPr>
      <w:r>
        <w:rPr>
          <w:noProof/>
        </w:rPr>
        <w:drawing>
          <wp:inline distT="0" distB="0" distL="0" distR="0" wp14:anchorId="66862495" wp14:editId="43365D3E">
            <wp:extent cx="106679" cy="100330"/>
            <wp:effectExtent l="0" t="0" r="0" b="0"/>
            <wp:docPr id="834" name="Image 83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4" name="Image 834"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spacing w:val="80"/>
          <w:w w:val="150"/>
          <w:sz w:val="20"/>
        </w:rPr>
        <w:t xml:space="preserve"> </w:t>
      </w:r>
      <w:r>
        <w:rPr>
          <w:color w:val="5F5F5F"/>
          <w:sz w:val="20"/>
        </w:rPr>
        <w:t>Shortfin mako, mako shark (</w:t>
      </w:r>
      <w:proofErr w:type="spellStart"/>
      <w:r>
        <w:rPr>
          <w:i/>
          <w:color w:val="5F5F5F"/>
          <w:sz w:val="20"/>
        </w:rPr>
        <w:t>Isurus</w:t>
      </w:r>
      <w:proofErr w:type="spellEnd"/>
      <w:r>
        <w:rPr>
          <w:i/>
          <w:color w:val="5F5F5F"/>
          <w:sz w:val="20"/>
        </w:rPr>
        <w:t xml:space="preserve"> </w:t>
      </w:r>
      <w:proofErr w:type="spellStart"/>
      <w:r>
        <w:rPr>
          <w:i/>
          <w:color w:val="5F5F5F"/>
          <w:sz w:val="20"/>
        </w:rPr>
        <w:t>oxyrinchus</w:t>
      </w:r>
      <w:proofErr w:type="spellEnd"/>
      <w:r>
        <w:rPr>
          <w:color w:val="5F5F5F"/>
          <w:sz w:val="20"/>
        </w:rPr>
        <w:t>)</w:t>
      </w:r>
    </w:p>
    <w:p w14:paraId="47158064" w14:textId="77777777" w:rsidR="00354AC6" w:rsidRDefault="00354AC6">
      <w:pPr>
        <w:pStyle w:val="BodyText"/>
        <w:spacing w:before="6"/>
      </w:pPr>
    </w:p>
    <w:p w14:paraId="1EEB45E9" w14:textId="77777777" w:rsidR="00354AC6" w:rsidRDefault="002A1805">
      <w:pPr>
        <w:ind w:left="552"/>
        <w:rPr>
          <w:sz w:val="20"/>
        </w:rPr>
      </w:pPr>
      <w:r>
        <w:rPr>
          <w:noProof/>
        </w:rPr>
        <w:drawing>
          <wp:inline distT="0" distB="0" distL="0" distR="0" wp14:anchorId="17A3E9B2" wp14:editId="064900CC">
            <wp:extent cx="106679" cy="100964"/>
            <wp:effectExtent l="0" t="0" r="0" b="0"/>
            <wp:docPr id="835" name="Image 83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5" name="Image 835"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sz w:val="20"/>
        </w:rPr>
        <w:t xml:space="preserve"> </w:t>
      </w:r>
      <w:r>
        <w:rPr>
          <w:color w:val="5F5F5F"/>
          <w:sz w:val="20"/>
        </w:rPr>
        <w:t>Australian grayling (</w:t>
      </w:r>
      <w:proofErr w:type="spellStart"/>
      <w:r>
        <w:rPr>
          <w:i/>
          <w:color w:val="5F5F5F"/>
          <w:sz w:val="20"/>
        </w:rPr>
        <w:t>Prototroctes</w:t>
      </w:r>
      <w:proofErr w:type="spellEnd"/>
      <w:r>
        <w:rPr>
          <w:i/>
          <w:color w:val="5F5F5F"/>
          <w:sz w:val="20"/>
        </w:rPr>
        <w:t xml:space="preserve"> </w:t>
      </w:r>
      <w:proofErr w:type="spellStart"/>
      <w:r>
        <w:rPr>
          <w:i/>
          <w:color w:val="5F5F5F"/>
          <w:sz w:val="20"/>
        </w:rPr>
        <w:t>maraena</w:t>
      </w:r>
      <w:proofErr w:type="spellEnd"/>
      <w:r>
        <w:rPr>
          <w:color w:val="5F5F5F"/>
          <w:sz w:val="20"/>
        </w:rPr>
        <w:t>)</w:t>
      </w:r>
    </w:p>
    <w:p w14:paraId="42E5BD5B" w14:textId="77777777" w:rsidR="00354AC6" w:rsidRDefault="00354AC6">
      <w:pPr>
        <w:pStyle w:val="BodyText"/>
        <w:spacing w:before="6"/>
      </w:pPr>
    </w:p>
    <w:p w14:paraId="029E315E" w14:textId="77777777" w:rsidR="00354AC6" w:rsidRDefault="002A1805">
      <w:pPr>
        <w:ind w:left="552"/>
        <w:rPr>
          <w:sz w:val="20"/>
        </w:rPr>
      </w:pPr>
      <w:r>
        <w:rPr>
          <w:noProof/>
        </w:rPr>
        <w:drawing>
          <wp:inline distT="0" distB="0" distL="0" distR="0" wp14:anchorId="39B04F40" wp14:editId="3BDD2C7B">
            <wp:extent cx="106679" cy="100330"/>
            <wp:effectExtent l="0" t="0" r="0" b="0"/>
            <wp:docPr id="836" name="Image 83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6" name="Image 836"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spacing w:val="80"/>
          <w:w w:val="150"/>
          <w:sz w:val="20"/>
        </w:rPr>
        <w:t xml:space="preserve"> </w:t>
      </w:r>
      <w:r>
        <w:rPr>
          <w:color w:val="5F5F5F"/>
          <w:sz w:val="20"/>
        </w:rPr>
        <w:t>Southern Bluefin Tuna (</w:t>
      </w:r>
      <w:r>
        <w:rPr>
          <w:i/>
          <w:color w:val="5F5F5F"/>
          <w:sz w:val="20"/>
        </w:rPr>
        <w:t xml:space="preserve">Thunnus </w:t>
      </w:r>
      <w:proofErr w:type="spellStart"/>
      <w:r>
        <w:rPr>
          <w:i/>
          <w:color w:val="5F5F5F"/>
          <w:sz w:val="20"/>
        </w:rPr>
        <w:t>maccoyii</w:t>
      </w:r>
      <w:proofErr w:type="spellEnd"/>
      <w:r>
        <w:rPr>
          <w:color w:val="5F5F5F"/>
          <w:sz w:val="20"/>
        </w:rPr>
        <w:t>)</w:t>
      </w:r>
    </w:p>
    <w:p w14:paraId="09D88671" w14:textId="77777777" w:rsidR="00354AC6" w:rsidRDefault="00354AC6">
      <w:pPr>
        <w:pStyle w:val="BodyText"/>
      </w:pPr>
    </w:p>
    <w:p w14:paraId="52AA65BC" w14:textId="77777777" w:rsidR="00354AC6" w:rsidRDefault="002A1805">
      <w:pPr>
        <w:spacing w:before="1"/>
        <w:ind w:left="552"/>
        <w:rPr>
          <w:sz w:val="20"/>
        </w:rPr>
      </w:pPr>
      <w:r>
        <w:rPr>
          <w:noProof/>
        </w:rPr>
        <w:drawing>
          <wp:inline distT="0" distB="0" distL="0" distR="0" wp14:anchorId="2F00498B" wp14:editId="391231B0">
            <wp:extent cx="106679" cy="100330"/>
            <wp:effectExtent l="0" t="0" r="0" b="0"/>
            <wp:docPr id="837" name="Image 83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7" name="Image 837"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spacing w:val="80"/>
          <w:w w:val="150"/>
          <w:sz w:val="20"/>
        </w:rPr>
        <w:t xml:space="preserve"> </w:t>
      </w:r>
      <w:r>
        <w:rPr>
          <w:color w:val="5F5F5F"/>
          <w:sz w:val="20"/>
        </w:rPr>
        <w:t xml:space="preserve">Blue </w:t>
      </w:r>
      <w:proofErr w:type="spellStart"/>
      <w:r>
        <w:rPr>
          <w:color w:val="5F5F5F"/>
          <w:sz w:val="20"/>
        </w:rPr>
        <w:t>warehou</w:t>
      </w:r>
      <w:proofErr w:type="spellEnd"/>
      <w:r>
        <w:rPr>
          <w:color w:val="5F5F5F"/>
          <w:sz w:val="20"/>
        </w:rPr>
        <w:t xml:space="preserve"> (</w:t>
      </w:r>
      <w:proofErr w:type="spellStart"/>
      <w:r>
        <w:rPr>
          <w:i/>
          <w:color w:val="5F5F5F"/>
          <w:sz w:val="20"/>
        </w:rPr>
        <w:t>Seriolella</w:t>
      </w:r>
      <w:proofErr w:type="spellEnd"/>
      <w:r>
        <w:rPr>
          <w:i/>
          <w:color w:val="5F5F5F"/>
          <w:sz w:val="20"/>
        </w:rPr>
        <w:t xml:space="preserve"> </w:t>
      </w:r>
      <w:proofErr w:type="spellStart"/>
      <w:r>
        <w:rPr>
          <w:i/>
          <w:color w:val="5F5F5F"/>
          <w:sz w:val="20"/>
        </w:rPr>
        <w:t>brama</w:t>
      </w:r>
      <w:proofErr w:type="spellEnd"/>
      <w:r>
        <w:rPr>
          <w:color w:val="5F5F5F"/>
          <w:sz w:val="20"/>
        </w:rPr>
        <w:t>).</w:t>
      </w:r>
    </w:p>
    <w:p w14:paraId="6E0DAF1B" w14:textId="77777777" w:rsidR="00354AC6" w:rsidRDefault="00354AC6">
      <w:pPr>
        <w:pStyle w:val="BodyText"/>
        <w:spacing w:before="67"/>
      </w:pPr>
    </w:p>
    <w:p w14:paraId="1E039D37" w14:textId="77777777" w:rsidR="00354AC6" w:rsidRDefault="002A1805">
      <w:pPr>
        <w:pStyle w:val="BodyText"/>
        <w:spacing w:before="1" w:line="360" w:lineRule="auto"/>
        <w:ind w:left="553" w:right="574"/>
      </w:pPr>
      <w:r>
        <w:rPr>
          <w:color w:val="5F5F5F"/>
        </w:rPr>
        <w:t>The</w:t>
      </w:r>
      <w:r>
        <w:rPr>
          <w:color w:val="5F5F5F"/>
          <w:spacing w:val="-3"/>
        </w:rPr>
        <w:t xml:space="preserve"> </w:t>
      </w:r>
      <w:r>
        <w:rPr>
          <w:color w:val="5F5F5F"/>
        </w:rPr>
        <w:t>white</w:t>
      </w:r>
      <w:r>
        <w:rPr>
          <w:color w:val="5F5F5F"/>
          <w:spacing w:val="-3"/>
        </w:rPr>
        <w:t xml:space="preserve"> </w:t>
      </w:r>
      <w:r>
        <w:rPr>
          <w:color w:val="5F5F5F"/>
        </w:rPr>
        <w:t>shark</w:t>
      </w:r>
      <w:r>
        <w:rPr>
          <w:color w:val="5F5F5F"/>
          <w:spacing w:val="-1"/>
        </w:rPr>
        <w:t xml:space="preserve"> </w:t>
      </w:r>
      <w:r>
        <w:rPr>
          <w:color w:val="5F5F5F"/>
        </w:rPr>
        <w:t>and</w:t>
      </w:r>
      <w:r>
        <w:rPr>
          <w:color w:val="5F5F5F"/>
          <w:spacing w:val="-3"/>
        </w:rPr>
        <w:t xml:space="preserve"> </w:t>
      </w:r>
      <w:r>
        <w:rPr>
          <w:color w:val="5F5F5F"/>
        </w:rPr>
        <w:t>Australian</w:t>
      </w:r>
      <w:r>
        <w:rPr>
          <w:color w:val="5F5F5F"/>
          <w:spacing w:val="-3"/>
        </w:rPr>
        <w:t xml:space="preserve"> </w:t>
      </w:r>
      <w:r>
        <w:rPr>
          <w:color w:val="5F5F5F"/>
        </w:rPr>
        <w:t>grayling</w:t>
      </w:r>
      <w:r>
        <w:rPr>
          <w:color w:val="5F5F5F"/>
          <w:spacing w:val="-3"/>
        </w:rPr>
        <w:t xml:space="preserve"> </w:t>
      </w:r>
      <w:r>
        <w:rPr>
          <w:color w:val="5F5F5F"/>
        </w:rPr>
        <w:t>are</w:t>
      </w:r>
      <w:r>
        <w:rPr>
          <w:color w:val="5F5F5F"/>
          <w:spacing w:val="-3"/>
        </w:rPr>
        <w:t xml:space="preserve"> </w:t>
      </w:r>
      <w:r>
        <w:rPr>
          <w:color w:val="5F5F5F"/>
        </w:rPr>
        <w:t>listed</w:t>
      </w:r>
      <w:r>
        <w:rPr>
          <w:color w:val="5F5F5F"/>
          <w:spacing w:val="-3"/>
        </w:rPr>
        <w:t xml:space="preserve"> </w:t>
      </w:r>
      <w:r>
        <w:rPr>
          <w:color w:val="5F5F5F"/>
        </w:rPr>
        <w:t>as</w:t>
      </w:r>
      <w:r>
        <w:rPr>
          <w:color w:val="5F5F5F"/>
          <w:spacing w:val="-1"/>
        </w:rPr>
        <w:t xml:space="preserve"> </w:t>
      </w:r>
      <w:r>
        <w:rPr>
          <w:color w:val="5F5F5F"/>
        </w:rPr>
        <w:t>vulnerable</w:t>
      </w:r>
      <w:r>
        <w:rPr>
          <w:color w:val="5F5F5F"/>
          <w:spacing w:val="-3"/>
        </w:rPr>
        <w:t xml:space="preserve"> </w:t>
      </w:r>
      <w:r>
        <w:rPr>
          <w:color w:val="5F5F5F"/>
        </w:rPr>
        <w:t>under</w:t>
      </w:r>
      <w:r>
        <w:rPr>
          <w:color w:val="5F5F5F"/>
          <w:spacing w:val="-1"/>
        </w:rPr>
        <w:t xml:space="preserve"> </w:t>
      </w:r>
      <w:r>
        <w:rPr>
          <w:color w:val="5F5F5F"/>
        </w:rPr>
        <w:t>the</w:t>
      </w:r>
      <w:r>
        <w:rPr>
          <w:color w:val="5F5F5F"/>
          <w:spacing w:val="-6"/>
        </w:rPr>
        <w:t xml:space="preserve"> </w:t>
      </w:r>
      <w:r>
        <w:rPr>
          <w:color w:val="5F5F5F"/>
        </w:rPr>
        <w:t>EPBC</w:t>
      </w:r>
      <w:r>
        <w:rPr>
          <w:color w:val="5F5F5F"/>
          <w:spacing w:val="-3"/>
        </w:rPr>
        <w:t xml:space="preserve"> </w:t>
      </w:r>
      <w:r>
        <w:rPr>
          <w:color w:val="5F5F5F"/>
        </w:rPr>
        <w:t>Act</w:t>
      </w:r>
      <w:r>
        <w:rPr>
          <w:color w:val="5F5F5F"/>
          <w:spacing w:val="-5"/>
        </w:rPr>
        <w:t xml:space="preserve"> </w:t>
      </w:r>
      <w:r>
        <w:rPr>
          <w:color w:val="5F5F5F"/>
        </w:rPr>
        <w:t>and</w:t>
      </w:r>
      <w:r>
        <w:rPr>
          <w:color w:val="5F5F5F"/>
          <w:spacing w:val="-3"/>
        </w:rPr>
        <w:t xml:space="preserve"> </w:t>
      </w:r>
      <w:r>
        <w:rPr>
          <w:color w:val="5F5F5F"/>
        </w:rPr>
        <w:t>endangered</w:t>
      </w:r>
      <w:r>
        <w:rPr>
          <w:color w:val="5F5F5F"/>
          <w:spacing w:val="-3"/>
        </w:rPr>
        <w:t xml:space="preserve"> </w:t>
      </w:r>
      <w:r>
        <w:rPr>
          <w:color w:val="5F5F5F"/>
        </w:rPr>
        <w:t xml:space="preserve">under the FFG Act, whilst the mackerel and mako sharks are not listed. The mako shark is listed as endangered under the IUCN Red List of Threatened Species and the other three species are listed as vulnerable (see </w:t>
      </w:r>
      <w:hyperlink w:anchor="_bookmark30" w:history="1">
        <w:r>
          <w:rPr>
            <w:color w:val="5F5F5F"/>
          </w:rPr>
          <w:t>Table 2-14</w:t>
        </w:r>
      </w:hyperlink>
      <w:r>
        <w:rPr>
          <w:color w:val="5F5F5F"/>
        </w:rPr>
        <w:t>).</w:t>
      </w:r>
    </w:p>
    <w:p w14:paraId="0BB30AF2" w14:textId="77777777" w:rsidR="00354AC6" w:rsidRDefault="002A1805">
      <w:pPr>
        <w:pStyle w:val="BodyText"/>
        <w:spacing w:before="117" w:line="360" w:lineRule="auto"/>
        <w:ind w:left="553" w:right="574"/>
      </w:pPr>
      <w:r>
        <w:rPr>
          <w:color w:val="585858"/>
        </w:rPr>
        <w:t>The</w:t>
      </w:r>
      <w:r>
        <w:rPr>
          <w:color w:val="585858"/>
          <w:spacing w:val="-3"/>
        </w:rPr>
        <w:t xml:space="preserve"> </w:t>
      </w:r>
      <w:r>
        <w:rPr>
          <w:color w:val="585858"/>
        </w:rPr>
        <w:t>PMST</w:t>
      </w:r>
      <w:r>
        <w:rPr>
          <w:color w:val="585858"/>
          <w:spacing w:val="-5"/>
        </w:rPr>
        <w:t xml:space="preserve"> </w:t>
      </w:r>
      <w:r>
        <w:rPr>
          <w:color w:val="585858"/>
        </w:rPr>
        <w:t>search</w:t>
      </w:r>
      <w:r>
        <w:rPr>
          <w:color w:val="585858"/>
          <w:spacing w:val="-3"/>
        </w:rPr>
        <w:t xml:space="preserve"> </w:t>
      </w:r>
      <w:r>
        <w:rPr>
          <w:color w:val="585858"/>
        </w:rPr>
        <w:t>report (provided</w:t>
      </w:r>
      <w:r>
        <w:rPr>
          <w:color w:val="585858"/>
          <w:spacing w:val="-3"/>
        </w:rPr>
        <w:t xml:space="preserve"> </w:t>
      </w:r>
      <w:r>
        <w:rPr>
          <w:color w:val="585858"/>
        </w:rPr>
        <w:t>in</w:t>
      </w:r>
      <w:r>
        <w:rPr>
          <w:color w:val="585858"/>
          <w:spacing w:val="-3"/>
        </w:rPr>
        <w:t xml:space="preserve"> </w:t>
      </w:r>
      <w:r>
        <w:rPr>
          <w:color w:val="585858"/>
        </w:rPr>
        <w:t>attachments</w:t>
      </w:r>
      <w:r>
        <w:rPr>
          <w:color w:val="585858"/>
          <w:spacing w:val="-6"/>
        </w:rPr>
        <w:t xml:space="preserve"> </w:t>
      </w:r>
      <w:r>
        <w:rPr>
          <w:color w:val="585858"/>
        </w:rPr>
        <w:t>to</w:t>
      </w:r>
      <w:r>
        <w:rPr>
          <w:color w:val="585858"/>
          <w:spacing w:val="-10"/>
        </w:rPr>
        <w:t xml:space="preserve"> </w:t>
      </w:r>
      <w:r>
        <w:rPr>
          <w:color w:val="585858"/>
        </w:rPr>
        <w:t>Technical</w:t>
      </w:r>
      <w:r>
        <w:rPr>
          <w:color w:val="585858"/>
          <w:spacing w:val="-3"/>
        </w:rPr>
        <w:t xml:space="preserve"> </w:t>
      </w:r>
      <w:r>
        <w:rPr>
          <w:color w:val="585858"/>
        </w:rPr>
        <w:t>Appendix</w:t>
      </w:r>
      <w:r>
        <w:rPr>
          <w:color w:val="585858"/>
          <w:spacing w:val="-2"/>
        </w:rPr>
        <w:t xml:space="preserve"> </w:t>
      </w:r>
      <w:r>
        <w:rPr>
          <w:color w:val="585858"/>
        </w:rPr>
        <w:t>H: Marine</w:t>
      </w:r>
      <w:r>
        <w:rPr>
          <w:color w:val="585858"/>
          <w:spacing w:val="-3"/>
        </w:rPr>
        <w:t xml:space="preserve"> </w:t>
      </w:r>
      <w:r>
        <w:rPr>
          <w:color w:val="585858"/>
        </w:rPr>
        <w:t>ecology</w:t>
      </w:r>
      <w:r>
        <w:rPr>
          <w:color w:val="585858"/>
          <w:spacing w:val="-1"/>
        </w:rPr>
        <w:t xml:space="preserve"> </w:t>
      </w:r>
      <w:r>
        <w:rPr>
          <w:color w:val="585858"/>
        </w:rPr>
        <w:t>and</w:t>
      </w:r>
      <w:r>
        <w:rPr>
          <w:color w:val="585858"/>
          <w:spacing w:val="-3"/>
        </w:rPr>
        <w:t xml:space="preserve"> </w:t>
      </w:r>
      <w:r>
        <w:rPr>
          <w:color w:val="585858"/>
        </w:rPr>
        <w:t xml:space="preserve">resource use) lists the presence and types of significant </w:t>
      </w:r>
      <w:proofErr w:type="spellStart"/>
      <w:r>
        <w:rPr>
          <w:color w:val="585858"/>
        </w:rPr>
        <w:t>behaviours</w:t>
      </w:r>
      <w:proofErr w:type="spellEnd"/>
      <w:r>
        <w:rPr>
          <w:color w:val="585858"/>
        </w:rPr>
        <w:t xml:space="preserve"> these species of migratory fishes.</w:t>
      </w:r>
    </w:p>
    <w:p w14:paraId="6EB78FB9" w14:textId="77777777" w:rsidR="00354AC6" w:rsidRDefault="002A1805">
      <w:pPr>
        <w:pStyle w:val="BodyText"/>
        <w:spacing w:before="122" w:line="360" w:lineRule="auto"/>
        <w:ind w:left="553" w:right="997"/>
        <w:jc w:val="both"/>
      </w:pPr>
      <w:r>
        <w:rPr>
          <w:color w:val="585858"/>
        </w:rPr>
        <w:t>The</w:t>
      </w:r>
      <w:r>
        <w:rPr>
          <w:color w:val="585858"/>
          <w:spacing w:val="-3"/>
        </w:rPr>
        <w:t xml:space="preserve"> </w:t>
      </w:r>
      <w:r>
        <w:rPr>
          <w:color w:val="585858"/>
        </w:rPr>
        <w:t>likelihood</w:t>
      </w:r>
      <w:r>
        <w:rPr>
          <w:color w:val="585858"/>
          <w:spacing w:val="-3"/>
        </w:rPr>
        <w:t xml:space="preserve"> </w:t>
      </w:r>
      <w:r>
        <w:rPr>
          <w:color w:val="585858"/>
        </w:rPr>
        <w:t>of occurrence</w:t>
      </w:r>
      <w:r>
        <w:rPr>
          <w:color w:val="585858"/>
          <w:spacing w:val="-3"/>
        </w:rPr>
        <w:t xml:space="preserve"> </w:t>
      </w:r>
      <w:r>
        <w:rPr>
          <w:color w:val="585858"/>
        </w:rPr>
        <w:t>of these</w:t>
      </w:r>
      <w:r>
        <w:rPr>
          <w:color w:val="585858"/>
          <w:spacing w:val="-8"/>
        </w:rPr>
        <w:t xml:space="preserve"> </w:t>
      </w:r>
      <w:r>
        <w:rPr>
          <w:color w:val="585858"/>
        </w:rPr>
        <w:t>migratory</w:t>
      </w:r>
      <w:r>
        <w:rPr>
          <w:color w:val="585858"/>
          <w:spacing w:val="-6"/>
        </w:rPr>
        <w:t xml:space="preserve"> </w:t>
      </w:r>
      <w:r>
        <w:rPr>
          <w:color w:val="585858"/>
        </w:rPr>
        <w:t>fishes</w:t>
      </w:r>
      <w:r>
        <w:rPr>
          <w:color w:val="585858"/>
          <w:spacing w:val="-4"/>
        </w:rPr>
        <w:t xml:space="preserve"> </w:t>
      </w:r>
      <w:r>
        <w:rPr>
          <w:color w:val="585858"/>
        </w:rPr>
        <w:t>has</w:t>
      </w:r>
      <w:r>
        <w:rPr>
          <w:color w:val="585858"/>
          <w:spacing w:val="-1"/>
        </w:rPr>
        <w:t xml:space="preserve"> </w:t>
      </w:r>
      <w:r>
        <w:rPr>
          <w:color w:val="585858"/>
        </w:rPr>
        <w:t>been</w:t>
      </w:r>
      <w:r>
        <w:rPr>
          <w:color w:val="585858"/>
          <w:spacing w:val="-3"/>
        </w:rPr>
        <w:t xml:space="preserve"> </w:t>
      </w:r>
      <w:r>
        <w:rPr>
          <w:color w:val="585858"/>
        </w:rPr>
        <w:t>determined, based</w:t>
      </w:r>
      <w:r>
        <w:rPr>
          <w:color w:val="585858"/>
          <w:spacing w:val="-3"/>
        </w:rPr>
        <w:t xml:space="preserve"> </w:t>
      </w:r>
      <w:r>
        <w:rPr>
          <w:color w:val="585858"/>
        </w:rPr>
        <w:t>on</w:t>
      </w:r>
      <w:r>
        <w:rPr>
          <w:color w:val="585858"/>
          <w:spacing w:val="-3"/>
        </w:rPr>
        <w:t xml:space="preserve"> </w:t>
      </w:r>
      <w:r>
        <w:rPr>
          <w:color w:val="585858"/>
        </w:rPr>
        <w:t>review</w:t>
      </w:r>
      <w:r>
        <w:rPr>
          <w:color w:val="585858"/>
          <w:spacing w:val="-3"/>
        </w:rPr>
        <w:t xml:space="preserve"> </w:t>
      </w:r>
      <w:r>
        <w:rPr>
          <w:color w:val="585858"/>
        </w:rPr>
        <w:t>of</w:t>
      </w:r>
      <w:r>
        <w:rPr>
          <w:color w:val="585858"/>
          <w:spacing w:val="-5"/>
        </w:rPr>
        <w:t xml:space="preserve"> </w:t>
      </w:r>
      <w:r>
        <w:rPr>
          <w:color w:val="585858"/>
        </w:rPr>
        <w:t>species observation and distribution data from</w:t>
      </w:r>
      <w:r>
        <w:rPr>
          <w:color w:val="585858"/>
          <w:spacing w:val="-2"/>
        </w:rPr>
        <w:t xml:space="preserve"> </w:t>
      </w:r>
      <w:r>
        <w:rPr>
          <w:color w:val="585858"/>
        </w:rPr>
        <w:t>The Atlas of Living Australia, and The</w:t>
      </w:r>
      <w:r>
        <w:rPr>
          <w:color w:val="585858"/>
          <w:spacing w:val="-4"/>
        </w:rPr>
        <w:t xml:space="preserve"> </w:t>
      </w:r>
      <w:r>
        <w:rPr>
          <w:color w:val="585858"/>
        </w:rPr>
        <w:t xml:space="preserve">Tasmanian Natural Values Atlas, and is presented </w:t>
      </w:r>
      <w:r>
        <w:rPr>
          <w:color w:val="5F5F5F"/>
        </w:rPr>
        <w:t xml:space="preserve">in </w:t>
      </w:r>
      <w:hyperlink w:anchor="_bookmark30" w:history="1">
        <w:r>
          <w:rPr>
            <w:color w:val="5F5F5F"/>
          </w:rPr>
          <w:t>Table 2-14.</w:t>
        </w:r>
      </w:hyperlink>
    </w:p>
    <w:p w14:paraId="131193B0" w14:textId="77777777" w:rsidR="00354AC6" w:rsidRDefault="002A1805">
      <w:pPr>
        <w:pStyle w:val="BodyText"/>
        <w:spacing w:before="121" w:line="360" w:lineRule="auto"/>
        <w:ind w:left="553" w:right="574"/>
      </w:pPr>
      <w:r>
        <w:rPr>
          <w:color w:val="585858"/>
        </w:rPr>
        <w:t>The mako shark has a possible likelihood of occurrence in the Victorian nearshore and offshore, and rare in the Tasmanian offshore, based on</w:t>
      </w:r>
      <w:r>
        <w:rPr>
          <w:color w:val="585858"/>
          <w:spacing w:val="-4"/>
        </w:rPr>
        <w:t xml:space="preserve"> </w:t>
      </w:r>
      <w:r>
        <w:rPr>
          <w:color w:val="585858"/>
        </w:rPr>
        <w:t>the number of</w:t>
      </w:r>
      <w:r>
        <w:rPr>
          <w:color w:val="585858"/>
          <w:spacing w:val="-1"/>
        </w:rPr>
        <w:t xml:space="preserve"> </w:t>
      </w:r>
      <w:r>
        <w:rPr>
          <w:color w:val="585858"/>
        </w:rPr>
        <w:t>observations and their preference for</w:t>
      </w:r>
      <w:r>
        <w:rPr>
          <w:color w:val="585858"/>
          <w:spacing w:val="-2"/>
        </w:rPr>
        <w:t xml:space="preserve"> </w:t>
      </w:r>
      <w:r>
        <w:rPr>
          <w:color w:val="585858"/>
        </w:rPr>
        <w:t>oceanic and offshore waters. This is likely to be during summer, based on observations of mako shark migrating through and residing</w:t>
      </w:r>
      <w:r>
        <w:rPr>
          <w:color w:val="585858"/>
          <w:spacing w:val="-2"/>
        </w:rPr>
        <w:t xml:space="preserve"> </w:t>
      </w:r>
      <w:r>
        <w:rPr>
          <w:color w:val="585858"/>
        </w:rPr>
        <w:t>in</w:t>
      </w:r>
      <w:r>
        <w:rPr>
          <w:color w:val="585858"/>
          <w:spacing w:val="-2"/>
        </w:rPr>
        <w:t xml:space="preserve"> </w:t>
      </w:r>
      <w:r>
        <w:rPr>
          <w:color w:val="585858"/>
        </w:rPr>
        <w:t>Bass Strait</w:t>
      </w:r>
      <w:r>
        <w:rPr>
          <w:color w:val="585858"/>
          <w:spacing w:val="-4"/>
        </w:rPr>
        <w:t xml:space="preserve"> </w:t>
      </w:r>
      <w:r>
        <w:rPr>
          <w:color w:val="585858"/>
        </w:rPr>
        <w:t>and</w:t>
      </w:r>
      <w:r>
        <w:rPr>
          <w:color w:val="585858"/>
          <w:spacing w:val="-2"/>
        </w:rPr>
        <w:t xml:space="preserve"> </w:t>
      </w:r>
      <w:r>
        <w:rPr>
          <w:color w:val="585858"/>
        </w:rPr>
        <w:t>the</w:t>
      </w:r>
      <w:r>
        <w:rPr>
          <w:color w:val="585858"/>
          <w:spacing w:val="-7"/>
        </w:rPr>
        <w:t xml:space="preserve"> </w:t>
      </w:r>
      <w:r>
        <w:rPr>
          <w:color w:val="585858"/>
        </w:rPr>
        <w:t>Great Australian</w:t>
      </w:r>
      <w:r>
        <w:rPr>
          <w:color w:val="585858"/>
          <w:spacing w:val="-2"/>
        </w:rPr>
        <w:t xml:space="preserve"> </w:t>
      </w:r>
      <w:r>
        <w:rPr>
          <w:color w:val="585858"/>
        </w:rPr>
        <w:t>Bight and</w:t>
      </w:r>
      <w:r>
        <w:rPr>
          <w:color w:val="585858"/>
          <w:spacing w:val="-2"/>
        </w:rPr>
        <w:t xml:space="preserve"> </w:t>
      </w:r>
      <w:r>
        <w:rPr>
          <w:color w:val="585858"/>
        </w:rPr>
        <w:t>migrating</w:t>
      </w:r>
      <w:r>
        <w:rPr>
          <w:color w:val="585858"/>
          <w:spacing w:val="-2"/>
        </w:rPr>
        <w:t xml:space="preserve"> </w:t>
      </w:r>
      <w:r>
        <w:rPr>
          <w:color w:val="585858"/>
        </w:rPr>
        <w:t>to</w:t>
      </w:r>
      <w:r>
        <w:rPr>
          <w:color w:val="585858"/>
          <w:spacing w:val="-2"/>
        </w:rPr>
        <w:t xml:space="preserve"> </w:t>
      </w:r>
      <w:r>
        <w:rPr>
          <w:color w:val="585858"/>
        </w:rPr>
        <w:t>the</w:t>
      </w:r>
      <w:r>
        <w:rPr>
          <w:color w:val="585858"/>
          <w:spacing w:val="-2"/>
        </w:rPr>
        <w:t xml:space="preserve"> </w:t>
      </w:r>
      <w:r>
        <w:rPr>
          <w:color w:val="585858"/>
        </w:rPr>
        <w:t>Coral</w:t>
      </w:r>
      <w:r>
        <w:rPr>
          <w:color w:val="585858"/>
          <w:spacing w:val="-2"/>
        </w:rPr>
        <w:t xml:space="preserve"> </w:t>
      </w:r>
      <w:r>
        <w:rPr>
          <w:color w:val="585858"/>
        </w:rPr>
        <w:t>Sea</w:t>
      </w:r>
      <w:r>
        <w:rPr>
          <w:color w:val="585858"/>
          <w:spacing w:val="-7"/>
        </w:rPr>
        <w:t xml:space="preserve"> </w:t>
      </w:r>
      <w:r>
        <w:rPr>
          <w:color w:val="585858"/>
        </w:rPr>
        <w:t>in</w:t>
      </w:r>
      <w:r>
        <w:rPr>
          <w:color w:val="585858"/>
          <w:spacing w:val="-2"/>
        </w:rPr>
        <w:t xml:space="preserve"> </w:t>
      </w:r>
      <w:r>
        <w:rPr>
          <w:color w:val="585858"/>
        </w:rPr>
        <w:t>the</w:t>
      </w:r>
      <w:r>
        <w:rPr>
          <w:color w:val="585858"/>
          <w:spacing w:val="-2"/>
        </w:rPr>
        <w:t xml:space="preserve"> </w:t>
      </w:r>
      <w:r>
        <w:rPr>
          <w:color w:val="585858"/>
        </w:rPr>
        <w:t>winter and</w:t>
      </w:r>
      <w:r>
        <w:rPr>
          <w:color w:val="585858"/>
          <w:spacing w:val="-2"/>
        </w:rPr>
        <w:t xml:space="preserve"> </w:t>
      </w:r>
      <w:r>
        <w:rPr>
          <w:color w:val="585858"/>
        </w:rPr>
        <w:t>spring. They migrate</w:t>
      </w:r>
      <w:r>
        <w:rPr>
          <w:color w:val="585858"/>
          <w:spacing w:val="-3"/>
        </w:rPr>
        <w:t xml:space="preserve"> </w:t>
      </w:r>
      <w:r>
        <w:rPr>
          <w:color w:val="585858"/>
        </w:rPr>
        <w:t>from</w:t>
      </w:r>
      <w:r>
        <w:rPr>
          <w:color w:val="585858"/>
          <w:spacing w:val="-1"/>
        </w:rPr>
        <w:t xml:space="preserve"> </w:t>
      </w:r>
      <w:r>
        <w:rPr>
          <w:color w:val="585858"/>
        </w:rPr>
        <w:t>Australian waters</w:t>
      </w:r>
      <w:r>
        <w:rPr>
          <w:color w:val="585858"/>
          <w:spacing w:val="-1"/>
        </w:rPr>
        <w:t xml:space="preserve"> </w:t>
      </w:r>
      <w:r>
        <w:rPr>
          <w:color w:val="585858"/>
        </w:rPr>
        <w:t>to beyond the economic exclusion zone, into international waters. Their diet comprises of other sharks, cephalopods, bill fish and small cetaceans.</w:t>
      </w:r>
    </w:p>
    <w:p w14:paraId="245B7492" w14:textId="77777777" w:rsidR="00354AC6" w:rsidRDefault="002A1805">
      <w:pPr>
        <w:pStyle w:val="BodyText"/>
        <w:spacing w:before="119" w:line="360" w:lineRule="auto"/>
        <w:ind w:left="553" w:right="574"/>
      </w:pPr>
      <w:r>
        <w:rPr>
          <w:color w:val="585858"/>
        </w:rPr>
        <w:t>The white shark is</w:t>
      </w:r>
      <w:r>
        <w:rPr>
          <w:color w:val="585858"/>
          <w:spacing w:val="-1"/>
        </w:rPr>
        <w:t xml:space="preserve"> </w:t>
      </w:r>
      <w:r>
        <w:rPr>
          <w:color w:val="585858"/>
        </w:rPr>
        <w:t>considered very likely to</w:t>
      </w:r>
      <w:r>
        <w:rPr>
          <w:color w:val="585858"/>
          <w:spacing w:val="-3"/>
        </w:rPr>
        <w:t xml:space="preserve"> </w:t>
      </w:r>
      <w:r>
        <w:rPr>
          <w:color w:val="585858"/>
        </w:rPr>
        <w:t>occur in</w:t>
      </w:r>
      <w:r>
        <w:rPr>
          <w:color w:val="585858"/>
          <w:spacing w:val="-3"/>
        </w:rPr>
        <w:t xml:space="preserve"> </w:t>
      </w:r>
      <w:r>
        <w:rPr>
          <w:color w:val="585858"/>
        </w:rPr>
        <w:t>the Victorian nearshore and offshore environment, with numbers being highest from November to December, and likely to occur in the Tasmanian offshore. The white</w:t>
      </w:r>
      <w:r>
        <w:rPr>
          <w:color w:val="585858"/>
          <w:spacing w:val="-2"/>
        </w:rPr>
        <w:t xml:space="preserve"> </w:t>
      </w:r>
      <w:r>
        <w:rPr>
          <w:color w:val="585858"/>
        </w:rPr>
        <w:t>shark diet includes a</w:t>
      </w:r>
      <w:r>
        <w:rPr>
          <w:color w:val="585858"/>
          <w:spacing w:val="-2"/>
        </w:rPr>
        <w:t xml:space="preserve"> </w:t>
      </w:r>
      <w:r>
        <w:rPr>
          <w:color w:val="585858"/>
        </w:rPr>
        <w:t>variety</w:t>
      </w:r>
      <w:r>
        <w:rPr>
          <w:color w:val="585858"/>
          <w:spacing w:val="-5"/>
        </w:rPr>
        <w:t xml:space="preserve"> </w:t>
      </w:r>
      <w:r>
        <w:rPr>
          <w:color w:val="585858"/>
        </w:rPr>
        <w:t>of</w:t>
      </w:r>
      <w:r>
        <w:rPr>
          <w:color w:val="585858"/>
          <w:spacing w:val="-4"/>
        </w:rPr>
        <w:t xml:space="preserve"> </w:t>
      </w:r>
      <w:r>
        <w:rPr>
          <w:color w:val="585858"/>
        </w:rPr>
        <w:t>fish, other</w:t>
      </w:r>
      <w:r>
        <w:rPr>
          <w:color w:val="585858"/>
          <w:spacing w:val="-5"/>
        </w:rPr>
        <w:t xml:space="preserve"> </w:t>
      </w:r>
      <w:r>
        <w:rPr>
          <w:color w:val="585858"/>
        </w:rPr>
        <w:t>sharks</w:t>
      </w:r>
      <w:r>
        <w:rPr>
          <w:color w:val="585858"/>
          <w:spacing w:val="-5"/>
        </w:rPr>
        <w:t xml:space="preserve"> </w:t>
      </w:r>
      <w:r>
        <w:rPr>
          <w:color w:val="585858"/>
        </w:rPr>
        <w:t>and</w:t>
      </w:r>
      <w:r>
        <w:rPr>
          <w:color w:val="585858"/>
          <w:spacing w:val="-2"/>
        </w:rPr>
        <w:t xml:space="preserve"> </w:t>
      </w:r>
      <w:r>
        <w:rPr>
          <w:color w:val="585858"/>
        </w:rPr>
        <w:t>rays, cephalopods, and</w:t>
      </w:r>
      <w:r>
        <w:rPr>
          <w:color w:val="585858"/>
          <w:spacing w:val="-2"/>
        </w:rPr>
        <w:t xml:space="preserve"> </w:t>
      </w:r>
      <w:r>
        <w:rPr>
          <w:color w:val="585858"/>
        </w:rPr>
        <w:t>crustacean,</w:t>
      </w:r>
      <w:r>
        <w:rPr>
          <w:color w:val="585858"/>
          <w:spacing w:val="-4"/>
        </w:rPr>
        <w:t xml:space="preserve"> </w:t>
      </w:r>
      <w:r>
        <w:rPr>
          <w:color w:val="585858"/>
        </w:rPr>
        <w:t>and</w:t>
      </w:r>
      <w:r>
        <w:rPr>
          <w:color w:val="585858"/>
          <w:spacing w:val="-2"/>
        </w:rPr>
        <w:t xml:space="preserve"> </w:t>
      </w:r>
      <w:r>
        <w:rPr>
          <w:color w:val="585858"/>
        </w:rPr>
        <w:t>shifts</w:t>
      </w:r>
      <w:r>
        <w:rPr>
          <w:color w:val="585858"/>
          <w:spacing w:val="-5"/>
        </w:rPr>
        <w:t xml:space="preserve"> </w:t>
      </w:r>
      <w:r>
        <w:rPr>
          <w:color w:val="585858"/>
        </w:rPr>
        <w:t>to also include marine mammals as they mature. They migrate seasonally northward along the eastern Australian coast in autumn and winter, returning to the southern coast by early summer. The waters to the</w:t>
      </w:r>
    </w:p>
    <w:p w14:paraId="6393D044" w14:textId="77777777" w:rsidR="00354AC6" w:rsidRDefault="00354AC6">
      <w:pPr>
        <w:spacing w:line="360" w:lineRule="auto"/>
        <w:sectPr w:rsidR="00354AC6">
          <w:footerReference w:type="default" r:id="rId52"/>
          <w:pgSz w:w="11910" w:h="16840"/>
          <w:pgMar w:top="980" w:right="583" w:bottom="800" w:left="580" w:header="467" w:footer="612" w:gutter="0"/>
          <w:cols w:space="720"/>
        </w:sectPr>
      </w:pPr>
    </w:p>
    <w:p w14:paraId="38A9A8A1" w14:textId="77777777" w:rsidR="00354AC6" w:rsidRDefault="00354AC6">
      <w:pPr>
        <w:pStyle w:val="BodyText"/>
      </w:pPr>
    </w:p>
    <w:p w14:paraId="5FB6FFDA" w14:textId="77777777" w:rsidR="00354AC6" w:rsidRDefault="00354AC6">
      <w:pPr>
        <w:pStyle w:val="BodyText"/>
        <w:spacing w:before="142"/>
      </w:pPr>
    </w:p>
    <w:p w14:paraId="0A824675" w14:textId="77777777" w:rsidR="00354AC6" w:rsidRDefault="002A1805">
      <w:pPr>
        <w:pStyle w:val="BodyText"/>
        <w:spacing w:line="355" w:lineRule="auto"/>
        <w:ind w:left="552" w:right="574"/>
      </w:pPr>
      <w:r>
        <w:rPr>
          <w:color w:val="585858"/>
        </w:rPr>
        <w:t>east of</w:t>
      </w:r>
      <w:r>
        <w:rPr>
          <w:color w:val="585858"/>
          <w:spacing w:val="-4"/>
        </w:rPr>
        <w:t xml:space="preserve"> </w:t>
      </w:r>
      <w:r>
        <w:rPr>
          <w:color w:val="585858"/>
        </w:rPr>
        <w:t>Wilson</w:t>
      </w:r>
      <w:r>
        <w:rPr>
          <w:color w:val="585858"/>
          <w:spacing w:val="-2"/>
        </w:rPr>
        <w:t xml:space="preserve"> </w:t>
      </w:r>
      <w:r>
        <w:rPr>
          <w:color w:val="585858"/>
        </w:rPr>
        <w:t>Promontory, including</w:t>
      </w:r>
      <w:r>
        <w:rPr>
          <w:color w:val="585858"/>
          <w:spacing w:val="-2"/>
        </w:rPr>
        <w:t xml:space="preserve"> </w:t>
      </w:r>
      <w:r>
        <w:rPr>
          <w:color w:val="585858"/>
        </w:rPr>
        <w:t>the</w:t>
      </w:r>
      <w:r>
        <w:rPr>
          <w:color w:val="585858"/>
          <w:spacing w:val="-2"/>
        </w:rPr>
        <w:t xml:space="preserve"> </w:t>
      </w:r>
      <w:r>
        <w:rPr>
          <w:color w:val="585858"/>
        </w:rPr>
        <w:t>Corner Inlet</w:t>
      </w:r>
      <w:r>
        <w:rPr>
          <w:color w:val="585858"/>
          <w:spacing w:val="-4"/>
        </w:rPr>
        <w:t xml:space="preserve"> </w:t>
      </w:r>
      <w:r>
        <w:rPr>
          <w:color w:val="585858"/>
        </w:rPr>
        <w:t>and</w:t>
      </w:r>
      <w:r>
        <w:rPr>
          <w:color w:val="585858"/>
          <w:spacing w:val="-2"/>
        </w:rPr>
        <w:t xml:space="preserve"> </w:t>
      </w:r>
      <w:r>
        <w:rPr>
          <w:color w:val="585858"/>
        </w:rPr>
        <w:t>Ninety Mile</w:t>
      </w:r>
      <w:r>
        <w:rPr>
          <w:color w:val="585858"/>
          <w:spacing w:val="-2"/>
        </w:rPr>
        <w:t xml:space="preserve"> </w:t>
      </w:r>
      <w:r>
        <w:rPr>
          <w:color w:val="585858"/>
        </w:rPr>
        <w:t>Beach</w:t>
      </w:r>
      <w:r>
        <w:rPr>
          <w:color w:val="585858"/>
          <w:spacing w:val="-2"/>
        </w:rPr>
        <w:t xml:space="preserve"> </w:t>
      </w:r>
      <w:r>
        <w:rPr>
          <w:color w:val="585858"/>
        </w:rPr>
        <w:t>coastal</w:t>
      </w:r>
      <w:r>
        <w:rPr>
          <w:color w:val="585858"/>
          <w:spacing w:val="-2"/>
        </w:rPr>
        <w:t xml:space="preserve"> </w:t>
      </w:r>
      <w:r>
        <w:rPr>
          <w:color w:val="585858"/>
        </w:rPr>
        <w:t>area,</w:t>
      </w:r>
      <w:r>
        <w:rPr>
          <w:color w:val="585858"/>
          <w:spacing w:val="-4"/>
        </w:rPr>
        <w:t xml:space="preserve"> </w:t>
      </w:r>
      <w:r>
        <w:rPr>
          <w:color w:val="585858"/>
        </w:rPr>
        <w:t>present a</w:t>
      </w:r>
      <w:r>
        <w:rPr>
          <w:color w:val="585858"/>
          <w:spacing w:val="-7"/>
        </w:rPr>
        <w:t xml:space="preserve"> </w:t>
      </w:r>
      <w:r>
        <w:rPr>
          <w:color w:val="585858"/>
        </w:rPr>
        <w:t>major nursery environment for juvenile white sharks, aggregating primarily from December to June.</w:t>
      </w:r>
    </w:p>
    <w:p w14:paraId="42D5BE6F" w14:textId="77777777" w:rsidR="00354AC6" w:rsidRDefault="002A1805">
      <w:pPr>
        <w:pStyle w:val="BodyText"/>
        <w:tabs>
          <w:tab w:val="left" w:pos="1992"/>
        </w:tabs>
        <w:spacing w:before="127"/>
        <w:ind w:left="552" w:right="846"/>
        <w:rPr>
          <w:rFonts w:ascii="Century Gothic"/>
        </w:rPr>
      </w:pPr>
      <w:bookmarkStart w:id="52" w:name="_bookmark30"/>
      <w:bookmarkEnd w:id="52"/>
      <w:r>
        <w:rPr>
          <w:rFonts w:ascii="Century Gothic"/>
          <w:color w:val="18314A"/>
        </w:rPr>
        <w:t>Table 2-14</w:t>
      </w:r>
      <w:r>
        <w:rPr>
          <w:rFonts w:ascii="Century Gothic"/>
          <w:color w:val="18314A"/>
        </w:rPr>
        <w:tab/>
        <w:t>Summary</w:t>
      </w:r>
      <w:r>
        <w:rPr>
          <w:rFonts w:ascii="Century Gothic"/>
          <w:color w:val="18314A"/>
          <w:spacing w:val="-7"/>
        </w:rPr>
        <w:t xml:space="preserve"> </w:t>
      </w:r>
      <w:r>
        <w:rPr>
          <w:rFonts w:ascii="Century Gothic"/>
          <w:color w:val="18314A"/>
        </w:rPr>
        <w:t>of conservation status</w:t>
      </w:r>
      <w:r>
        <w:rPr>
          <w:rFonts w:ascii="Century Gothic"/>
          <w:color w:val="18314A"/>
          <w:spacing w:val="-6"/>
        </w:rPr>
        <w:t xml:space="preserve"> </w:t>
      </w:r>
      <w:r>
        <w:rPr>
          <w:rFonts w:ascii="Century Gothic"/>
          <w:color w:val="18314A"/>
        </w:rPr>
        <w:t>and</w:t>
      </w:r>
      <w:r>
        <w:rPr>
          <w:rFonts w:ascii="Century Gothic"/>
          <w:color w:val="18314A"/>
          <w:spacing w:val="-3"/>
        </w:rPr>
        <w:t xml:space="preserve"> </w:t>
      </w:r>
      <w:r>
        <w:rPr>
          <w:rFonts w:ascii="Century Gothic"/>
          <w:color w:val="18314A"/>
        </w:rPr>
        <w:t>likelihood</w:t>
      </w:r>
      <w:r>
        <w:rPr>
          <w:rFonts w:ascii="Century Gothic"/>
          <w:color w:val="18314A"/>
          <w:spacing w:val="-3"/>
        </w:rPr>
        <w:t xml:space="preserve"> </w:t>
      </w:r>
      <w:r>
        <w:rPr>
          <w:rFonts w:ascii="Century Gothic"/>
          <w:color w:val="18314A"/>
        </w:rPr>
        <w:t>of</w:t>
      </w:r>
      <w:r>
        <w:rPr>
          <w:rFonts w:ascii="Century Gothic"/>
          <w:color w:val="18314A"/>
          <w:spacing w:val="-5"/>
        </w:rPr>
        <w:t xml:space="preserve"> </w:t>
      </w:r>
      <w:r>
        <w:rPr>
          <w:rFonts w:ascii="Century Gothic"/>
          <w:color w:val="18314A"/>
        </w:rPr>
        <w:t>occurrence</w:t>
      </w:r>
      <w:r>
        <w:rPr>
          <w:rFonts w:ascii="Century Gothic"/>
          <w:color w:val="18314A"/>
          <w:spacing w:val="-5"/>
        </w:rPr>
        <w:t xml:space="preserve"> </w:t>
      </w:r>
      <w:r>
        <w:rPr>
          <w:rFonts w:ascii="Century Gothic"/>
          <w:color w:val="18314A"/>
        </w:rPr>
        <w:t>of migratory</w:t>
      </w:r>
      <w:r>
        <w:rPr>
          <w:rFonts w:ascii="Century Gothic"/>
          <w:color w:val="18314A"/>
          <w:spacing w:val="-2"/>
        </w:rPr>
        <w:t xml:space="preserve"> </w:t>
      </w:r>
      <w:r>
        <w:rPr>
          <w:rFonts w:ascii="Century Gothic"/>
          <w:color w:val="18314A"/>
        </w:rPr>
        <w:t>marine fishes within the PMST search area</w:t>
      </w:r>
    </w:p>
    <w:p w14:paraId="1CF7908D" w14:textId="77777777" w:rsidR="00354AC6" w:rsidRDefault="00354AC6">
      <w:pPr>
        <w:pStyle w:val="BodyText"/>
        <w:spacing w:before="8"/>
        <w:rPr>
          <w:rFonts w:ascii="Century Gothic"/>
          <w:sz w:val="9"/>
        </w:rPr>
      </w:pPr>
    </w:p>
    <w:tbl>
      <w:tblPr>
        <w:tblW w:w="0" w:type="auto"/>
        <w:tblInd w:w="560" w:type="dxa"/>
        <w:tblLayout w:type="fixed"/>
        <w:tblCellMar>
          <w:left w:w="0" w:type="dxa"/>
          <w:right w:w="0" w:type="dxa"/>
        </w:tblCellMar>
        <w:tblLook w:val="01E0" w:firstRow="1" w:lastRow="1" w:firstColumn="1" w:lastColumn="1" w:noHBand="0" w:noVBand="0"/>
      </w:tblPr>
      <w:tblGrid>
        <w:gridCol w:w="2518"/>
        <w:gridCol w:w="751"/>
        <w:gridCol w:w="817"/>
        <w:gridCol w:w="700"/>
        <w:gridCol w:w="2650"/>
        <w:gridCol w:w="2206"/>
      </w:tblGrid>
      <w:tr w:rsidR="00354AC6" w14:paraId="1EA5FFD6" w14:textId="77777777">
        <w:trPr>
          <w:trHeight w:val="642"/>
        </w:trPr>
        <w:tc>
          <w:tcPr>
            <w:tcW w:w="4786" w:type="dxa"/>
            <w:gridSpan w:val="4"/>
            <w:shd w:val="clear" w:color="auto" w:fill="133149"/>
          </w:tcPr>
          <w:p w14:paraId="60713E19" w14:textId="77777777" w:rsidR="00354AC6" w:rsidRDefault="002A1805">
            <w:pPr>
              <w:pStyle w:val="TableParagraph"/>
              <w:ind w:left="2827"/>
              <w:rPr>
                <w:b/>
                <w:sz w:val="18"/>
              </w:rPr>
            </w:pPr>
            <w:r>
              <w:rPr>
                <w:b/>
                <w:color w:val="FFFFFF"/>
                <w:sz w:val="18"/>
              </w:rPr>
              <w:t>Conservation</w:t>
            </w:r>
            <w:r>
              <w:rPr>
                <w:b/>
                <w:color w:val="FFFFFF"/>
                <w:spacing w:val="-7"/>
                <w:sz w:val="18"/>
              </w:rPr>
              <w:t xml:space="preserve"> </w:t>
            </w:r>
            <w:r>
              <w:rPr>
                <w:b/>
                <w:color w:val="FFFFFF"/>
                <w:spacing w:val="-2"/>
                <w:sz w:val="18"/>
              </w:rPr>
              <w:t>status</w:t>
            </w:r>
          </w:p>
        </w:tc>
        <w:tc>
          <w:tcPr>
            <w:tcW w:w="2650" w:type="dxa"/>
            <w:shd w:val="clear" w:color="auto" w:fill="133149"/>
          </w:tcPr>
          <w:p w14:paraId="73682CDB" w14:textId="77777777" w:rsidR="00354AC6" w:rsidRDefault="002A1805">
            <w:pPr>
              <w:pStyle w:val="TableParagraph"/>
              <w:ind w:left="772" w:hanging="332"/>
              <w:rPr>
                <w:b/>
                <w:sz w:val="18"/>
              </w:rPr>
            </w:pPr>
            <w:r>
              <w:rPr>
                <w:b/>
                <w:color w:val="FFFFFF"/>
                <w:sz w:val="18"/>
              </w:rPr>
              <w:t>Occurrence</w:t>
            </w:r>
            <w:r>
              <w:rPr>
                <w:b/>
                <w:color w:val="FFFFFF"/>
                <w:spacing w:val="-15"/>
                <w:sz w:val="18"/>
              </w:rPr>
              <w:t xml:space="preserve"> </w:t>
            </w:r>
            <w:r>
              <w:rPr>
                <w:b/>
                <w:color w:val="FFFFFF"/>
                <w:sz w:val="18"/>
              </w:rPr>
              <w:t>in</w:t>
            </w:r>
            <w:r>
              <w:rPr>
                <w:b/>
                <w:color w:val="FFFFFF"/>
                <w:spacing w:val="-12"/>
                <w:sz w:val="18"/>
              </w:rPr>
              <w:t xml:space="preserve"> </w:t>
            </w:r>
            <w:r>
              <w:rPr>
                <w:b/>
                <w:color w:val="FFFFFF"/>
                <w:sz w:val="18"/>
              </w:rPr>
              <w:t>PMST search areas</w:t>
            </w:r>
          </w:p>
        </w:tc>
        <w:tc>
          <w:tcPr>
            <w:tcW w:w="2206" w:type="dxa"/>
            <w:shd w:val="clear" w:color="auto" w:fill="133149"/>
          </w:tcPr>
          <w:p w14:paraId="7E8DBD59" w14:textId="77777777" w:rsidR="00354AC6" w:rsidRDefault="002A1805">
            <w:pPr>
              <w:pStyle w:val="TableParagraph"/>
              <w:ind w:left="493" w:right="41" w:hanging="346"/>
              <w:rPr>
                <w:b/>
                <w:sz w:val="18"/>
              </w:rPr>
            </w:pPr>
            <w:r>
              <w:rPr>
                <w:b/>
                <w:color w:val="FFFFFF"/>
                <w:sz w:val="18"/>
              </w:rPr>
              <w:t>Determined</w:t>
            </w:r>
            <w:r>
              <w:rPr>
                <w:b/>
                <w:color w:val="FFFFFF"/>
                <w:spacing w:val="-13"/>
                <w:sz w:val="18"/>
              </w:rPr>
              <w:t xml:space="preserve"> </w:t>
            </w:r>
            <w:r>
              <w:rPr>
                <w:b/>
                <w:color w:val="FFFFFF"/>
                <w:sz w:val="18"/>
              </w:rPr>
              <w:t>likelihood of occurrence</w:t>
            </w:r>
          </w:p>
        </w:tc>
      </w:tr>
      <w:tr w:rsidR="00354AC6" w14:paraId="41A27877" w14:textId="77777777">
        <w:trPr>
          <w:trHeight w:val="521"/>
        </w:trPr>
        <w:tc>
          <w:tcPr>
            <w:tcW w:w="2518" w:type="dxa"/>
            <w:tcBorders>
              <w:bottom w:val="single" w:sz="48" w:space="0" w:color="D3E6F4"/>
            </w:tcBorders>
            <w:shd w:val="clear" w:color="auto" w:fill="133149"/>
          </w:tcPr>
          <w:p w14:paraId="61547BFF" w14:textId="77777777" w:rsidR="00354AC6" w:rsidRDefault="00354AC6">
            <w:pPr>
              <w:pStyle w:val="TableParagraph"/>
              <w:spacing w:before="0"/>
              <w:ind w:left="0"/>
              <w:rPr>
                <w:rFonts w:ascii="Times New Roman"/>
                <w:sz w:val="18"/>
              </w:rPr>
            </w:pPr>
          </w:p>
        </w:tc>
        <w:tc>
          <w:tcPr>
            <w:tcW w:w="751" w:type="dxa"/>
            <w:shd w:val="clear" w:color="auto" w:fill="18314A"/>
          </w:tcPr>
          <w:p w14:paraId="0125DBE1" w14:textId="77777777" w:rsidR="00354AC6" w:rsidRDefault="002A1805">
            <w:pPr>
              <w:pStyle w:val="TableParagraph"/>
              <w:spacing w:before="110"/>
              <w:ind w:left="24" w:right="4"/>
              <w:jc w:val="center"/>
              <w:rPr>
                <w:sz w:val="18"/>
              </w:rPr>
            </w:pPr>
            <w:r>
              <w:rPr>
                <w:color w:val="FFFFFF"/>
                <w:spacing w:val="-4"/>
                <w:sz w:val="18"/>
              </w:rPr>
              <w:t>IUCN</w:t>
            </w:r>
          </w:p>
        </w:tc>
        <w:tc>
          <w:tcPr>
            <w:tcW w:w="817" w:type="dxa"/>
            <w:shd w:val="clear" w:color="auto" w:fill="18314A"/>
          </w:tcPr>
          <w:p w14:paraId="2470EBFB" w14:textId="77777777" w:rsidR="00354AC6" w:rsidRDefault="002A1805">
            <w:pPr>
              <w:pStyle w:val="TableParagraph"/>
              <w:spacing w:before="110"/>
              <w:ind w:left="2" w:right="39"/>
              <w:jc w:val="center"/>
              <w:rPr>
                <w:sz w:val="18"/>
              </w:rPr>
            </w:pPr>
            <w:r>
              <w:rPr>
                <w:color w:val="FFFFFF"/>
                <w:spacing w:val="-4"/>
                <w:sz w:val="18"/>
              </w:rPr>
              <w:t>EPBC</w:t>
            </w:r>
          </w:p>
          <w:p w14:paraId="1B19BA3A" w14:textId="77777777" w:rsidR="00354AC6" w:rsidRDefault="002A1805">
            <w:pPr>
              <w:pStyle w:val="TableParagraph"/>
              <w:spacing w:before="4" w:line="180" w:lineRule="exact"/>
              <w:ind w:left="4" w:right="39"/>
              <w:jc w:val="center"/>
              <w:rPr>
                <w:sz w:val="18"/>
              </w:rPr>
            </w:pPr>
            <w:r>
              <w:rPr>
                <w:color w:val="FFFFFF"/>
                <w:spacing w:val="-5"/>
                <w:sz w:val="18"/>
              </w:rPr>
              <w:t>Act</w:t>
            </w:r>
          </w:p>
        </w:tc>
        <w:tc>
          <w:tcPr>
            <w:tcW w:w="700" w:type="dxa"/>
            <w:shd w:val="clear" w:color="auto" w:fill="18314A"/>
          </w:tcPr>
          <w:p w14:paraId="450A1155" w14:textId="77777777" w:rsidR="00354AC6" w:rsidRDefault="002A1805">
            <w:pPr>
              <w:pStyle w:val="TableParagraph"/>
              <w:spacing w:before="110"/>
              <w:ind w:left="181"/>
              <w:rPr>
                <w:sz w:val="18"/>
              </w:rPr>
            </w:pPr>
            <w:r>
              <w:rPr>
                <w:color w:val="FFFFFF"/>
                <w:spacing w:val="-5"/>
                <w:sz w:val="18"/>
              </w:rPr>
              <w:t>FFG</w:t>
            </w:r>
          </w:p>
          <w:p w14:paraId="2E47CC4C" w14:textId="77777777" w:rsidR="00354AC6" w:rsidRDefault="002A1805">
            <w:pPr>
              <w:pStyle w:val="TableParagraph"/>
              <w:spacing w:before="4" w:line="180" w:lineRule="exact"/>
              <w:ind w:left="233"/>
              <w:rPr>
                <w:sz w:val="18"/>
              </w:rPr>
            </w:pPr>
            <w:r>
              <w:rPr>
                <w:color w:val="FFFFFF"/>
                <w:spacing w:val="-5"/>
                <w:sz w:val="18"/>
              </w:rPr>
              <w:t>Act</w:t>
            </w:r>
          </w:p>
        </w:tc>
        <w:tc>
          <w:tcPr>
            <w:tcW w:w="2650" w:type="dxa"/>
            <w:shd w:val="clear" w:color="auto" w:fill="18314A"/>
          </w:tcPr>
          <w:p w14:paraId="13755CAC" w14:textId="77777777" w:rsidR="00354AC6" w:rsidRDefault="002A1805">
            <w:pPr>
              <w:pStyle w:val="TableParagraph"/>
              <w:spacing w:before="110"/>
              <w:ind w:left="153"/>
              <w:rPr>
                <w:sz w:val="18"/>
              </w:rPr>
            </w:pPr>
            <w:r>
              <w:rPr>
                <w:color w:val="FFFFFF"/>
                <w:sz w:val="18"/>
              </w:rPr>
              <w:t>Victoria</w:t>
            </w:r>
            <w:r>
              <w:rPr>
                <w:color w:val="FFFFFF"/>
                <w:spacing w:val="-4"/>
                <w:sz w:val="18"/>
              </w:rPr>
              <w:t xml:space="preserve"> </w:t>
            </w:r>
            <w:r>
              <w:rPr>
                <w:color w:val="FFFFFF"/>
                <w:sz w:val="18"/>
              </w:rPr>
              <w:t>/ offshore</w:t>
            </w:r>
            <w:r>
              <w:rPr>
                <w:color w:val="FFFFFF"/>
                <w:spacing w:val="-3"/>
                <w:sz w:val="18"/>
              </w:rPr>
              <w:t xml:space="preserve"> </w:t>
            </w:r>
            <w:r>
              <w:rPr>
                <w:color w:val="FFFFFF"/>
                <w:sz w:val="18"/>
              </w:rPr>
              <w:t xml:space="preserve">/ </w:t>
            </w:r>
            <w:r>
              <w:rPr>
                <w:color w:val="FFFFFF"/>
                <w:spacing w:val="-2"/>
                <w:sz w:val="18"/>
              </w:rPr>
              <w:t>Tasmania</w:t>
            </w:r>
          </w:p>
        </w:tc>
        <w:tc>
          <w:tcPr>
            <w:tcW w:w="2206" w:type="dxa"/>
            <w:shd w:val="clear" w:color="auto" w:fill="18314A"/>
          </w:tcPr>
          <w:p w14:paraId="1870FCE4" w14:textId="77777777" w:rsidR="00354AC6" w:rsidRDefault="002A1805">
            <w:pPr>
              <w:pStyle w:val="TableParagraph"/>
              <w:spacing w:before="81" w:line="210" w:lineRule="atLeast"/>
              <w:ind w:left="690" w:right="41" w:hanging="356"/>
              <w:rPr>
                <w:sz w:val="18"/>
              </w:rPr>
            </w:pPr>
            <w:r>
              <w:rPr>
                <w:color w:val="FFFFFF"/>
                <w:sz w:val="18"/>
              </w:rPr>
              <w:t>Victoria</w:t>
            </w:r>
            <w:r>
              <w:rPr>
                <w:color w:val="FFFFFF"/>
                <w:spacing w:val="-12"/>
                <w:sz w:val="18"/>
              </w:rPr>
              <w:t xml:space="preserve"> </w:t>
            </w:r>
            <w:r>
              <w:rPr>
                <w:color w:val="FFFFFF"/>
                <w:sz w:val="18"/>
              </w:rPr>
              <w:t>/</w:t>
            </w:r>
            <w:r>
              <w:rPr>
                <w:color w:val="FFFFFF"/>
                <w:spacing w:val="-9"/>
                <w:sz w:val="18"/>
              </w:rPr>
              <w:t xml:space="preserve"> </w:t>
            </w:r>
            <w:r>
              <w:rPr>
                <w:color w:val="FFFFFF"/>
                <w:sz w:val="18"/>
              </w:rPr>
              <w:t>offshore</w:t>
            </w:r>
            <w:r>
              <w:rPr>
                <w:color w:val="FFFFFF"/>
                <w:spacing w:val="-12"/>
                <w:sz w:val="18"/>
              </w:rPr>
              <w:t xml:space="preserve"> </w:t>
            </w:r>
            <w:r>
              <w:rPr>
                <w:color w:val="FFFFFF"/>
                <w:sz w:val="18"/>
              </w:rPr>
              <w:t xml:space="preserve">/ </w:t>
            </w:r>
            <w:r>
              <w:rPr>
                <w:color w:val="FFFFFF"/>
                <w:spacing w:val="-2"/>
                <w:sz w:val="18"/>
              </w:rPr>
              <w:t>Tasmania</w:t>
            </w:r>
          </w:p>
        </w:tc>
      </w:tr>
      <w:tr w:rsidR="00354AC6" w14:paraId="6AA3A245" w14:textId="77777777">
        <w:trPr>
          <w:trHeight w:val="842"/>
        </w:trPr>
        <w:tc>
          <w:tcPr>
            <w:tcW w:w="2518" w:type="dxa"/>
            <w:tcBorders>
              <w:top w:val="single" w:sz="48" w:space="0" w:color="D3E6F4"/>
            </w:tcBorders>
          </w:tcPr>
          <w:p w14:paraId="10F44B92" w14:textId="77777777" w:rsidR="00354AC6" w:rsidRDefault="002A1805">
            <w:pPr>
              <w:pStyle w:val="TableParagraph"/>
              <w:spacing w:before="112"/>
              <w:ind w:right="360"/>
              <w:rPr>
                <w:sz w:val="18"/>
              </w:rPr>
            </w:pPr>
            <w:r>
              <w:rPr>
                <w:color w:val="5F5F5F"/>
                <w:sz w:val="18"/>
              </w:rPr>
              <w:t>White shark (</w:t>
            </w:r>
            <w:r>
              <w:rPr>
                <w:i/>
                <w:color w:val="5F5F5F"/>
                <w:sz w:val="18"/>
              </w:rPr>
              <w:t>Carcharodon</w:t>
            </w:r>
            <w:r>
              <w:rPr>
                <w:i/>
                <w:color w:val="5F5F5F"/>
                <w:spacing w:val="-13"/>
                <w:sz w:val="18"/>
              </w:rPr>
              <w:t xml:space="preserve"> </w:t>
            </w:r>
            <w:r>
              <w:rPr>
                <w:i/>
                <w:color w:val="5F5F5F"/>
                <w:sz w:val="18"/>
              </w:rPr>
              <w:t>carcharias</w:t>
            </w:r>
            <w:r>
              <w:rPr>
                <w:color w:val="5F5F5F"/>
                <w:sz w:val="18"/>
              </w:rPr>
              <w:t>)</w:t>
            </w:r>
          </w:p>
        </w:tc>
        <w:tc>
          <w:tcPr>
            <w:tcW w:w="751" w:type="dxa"/>
          </w:tcPr>
          <w:p w14:paraId="0703C775" w14:textId="77777777" w:rsidR="00354AC6" w:rsidRDefault="002A1805">
            <w:pPr>
              <w:pStyle w:val="TableParagraph"/>
              <w:spacing w:before="112"/>
              <w:ind w:left="24" w:right="3"/>
              <w:jc w:val="center"/>
              <w:rPr>
                <w:sz w:val="18"/>
              </w:rPr>
            </w:pPr>
            <w:r>
              <w:rPr>
                <w:color w:val="5F5F5F"/>
                <w:spacing w:val="-5"/>
                <w:sz w:val="18"/>
              </w:rPr>
              <w:t>VU</w:t>
            </w:r>
          </w:p>
        </w:tc>
        <w:tc>
          <w:tcPr>
            <w:tcW w:w="817" w:type="dxa"/>
          </w:tcPr>
          <w:p w14:paraId="37077573" w14:textId="77777777" w:rsidR="00354AC6" w:rsidRDefault="002A1805">
            <w:pPr>
              <w:pStyle w:val="TableParagraph"/>
              <w:spacing w:before="112"/>
              <w:ind w:left="2" w:right="39"/>
              <w:jc w:val="center"/>
              <w:rPr>
                <w:sz w:val="18"/>
              </w:rPr>
            </w:pPr>
            <w:r>
              <w:rPr>
                <w:color w:val="5F5F5F"/>
                <w:spacing w:val="-5"/>
                <w:sz w:val="18"/>
              </w:rPr>
              <w:t>VU</w:t>
            </w:r>
          </w:p>
        </w:tc>
        <w:tc>
          <w:tcPr>
            <w:tcW w:w="700" w:type="dxa"/>
          </w:tcPr>
          <w:p w14:paraId="34317B1E" w14:textId="77777777" w:rsidR="00354AC6" w:rsidRDefault="002A1805">
            <w:pPr>
              <w:pStyle w:val="TableParagraph"/>
              <w:spacing w:before="112"/>
              <w:ind w:left="30" w:right="3"/>
              <w:jc w:val="center"/>
              <w:rPr>
                <w:sz w:val="18"/>
              </w:rPr>
            </w:pPr>
            <w:r>
              <w:rPr>
                <w:color w:val="5F5F5F"/>
                <w:spacing w:val="-5"/>
                <w:sz w:val="18"/>
              </w:rPr>
              <w:t>EN</w:t>
            </w:r>
          </w:p>
        </w:tc>
        <w:tc>
          <w:tcPr>
            <w:tcW w:w="2650" w:type="dxa"/>
          </w:tcPr>
          <w:p w14:paraId="694D0C88" w14:textId="77777777" w:rsidR="00354AC6" w:rsidRDefault="002A1805">
            <w:pPr>
              <w:pStyle w:val="TableParagraph"/>
              <w:spacing w:before="112"/>
              <w:ind w:left="160" w:right="161"/>
              <w:jc w:val="center"/>
              <w:rPr>
                <w:sz w:val="18"/>
              </w:rPr>
            </w:pPr>
            <w:r>
              <w:rPr>
                <w:color w:val="5F5F5F"/>
                <w:sz w:val="18"/>
              </w:rPr>
              <w:t>Foraging</w:t>
            </w:r>
            <w:r>
              <w:rPr>
                <w:color w:val="5F5F5F"/>
                <w:spacing w:val="-13"/>
                <w:sz w:val="18"/>
              </w:rPr>
              <w:t xml:space="preserve"> </w:t>
            </w:r>
            <w:r>
              <w:rPr>
                <w:color w:val="5F5F5F"/>
                <w:sz w:val="18"/>
              </w:rPr>
              <w:t>known</w:t>
            </w:r>
            <w:r>
              <w:rPr>
                <w:color w:val="5F5F5F"/>
                <w:spacing w:val="-12"/>
                <w:sz w:val="18"/>
              </w:rPr>
              <w:t xml:space="preserve"> </w:t>
            </w:r>
            <w:r>
              <w:rPr>
                <w:color w:val="5F5F5F"/>
                <w:sz w:val="18"/>
              </w:rPr>
              <w:t>to</w:t>
            </w:r>
            <w:r>
              <w:rPr>
                <w:color w:val="5F5F5F"/>
                <w:spacing w:val="-9"/>
                <w:sz w:val="18"/>
              </w:rPr>
              <w:t xml:space="preserve"> </w:t>
            </w:r>
            <w:r>
              <w:rPr>
                <w:color w:val="5F5F5F"/>
                <w:sz w:val="18"/>
              </w:rPr>
              <w:t>occur (</w:t>
            </w:r>
            <w:r>
              <w:rPr>
                <w:b/>
                <w:color w:val="5F5F5F"/>
                <w:sz w:val="18"/>
              </w:rPr>
              <w:t xml:space="preserve">Tas: </w:t>
            </w:r>
            <w:r>
              <w:rPr>
                <w:color w:val="5F5F5F"/>
                <w:sz w:val="18"/>
              </w:rPr>
              <w:t xml:space="preserve">Species known to </w:t>
            </w:r>
            <w:r>
              <w:rPr>
                <w:color w:val="5F5F5F"/>
                <w:spacing w:val="-2"/>
                <w:sz w:val="18"/>
              </w:rPr>
              <w:t>occur)</w:t>
            </w:r>
          </w:p>
        </w:tc>
        <w:tc>
          <w:tcPr>
            <w:tcW w:w="2206" w:type="dxa"/>
          </w:tcPr>
          <w:p w14:paraId="4BE6A70E" w14:textId="77777777" w:rsidR="00354AC6" w:rsidRDefault="002A1805">
            <w:pPr>
              <w:pStyle w:val="TableParagraph"/>
              <w:spacing w:before="112"/>
              <w:ind w:left="589" w:right="609" w:firstLine="86"/>
              <w:rPr>
                <w:sz w:val="18"/>
              </w:rPr>
            </w:pPr>
            <w:r>
              <w:rPr>
                <w:color w:val="5F5F5F"/>
                <w:sz w:val="18"/>
              </w:rPr>
              <w:t>Very likely (</w:t>
            </w:r>
            <w:r>
              <w:rPr>
                <w:b/>
                <w:color w:val="5F5F5F"/>
                <w:sz w:val="18"/>
              </w:rPr>
              <w:t>Tas:</w:t>
            </w:r>
            <w:r>
              <w:rPr>
                <w:b/>
                <w:color w:val="5F5F5F"/>
                <w:spacing w:val="-13"/>
                <w:sz w:val="18"/>
              </w:rPr>
              <w:t xml:space="preserve"> </w:t>
            </w:r>
            <w:r>
              <w:rPr>
                <w:color w:val="5F5F5F"/>
                <w:sz w:val="18"/>
              </w:rPr>
              <w:t>Likely)</w:t>
            </w:r>
          </w:p>
        </w:tc>
      </w:tr>
      <w:tr w:rsidR="00354AC6" w14:paraId="2BA21EC0" w14:textId="77777777">
        <w:trPr>
          <w:trHeight w:val="643"/>
        </w:trPr>
        <w:tc>
          <w:tcPr>
            <w:tcW w:w="2518" w:type="dxa"/>
            <w:shd w:val="clear" w:color="auto" w:fill="D3E6F4"/>
          </w:tcPr>
          <w:p w14:paraId="22951745" w14:textId="77777777" w:rsidR="00354AC6" w:rsidRDefault="002A1805">
            <w:pPr>
              <w:pStyle w:val="TableParagraph"/>
              <w:spacing w:line="207" w:lineRule="exact"/>
              <w:rPr>
                <w:sz w:val="18"/>
              </w:rPr>
            </w:pPr>
            <w:r>
              <w:rPr>
                <w:color w:val="5F5F5F"/>
                <w:sz w:val="18"/>
              </w:rPr>
              <w:t xml:space="preserve">School </w:t>
            </w:r>
            <w:r>
              <w:rPr>
                <w:color w:val="5F5F5F"/>
                <w:spacing w:val="-2"/>
                <w:sz w:val="18"/>
              </w:rPr>
              <w:t>shark</w:t>
            </w:r>
          </w:p>
          <w:p w14:paraId="4CAA829D" w14:textId="77777777" w:rsidR="00354AC6" w:rsidRDefault="002A1805">
            <w:pPr>
              <w:pStyle w:val="TableParagraph"/>
              <w:spacing w:before="0" w:line="207" w:lineRule="exact"/>
              <w:rPr>
                <w:i/>
                <w:sz w:val="18"/>
              </w:rPr>
            </w:pPr>
            <w:r>
              <w:rPr>
                <w:i/>
                <w:color w:val="5F5F5F"/>
                <w:sz w:val="18"/>
              </w:rPr>
              <w:t>(</w:t>
            </w:r>
            <w:proofErr w:type="spellStart"/>
            <w:r>
              <w:rPr>
                <w:i/>
                <w:color w:val="5F5F5F"/>
                <w:sz w:val="18"/>
              </w:rPr>
              <w:t>Galeorhinus</w:t>
            </w:r>
            <w:proofErr w:type="spellEnd"/>
            <w:r>
              <w:rPr>
                <w:i/>
                <w:color w:val="5F5F5F"/>
                <w:spacing w:val="-6"/>
                <w:sz w:val="18"/>
              </w:rPr>
              <w:t xml:space="preserve"> </w:t>
            </w:r>
            <w:proofErr w:type="spellStart"/>
            <w:r>
              <w:rPr>
                <w:i/>
                <w:color w:val="5F5F5F"/>
                <w:spacing w:val="-2"/>
                <w:sz w:val="18"/>
              </w:rPr>
              <w:t>galeus</w:t>
            </w:r>
            <w:proofErr w:type="spellEnd"/>
            <w:r>
              <w:rPr>
                <w:i/>
                <w:color w:val="5F5F5F"/>
                <w:spacing w:val="-2"/>
                <w:sz w:val="18"/>
              </w:rPr>
              <w:t>)</w:t>
            </w:r>
          </w:p>
        </w:tc>
        <w:tc>
          <w:tcPr>
            <w:tcW w:w="751" w:type="dxa"/>
            <w:shd w:val="clear" w:color="auto" w:fill="D3E6F4"/>
          </w:tcPr>
          <w:p w14:paraId="4461A4FD" w14:textId="77777777" w:rsidR="00354AC6" w:rsidRDefault="002A1805">
            <w:pPr>
              <w:pStyle w:val="TableParagraph"/>
              <w:ind w:left="24"/>
              <w:jc w:val="center"/>
              <w:rPr>
                <w:sz w:val="18"/>
              </w:rPr>
            </w:pPr>
            <w:r>
              <w:rPr>
                <w:color w:val="5F5F5F"/>
                <w:spacing w:val="-10"/>
                <w:sz w:val="18"/>
              </w:rPr>
              <w:t>-</w:t>
            </w:r>
          </w:p>
        </w:tc>
        <w:tc>
          <w:tcPr>
            <w:tcW w:w="817" w:type="dxa"/>
            <w:shd w:val="clear" w:color="auto" w:fill="D3E6F4"/>
          </w:tcPr>
          <w:p w14:paraId="71036396" w14:textId="77777777" w:rsidR="00354AC6" w:rsidRDefault="002A1805">
            <w:pPr>
              <w:pStyle w:val="TableParagraph"/>
              <w:ind w:left="0" w:right="39"/>
              <w:jc w:val="center"/>
              <w:rPr>
                <w:sz w:val="18"/>
              </w:rPr>
            </w:pPr>
            <w:r>
              <w:rPr>
                <w:color w:val="5F5F5F"/>
                <w:spacing w:val="-5"/>
                <w:sz w:val="18"/>
              </w:rPr>
              <w:t>CD</w:t>
            </w:r>
          </w:p>
        </w:tc>
        <w:tc>
          <w:tcPr>
            <w:tcW w:w="700" w:type="dxa"/>
            <w:shd w:val="clear" w:color="auto" w:fill="D3E6F4"/>
          </w:tcPr>
          <w:p w14:paraId="2A105DFD" w14:textId="77777777" w:rsidR="00354AC6" w:rsidRDefault="002A1805">
            <w:pPr>
              <w:pStyle w:val="TableParagraph"/>
              <w:ind w:left="30"/>
              <w:jc w:val="center"/>
              <w:rPr>
                <w:sz w:val="18"/>
              </w:rPr>
            </w:pPr>
            <w:r>
              <w:rPr>
                <w:color w:val="5F5F5F"/>
                <w:spacing w:val="-10"/>
                <w:sz w:val="18"/>
              </w:rPr>
              <w:t>-</w:t>
            </w:r>
          </w:p>
        </w:tc>
        <w:tc>
          <w:tcPr>
            <w:tcW w:w="2650" w:type="dxa"/>
            <w:shd w:val="clear" w:color="auto" w:fill="D3E6F4"/>
          </w:tcPr>
          <w:p w14:paraId="50F28D59" w14:textId="77777777" w:rsidR="00354AC6" w:rsidRDefault="002A1805">
            <w:pPr>
              <w:pStyle w:val="TableParagraph"/>
              <w:ind w:left="777" w:hanging="504"/>
              <w:rPr>
                <w:sz w:val="18"/>
              </w:rPr>
            </w:pPr>
            <w:r>
              <w:rPr>
                <w:color w:val="5F5F5F"/>
                <w:sz w:val="18"/>
              </w:rPr>
              <w:t>Species</w:t>
            </w:r>
            <w:r>
              <w:rPr>
                <w:color w:val="5F5F5F"/>
                <w:spacing w:val="-10"/>
                <w:sz w:val="18"/>
              </w:rPr>
              <w:t xml:space="preserve"> </w:t>
            </w:r>
            <w:r>
              <w:rPr>
                <w:color w:val="5F5F5F"/>
                <w:sz w:val="18"/>
              </w:rPr>
              <w:t>or</w:t>
            </w:r>
            <w:r>
              <w:rPr>
                <w:color w:val="5F5F5F"/>
                <w:spacing w:val="-12"/>
                <w:sz w:val="18"/>
              </w:rPr>
              <w:t xml:space="preserve"> </w:t>
            </w:r>
            <w:r>
              <w:rPr>
                <w:color w:val="5F5F5F"/>
                <w:sz w:val="18"/>
              </w:rPr>
              <w:t>species</w:t>
            </w:r>
            <w:r>
              <w:rPr>
                <w:color w:val="5F5F5F"/>
                <w:spacing w:val="-13"/>
                <w:sz w:val="18"/>
              </w:rPr>
              <w:t xml:space="preserve"> </w:t>
            </w:r>
            <w:r>
              <w:rPr>
                <w:color w:val="5F5F5F"/>
                <w:sz w:val="18"/>
              </w:rPr>
              <w:t>habitat likely to occur</w:t>
            </w:r>
          </w:p>
        </w:tc>
        <w:tc>
          <w:tcPr>
            <w:tcW w:w="2206" w:type="dxa"/>
            <w:shd w:val="clear" w:color="auto" w:fill="D3E6F4"/>
          </w:tcPr>
          <w:p w14:paraId="04257264" w14:textId="77777777" w:rsidR="00354AC6" w:rsidRDefault="002A1805">
            <w:pPr>
              <w:pStyle w:val="TableParagraph"/>
              <w:ind w:left="0" w:right="28"/>
              <w:jc w:val="center"/>
              <w:rPr>
                <w:sz w:val="18"/>
              </w:rPr>
            </w:pPr>
            <w:r>
              <w:rPr>
                <w:color w:val="5F5F5F"/>
                <w:spacing w:val="-2"/>
                <w:sz w:val="18"/>
              </w:rPr>
              <w:t>Likely</w:t>
            </w:r>
          </w:p>
        </w:tc>
      </w:tr>
      <w:tr w:rsidR="00354AC6" w14:paraId="39D612A3" w14:textId="77777777">
        <w:trPr>
          <w:trHeight w:val="638"/>
        </w:trPr>
        <w:tc>
          <w:tcPr>
            <w:tcW w:w="2518" w:type="dxa"/>
          </w:tcPr>
          <w:p w14:paraId="05827CFA" w14:textId="77777777" w:rsidR="00354AC6" w:rsidRDefault="002A1805">
            <w:pPr>
              <w:pStyle w:val="TableParagraph"/>
              <w:spacing w:before="109" w:line="244" w:lineRule="auto"/>
              <w:rPr>
                <w:sz w:val="18"/>
              </w:rPr>
            </w:pPr>
            <w:r>
              <w:rPr>
                <w:color w:val="5F5F5F"/>
                <w:sz w:val="18"/>
              </w:rPr>
              <w:t>Porbeagle,</w:t>
            </w:r>
            <w:r>
              <w:rPr>
                <w:color w:val="5F5F5F"/>
                <w:spacing w:val="-15"/>
                <w:sz w:val="18"/>
              </w:rPr>
              <w:t xml:space="preserve"> </w:t>
            </w:r>
            <w:r>
              <w:rPr>
                <w:color w:val="5F5F5F"/>
                <w:sz w:val="18"/>
              </w:rPr>
              <w:t>mackerel</w:t>
            </w:r>
            <w:r>
              <w:rPr>
                <w:color w:val="5F5F5F"/>
                <w:spacing w:val="-12"/>
                <w:sz w:val="18"/>
              </w:rPr>
              <w:t xml:space="preserve"> </w:t>
            </w:r>
            <w:r>
              <w:rPr>
                <w:color w:val="5F5F5F"/>
                <w:sz w:val="18"/>
              </w:rPr>
              <w:t>shark (</w:t>
            </w:r>
            <w:r>
              <w:rPr>
                <w:i/>
                <w:color w:val="5F5F5F"/>
                <w:sz w:val="18"/>
              </w:rPr>
              <w:t>Lamna nasus</w:t>
            </w:r>
            <w:r>
              <w:rPr>
                <w:color w:val="5F5F5F"/>
                <w:sz w:val="18"/>
              </w:rPr>
              <w:t>)</w:t>
            </w:r>
          </w:p>
        </w:tc>
        <w:tc>
          <w:tcPr>
            <w:tcW w:w="751" w:type="dxa"/>
          </w:tcPr>
          <w:p w14:paraId="7A013266" w14:textId="77777777" w:rsidR="00354AC6" w:rsidRDefault="002A1805">
            <w:pPr>
              <w:pStyle w:val="TableParagraph"/>
              <w:spacing w:before="109"/>
              <w:ind w:left="24" w:right="3"/>
              <w:jc w:val="center"/>
              <w:rPr>
                <w:sz w:val="18"/>
              </w:rPr>
            </w:pPr>
            <w:r>
              <w:rPr>
                <w:color w:val="5F5F5F"/>
                <w:spacing w:val="-5"/>
                <w:sz w:val="18"/>
              </w:rPr>
              <w:t>VU</w:t>
            </w:r>
          </w:p>
        </w:tc>
        <w:tc>
          <w:tcPr>
            <w:tcW w:w="817" w:type="dxa"/>
          </w:tcPr>
          <w:p w14:paraId="1AF75A02" w14:textId="77777777" w:rsidR="00354AC6" w:rsidRDefault="002A1805">
            <w:pPr>
              <w:pStyle w:val="TableParagraph"/>
              <w:spacing w:before="109"/>
              <w:ind w:left="5" w:right="39"/>
              <w:jc w:val="center"/>
              <w:rPr>
                <w:sz w:val="18"/>
              </w:rPr>
            </w:pPr>
            <w:r>
              <w:rPr>
                <w:color w:val="5F5F5F"/>
                <w:spacing w:val="-10"/>
                <w:sz w:val="18"/>
              </w:rPr>
              <w:t>-</w:t>
            </w:r>
          </w:p>
        </w:tc>
        <w:tc>
          <w:tcPr>
            <w:tcW w:w="700" w:type="dxa"/>
          </w:tcPr>
          <w:p w14:paraId="1E44C862" w14:textId="77777777" w:rsidR="00354AC6" w:rsidRDefault="002A1805">
            <w:pPr>
              <w:pStyle w:val="TableParagraph"/>
              <w:spacing w:before="109"/>
              <w:ind w:left="30"/>
              <w:jc w:val="center"/>
              <w:rPr>
                <w:sz w:val="18"/>
              </w:rPr>
            </w:pPr>
            <w:r>
              <w:rPr>
                <w:color w:val="5F5F5F"/>
                <w:spacing w:val="-10"/>
                <w:sz w:val="18"/>
              </w:rPr>
              <w:t>-</w:t>
            </w:r>
          </w:p>
        </w:tc>
        <w:tc>
          <w:tcPr>
            <w:tcW w:w="2650" w:type="dxa"/>
          </w:tcPr>
          <w:p w14:paraId="4FC82048" w14:textId="77777777" w:rsidR="00354AC6" w:rsidRDefault="002A1805">
            <w:pPr>
              <w:pStyle w:val="TableParagraph"/>
              <w:spacing w:before="109" w:line="244" w:lineRule="auto"/>
              <w:ind w:left="777" w:hanging="504"/>
              <w:rPr>
                <w:sz w:val="18"/>
              </w:rPr>
            </w:pPr>
            <w:r>
              <w:rPr>
                <w:color w:val="5F5F5F"/>
                <w:sz w:val="18"/>
              </w:rPr>
              <w:t>Species</w:t>
            </w:r>
            <w:r>
              <w:rPr>
                <w:color w:val="5F5F5F"/>
                <w:spacing w:val="-10"/>
                <w:sz w:val="18"/>
              </w:rPr>
              <w:t xml:space="preserve"> </w:t>
            </w:r>
            <w:r>
              <w:rPr>
                <w:color w:val="5F5F5F"/>
                <w:sz w:val="18"/>
              </w:rPr>
              <w:t>or</w:t>
            </w:r>
            <w:r>
              <w:rPr>
                <w:color w:val="5F5F5F"/>
                <w:spacing w:val="-12"/>
                <w:sz w:val="18"/>
              </w:rPr>
              <w:t xml:space="preserve"> </w:t>
            </w:r>
            <w:r>
              <w:rPr>
                <w:color w:val="5F5F5F"/>
                <w:sz w:val="18"/>
              </w:rPr>
              <w:t>species</w:t>
            </w:r>
            <w:r>
              <w:rPr>
                <w:color w:val="5F5F5F"/>
                <w:spacing w:val="-13"/>
                <w:sz w:val="18"/>
              </w:rPr>
              <w:t xml:space="preserve"> </w:t>
            </w:r>
            <w:r>
              <w:rPr>
                <w:color w:val="5F5F5F"/>
                <w:sz w:val="18"/>
              </w:rPr>
              <w:t>habitat likely to occur</w:t>
            </w:r>
          </w:p>
        </w:tc>
        <w:tc>
          <w:tcPr>
            <w:tcW w:w="2206" w:type="dxa"/>
          </w:tcPr>
          <w:p w14:paraId="4B8B4B56" w14:textId="77777777" w:rsidR="00354AC6" w:rsidRDefault="002A1805">
            <w:pPr>
              <w:pStyle w:val="TableParagraph"/>
              <w:spacing w:before="109"/>
              <w:ind w:left="3" w:right="28"/>
              <w:jc w:val="center"/>
              <w:rPr>
                <w:sz w:val="18"/>
              </w:rPr>
            </w:pPr>
            <w:r>
              <w:rPr>
                <w:color w:val="5F5F5F"/>
                <w:spacing w:val="-2"/>
                <w:sz w:val="18"/>
              </w:rPr>
              <w:t>Remote</w:t>
            </w:r>
          </w:p>
        </w:tc>
      </w:tr>
      <w:tr w:rsidR="00354AC6" w14:paraId="4A36A7FB" w14:textId="77777777">
        <w:trPr>
          <w:trHeight w:val="849"/>
        </w:trPr>
        <w:tc>
          <w:tcPr>
            <w:tcW w:w="2518" w:type="dxa"/>
            <w:shd w:val="clear" w:color="auto" w:fill="D3E6F4"/>
          </w:tcPr>
          <w:p w14:paraId="6495BC5F" w14:textId="77777777" w:rsidR="00354AC6" w:rsidRDefault="002A1805">
            <w:pPr>
              <w:pStyle w:val="TableParagraph"/>
              <w:rPr>
                <w:sz w:val="18"/>
              </w:rPr>
            </w:pPr>
            <w:r>
              <w:rPr>
                <w:color w:val="5F5F5F"/>
                <w:sz w:val="18"/>
              </w:rPr>
              <w:t>Shortfin</w:t>
            </w:r>
            <w:r>
              <w:rPr>
                <w:color w:val="5F5F5F"/>
                <w:spacing w:val="-11"/>
                <w:sz w:val="18"/>
              </w:rPr>
              <w:t xml:space="preserve"> </w:t>
            </w:r>
            <w:r>
              <w:rPr>
                <w:color w:val="5F5F5F"/>
                <w:sz w:val="18"/>
              </w:rPr>
              <w:t>mako,</w:t>
            </w:r>
            <w:r>
              <w:rPr>
                <w:color w:val="5F5F5F"/>
                <w:spacing w:val="-12"/>
                <w:sz w:val="18"/>
              </w:rPr>
              <w:t xml:space="preserve"> </w:t>
            </w:r>
            <w:r>
              <w:rPr>
                <w:color w:val="5F5F5F"/>
                <w:sz w:val="18"/>
              </w:rPr>
              <w:t>mako</w:t>
            </w:r>
            <w:r>
              <w:rPr>
                <w:color w:val="5F5F5F"/>
                <w:spacing w:val="-11"/>
                <w:sz w:val="18"/>
              </w:rPr>
              <w:t xml:space="preserve"> </w:t>
            </w:r>
            <w:r>
              <w:rPr>
                <w:color w:val="5F5F5F"/>
                <w:sz w:val="18"/>
              </w:rPr>
              <w:t>shark (</w:t>
            </w:r>
            <w:proofErr w:type="spellStart"/>
            <w:r>
              <w:rPr>
                <w:i/>
                <w:color w:val="5F5F5F"/>
                <w:sz w:val="18"/>
              </w:rPr>
              <w:t>Isurus</w:t>
            </w:r>
            <w:proofErr w:type="spellEnd"/>
            <w:r>
              <w:rPr>
                <w:i/>
                <w:color w:val="5F5F5F"/>
                <w:sz w:val="18"/>
              </w:rPr>
              <w:t xml:space="preserve"> </w:t>
            </w:r>
            <w:proofErr w:type="spellStart"/>
            <w:r>
              <w:rPr>
                <w:i/>
                <w:color w:val="5F5F5F"/>
                <w:sz w:val="18"/>
              </w:rPr>
              <w:t>oxyrinchus</w:t>
            </w:r>
            <w:proofErr w:type="spellEnd"/>
            <w:r>
              <w:rPr>
                <w:color w:val="5F5F5F"/>
                <w:sz w:val="18"/>
              </w:rPr>
              <w:t>)</w:t>
            </w:r>
          </w:p>
        </w:tc>
        <w:tc>
          <w:tcPr>
            <w:tcW w:w="751" w:type="dxa"/>
            <w:shd w:val="clear" w:color="auto" w:fill="D3E6F4"/>
          </w:tcPr>
          <w:p w14:paraId="5F687B73" w14:textId="77777777" w:rsidR="00354AC6" w:rsidRDefault="002A1805">
            <w:pPr>
              <w:pStyle w:val="TableParagraph"/>
              <w:ind w:left="24" w:right="3"/>
              <w:jc w:val="center"/>
              <w:rPr>
                <w:sz w:val="18"/>
              </w:rPr>
            </w:pPr>
            <w:r>
              <w:rPr>
                <w:color w:val="5F5F5F"/>
                <w:spacing w:val="-5"/>
                <w:sz w:val="18"/>
              </w:rPr>
              <w:t>EN</w:t>
            </w:r>
          </w:p>
        </w:tc>
        <w:tc>
          <w:tcPr>
            <w:tcW w:w="817" w:type="dxa"/>
            <w:shd w:val="clear" w:color="auto" w:fill="D3E6F4"/>
          </w:tcPr>
          <w:p w14:paraId="4654DD0B" w14:textId="77777777" w:rsidR="00354AC6" w:rsidRDefault="002A1805">
            <w:pPr>
              <w:pStyle w:val="TableParagraph"/>
              <w:ind w:left="5" w:right="39"/>
              <w:jc w:val="center"/>
              <w:rPr>
                <w:sz w:val="18"/>
              </w:rPr>
            </w:pPr>
            <w:r>
              <w:rPr>
                <w:color w:val="5F5F5F"/>
                <w:spacing w:val="-10"/>
                <w:sz w:val="18"/>
              </w:rPr>
              <w:t>-</w:t>
            </w:r>
          </w:p>
        </w:tc>
        <w:tc>
          <w:tcPr>
            <w:tcW w:w="700" w:type="dxa"/>
            <w:shd w:val="clear" w:color="auto" w:fill="D3E6F4"/>
          </w:tcPr>
          <w:p w14:paraId="40B0C8E9" w14:textId="77777777" w:rsidR="00354AC6" w:rsidRDefault="002A1805">
            <w:pPr>
              <w:pStyle w:val="TableParagraph"/>
              <w:ind w:left="30"/>
              <w:jc w:val="center"/>
              <w:rPr>
                <w:sz w:val="18"/>
              </w:rPr>
            </w:pPr>
            <w:r>
              <w:rPr>
                <w:color w:val="5F5F5F"/>
                <w:spacing w:val="-10"/>
                <w:sz w:val="18"/>
              </w:rPr>
              <w:t>-</w:t>
            </w:r>
          </w:p>
        </w:tc>
        <w:tc>
          <w:tcPr>
            <w:tcW w:w="2650" w:type="dxa"/>
            <w:shd w:val="clear" w:color="auto" w:fill="D3E6F4"/>
          </w:tcPr>
          <w:p w14:paraId="59186B49" w14:textId="77777777" w:rsidR="00354AC6" w:rsidRDefault="002A1805">
            <w:pPr>
              <w:pStyle w:val="TableParagraph"/>
              <w:ind w:left="700" w:right="269" w:hanging="428"/>
              <w:rPr>
                <w:sz w:val="18"/>
              </w:rPr>
            </w:pPr>
            <w:r>
              <w:rPr>
                <w:color w:val="5F5F5F"/>
                <w:sz w:val="18"/>
              </w:rPr>
              <w:t>Species</w:t>
            </w:r>
            <w:r>
              <w:rPr>
                <w:color w:val="5F5F5F"/>
                <w:spacing w:val="-9"/>
                <w:sz w:val="18"/>
              </w:rPr>
              <w:t xml:space="preserve"> </w:t>
            </w:r>
            <w:r>
              <w:rPr>
                <w:color w:val="5F5F5F"/>
                <w:sz w:val="18"/>
              </w:rPr>
              <w:t>or</w:t>
            </w:r>
            <w:r>
              <w:rPr>
                <w:color w:val="5F5F5F"/>
                <w:spacing w:val="-12"/>
                <w:sz w:val="18"/>
              </w:rPr>
              <w:t xml:space="preserve"> </w:t>
            </w:r>
            <w:r>
              <w:rPr>
                <w:color w:val="5F5F5F"/>
                <w:sz w:val="18"/>
              </w:rPr>
              <w:t>species</w:t>
            </w:r>
            <w:r>
              <w:rPr>
                <w:color w:val="5F5F5F"/>
                <w:spacing w:val="-13"/>
                <w:sz w:val="18"/>
              </w:rPr>
              <w:t xml:space="preserve"> </w:t>
            </w:r>
            <w:r>
              <w:rPr>
                <w:color w:val="5F5F5F"/>
                <w:sz w:val="18"/>
              </w:rPr>
              <w:t>habitat may be present</w:t>
            </w:r>
            <w:r>
              <w:rPr>
                <w:color w:val="5F5F5F"/>
                <w:spacing w:val="80"/>
                <w:sz w:val="18"/>
              </w:rPr>
              <w:t xml:space="preserve"> </w:t>
            </w:r>
            <w:r>
              <w:rPr>
                <w:color w:val="5F5F5F"/>
                <w:sz w:val="18"/>
              </w:rPr>
              <w:t>(</w:t>
            </w:r>
            <w:r>
              <w:rPr>
                <w:b/>
                <w:color w:val="5F5F5F"/>
                <w:sz w:val="18"/>
              </w:rPr>
              <w:t xml:space="preserve">Vic: </w:t>
            </w:r>
            <w:r>
              <w:rPr>
                <w:color w:val="5F5F5F"/>
                <w:sz w:val="18"/>
              </w:rPr>
              <w:t>Not listed)</w:t>
            </w:r>
          </w:p>
        </w:tc>
        <w:tc>
          <w:tcPr>
            <w:tcW w:w="2206" w:type="dxa"/>
            <w:shd w:val="clear" w:color="auto" w:fill="D3E6F4"/>
          </w:tcPr>
          <w:p w14:paraId="18D8A4CA" w14:textId="77777777" w:rsidR="00354AC6" w:rsidRDefault="002A1805">
            <w:pPr>
              <w:pStyle w:val="TableParagraph"/>
              <w:ind w:left="623" w:right="645" w:firstLine="124"/>
              <w:rPr>
                <w:sz w:val="18"/>
              </w:rPr>
            </w:pPr>
            <w:r>
              <w:rPr>
                <w:color w:val="5F5F5F"/>
                <w:spacing w:val="-2"/>
                <w:sz w:val="18"/>
              </w:rPr>
              <w:t xml:space="preserve">Possible </w:t>
            </w:r>
            <w:r>
              <w:rPr>
                <w:color w:val="5F5F5F"/>
                <w:sz w:val="18"/>
              </w:rPr>
              <w:t>(</w:t>
            </w:r>
            <w:r>
              <w:rPr>
                <w:b/>
                <w:color w:val="5F5F5F"/>
                <w:sz w:val="18"/>
              </w:rPr>
              <w:t>Tas:</w:t>
            </w:r>
            <w:r>
              <w:rPr>
                <w:b/>
                <w:color w:val="5F5F5F"/>
                <w:spacing w:val="-13"/>
                <w:sz w:val="18"/>
              </w:rPr>
              <w:t xml:space="preserve"> </w:t>
            </w:r>
            <w:r>
              <w:rPr>
                <w:color w:val="5F5F5F"/>
                <w:sz w:val="18"/>
              </w:rPr>
              <w:t>Rare)</w:t>
            </w:r>
          </w:p>
        </w:tc>
      </w:tr>
      <w:tr w:rsidR="00354AC6" w14:paraId="02528F83" w14:textId="77777777">
        <w:trPr>
          <w:trHeight w:val="844"/>
        </w:trPr>
        <w:tc>
          <w:tcPr>
            <w:tcW w:w="2518" w:type="dxa"/>
          </w:tcPr>
          <w:p w14:paraId="2DD736C7" w14:textId="77777777" w:rsidR="00354AC6" w:rsidRDefault="002A1805">
            <w:pPr>
              <w:pStyle w:val="TableParagraph"/>
              <w:spacing w:before="109"/>
              <w:ind w:right="360"/>
              <w:rPr>
                <w:sz w:val="18"/>
              </w:rPr>
            </w:pPr>
            <w:r>
              <w:rPr>
                <w:color w:val="5F5F5F"/>
                <w:sz w:val="18"/>
              </w:rPr>
              <w:t>Australian grayling (</w:t>
            </w:r>
            <w:proofErr w:type="spellStart"/>
            <w:r>
              <w:rPr>
                <w:i/>
                <w:color w:val="5F5F5F"/>
                <w:sz w:val="18"/>
              </w:rPr>
              <w:t>Prototroctes</w:t>
            </w:r>
            <w:proofErr w:type="spellEnd"/>
            <w:r>
              <w:rPr>
                <w:i/>
                <w:color w:val="5F5F5F"/>
                <w:spacing w:val="-13"/>
                <w:sz w:val="18"/>
              </w:rPr>
              <w:t xml:space="preserve"> </w:t>
            </w:r>
            <w:proofErr w:type="spellStart"/>
            <w:r>
              <w:rPr>
                <w:i/>
                <w:color w:val="5F5F5F"/>
                <w:sz w:val="18"/>
              </w:rPr>
              <w:t>maraena</w:t>
            </w:r>
            <w:proofErr w:type="spellEnd"/>
            <w:r>
              <w:rPr>
                <w:color w:val="5F5F5F"/>
                <w:sz w:val="18"/>
              </w:rPr>
              <w:t>)</w:t>
            </w:r>
          </w:p>
        </w:tc>
        <w:tc>
          <w:tcPr>
            <w:tcW w:w="751" w:type="dxa"/>
          </w:tcPr>
          <w:p w14:paraId="345D4E08" w14:textId="77777777" w:rsidR="00354AC6" w:rsidRDefault="002A1805">
            <w:pPr>
              <w:pStyle w:val="TableParagraph"/>
              <w:spacing w:before="109"/>
              <w:ind w:left="24" w:right="3"/>
              <w:jc w:val="center"/>
              <w:rPr>
                <w:sz w:val="18"/>
              </w:rPr>
            </w:pPr>
            <w:r>
              <w:rPr>
                <w:color w:val="5F5F5F"/>
                <w:spacing w:val="-5"/>
                <w:sz w:val="18"/>
              </w:rPr>
              <w:t>VU</w:t>
            </w:r>
          </w:p>
        </w:tc>
        <w:tc>
          <w:tcPr>
            <w:tcW w:w="817" w:type="dxa"/>
          </w:tcPr>
          <w:p w14:paraId="7A87454C" w14:textId="77777777" w:rsidR="00354AC6" w:rsidRDefault="002A1805">
            <w:pPr>
              <w:pStyle w:val="TableParagraph"/>
              <w:spacing w:before="109"/>
              <w:ind w:left="2" w:right="39"/>
              <w:jc w:val="center"/>
              <w:rPr>
                <w:sz w:val="18"/>
              </w:rPr>
            </w:pPr>
            <w:r>
              <w:rPr>
                <w:color w:val="5F5F5F"/>
                <w:spacing w:val="-5"/>
                <w:sz w:val="18"/>
              </w:rPr>
              <w:t>VU</w:t>
            </w:r>
          </w:p>
        </w:tc>
        <w:tc>
          <w:tcPr>
            <w:tcW w:w="700" w:type="dxa"/>
          </w:tcPr>
          <w:p w14:paraId="327A5DE3" w14:textId="77777777" w:rsidR="00354AC6" w:rsidRDefault="002A1805">
            <w:pPr>
              <w:pStyle w:val="TableParagraph"/>
              <w:spacing w:before="109"/>
              <w:ind w:left="30" w:right="3"/>
              <w:jc w:val="center"/>
              <w:rPr>
                <w:sz w:val="18"/>
              </w:rPr>
            </w:pPr>
            <w:r>
              <w:rPr>
                <w:color w:val="5F5F5F"/>
                <w:spacing w:val="-5"/>
                <w:sz w:val="18"/>
              </w:rPr>
              <w:t>EN</w:t>
            </w:r>
          </w:p>
        </w:tc>
        <w:tc>
          <w:tcPr>
            <w:tcW w:w="2650" w:type="dxa"/>
          </w:tcPr>
          <w:p w14:paraId="1B7088E3" w14:textId="77777777" w:rsidR="00354AC6" w:rsidRDefault="002A1805">
            <w:pPr>
              <w:pStyle w:val="TableParagraph"/>
              <w:spacing w:before="109" w:line="242" w:lineRule="auto"/>
              <w:ind w:left="186" w:right="185" w:firstLine="2"/>
              <w:jc w:val="center"/>
              <w:rPr>
                <w:sz w:val="18"/>
              </w:rPr>
            </w:pPr>
            <w:r>
              <w:rPr>
                <w:b/>
                <w:color w:val="5F5F5F"/>
                <w:sz w:val="18"/>
              </w:rPr>
              <w:t xml:space="preserve">Vic: </w:t>
            </w:r>
            <w:r>
              <w:rPr>
                <w:color w:val="5F5F5F"/>
                <w:sz w:val="18"/>
              </w:rPr>
              <w:t xml:space="preserve">Species may occur </w:t>
            </w:r>
            <w:r>
              <w:rPr>
                <w:b/>
                <w:color w:val="5F5F5F"/>
                <w:sz w:val="18"/>
              </w:rPr>
              <w:t>Offshore:</w:t>
            </w:r>
            <w:r>
              <w:rPr>
                <w:b/>
                <w:color w:val="5F5F5F"/>
                <w:spacing w:val="-11"/>
                <w:sz w:val="18"/>
              </w:rPr>
              <w:t xml:space="preserve"> </w:t>
            </w:r>
            <w:r>
              <w:rPr>
                <w:color w:val="5F5F5F"/>
                <w:sz w:val="18"/>
              </w:rPr>
              <w:t>Species</w:t>
            </w:r>
            <w:r>
              <w:rPr>
                <w:color w:val="5F5F5F"/>
                <w:spacing w:val="-13"/>
                <w:sz w:val="18"/>
              </w:rPr>
              <w:t xml:space="preserve"> </w:t>
            </w:r>
            <w:r>
              <w:rPr>
                <w:color w:val="5F5F5F"/>
                <w:sz w:val="18"/>
              </w:rPr>
              <w:t>not</w:t>
            </w:r>
            <w:r>
              <w:rPr>
                <w:color w:val="5F5F5F"/>
                <w:spacing w:val="-10"/>
                <w:sz w:val="18"/>
              </w:rPr>
              <w:t xml:space="preserve"> </w:t>
            </w:r>
            <w:r>
              <w:rPr>
                <w:color w:val="5F5F5F"/>
                <w:sz w:val="18"/>
              </w:rPr>
              <w:t xml:space="preserve">listed </w:t>
            </w:r>
            <w:r>
              <w:rPr>
                <w:b/>
                <w:color w:val="5F5F5F"/>
                <w:sz w:val="18"/>
              </w:rPr>
              <w:t xml:space="preserve">Tas: </w:t>
            </w:r>
            <w:r>
              <w:rPr>
                <w:color w:val="5F5F5F"/>
                <w:sz w:val="18"/>
              </w:rPr>
              <w:t>Species likely to occur</w:t>
            </w:r>
          </w:p>
        </w:tc>
        <w:tc>
          <w:tcPr>
            <w:tcW w:w="2206" w:type="dxa"/>
          </w:tcPr>
          <w:p w14:paraId="47402184" w14:textId="77777777" w:rsidR="00354AC6" w:rsidRDefault="002A1805">
            <w:pPr>
              <w:pStyle w:val="TableParagraph"/>
              <w:spacing w:before="109"/>
              <w:ind w:left="3" w:right="28"/>
              <w:jc w:val="center"/>
              <w:rPr>
                <w:sz w:val="18"/>
              </w:rPr>
            </w:pPr>
            <w:r>
              <w:rPr>
                <w:color w:val="5F5F5F"/>
                <w:spacing w:val="-4"/>
                <w:sz w:val="18"/>
              </w:rPr>
              <w:t>Rare</w:t>
            </w:r>
          </w:p>
        </w:tc>
      </w:tr>
      <w:tr w:rsidR="00354AC6" w14:paraId="149C5308" w14:textId="77777777">
        <w:trPr>
          <w:trHeight w:val="643"/>
        </w:trPr>
        <w:tc>
          <w:tcPr>
            <w:tcW w:w="2518" w:type="dxa"/>
            <w:shd w:val="clear" w:color="auto" w:fill="D3E6F4"/>
          </w:tcPr>
          <w:p w14:paraId="34583DCD" w14:textId="77777777" w:rsidR="00354AC6" w:rsidRDefault="002A1805">
            <w:pPr>
              <w:pStyle w:val="TableParagraph"/>
              <w:ind w:right="360"/>
              <w:rPr>
                <w:sz w:val="18"/>
              </w:rPr>
            </w:pPr>
            <w:r>
              <w:rPr>
                <w:color w:val="5F5F5F"/>
                <w:sz w:val="18"/>
              </w:rPr>
              <w:t>Southern</w:t>
            </w:r>
            <w:r>
              <w:rPr>
                <w:color w:val="5F5F5F"/>
                <w:spacing w:val="-15"/>
                <w:sz w:val="18"/>
              </w:rPr>
              <w:t xml:space="preserve"> </w:t>
            </w:r>
            <w:r>
              <w:rPr>
                <w:color w:val="5F5F5F"/>
                <w:sz w:val="18"/>
              </w:rPr>
              <w:t>Bluefin</w:t>
            </w:r>
            <w:r>
              <w:rPr>
                <w:color w:val="5F5F5F"/>
                <w:spacing w:val="-12"/>
                <w:sz w:val="18"/>
              </w:rPr>
              <w:t xml:space="preserve"> </w:t>
            </w:r>
            <w:r>
              <w:rPr>
                <w:color w:val="5F5F5F"/>
                <w:sz w:val="18"/>
              </w:rPr>
              <w:t>tuna (</w:t>
            </w:r>
            <w:r>
              <w:rPr>
                <w:i/>
                <w:color w:val="5F5F5F"/>
                <w:sz w:val="18"/>
              </w:rPr>
              <w:t xml:space="preserve">Thunnus </w:t>
            </w:r>
            <w:proofErr w:type="spellStart"/>
            <w:r>
              <w:rPr>
                <w:i/>
                <w:color w:val="5F5F5F"/>
                <w:sz w:val="18"/>
              </w:rPr>
              <w:t>maccoyii</w:t>
            </w:r>
            <w:proofErr w:type="spellEnd"/>
            <w:r>
              <w:rPr>
                <w:color w:val="5F5F5F"/>
                <w:sz w:val="18"/>
              </w:rPr>
              <w:t>)</w:t>
            </w:r>
          </w:p>
        </w:tc>
        <w:tc>
          <w:tcPr>
            <w:tcW w:w="751" w:type="dxa"/>
            <w:shd w:val="clear" w:color="auto" w:fill="D3E6F4"/>
          </w:tcPr>
          <w:p w14:paraId="3847B792" w14:textId="77777777" w:rsidR="00354AC6" w:rsidRDefault="002A1805">
            <w:pPr>
              <w:pStyle w:val="TableParagraph"/>
              <w:ind w:left="24"/>
              <w:jc w:val="center"/>
              <w:rPr>
                <w:sz w:val="18"/>
              </w:rPr>
            </w:pPr>
            <w:r>
              <w:rPr>
                <w:color w:val="5F5F5F"/>
                <w:spacing w:val="-10"/>
                <w:sz w:val="18"/>
              </w:rPr>
              <w:t>-</w:t>
            </w:r>
          </w:p>
        </w:tc>
        <w:tc>
          <w:tcPr>
            <w:tcW w:w="817" w:type="dxa"/>
            <w:shd w:val="clear" w:color="auto" w:fill="D3E6F4"/>
          </w:tcPr>
          <w:p w14:paraId="325A1B34" w14:textId="77777777" w:rsidR="00354AC6" w:rsidRDefault="002A1805">
            <w:pPr>
              <w:pStyle w:val="TableParagraph"/>
              <w:ind w:left="0" w:right="39"/>
              <w:jc w:val="center"/>
              <w:rPr>
                <w:sz w:val="18"/>
              </w:rPr>
            </w:pPr>
            <w:r>
              <w:rPr>
                <w:color w:val="5F5F5F"/>
                <w:spacing w:val="-5"/>
                <w:sz w:val="18"/>
              </w:rPr>
              <w:t>CD</w:t>
            </w:r>
          </w:p>
        </w:tc>
        <w:tc>
          <w:tcPr>
            <w:tcW w:w="700" w:type="dxa"/>
            <w:shd w:val="clear" w:color="auto" w:fill="D3E6F4"/>
          </w:tcPr>
          <w:p w14:paraId="45D27873" w14:textId="77777777" w:rsidR="00354AC6" w:rsidRDefault="002A1805">
            <w:pPr>
              <w:pStyle w:val="TableParagraph"/>
              <w:ind w:left="30"/>
              <w:jc w:val="center"/>
              <w:rPr>
                <w:sz w:val="18"/>
              </w:rPr>
            </w:pPr>
            <w:r>
              <w:rPr>
                <w:color w:val="5F5F5F"/>
                <w:spacing w:val="-10"/>
                <w:sz w:val="18"/>
              </w:rPr>
              <w:t>-</w:t>
            </w:r>
          </w:p>
        </w:tc>
        <w:tc>
          <w:tcPr>
            <w:tcW w:w="2650" w:type="dxa"/>
            <w:shd w:val="clear" w:color="auto" w:fill="D3E6F4"/>
          </w:tcPr>
          <w:p w14:paraId="3663B675" w14:textId="77777777" w:rsidR="00354AC6" w:rsidRDefault="002A1805">
            <w:pPr>
              <w:pStyle w:val="TableParagraph"/>
              <w:ind w:left="777" w:hanging="504"/>
              <w:rPr>
                <w:sz w:val="18"/>
              </w:rPr>
            </w:pPr>
            <w:r>
              <w:rPr>
                <w:color w:val="5F5F5F"/>
                <w:sz w:val="18"/>
              </w:rPr>
              <w:t>Species</w:t>
            </w:r>
            <w:r>
              <w:rPr>
                <w:color w:val="5F5F5F"/>
                <w:spacing w:val="-10"/>
                <w:sz w:val="18"/>
              </w:rPr>
              <w:t xml:space="preserve"> </w:t>
            </w:r>
            <w:r>
              <w:rPr>
                <w:color w:val="5F5F5F"/>
                <w:sz w:val="18"/>
              </w:rPr>
              <w:t>or</w:t>
            </w:r>
            <w:r>
              <w:rPr>
                <w:color w:val="5F5F5F"/>
                <w:spacing w:val="-12"/>
                <w:sz w:val="18"/>
              </w:rPr>
              <w:t xml:space="preserve"> </w:t>
            </w:r>
            <w:r>
              <w:rPr>
                <w:color w:val="5F5F5F"/>
                <w:sz w:val="18"/>
              </w:rPr>
              <w:t>species</w:t>
            </w:r>
            <w:r>
              <w:rPr>
                <w:color w:val="5F5F5F"/>
                <w:spacing w:val="-13"/>
                <w:sz w:val="18"/>
              </w:rPr>
              <w:t xml:space="preserve"> </w:t>
            </w:r>
            <w:r>
              <w:rPr>
                <w:color w:val="5F5F5F"/>
                <w:sz w:val="18"/>
              </w:rPr>
              <w:t>habitat likely to occur</w:t>
            </w:r>
          </w:p>
        </w:tc>
        <w:tc>
          <w:tcPr>
            <w:tcW w:w="2206" w:type="dxa"/>
            <w:shd w:val="clear" w:color="auto" w:fill="D3E6F4"/>
          </w:tcPr>
          <w:p w14:paraId="2A5B88D0" w14:textId="77777777" w:rsidR="00354AC6" w:rsidRDefault="002A1805">
            <w:pPr>
              <w:pStyle w:val="TableParagraph"/>
              <w:ind w:left="0" w:right="28"/>
              <w:jc w:val="center"/>
              <w:rPr>
                <w:sz w:val="18"/>
              </w:rPr>
            </w:pPr>
            <w:r>
              <w:rPr>
                <w:color w:val="5F5F5F"/>
                <w:spacing w:val="-2"/>
                <w:sz w:val="18"/>
              </w:rPr>
              <w:t>Likely</w:t>
            </w:r>
          </w:p>
        </w:tc>
      </w:tr>
      <w:tr w:rsidR="00354AC6" w14:paraId="4D7A2AEC" w14:textId="77777777">
        <w:trPr>
          <w:trHeight w:val="729"/>
        </w:trPr>
        <w:tc>
          <w:tcPr>
            <w:tcW w:w="2518" w:type="dxa"/>
          </w:tcPr>
          <w:p w14:paraId="4C2A079D" w14:textId="77777777" w:rsidR="00354AC6" w:rsidRDefault="002A1805">
            <w:pPr>
              <w:pStyle w:val="TableParagraph"/>
              <w:spacing w:before="109"/>
              <w:ind w:right="980"/>
              <w:rPr>
                <w:sz w:val="18"/>
              </w:rPr>
            </w:pPr>
            <w:r>
              <w:rPr>
                <w:color w:val="5F5F5F"/>
                <w:sz w:val="18"/>
              </w:rPr>
              <w:t xml:space="preserve">Blue </w:t>
            </w:r>
            <w:proofErr w:type="spellStart"/>
            <w:r>
              <w:rPr>
                <w:color w:val="5F5F5F"/>
                <w:sz w:val="18"/>
              </w:rPr>
              <w:t>warehou</w:t>
            </w:r>
            <w:proofErr w:type="spellEnd"/>
            <w:r>
              <w:rPr>
                <w:color w:val="5F5F5F"/>
                <w:sz w:val="18"/>
              </w:rPr>
              <w:t xml:space="preserve"> (</w:t>
            </w:r>
            <w:proofErr w:type="spellStart"/>
            <w:r>
              <w:rPr>
                <w:i/>
                <w:color w:val="5F5F5F"/>
                <w:sz w:val="18"/>
              </w:rPr>
              <w:t>Seriolella</w:t>
            </w:r>
            <w:proofErr w:type="spellEnd"/>
            <w:r>
              <w:rPr>
                <w:i/>
                <w:color w:val="5F5F5F"/>
                <w:spacing w:val="-13"/>
                <w:sz w:val="18"/>
              </w:rPr>
              <w:t xml:space="preserve"> </w:t>
            </w:r>
            <w:proofErr w:type="spellStart"/>
            <w:r>
              <w:rPr>
                <w:i/>
                <w:color w:val="5F5F5F"/>
                <w:sz w:val="18"/>
              </w:rPr>
              <w:t>brama</w:t>
            </w:r>
            <w:proofErr w:type="spellEnd"/>
            <w:r>
              <w:rPr>
                <w:color w:val="5F5F5F"/>
                <w:sz w:val="18"/>
              </w:rPr>
              <w:t>)</w:t>
            </w:r>
          </w:p>
        </w:tc>
        <w:tc>
          <w:tcPr>
            <w:tcW w:w="751" w:type="dxa"/>
          </w:tcPr>
          <w:p w14:paraId="0372E43C" w14:textId="77777777" w:rsidR="00354AC6" w:rsidRDefault="002A1805">
            <w:pPr>
              <w:pStyle w:val="TableParagraph"/>
              <w:spacing w:before="109"/>
              <w:ind w:left="24"/>
              <w:jc w:val="center"/>
              <w:rPr>
                <w:sz w:val="18"/>
              </w:rPr>
            </w:pPr>
            <w:r>
              <w:rPr>
                <w:color w:val="5F5F5F"/>
                <w:spacing w:val="-10"/>
                <w:sz w:val="18"/>
              </w:rPr>
              <w:t>-</w:t>
            </w:r>
          </w:p>
        </w:tc>
        <w:tc>
          <w:tcPr>
            <w:tcW w:w="817" w:type="dxa"/>
          </w:tcPr>
          <w:p w14:paraId="69AA8F3C" w14:textId="77777777" w:rsidR="00354AC6" w:rsidRDefault="002A1805">
            <w:pPr>
              <w:pStyle w:val="TableParagraph"/>
              <w:spacing w:before="109"/>
              <w:ind w:left="0" w:right="39"/>
              <w:jc w:val="center"/>
              <w:rPr>
                <w:sz w:val="18"/>
              </w:rPr>
            </w:pPr>
            <w:r>
              <w:rPr>
                <w:color w:val="5F5F5F"/>
                <w:spacing w:val="-5"/>
                <w:sz w:val="18"/>
              </w:rPr>
              <w:t>CD</w:t>
            </w:r>
          </w:p>
        </w:tc>
        <w:tc>
          <w:tcPr>
            <w:tcW w:w="700" w:type="dxa"/>
          </w:tcPr>
          <w:p w14:paraId="4F45EEE7" w14:textId="77777777" w:rsidR="00354AC6" w:rsidRDefault="002A1805">
            <w:pPr>
              <w:pStyle w:val="TableParagraph"/>
              <w:spacing w:before="109"/>
              <w:ind w:left="30"/>
              <w:jc w:val="center"/>
              <w:rPr>
                <w:sz w:val="18"/>
              </w:rPr>
            </w:pPr>
            <w:r>
              <w:rPr>
                <w:color w:val="5F5F5F"/>
                <w:spacing w:val="-10"/>
                <w:sz w:val="18"/>
              </w:rPr>
              <w:t>-</w:t>
            </w:r>
          </w:p>
        </w:tc>
        <w:tc>
          <w:tcPr>
            <w:tcW w:w="2650" w:type="dxa"/>
          </w:tcPr>
          <w:p w14:paraId="48EAE24B" w14:textId="77777777" w:rsidR="00354AC6" w:rsidRDefault="002A1805">
            <w:pPr>
              <w:pStyle w:val="TableParagraph"/>
              <w:spacing w:before="92" w:line="206" w:lineRule="exact"/>
              <w:ind w:left="345" w:right="349" w:firstLine="3"/>
              <w:jc w:val="center"/>
              <w:rPr>
                <w:sz w:val="18"/>
              </w:rPr>
            </w:pPr>
            <w:r>
              <w:rPr>
                <w:color w:val="5F5F5F"/>
                <w:sz w:val="18"/>
              </w:rPr>
              <w:t>Species likely to occur (</w:t>
            </w:r>
            <w:r>
              <w:rPr>
                <w:b/>
                <w:color w:val="5F5F5F"/>
                <w:sz w:val="18"/>
              </w:rPr>
              <w:t>Vic:</w:t>
            </w:r>
            <w:r>
              <w:rPr>
                <w:b/>
                <w:color w:val="5F5F5F"/>
                <w:spacing w:val="-11"/>
                <w:sz w:val="18"/>
              </w:rPr>
              <w:t xml:space="preserve"> </w:t>
            </w:r>
            <w:r>
              <w:rPr>
                <w:color w:val="5F5F5F"/>
                <w:sz w:val="18"/>
              </w:rPr>
              <w:t>Species</w:t>
            </w:r>
            <w:r>
              <w:rPr>
                <w:color w:val="5F5F5F"/>
                <w:spacing w:val="-12"/>
                <w:sz w:val="18"/>
              </w:rPr>
              <w:t xml:space="preserve"> </w:t>
            </w:r>
            <w:r>
              <w:rPr>
                <w:color w:val="5F5F5F"/>
                <w:sz w:val="18"/>
              </w:rPr>
              <w:t>or</w:t>
            </w:r>
            <w:r>
              <w:rPr>
                <w:color w:val="5F5F5F"/>
                <w:spacing w:val="-13"/>
                <w:sz w:val="18"/>
              </w:rPr>
              <w:t xml:space="preserve"> </w:t>
            </w:r>
            <w:r>
              <w:rPr>
                <w:color w:val="5F5F5F"/>
                <w:sz w:val="18"/>
              </w:rPr>
              <w:t>species habitat known to occur)</w:t>
            </w:r>
          </w:p>
        </w:tc>
        <w:tc>
          <w:tcPr>
            <w:tcW w:w="2206" w:type="dxa"/>
          </w:tcPr>
          <w:p w14:paraId="75F830EF" w14:textId="77777777" w:rsidR="00354AC6" w:rsidRDefault="002A1805">
            <w:pPr>
              <w:pStyle w:val="TableParagraph"/>
              <w:spacing w:before="109"/>
              <w:ind w:left="589" w:right="609" w:firstLine="86"/>
              <w:rPr>
                <w:sz w:val="18"/>
              </w:rPr>
            </w:pPr>
            <w:r>
              <w:rPr>
                <w:color w:val="5F5F5F"/>
                <w:sz w:val="18"/>
              </w:rPr>
              <w:t>Very likely (</w:t>
            </w:r>
            <w:r>
              <w:rPr>
                <w:b/>
                <w:color w:val="5F5F5F"/>
                <w:sz w:val="18"/>
              </w:rPr>
              <w:t>Tas:</w:t>
            </w:r>
            <w:r>
              <w:rPr>
                <w:b/>
                <w:color w:val="5F5F5F"/>
                <w:spacing w:val="-13"/>
                <w:sz w:val="18"/>
              </w:rPr>
              <w:t xml:space="preserve"> </w:t>
            </w:r>
            <w:r>
              <w:rPr>
                <w:color w:val="5F5F5F"/>
                <w:sz w:val="18"/>
              </w:rPr>
              <w:t>Likely)</w:t>
            </w:r>
          </w:p>
        </w:tc>
      </w:tr>
    </w:tbl>
    <w:p w14:paraId="62CD815D" w14:textId="77777777" w:rsidR="00354AC6" w:rsidRDefault="002A1805">
      <w:pPr>
        <w:spacing w:before="118"/>
        <w:ind w:left="893" w:right="574" w:hanging="341"/>
        <w:rPr>
          <w:i/>
          <w:sz w:val="16"/>
        </w:rPr>
      </w:pPr>
      <w:r>
        <w:rPr>
          <w:i/>
          <w:color w:val="808080"/>
          <w:sz w:val="16"/>
        </w:rPr>
        <w:t>CD:</w:t>
      </w:r>
      <w:r>
        <w:rPr>
          <w:i/>
          <w:color w:val="808080"/>
          <w:spacing w:val="-5"/>
          <w:sz w:val="16"/>
        </w:rPr>
        <w:t xml:space="preserve"> </w:t>
      </w:r>
      <w:r>
        <w:rPr>
          <w:i/>
          <w:color w:val="808080"/>
          <w:sz w:val="16"/>
        </w:rPr>
        <w:t>Conservation</w:t>
      </w:r>
      <w:r>
        <w:rPr>
          <w:i/>
          <w:color w:val="808080"/>
          <w:spacing w:val="-2"/>
          <w:sz w:val="16"/>
        </w:rPr>
        <w:t xml:space="preserve"> </w:t>
      </w:r>
      <w:r>
        <w:rPr>
          <w:i/>
          <w:color w:val="808080"/>
          <w:sz w:val="16"/>
        </w:rPr>
        <w:t>dependent,</w:t>
      </w:r>
      <w:r>
        <w:rPr>
          <w:i/>
          <w:color w:val="808080"/>
          <w:spacing w:val="-5"/>
          <w:sz w:val="16"/>
        </w:rPr>
        <w:t xml:space="preserve"> </w:t>
      </w:r>
      <w:r>
        <w:rPr>
          <w:i/>
          <w:color w:val="808080"/>
          <w:sz w:val="16"/>
        </w:rPr>
        <w:t>CR:</w:t>
      </w:r>
      <w:r>
        <w:rPr>
          <w:i/>
          <w:color w:val="808080"/>
          <w:spacing w:val="-5"/>
          <w:sz w:val="16"/>
        </w:rPr>
        <w:t xml:space="preserve"> </w:t>
      </w:r>
      <w:r>
        <w:rPr>
          <w:i/>
          <w:color w:val="808080"/>
          <w:sz w:val="16"/>
        </w:rPr>
        <w:t>Critically</w:t>
      </w:r>
      <w:r>
        <w:rPr>
          <w:i/>
          <w:color w:val="808080"/>
          <w:spacing w:val="-2"/>
          <w:sz w:val="16"/>
        </w:rPr>
        <w:t xml:space="preserve"> </w:t>
      </w:r>
      <w:r>
        <w:rPr>
          <w:i/>
          <w:color w:val="808080"/>
          <w:sz w:val="16"/>
        </w:rPr>
        <w:t>Endangered,</w:t>
      </w:r>
      <w:r>
        <w:rPr>
          <w:i/>
          <w:color w:val="808080"/>
          <w:spacing w:val="-1"/>
          <w:sz w:val="16"/>
        </w:rPr>
        <w:t xml:space="preserve"> </w:t>
      </w:r>
      <w:r>
        <w:rPr>
          <w:i/>
          <w:color w:val="808080"/>
          <w:sz w:val="16"/>
        </w:rPr>
        <w:t>EN:</w:t>
      </w:r>
      <w:r>
        <w:rPr>
          <w:i/>
          <w:color w:val="808080"/>
          <w:spacing w:val="-5"/>
          <w:sz w:val="16"/>
        </w:rPr>
        <w:t xml:space="preserve"> </w:t>
      </w:r>
      <w:r>
        <w:rPr>
          <w:i/>
          <w:color w:val="808080"/>
          <w:sz w:val="16"/>
        </w:rPr>
        <w:t>Endangered,</w:t>
      </w:r>
      <w:r>
        <w:rPr>
          <w:i/>
          <w:color w:val="808080"/>
          <w:spacing w:val="-5"/>
          <w:sz w:val="16"/>
        </w:rPr>
        <w:t xml:space="preserve"> </w:t>
      </w:r>
      <w:r>
        <w:rPr>
          <w:i/>
          <w:color w:val="808080"/>
          <w:sz w:val="16"/>
        </w:rPr>
        <w:t>LC:</w:t>
      </w:r>
      <w:r>
        <w:rPr>
          <w:i/>
          <w:color w:val="808080"/>
          <w:spacing w:val="-5"/>
          <w:sz w:val="16"/>
        </w:rPr>
        <w:t xml:space="preserve"> </w:t>
      </w:r>
      <w:r>
        <w:rPr>
          <w:i/>
          <w:color w:val="808080"/>
          <w:sz w:val="16"/>
        </w:rPr>
        <w:t>Least-concern</w:t>
      </w:r>
      <w:r>
        <w:rPr>
          <w:i/>
          <w:color w:val="808080"/>
          <w:spacing w:val="-5"/>
          <w:sz w:val="16"/>
        </w:rPr>
        <w:t xml:space="preserve"> </w:t>
      </w:r>
      <w:r>
        <w:rPr>
          <w:i/>
          <w:color w:val="808080"/>
          <w:sz w:val="16"/>
        </w:rPr>
        <w:t>species,</w:t>
      </w:r>
      <w:r>
        <w:rPr>
          <w:i/>
          <w:color w:val="808080"/>
          <w:spacing w:val="-5"/>
          <w:sz w:val="16"/>
        </w:rPr>
        <w:t xml:space="preserve"> </w:t>
      </w:r>
      <w:r>
        <w:rPr>
          <w:i/>
          <w:color w:val="808080"/>
          <w:sz w:val="16"/>
        </w:rPr>
        <w:t>NT:</w:t>
      </w:r>
      <w:r>
        <w:rPr>
          <w:i/>
          <w:color w:val="808080"/>
          <w:spacing w:val="-5"/>
          <w:sz w:val="16"/>
        </w:rPr>
        <w:t xml:space="preserve"> </w:t>
      </w:r>
      <w:r>
        <w:rPr>
          <w:i/>
          <w:color w:val="808080"/>
          <w:sz w:val="16"/>
        </w:rPr>
        <w:t>Near Threatened, VU: Vulnerable - indicates Not listed.</w:t>
      </w:r>
    </w:p>
    <w:p w14:paraId="00E8C0A1" w14:textId="77777777" w:rsidR="00354AC6" w:rsidRDefault="00354AC6">
      <w:pPr>
        <w:pStyle w:val="BodyText"/>
        <w:spacing w:before="58"/>
        <w:rPr>
          <w:i/>
          <w:sz w:val="16"/>
        </w:rPr>
      </w:pPr>
    </w:p>
    <w:p w14:paraId="7C328CEB" w14:textId="77777777" w:rsidR="00354AC6" w:rsidRDefault="002A1805">
      <w:pPr>
        <w:pStyle w:val="BodyText"/>
        <w:spacing w:line="360" w:lineRule="auto"/>
        <w:ind w:left="552" w:right="872"/>
      </w:pPr>
      <w:r>
        <w:rPr>
          <w:color w:val="585858"/>
        </w:rPr>
        <w:t>The</w:t>
      </w:r>
      <w:r>
        <w:rPr>
          <w:color w:val="585858"/>
          <w:spacing w:val="-2"/>
        </w:rPr>
        <w:t xml:space="preserve"> </w:t>
      </w:r>
      <w:r>
        <w:rPr>
          <w:color w:val="585858"/>
        </w:rPr>
        <w:t>project alignment will</w:t>
      </w:r>
      <w:r>
        <w:rPr>
          <w:color w:val="585858"/>
          <w:spacing w:val="-2"/>
        </w:rPr>
        <w:t xml:space="preserve"> </w:t>
      </w:r>
      <w:r>
        <w:rPr>
          <w:color w:val="585858"/>
        </w:rPr>
        <w:t>transect</w:t>
      </w:r>
      <w:r>
        <w:rPr>
          <w:color w:val="585858"/>
          <w:spacing w:val="-4"/>
        </w:rPr>
        <w:t xml:space="preserve"> </w:t>
      </w:r>
      <w:r>
        <w:rPr>
          <w:color w:val="585858"/>
        </w:rPr>
        <w:t>two</w:t>
      </w:r>
      <w:r>
        <w:rPr>
          <w:color w:val="585858"/>
          <w:spacing w:val="-2"/>
        </w:rPr>
        <w:t xml:space="preserve"> </w:t>
      </w:r>
      <w:r>
        <w:rPr>
          <w:color w:val="585858"/>
        </w:rPr>
        <w:t>BIAs</w:t>
      </w:r>
      <w:r>
        <w:rPr>
          <w:color w:val="585858"/>
          <w:spacing w:val="-5"/>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white</w:t>
      </w:r>
      <w:r>
        <w:rPr>
          <w:color w:val="585858"/>
          <w:spacing w:val="-2"/>
        </w:rPr>
        <w:t xml:space="preserve"> </w:t>
      </w:r>
      <w:r>
        <w:rPr>
          <w:color w:val="585858"/>
        </w:rPr>
        <w:t>shark, including</w:t>
      </w:r>
      <w:r>
        <w:rPr>
          <w:color w:val="585858"/>
          <w:spacing w:val="-4"/>
        </w:rPr>
        <w:t xml:space="preserve"> </w:t>
      </w:r>
      <w:r>
        <w:rPr>
          <w:color w:val="585858"/>
        </w:rPr>
        <w:t>the</w:t>
      </w:r>
      <w:r>
        <w:rPr>
          <w:color w:val="585858"/>
          <w:spacing w:val="-2"/>
        </w:rPr>
        <w:t xml:space="preserve"> </w:t>
      </w:r>
      <w:r>
        <w:rPr>
          <w:color w:val="585858"/>
        </w:rPr>
        <w:t>distributional</w:t>
      </w:r>
      <w:r>
        <w:rPr>
          <w:color w:val="585858"/>
          <w:spacing w:val="-2"/>
        </w:rPr>
        <w:t xml:space="preserve"> </w:t>
      </w:r>
      <w:r>
        <w:rPr>
          <w:color w:val="585858"/>
        </w:rPr>
        <w:t>BIA</w:t>
      </w:r>
      <w:r>
        <w:rPr>
          <w:color w:val="585858"/>
          <w:spacing w:val="-5"/>
        </w:rPr>
        <w:t xml:space="preserve"> </w:t>
      </w:r>
      <w:r>
        <w:rPr>
          <w:color w:val="585858"/>
        </w:rPr>
        <w:t>that</w:t>
      </w:r>
      <w:r>
        <w:rPr>
          <w:color w:val="585858"/>
          <w:spacing w:val="-4"/>
        </w:rPr>
        <w:t xml:space="preserve"> </w:t>
      </w:r>
      <w:r>
        <w:rPr>
          <w:color w:val="585858"/>
        </w:rPr>
        <w:t xml:space="preserve">covers from the Victorian shoreline to the 50 m bathymetric contour, and through 18 km of the BIA centred over </w:t>
      </w:r>
      <w:proofErr w:type="spellStart"/>
      <w:r>
        <w:rPr>
          <w:color w:val="585858"/>
        </w:rPr>
        <w:t>Kanowna</w:t>
      </w:r>
      <w:proofErr w:type="spellEnd"/>
      <w:r>
        <w:rPr>
          <w:color w:val="585858"/>
        </w:rPr>
        <w:t xml:space="preserve"> Island. This is a</w:t>
      </w:r>
      <w:r>
        <w:rPr>
          <w:color w:val="585858"/>
          <w:spacing w:val="-2"/>
        </w:rPr>
        <w:t xml:space="preserve"> </w:t>
      </w:r>
      <w:r>
        <w:rPr>
          <w:color w:val="585858"/>
        </w:rPr>
        <w:t xml:space="preserve">foraging area for the white shark, given the abundance of Australian fur seals, long-nosed fur seals and little penguins located on </w:t>
      </w:r>
      <w:proofErr w:type="spellStart"/>
      <w:r>
        <w:rPr>
          <w:color w:val="585858"/>
        </w:rPr>
        <w:t>Kanowna</w:t>
      </w:r>
      <w:proofErr w:type="spellEnd"/>
      <w:r>
        <w:rPr>
          <w:color w:val="585858"/>
        </w:rPr>
        <w:t xml:space="preserve"> Island. There are additional BIAs</w:t>
      </w:r>
      <w:r>
        <w:rPr>
          <w:color w:val="585858"/>
          <w:spacing w:val="-4"/>
        </w:rPr>
        <w:t xml:space="preserve"> </w:t>
      </w:r>
      <w:r>
        <w:rPr>
          <w:color w:val="585858"/>
        </w:rPr>
        <w:t xml:space="preserve">within the study area that are centred on Victorian and Tasmanian islands, all with areas extending </w:t>
      </w:r>
      <w:proofErr w:type="gramStart"/>
      <w:r>
        <w:rPr>
          <w:color w:val="585858"/>
        </w:rPr>
        <w:t>in to</w:t>
      </w:r>
      <w:proofErr w:type="gramEnd"/>
      <w:r>
        <w:rPr>
          <w:color w:val="585858"/>
        </w:rPr>
        <w:t xml:space="preserve"> Commonwealth waters; however, these are outside the project’s area of disturbance.</w:t>
      </w:r>
    </w:p>
    <w:p w14:paraId="3A550890" w14:textId="77777777" w:rsidR="00354AC6" w:rsidRDefault="002A1805">
      <w:pPr>
        <w:pStyle w:val="BodyText"/>
        <w:spacing w:before="119"/>
        <w:ind w:left="552"/>
      </w:pPr>
      <w:r>
        <w:rPr>
          <w:color w:val="585858"/>
        </w:rPr>
        <w:t>There</w:t>
      </w:r>
      <w:r>
        <w:rPr>
          <w:color w:val="585858"/>
          <w:spacing w:val="-7"/>
        </w:rPr>
        <w:t xml:space="preserve"> </w:t>
      </w:r>
      <w:r>
        <w:rPr>
          <w:color w:val="585858"/>
        </w:rPr>
        <w:t>are</w:t>
      </w:r>
      <w:r>
        <w:rPr>
          <w:color w:val="585858"/>
          <w:spacing w:val="-5"/>
        </w:rPr>
        <w:t xml:space="preserve"> </w:t>
      </w:r>
      <w:r>
        <w:rPr>
          <w:color w:val="585858"/>
        </w:rPr>
        <w:t>no</w:t>
      </w:r>
      <w:r>
        <w:rPr>
          <w:color w:val="585858"/>
          <w:spacing w:val="-5"/>
        </w:rPr>
        <w:t xml:space="preserve"> </w:t>
      </w:r>
      <w:r>
        <w:rPr>
          <w:color w:val="585858"/>
        </w:rPr>
        <w:t>known</w:t>
      </w:r>
      <w:r>
        <w:rPr>
          <w:color w:val="585858"/>
          <w:spacing w:val="-5"/>
        </w:rPr>
        <w:t xml:space="preserve"> </w:t>
      </w:r>
      <w:r>
        <w:rPr>
          <w:color w:val="585858"/>
        </w:rPr>
        <w:t>BIAs</w:t>
      </w:r>
      <w:r>
        <w:rPr>
          <w:color w:val="585858"/>
          <w:spacing w:val="-8"/>
        </w:rPr>
        <w:t xml:space="preserve"> </w:t>
      </w:r>
      <w:r>
        <w:rPr>
          <w:color w:val="585858"/>
        </w:rPr>
        <w:t>for</w:t>
      </w:r>
      <w:r>
        <w:rPr>
          <w:color w:val="585858"/>
          <w:spacing w:val="-8"/>
        </w:rPr>
        <w:t xml:space="preserve"> </w:t>
      </w:r>
      <w:r>
        <w:rPr>
          <w:color w:val="585858"/>
        </w:rPr>
        <w:t>the</w:t>
      </w:r>
      <w:r>
        <w:rPr>
          <w:color w:val="585858"/>
          <w:spacing w:val="-4"/>
        </w:rPr>
        <w:t xml:space="preserve"> </w:t>
      </w:r>
      <w:r>
        <w:rPr>
          <w:color w:val="585858"/>
        </w:rPr>
        <w:t>mackerel</w:t>
      </w:r>
      <w:r>
        <w:rPr>
          <w:color w:val="585858"/>
          <w:spacing w:val="-5"/>
        </w:rPr>
        <w:t xml:space="preserve"> </w:t>
      </w:r>
      <w:r>
        <w:rPr>
          <w:color w:val="585858"/>
        </w:rPr>
        <w:t>shark,</w:t>
      </w:r>
      <w:r>
        <w:rPr>
          <w:color w:val="585858"/>
          <w:spacing w:val="-2"/>
        </w:rPr>
        <w:t xml:space="preserve"> </w:t>
      </w:r>
      <w:r>
        <w:rPr>
          <w:color w:val="585858"/>
        </w:rPr>
        <w:t>mako</w:t>
      </w:r>
      <w:r>
        <w:rPr>
          <w:color w:val="585858"/>
          <w:spacing w:val="-10"/>
        </w:rPr>
        <w:t xml:space="preserve"> </w:t>
      </w:r>
      <w:r>
        <w:rPr>
          <w:color w:val="585858"/>
        </w:rPr>
        <w:t>shark</w:t>
      </w:r>
      <w:r>
        <w:rPr>
          <w:color w:val="585858"/>
          <w:spacing w:val="-3"/>
        </w:rPr>
        <w:t xml:space="preserve"> </w:t>
      </w:r>
      <w:r>
        <w:rPr>
          <w:color w:val="585858"/>
        </w:rPr>
        <w:t>and</w:t>
      </w:r>
      <w:r>
        <w:rPr>
          <w:color w:val="585858"/>
          <w:spacing w:val="-4"/>
        </w:rPr>
        <w:t xml:space="preserve"> </w:t>
      </w:r>
      <w:r>
        <w:rPr>
          <w:color w:val="585858"/>
        </w:rPr>
        <w:t>Australian</w:t>
      </w:r>
      <w:r>
        <w:rPr>
          <w:color w:val="585858"/>
          <w:spacing w:val="-5"/>
        </w:rPr>
        <w:t xml:space="preserve"> </w:t>
      </w:r>
      <w:r>
        <w:rPr>
          <w:color w:val="585858"/>
        </w:rPr>
        <w:t>grayling</w:t>
      </w:r>
      <w:r>
        <w:rPr>
          <w:color w:val="585858"/>
          <w:spacing w:val="-5"/>
        </w:rPr>
        <w:t xml:space="preserve"> </w:t>
      </w:r>
      <w:r>
        <w:rPr>
          <w:color w:val="585858"/>
        </w:rPr>
        <w:t>in</w:t>
      </w:r>
      <w:r>
        <w:rPr>
          <w:color w:val="585858"/>
          <w:spacing w:val="-5"/>
        </w:rPr>
        <w:t xml:space="preserve"> </w:t>
      </w:r>
      <w:r>
        <w:rPr>
          <w:color w:val="585858"/>
        </w:rPr>
        <w:t>the</w:t>
      </w:r>
      <w:r>
        <w:rPr>
          <w:color w:val="585858"/>
          <w:spacing w:val="-4"/>
        </w:rPr>
        <w:t xml:space="preserve"> </w:t>
      </w:r>
      <w:r>
        <w:rPr>
          <w:color w:val="585858"/>
        </w:rPr>
        <w:t>project</w:t>
      </w:r>
      <w:r>
        <w:rPr>
          <w:color w:val="585858"/>
          <w:spacing w:val="-2"/>
        </w:rPr>
        <w:t xml:space="preserve"> area.</w:t>
      </w:r>
    </w:p>
    <w:p w14:paraId="6B363E9F" w14:textId="77777777" w:rsidR="00354AC6" w:rsidRDefault="00354AC6">
      <w:pPr>
        <w:pStyle w:val="BodyText"/>
        <w:spacing w:before="6"/>
      </w:pPr>
    </w:p>
    <w:p w14:paraId="1B0D5073" w14:textId="77777777" w:rsidR="00354AC6" w:rsidRDefault="002A1805">
      <w:pPr>
        <w:spacing w:line="357" w:lineRule="auto"/>
        <w:ind w:left="552" w:right="574" w:hanging="1"/>
        <w:rPr>
          <w:sz w:val="20"/>
        </w:rPr>
      </w:pPr>
      <w:r>
        <w:rPr>
          <w:color w:val="585858"/>
          <w:sz w:val="20"/>
        </w:rPr>
        <w:t xml:space="preserve">The mako shark is protected under the </w:t>
      </w:r>
      <w:r>
        <w:rPr>
          <w:i/>
          <w:color w:val="585858"/>
          <w:sz w:val="20"/>
        </w:rPr>
        <w:t xml:space="preserve">Convention of Migratory Species (Bonn Convention), </w:t>
      </w:r>
      <w:r>
        <w:rPr>
          <w:color w:val="585858"/>
          <w:sz w:val="20"/>
        </w:rPr>
        <w:t>to which Australia</w:t>
      </w:r>
      <w:r>
        <w:rPr>
          <w:color w:val="585858"/>
          <w:spacing w:val="-2"/>
          <w:sz w:val="20"/>
        </w:rPr>
        <w:t xml:space="preserve"> </w:t>
      </w:r>
      <w:r>
        <w:rPr>
          <w:color w:val="585858"/>
          <w:sz w:val="20"/>
        </w:rPr>
        <w:t>is</w:t>
      </w:r>
      <w:r>
        <w:rPr>
          <w:color w:val="585858"/>
          <w:spacing w:val="-1"/>
          <w:sz w:val="20"/>
        </w:rPr>
        <w:t xml:space="preserve"> </w:t>
      </w:r>
      <w:r>
        <w:rPr>
          <w:color w:val="585858"/>
          <w:sz w:val="20"/>
        </w:rPr>
        <w:t>a</w:t>
      </w:r>
      <w:r>
        <w:rPr>
          <w:color w:val="585858"/>
          <w:spacing w:val="-2"/>
          <w:sz w:val="20"/>
        </w:rPr>
        <w:t xml:space="preserve"> </w:t>
      </w:r>
      <w:r>
        <w:rPr>
          <w:color w:val="585858"/>
          <w:sz w:val="20"/>
        </w:rPr>
        <w:t>signatory.</w:t>
      </w:r>
      <w:r>
        <w:rPr>
          <w:color w:val="585858"/>
          <w:spacing w:val="-4"/>
          <w:sz w:val="20"/>
        </w:rPr>
        <w:t xml:space="preserve"> </w:t>
      </w:r>
      <w:r>
        <w:rPr>
          <w:color w:val="585858"/>
          <w:sz w:val="20"/>
        </w:rPr>
        <w:t>The</w:t>
      </w:r>
      <w:r>
        <w:rPr>
          <w:color w:val="585858"/>
          <w:spacing w:val="-3"/>
          <w:sz w:val="20"/>
        </w:rPr>
        <w:t xml:space="preserve"> </w:t>
      </w:r>
      <w:r>
        <w:rPr>
          <w:i/>
          <w:color w:val="585858"/>
          <w:sz w:val="20"/>
        </w:rPr>
        <w:t>Recovery</w:t>
      </w:r>
      <w:r>
        <w:rPr>
          <w:i/>
          <w:color w:val="585858"/>
          <w:spacing w:val="-5"/>
          <w:sz w:val="20"/>
        </w:rPr>
        <w:t xml:space="preserve"> </w:t>
      </w:r>
      <w:r>
        <w:rPr>
          <w:i/>
          <w:color w:val="585858"/>
          <w:sz w:val="20"/>
        </w:rPr>
        <w:t>Plan</w:t>
      </w:r>
      <w:r>
        <w:rPr>
          <w:i/>
          <w:color w:val="585858"/>
          <w:spacing w:val="-2"/>
          <w:sz w:val="20"/>
        </w:rPr>
        <w:t xml:space="preserve"> </w:t>
      </w:r>
      <w:r>
        <w:rPr>
          <w:i/>
          <w:color w:val="585858"/>
          <w:sz w:val="20"/>
        </w:rPr>
        <w:t>for</w:t>
      </w:r>
      <w:r>
        <w:rPr>
          <w:i/>
          <w:color w:val="585858"/>
          <w:spacing w:val="-5"/>
          <w:sz w:val="20"/>
        </w:rPr>
        <w:t xml:space="preserve"> </w:t>
      </w:r>
      <w:r>
        <w:rPr>
          <w:i/>
          <w:color w:val="585858"/>
          <w:sz w:val="20"/>
        </w:rPr>
        <w:t>the</w:t>
      </w:r>
      <w:r>
        <w:rPr>
          <w:i/>
          <w:color w:val="585858"/>
          <w:spacing w:val="-8"/>
          <w:sz w:val="20"/>
        </w:rPr>
        <w:t xml:space="preserve"> </w:t>
      </w:r>
      <w:r>
        <w:rPr>
          <w:i/>
          <w:color w:val="585858"/>
          <w:sz w:val="20"/>
        </w:rPr>
        <w:t>White</w:t>
      </w:r>
      <w:r>
        <w:rPr>
          <w:i/>
          <w:color w:val="585858"/>
          <w:spacing w:val="-2"/>
          <w:sz w:val="20"/>
        </w:rPr>
        <w:t xml:space="preserve"> </w:t>
      </w:r>
      <w:r>
        <w:rPr>
          <w:i/>
          <w:color w:val="585858"/>
          <w:sz w:val="20"/>
        </w:rPr>
        <w:t>Shark (Carcharodon</w:t>
      </w:r>
      <w:r>
        <w:rPr>
          <w:i/>
          <w:color w:val="585858"/>
          <w:spacing w:val="-2"/>
          <w:sz w:val="20"/>
        </w:rPr>
        <w:t xml:space="preserve"> </w:t>
      </w:r>
      <w:r>
        <w:rPr>
          <w:i/>
          <w:color w:val="585858"/>
          <w:sz w:val="20"/>
        </w:rPr>
        <w:t>carcharias)</w:t>
      </w:r>
      <w:r>
        <w:rPr>
          <w:i/>
          <w:color w:val="585858"/>
          <w:spacing w:val="-2"/>
          <w:sz w:val="20"/>
        </w:rPr>
        <w:t xml:space="preserve"> </w:t>
      </w:r>
      <w:r>
        <w:rPr>
          <w:color w:val="585858"/>
          <w:sz w:val="20"/>
        </w:rPr>
        <w:t>(DSEWPC</w:t>
      </w:r>
      <w:r>
        <w:rPr>
          <w:color w:val="585858"/>
          <w:spacing w:val="-7"/>
          <w:sz w:val="20"/>
        </w:rPr>
        <w:t xml:space="preserve"> </w:t>
      </w:r>
      <w:r>
        <w:rPr>
          <w:color w:val="585858"/>
          <w:sz w:val="20"/>
        </w:rPr>
        <w:t>2013a) sets out research and management actions to stop the decline of and support recovery of this species.</w:t>
      </w:r>
    </w:p>
    <w:p w14:paraId="68D41AD3" w14:textId="77777777" w:rsidR="00354AC6" w:rsidRDefault="00354AC6">
      <w:pPr>
        <w:spacing w:line="357" w:lineRule="auto"/>
        <w:rPr>
          <w:sz w:val="20"/>
        </w:rPr>
        <w:sectPr w:rsidR="00354AC6">
          <w:footerReference w:type="default" r:id="rId53"/>
          <w:pgSz w:w="11910" w:h="16840"/>
          <w:pgMar w:top="980" w:right="583" w:bottom="800" w:left="580" w:header="467" w:footer="612" w:gutter="0"/>
          <w:cols w:space="720"/>
        </w:sectPr>
      </w:pPr>
    </w:p>
    <w:p w14:paraId="2C1602B2" w14:textId="77777777" w:rsidR="00354AC6" w:rsidRDefault="00354AC6">
      <w:pPr>
        <w:pStyle w:val="BodyText"/>
        <w:spacing w:before="282"/>
        <w:rPr>
          <w:sz w:val="28"/>
        </w:rPr>
      </w:pPr>
    </w:p>
    <w:p w14:paraId="63722BAC" w14:textId="77777777" w:rsidR="00354AC6" w:rsidRDefault="002A1805">
      <w:pPr>
        <w:pStyle w:val="Heading3"/>
      </w:pPr>
      <w:bookmarkStart w:id="53" w:name="Other_protected_species"/>
      <w:bookmarkEnd w:id="53"/>
      <w:r>
        <w:rPr>
          <w:color w:val="18314A"/>
        </w:rPr>
        <w:t>Other</w:t>
      </w:r>
      <w:r>
        <w:rPr>
          <w:color w:val="18314A"/>
          <w:spacing w:val="-8"/>
        </w:rPr>
        <w:t xml:space="preserve"> </w:t>
      </w:r>
      <w:r>
        <w:rPr>
          <w:color w:val="18314A"/>
        </w:rPr>
        <w:t>protected</w:t>
      </w:r>
      <w:r>
        <w:rPr>
          <w:color w:val="18314A"/>
          <w:spacing w:val="-9"/>
        </w:rPr>
        <w:t xml:space="preserve"> </w:t>
      </w:r>
      <w:r>
        <w:rPr>
          <w:color w:val="18314A"/>
          <w:spacing w:val="-2"/>
        </w:rPr>
        <w:t>species</w:t>
      </w:r>
    </w:p>
    <w:p w14:paraId="2E024A7D" w14:textId="77777777" w:rsidR="00354AC6" w:rsidRDefault="002A1805">
      <w:pPr>
        <w:pStyle w:val="BodyText"/>
        <w:spacing w:before="116" w:line="360" w:lineRule="auto"/>
        <w:ind w:left="552" w:right="548"/>
      </w:pPr>
      <w:r>
        <w:rPr>
          <w:i/>
          <w:color w:val="585858"/>
        </w:rPr>
        <w:t>Syngnathidae</w:t>
      </w:r>
      <w:r>
        <w:rPr>
          <w:i/>
          <w:color w:val="585858"/>
          <w:spacing w:val="-4"/>
        </w:rPr>
        <w:t xml:space="preserve"> </w:t>
      </w:r>
      <w:r>
        <w:rPr>
          <w:color w:val="585858"/>
        </w:rPr>
        <w:t xml:space="preserve">(pipefishes, </w:t>
      </w:r>
      <w:proofErr w:type="spellStart"/>
      <w:r>
        <w:rPr>
          <w:color w:val="585858"/>
        </w:rPr>
        <w:t>seadragons</w:t>
      </w:r>
      <w:proofErr w:type="spellEnd"/>
      <w:r>
        <w:rPr>
          <w:color w:val="585858"/>
        </w:rPr>
        <w:t>, and</w:t>
      </w:r>
      <w:r>
        <w:rPr>
          <w:color w:val="585858"/>
          <w:spacing w:val="-3"/>
        </w:rPr>
        <w:t xml:space="preserve"> </w:t>
      </w:r>
      <w:r>
        <w:rPr>
          <w:color w:val="585858"/>
        </w:rPr>
        <w:t>seahorses)</w:t>
      </w:r>
      <w:r>
        <w:rPr>
          <w:color w:val="585858"/>
          <w:spacing w:val="-1"/>
        </w:rPr>
        <w:t xml:space="preserve"> </w:t>
      </w:r>
      <w:r>
        <w:rPr>
          <w:color w:val="585858"/>
        </w:rPr>
        <w:t>are</w:t>
      </w:r>
      <w:r>
        <w:rPr>
          <w:color w:val="585858"/>
          <w:spacing w:val="-3"/>
        </w:rPr>
        <w:t xml:space="preserve"> </w:t>
      </w:r>
      <w:r>
        <w:rPr>
          <w:color w:val="585858"/>
        </w:rPr>
        <w:t>listed</w:t>
      </w:r>
      <w:r>
        <w:rPr>
          <w:color w:val="585858"/>
          <w:spacing w:val="-3"/>
        </w:rPr>
        <w:t xml:space="preserve"> </w:t>
      </w:r>
      <w:r>
        <w:rPr>
          <w:color w:val="585858"/>
        </w:rPr>
        <w:t>marine</w:t>
      </w:r>
      <w:r>
        <w:rPr>
          <w:color w:val="585858"/>
          <w:spacing w:val="-3"/>
        </w:rPr>
        <w:t xml:space="preserve"> </w:t>
      </w:r>
      <w:r>
        <w:rPr>
          <w:color w:val="585858"/>
        </w:rPr>
        <w:t>species</w:t>
      </w:r>
      <w:r>
        <w:rPr>
          <w:color w:val="585858"/>
          <w:spacing w:val="-1"/>
        </w:rPr>
        <w:t xml:space="preserve"> </w:t>
      </w:r>
      <w:r>
        <w:rPr>
          <w:color w:val="585858"/>
        </w:rPr>
        <w:t>under</w:t>
      </w:r>
      <w:r>
        <w:rPr>
          <w:color w:val="585858"/>
          <w:spacing w:val="-1"/>
        </w:rPr>
        <w:t xml:space="preserve"> </w:t>
      </w:r>
      <w:r>
        <w:rPr>
          <w:color w:val="585858"/>
        </w:rPr>
        <w:t>the</w:t>
      </w:r>
      <w:r>
        <w:rPr>
          <w:color w:val="585858"/>
          <w:spacing w:val="-8"/>
        </w:rPr>
        <w:t xml:space="preserve"> </w:t>
      </w:r>
      <w:r>
        <w:rPr>
          <w:color w:val="585858"/>
        </w:rPr>
        <w:t>EPBC</w:t>
      </w:r>
      <w:r>
        <w:rPr>
          <w:color w:val="585858"/>
          <w:spacing w:val="-8"/>
        </w:rPr>
        <w:t xml:space="preserve"> </w:t>
      </w:r>
      <w:r>
        <w:rPr>
          <w:color w:val="585858"/>
        </w:rPr>
        <w:t>Act.</w:t>
      </w:r>
      <w:r>
        <w:rPr>
          <w:color w:val="585858"/>
          <w:spacing w:val="-5"/>
        </w:rPr>
        <w:t xml:space="preserve"> </w:t>
      </w:r>
      <w:r>
        <w:rPr>
          <w:color w:val="585858"/>
        </w:rPr>
        <w:t xml:space="preserve">There are 28 species of </w:t>
      </w:r>
      <w:proofErr w:type="spellStart"/>
      <w:r>
        <w:rPr>
          <w:i/>
          <w:color w:val="585858"/>
        </w:rPr>
        <w:t>syngnathidae</w:t>
      </w:r>
      <w:proofErr w:type="spellEnd"/>
      <w:r>
        <w:rPr>
          <w:i/>
          <w:color w:val="585858"/>
        </w:rPr>
        <w:t xml:space="preserve"> </w:t>
      </w:r>
      <w:r>
        <w:rPr>
          <w:color w:val="585858"/>
        </w:rPr>
        <w:t>that are known to</w:t>
      </w:r>
      <w:r>
        <w:rPr>
          <w:color w:val="585858"/>
          <w:spacing w:val="-3"/>
        </w:rPr>
        <w:t xml:space="preserve"> </w:t>
      </w:r>
      <w:r>
        <w:rPr>
          <w:color w:val="585858"/>
        </w:rPr>
        <w:t>occur</w:t>
      </w:r>
      <w:r>
        <w:rPr>
          <w:color w:val="585858"/>
          <w:spacing w:val="-1"/>
        </w:rPr>
        <w:t xml:space="preserve"> </w:t>
      </w:r>
      <w:r>
        <w:rPr>
          <w:color w:val="585858"/>
        </w:rPr>
        <w:t>within the PMST search area. All species may occur within the Victorian nearshore and offshore Bass Strait search areas, except for the brushtail pipefish and Mollison’s pipefish which are only listed as occurring in the Victorian nearshore (refer to</w:t>
      </w:r>
      <w:r>
        <w:rPr>
          <w:color w:val="585858"/>
          <w:spacing w:val="-1"/>
        </w:rPr>
        <w:t xml:space="preserve"> </w:t>
      </w:r>
      <w:r>
        <w:rPr>
          <w:color w:val="585858"/>
        </w:rPr>
        <w:t>Technical</w:t>
      </w:r>
    </w:p>
    <w:p w14:paraId="28F0718E" w14:textId="77777777" w:rsidR="00354AC6" w:rsidRDefault="002A1805">
      <w:pPr>
        <w:pStyle w:val="BodyText"/>
        <w:spacing w:before="2" w:line="360" w:lineRule="auto"/>
        <w:ind w:left="552" w:right="574"/>
      </w:pPr>
      <w:r>
        <w:rPr>
          <w:color w:val="585858"/>
        </w:rPr>
        <w:t>Appendix</w:t>
      </w:r>
      <w:r>
        <w:rPr>
          <w:color w:val="585858"/>
          <w:spacing w:val="-2"/>
        </w:rPr>
        <w:t xml:space="preserve"> </w:t>
      </w:r>
      <w:r>
        <w:rPr>
          <w:color w:val="585858"/>
        </w:rPr>
        <w:t>H: Marine</w:t>
      </w:r>
      <w:r>
        <w:rPr>
          <w:color w:val="585858"/>
          <w:spacing w:val="-3"/>
        </w:rPr>
        <w:t xml:space="preserve"> </w:t>
      </w:r>
      <w:r>
        <w:rPr>
          <w:color w:val="585858"/>
        </w:rPr>
        <w:t>ecology</w:t>
      </w:r>
      <w:r>
        <w:rPr>
          <w:color w:val="585858"/>
          <w:spacing w:val="-1"/>
        </w:rPr>
        <w:t xml:space="preserve"> </w:t>
      </w:r>
      <w:r>
        <w:rPr>
          <w:color w:val="585858"/>
        </w:rPr>
        <w:t>and</w:t>
      </w:r>
      <w:r>
        <w:rPr>
          <w:color w:val="585858"/>
          <w:spacing w:val="-3"/>
        </w:rPr>
        <w:t xml:space="preserve"> </w:t>
      </w:r>
      <w:r>
        <w:rPr>
          <w:color w:val="585858"/>
        </w:rPr>
        <w:t>resource</w:t>
      </w:r>
      <w:r>
        <w:rPr>
          <w:color w:val="585858"/>
          <w:spacing w:val="-3"/>
        </w:rPr>
        <w:t xml:space="preserve"> </w:t>
      </w:r>
      <w:r>
        <w:rPr>
          <w:color w:val="585858"/>
        </w:rPr>
        <w:t>use,</w:t>
      </w:r>
      <w:r>
        <w:rPr>
          <w:color w:val="585858"/>
          <w:spacing w:val="-5"/>
        </w:rPr>
        <w:t xml:space="preserve"> </w:t>
      </w:r>
      <w:r>
        <w:rPr>
          <w:color w:val="585858"/>
        </w:rPr>
        <w:t>for</w:t>
      </w:r>
      <w:r>
        <w:rPr>
          <w:color w:val="585858"/>
          <w:spacing w:val="-5"/>
        </w:rPr>
        <w:t xml:space="preserve"> </w:t>
      </w:r>
      <w:r>
        <w:rPr>
          <w:color w:val="585858"/>
        </w:rPr>
        <w:t>the</w:t>
      </w:r>
      <w:r>
        <w:rPr>
          <w:color w:val="585858"/>
          <w:spacing w:val="-7"/>
        </w:rPr>
        <w:t xml:space="preserve"> </w:t>
      </w:r>
      <w:r>
        <w:rPr>
          <w:color w:val="585858"/>
        </w:rPr>
        <w:t>complete</w:t>
      </w:r>
      <w:r>
        <w:rPr>
          <w:color w:val="585858"/>
          <w:spacing w:val="-4"/>
        </w:rPr>
        <w:t xml:space="preserve"> </w:t>
      </w:r>
      <w:r>
        <w:rPr>
          <w:color w:val="585858"/>
        </w:rPr>
        <w:t>list).</w:t>
      </w:r>
      <w:r>
        <w:rPr>
          <w:color w:val="585858"/>
          <w:spacing w:val="-5"/>
        </w:rPr>
        <w:t xml:space="preserve"> </w:t>
      </w:r>
      <w:proofErr w:type="spellStart"/>
      <w:r>
        <w:rPr>
          <w:i/>
          <w:color w:val="585858"/>
        </w:rPr>
        <w:t>Syngnathids</w:t>
      </w:r>
      <w:proofErr w:type="spellEnd"/>
      <w:r>
        <w:rPr>
          <w:i/>
          <w:color w:val="585858"/>
          <w:spacing w:val="-2"/>
        </w:rPr>
        <w:t xml:space="preserve"> </w:t>
      </w:r>
      <w:r>
        <w:rPr>
          <w:color w:val="585858"/>
        </w:rPr>
        <w:t>habitats</w:t>
      </w:r>
      <w:r>
        <w:rPr>
          <w:color w:val="585858"/>
          <w:spacing w:val="-1"/>
        </w:rPr>
        <w:t xml:space="preserve"> </w:t>
      </w:r>
      <w:r>
        <w:rPr>
          <w:color w:val="585858"/>
        </w:rPr>
        <w:t>include</w:t>
      </w:r>
      <w:r>
        <w:rPr>
          <w:color w:val="585858"/>
          <w:spacing w:val="-3"/>
        </w:rPr>
        <w:t xml:space="preserve"> </w:t>
      </w:r>
      <w:r>
        <w:rPr>
          <w:color w:val="585858"/>
        </w:rPr>
        <w:t xml:space="preserve">seagrass, macroalgae, reefs and other hard bottom habitats. The likelihood of occurrence of </w:t>
      </w:r>
      <w:proofErr w:type="spellStart"/>
      <w:r>
        <w:rPr>
          <w:i/>
          <w:color w:val="585858"/>
        </w:rPr>
        <w:t>syngnathid</w:t>
      </w:r>
      <w:proofErr w:type="spellEnd"/>
      <w:r>
        <w:rPr>
          <w:i/>
          <w:color w:val="585858"/>
        </w:rPr>
        <w:t xml:space="preserve"> </w:t>
      </w:r>
      <w:r>
        <w:rPr>
          <w:color w:val="585858"/>
        </w:rPr>
        <w:t xml:space="preserve">fishes in nearshore Victoria, and offshore Bass Strait is rare, given </w:t>
      </w:r>
      <w:proofErr w:type="gramStart"/>
      <w:r>
        <w:rPr>
          <w:color w:val="585858"/>
        </w:rPr>
        <w:t>the majority of</w:t>
      </w:r>
      <w:proofErr w:type="gramEnd"/>
      <w:r>
        <w:rPr>
          <w:color w:val="585858"/>
        </w:rPr>
        <w:t xml:space="preserve"> the habitat traversed by the</w:t>
      </w:r>
      <w:r>
        <w:rPr>
          <w:color w:val="585858"/>
          <w:spacing w:val="-2"/>
        </w:rPr>
        <w:t xml:space="preserve"> </w:t>
      </w:r>
      <w:r>
        <w:rPr>
          <w:color w:val="585858"/>
        </w:rPr>
        <w:t>project alignment is medium to fine-grained soft sediments, which is not a suitable</w:t>
      </w:r>
      <w:r>
        <w:rPr>
          <w:color w:val="585858"/>
          <w:spacing w:val="-3"/>
        </w:rPr>
        <w:t xml:space="preserve"> </w:t>
      </w:r>
      <w:r>
        <w:rPr>
          <w:color w:val="585858"/>
        </w:rPr>
        <w:t>type of habitat for</w:t>
      </w:r>
      <w:r>
        <w:rPr>
          <w:color w:val="585858"/>
          <w:spacing w:val="-1"/>
        </w:rPr>
        <w:t xml:space="preserve"> </w:t>
      </w:r>
      <w:r>
        <w:rPr>
          <w:color w:val="585858"/>
        </w:rPr>
        <w:t>these species.</w:t>
      </w:r>
    </w:p>
    <w:p w14:paraId="2B412DC1" w14:textId="77777777" w:rsidR="00354AC6" w:rsidRDefault="00354AC6">
      <w:pPr>
        <w:pStyle w:val="BodyText"/>
        <w:spacing w:before="10"/>
      </w:pPr>
    </w:p>
    <w:p w14:paraId="7E84FE6E" w14:textId="77777777" w:rsidR="00354AC6" w:rsidRDefault="002A1805">
      <w:pPr>
        <w:pStyle w:val="Heading3"/>
      </w:pPr>
      <w:bookmarkStart w:id="54" w:name="Common_species"/>
      <w:bookmarkEnd w:id="54"/>
      <w:r>
        <w:rPr>
          <w:color w:val="18314A"/>
        </w:rPr>
        <w:t>Common</w:t>
      </w:r>
      <w:r>
        <w:rPr>
          <w:color w:val="18314A"/>
          <w:spacing w:val="-13"/>
        </w:rPr>
        <w:t xml:space="preserve"> </w:t>
      </w:r>
      <w:r>
        <w:rPr>
          <w:color w:val="18314A"/>
          <w:spacing w:val="-2"/>
        </w:rPr>
        <w:t>species</w:t>
      </w:r>
    </w:p>
    <w:p w14:paraId="4F21C070" w14:textId="77777777" w:rsidR="00354AC6" w:rsidRDefault="002A1805">
      <w:pPr>
        <w:pStyle w:val="BodyText"/>
        <w:spacing w:before="120" w:line="360" w:lineRule="auto"/>
        <w:ind w:left="553" w:right="548" w:hanging="1"/>
      </w:pPr>
      <w:r>
        <w:rPr>
          <w:color w:val="585858"/>
        </w:rPr>
        <w:t>A variety of pelagic, demersal nearshore, demersal</w:t>
      </w:r>
      <w:r>
        <w:rPr>
          <w:color w:val="585858"/>
          <w:spacing w:val="-1"/>
        </w:rPr>
        <w:t xml:space="preserve"> </w:t>
      </w:r>
      <w:r>
        <w:rPr>
          <w:color w:val="585858"/>
        </w:rPr>
        <w:t>mid-shelf species of fish, including pilchards, anchovies, garfish, flathead,</w:t>
      </w:r>
      <w:r>
        <w:rPr>
          <w:color w:val="585858"/>
          <w:spacing w:val="-4"/>
        </w:rPr>
        <w:t xml:space="preserve"> </w:t>
      </w:r>
      <w:r>
        <w:rPr>
          <w:color w:val="585858"/>
        </w:rPr>
        <w:t>salmon, whiting, snapper, and</w:t>
      </w:r>
      <w:r>
        <w:rPr>
          <w:color w:val="585858"/>
          <w:spacing w:val="-2"/>
        </w:rPr>
        <w:t xml:space="preserve"> </w:t>
      </w:r>
      <w:r>
        <w:rPr>
          <w:color w:val="585858"/>
        </w:rPr>
        <w:t>reef sharks</w:t>
      </w:r>
      <w:r>
        <w:rPr>
          <w:color w:val="585858"/>
          <w:spacing w:val="-1"/>
        </w:rPr>
        <w:t xml:space="preserve"> </w:t>
      </w:r>
      <w:r>
        <w:rPr>
          <w:color w:val="585858"/>
        </w:rPr>
        <w:t>are</w:t>
      </w:r>
      <w:r>
        <w:rPr>
          <w:color w:val="585858"/>
          <w:spacing w:val="-2"/>
        </w:rPr>
        <w:t xml:space="preserve"> </w:t>
      </w:r>
      <w:r>
        <w:rPr>
          <w:color w:val="585858"/>
        </w:rPr>
        <w:t>known</w:t>
      </w:r>
      <w:r>
        <w:rPr>
          <w:color w:val="585858"/>
          <w:spacing w:val="-2"/>
        </w:rPr>
        <w:t xml:space="preserve"> </w:t>
      </w:r>
      <w:r>
        <w:rPr>
          <w:color w:val="585858"/>
        </w:rPr>
        <w:t>to</w:t>
      </w:r>
      <w:r>
        <w:rPr>
          <w:color w:val="585858"/>
          <w:spacing w:val="-7"/>
        </w:rPr>
        <w:t xml:space="preserve"> </w:t>
      </w:r>
      <w:r>
        <w:rPr>
          <w:color w:val="585858"/>
        </w:rPr>
        <w:t>occur</w:t>
      </w:r>
      <w:r>
        <w:rPr>
          <w:color w:val="585858"/>
          <w:spacing w:val="-1"/>
        </w:rPr>
        <w:t xml:space="preserve"> </w:t>
      </w:r>
      <w:r>
        <w:rPr>
          <w:color w:val="585858"/>
        </w:rPr>
        <w:t>within</w:t>
      </w:r>
      <w:r>
        <w:rPr>
          <w:color w:val="585858"/>
          <w:spacing w:val="-7"/>
        </w:rPr>
        <w:t xml:space="preserve"> </w:t>
      </w:r>
      <w:r>
        <w:rPr>
          <w:color w:val="585858"/>
        </w:rPr>
        <w:t>the</w:t>
      </w:r>
      <w:r>
        <w:rPr>
          <w:color w:val="585858"/>
          <w:spacing w:val="-2"/>
        </w:rPr>
        <w:t xml:space="preserve"> </w:t>
      </w:r>
      <w:r>
        <w:rPr>
          <w:color w:val="585858"/>
        </w:rPr>
        <w:t>study</w:t>
      </w:r>
      <w:r>
        <w:rPr>
          <w:color w:val="585858"/>
          <w:spacing w:val="-1"/>
        </w:rPr>
        <w:t xml:space="preserve"> </w:t>
      </w:r>
      <w:r>
        <w:rPr>
          <w:color w:val="585858"/>
        </w:rPr>
        <w:t>area.</w:t>
      </w:r>
      <w:r>
        <w:rPr>
          <w:color w:val="585858"/>
          <w:spacing w:val="-4"/>
        </w:rPr>
        <w:t xml:space="preserve"> </w:t>
      </w:r>
      <w:r>
        <w:rPr>
          <w:color w:val="585858"/>
        </w:rPr>
        <w:t>The</w:t>
      </w:r>
      <w:r>
        <w:rPr>
          <w:color w:val="585858"/>
          <w:spacing w:val="-12"/>
        </w:rPr>
        <w:t xml:space="preserve"> </w:t>
      </w:r>
      <w:r>
        <w:rPr>
          <w:color w:val="585858"/>
        </w:rPr>
        <w:t xml:space="preserve">full list of these species is provided in Technical Appendix H: Marine ecology and resource use and are not discussed further in this chapter due to their lack of conservation status, and significance in the impact </w:t>
      </w:r>
      <w:r>
        <w:rPr>
          <w:color w:val="585858"/>
          <w:spacing w:val="-2"/>
        </w:rPr>
        <w:t>assessment.</w:t>
      </w:r>
    </w:p>
    <w:p w14:paraId="5CE079E7" w14:textId="77777777" w:rsidR="00354AC6" w:rsidRDefault="00354AC6">
      <w:pPr>
        <w:pStyle w:val="BodyText"/>
        <w:spacing w:before="129"/>
      </w:pPr>
    </w:p>
    <w:p w14:paraId="2AB17E5E" w14:textId="77777777" w:rsidR="00354AC6" w:rsidRDefault="002A1805">
      <w:pPr>
        <w:pStyle w:val="Heading2"/>
        <w:numPr>
          <w:ilvl w:val="2"/>
          <w:numId w:val="17"/>
        </w:numPr>
        <w:tabs>
          <w:tab w:val="left" w:pos="1685"/>
        </w:tabs>
        <w:ind w:left="1685"/>
      </w:pPr>
      <w:bookmarkStart w:id="55" w:name="2.3.9_Marine_invertebrates"/>
      <w:bookmarkEnd w:id="55"/>
      <w:r>
        <w:rPr>
          <w:color w:val="18314A"/>
        </w:rPr>
        <w:t>Marine</w:t>
      </w:r>
      <w:r>
        <w:rPr>
          <w:color w:val="18314A"/>
          <w:spacing w:val="-6"/>
        </w:rPr>
        <w:t xml:space="preserve"> </w:t>
      </w:r>
      <w:r>
        <w:rPr>
          <w:color w:val="18314A"/>
          <w:spacing w:val="-2"/>
        </w:rPr>
        <w:t>invertebrates</w:t>
      </w:r>
    </w:p>
    <w:p w14:paraId="7649A1C1" w14:textId="77777777" w:rsidR="00354AC6" w:rsidRDefault="002A1805">
      <w:pPr>
        <w:pStyle w:val="BodyText"/>
        <w:spacing w:before="308" w:line="336" w:lineRule="auto"/>
        <w:ind w:left="553" w:right="574" w:hanging="1"/>
      </w:pPr>
      <w:r>
        <w:rPr>
          <w:color w:val="585858"/>
        </w:rPr>
        <w:t xml:space="preserve">Bass Strait is host to a diverse range of pelagic and benthic invertebrates, with the most abundant groups consisting of several </w:t>
      </w:r>
      <w:proofErr w:type="spellStart"/>
      <w:r>
        <w:rPr>
          <w:color w:val="585858"/>
        </w:rPr>
        <w:t>polychaete</w:t>
      </w:r>
      <w:proofErr w:type="spellEnd"/>
      <w:r>
        <w:rPr>
          <w:color w:val="585858"/>
        </w:rPr>
        <w:t xml:space="preserve"> families, pycnogonids, peracarid crustaceans, opisthobranch </w:t>
      </w:r>
      <w:proofErr w:type="spellStart"/>
      <w:r>
        <w:rPr>
          <w:color w:val="585858"/>
        </w:rPr>
        <w:t>molluscs</w:t>
      </w:r>
      <w:proofErr w:type="spellEnd"/>
      <w:r>
        <w:rPr>
          <w:color w:val="585858"/>
        </w:rPr>
        <w:t>, bryozoans,</w:t>
      </w:r>
      <w:r>
        <w:rPr>
          <w:color w:val="585858"/>
          <w:spacing w:val="-1"/>
        </w:rPr>
        <w:t xml:space="preserve"> </w:t>
      </w:r>
      <w:r>
        <w:rPr>
          <w:color w:val="585858"/>
        </w:rPr>
        <w:t>and</w:t>
      </w:r>
      <w:r>
        <w:rPr>
          <w:color w:val="585858"/>
          <w:spacing w:val="-4"/>
        </w:rPr>
        <w:t xml:space="preserve"> </w:t>
      </w:r>
      <w:r>
        <w:rPr>
          <w:color w:val="585858"/>
        </w:rPr>
        <w:t>brachiopods.</w:t>
      </w:r>
      <w:r>
        <w:rPr>
          <w:color w:val="585858"/>
          <w:spacing w:val="-1"/>
        </w:rPr>
        <w:t xml:space="preserve"> </w:t>
      </w:r>
      <w:r>
        <w:rPr>
          <w:color w:val="585858"/>
        </w:rPr>
        <w:t>Bass</w:t>
      </w:r>
      <w:r>
        <w:rPr>
          <w:color w:val="585858"/>
          <w:spacing w:val="-2"/>
        </w:rPr>
        <w:t xml:space="preserve"> </w:t>
      </w:r>
      <w:r>
        <w:rPr>
          <w:color w:val="585858"/>
        </w:rPr>
        <w:t>Strait</w:t>
      </w:r>
      <w:r>
        <w:rPr>
          <w:color w:val="585858"/>
          <w:spacing w:val="-1"/>
        </w:rPr>
        <w:t xml:space="preserve"> </w:t>
      </w:r>
      <w:r>
        <w:rPr>
          <w:color w:val="585858"/>
        </w:rPr>
        <w:t>is</w:t>
      </w:r>
      <w:r>
        <w:rPr>
          <w:color w:val="585858"/>
          <w:spacing w:val="-6"/>
        </w:rPr>
        <w:t xml:space="preserve"> </w:t>
      </w:r>
      <w:r>
        <w:rPr>
          <w:color w:val="585858"/>
        </w:rPr>
        <w:t>primarily</w:t>
      </w:r>
      <w:r>
        <w:rPr>
          <w:color w:val="585858"/>
          <w:spacing w:val="-2"/>
        </w:rPr>
        <w:t xml:space="preserve"> </w:t>
      </w:r>
      <w:r>
        <w:rPr>
          <w:color w:val="585858"/>
        </w:rPr>
        <w:t>comprised</w:t>
      </w:r>
      <w:r>
        <w:rPr>
          <w:color w:val="585858"/>
          <w:spacing w:val="-4"/>
        </w:rPr>
        <w:t xml:space="preserve"> </w:t>
      </w:r>
      <w:r>
        <w:rPr>
          <w:color w:val="585858"/>
        </w:rPr>
        <w:t>of</w:t>
      </w:r>
      <w:r>
        <w:rPr>
          <w:color w:val="585858"/>
          <w:spacing w:val="-1"/>
        </w:rPr>
        <w:t xml:space="preserve"> </w:t>
      </w:r>
      <w:r>
        <w:rPr>
          <w:color w:val="585858"/>
        </w:rPr>
        <w:t>soft</w:t>
      </w:r>
      <w:r>
        <w:rPr>
          <w:color w:val="585858"/>
          <w:spacing w:val="-1"/>
        </w:rPr>
        <w:t xml:space="preserve"> </w:t>
      </w:r>
      <w:r>
        <w:rPr>
          <w:color w:val="585858"/>
        </w:rPr>
        <w:t>seabed</w:t>
      </w:r>
      <w:r>
        <w:rPr>
          <w:color w:val="585858"/>
          <w:spacing w:val="-4"/>
        </w:rPr>
        <w:t xml:space="preserve"> </w:t>
      </w:r>
      <w:r>
        <w:rPr>
          <w:color w:val="585858"/>
        </w:rPr>
        <w:t>habitats,</w:t>
      </w:r>
      <w:r>
        <w:rPr>
          <w:color w:val="585858"/>
          <w:spacing w:val="-6"/>
        </w:rPr>
        <w:t xml:space="preserve"> </w:t>
      </w:r>
      <w:r>
        <w:rPr>
          <w:color w:val="585858"/>
        </w:rPr>
        <w:t>which</w:t>
      </w:r>
      <w:r>
        <w:rPr>
          <w:color w:val="585858"/>
          <w:spacing w:val="-4"/>
        </w:rPr>
        <w:t xml:space="preserve"> </w:t>
      </w:r>
      <w:r>
        <w:rPr>
          <w:color w:val="585858"/>
        </w:rPr>
        <w:t>are</w:t>
      </w:r>
      <w:r>
        <w:rPr>
          <w:color w:val="585858"/>
          <w:spacing w:val="-4"/>
        </w:rPr>
        <w:t xml:space="preserve"> </w:t>
      </w:r>
      <w:r>
        <w:rPr>
          <w:color w:val="585858"/>
        </w:rPr>
        <w:t xml:space="preserve">dominated by crustaceans and </w:t>
      </w:r>
      <w:proofErr w:type="spellStart"/>
      <w:r>
        <w:rPr>
          <w:color w:val="585858"/>
        </w:rPr>
        <w:t>polychaete</w:t>
      </w:r>
      <w:proofErr w:type="spellEnd"/>
      <w:r>
        <w:rPr>
          <w:color w:val="585858"/>
        </w:rPr>
        <w:t xml:space="preserve"> worms, many of which are unknown species.</w:t>
      </w:r>
    </w:p>
    <w:p w14:paraId="01CF5F81" w14:textId="77777777" w:rsidR="00354AC6" w:rsidRDefault="002A1805">
      <w:pPr>
        <w:pStyle w:val="Heading3"/>
        <w:spacing w:before="164"/>
      </w:pPr>
      <w:bookmarkStart w:id="56" w:name="Threatened_marine_invertebrates"/>
      <w:bookmarkEnd w:id="56"/>
      <w:r>
        <w:rPr>
          <w:color w:val="18314A"/>
        </w:rPr>
        <w:t>Threatened</w:t>
      </w:r>
      <w:r>
        <w:rPr>
          <w:color w:val="18314A"/>
          <w:spacing w:val="-12"/>
        </w:rPr>
        <w:t xml:space="preserve"> </w:t>
      </w:r>
      <w:r>
        <w:rPr>
          <w:color w:val="18314A"/>
        </w:rPr>
        <w:t>marine</w:t>
      </w:r>
      <w:r>
        <w:rPr>
          <w:color w:val="18314A"/>
          <w:spacing w:val="-15"/>
        </w:rPr>
        <w:t xml:space="preserve"> </w:t>
      </w:r>
      <w:r>
        <w:rPr>
          <w:color w:val="18314A"/>
          <w:spacing w:val="-2"/>
        </w:rPr>
        <w:t>invertebrates</w:t>
      </w:r>
    </w:p>
    <w:p w14:paraId="0B8F8B0B" w14:textId="77777777" w:rsidR="00354AC6" w:rsidRDefault="002A1805">
      <w:pPr>
        <w:pStyle w:val="BodyText"/>
        <w:spacing w:before="192" w:line="333" w:lineRule="auto"/>
        <w:ind w:left="552" w:right="548"/>
      </w:pPr>
      <w:r>
        <w:rPr>
          <w:color w:val="585858"/>
        </w:rPr>
        <w:t xml:space="preserve">The PMST search reports did not identify any threatened marine invertebrates. Review of the Atlas of Living Australia shows these are more commonly found in </w:t>
      </w:r>
      <w:proofErr w:type="spellStart"/>
      <w:r>
        <w:rPr>
          <w:color w:val="585858"/>
        </w:rPr>
        <w:t>embayments</w:t>
      </w:r>
      <w:proofErr w:type="spellEnd"/>
      <w:r>
        <w:rPr>
          <w:color w:val="585858"/>
        </w:rPr>
        <w:t xml:space="preserve">, including Port Phillip Bay, Western Port and Corner Inlet, while there are few sightings along the open </w:t>
      </w:r>
      <w:proofErr w:type="gramStart"/>
      <w:r>
        <w:rPr>
          <w:color w:val="585858"/>
        </w:rPr>
        <w:t>south east</w:t>
      </w:r>
      <w:proofErr w:type="gramEnd"/>
      <w:r>
        <w:rPr>
          <w:color w:val="585858"/>
        </w:rPr>
        <w:t xml:space="preserve"> Victorian coastline. The nearest threatened</w:t>
      </w:r>
      <w:r>
        <w:rPr>
          <w:color w:val="585858"/>
          <w:spacing w:val="-3"/>
        </w:rPr>
        <w:t xml:space="preserve"> </w:t>
      </w:r>
      <w:r>
        <w:rPr>
          <w:color w:val="585858"/>
        </w:rPr>
        <w:t>species</w:t>
      </w:r>
      <w:r>
        <w:rPr>
          <w:color w:val="585858"/>
          <w:spacing w:val="-1"/>
        </w:rPr>
        <w:t xml:space="preserve"> </w:t>
      </w:r>
      <w:r>
        <w:rPr>
          <w:color w:val="585858"/>
        </w:rPr>
        <w:t>sightings</w:t>
      </w:r>
      <w:r>
        <w:rPr>
          <w:color w:val="585858"/>
          <w:spacing w:val="-1"/>
        </w:rPr>
        <w:t xml:space="preserve"> </w:t>
      </w:r>
      <w:r>
        <w:rPr>
          <w:color w:val="585858"/>
        </w:rPr>
        <w:t>are</w:t>
      </w:r>
      <w:r>
        <w:rPr>
          <w:color w:val="585858"/>
          <w:spacing w:val="-3"/>
        </w:rPr>
        <w:t xml:space="preserve"> </w:t>
      </w:r>
      <w:r>
        <w:rPr>
          <w:color w:val="585858"/>
        </w:rPr>
        <w:t>two</w:t>
      </w:r>
      <w:r>
        <w:rPr>
          <w:color w:val="585858"/>
          <w:spacing w:val="-3"/>
        </w:rPr>
        <w:t xml:space="preserve"> </w:t>
      </w:r>
      <w:r>
        <w:rPr>
          <w:color w:val="585858"/>
        </w:rPr>
        <w:t>of</w:t>
      </w:r>
      <w:r>
        <w:rPr>
          <w:color w:val="585858"/>
          <w:spacing w:val="-5"/>
        </w:rPr>
        <w:t xml:space="preserve"> </w:t>
      </w:r>
      <w:r>
        <w:rPr>
          <w:color w:val="585858"/>
        </w:rPr>
        <w:t>the</w:t>
      </w:r>
      <w:r>
        <w:rPr>
          <w:color w:val="585858"/>
          <w:spacing w:val="-3"/>
        </w:rPr>
        <w:t xml:space="preserve"> </w:t>
      </w:r>
      <w:r>
        <w:rPr>
          <w:color w:val="585858"/>
        </w:rPr>
        <w:t>brittle</w:t>
      </w:r>
      <w:r>
        <w:rPr>
          <w:color w:val="585858"/>
          <w:spacing w:val="-3"/>
        </w:rPr>
        <w:t xml:space="preserve"> </w:t>
      </w:r>
      <w:proofErr w:type="gramStart"/>
      <w:r>
        <w:rPr>
          <w:color w:val="585858"/>
        </w:rPr>
        <w:t>star</w:t>
      </w:r>
      <w:proofErr w:type="gramEnd"/>
      <w:r>
        <w:rPr>
          <w:color w:val="585858"/>
          <w:spacing w:val="-2"/>
        </w:rPr>
        <w:t xml:space="preserve"> </w:t>
      </w:r>
      <w:r>
        <w:rPr>
          <w:color w:val="585858"/>
        </w:rPr>
        <w:t>(</w:t>
      </w:r>
      <w:proofErr w:type="spellStart"/>
      <w:r>
        <w:rPr>
          <w:i/>
          <w:color w:val="585858"/>
        </w:rPr>
        <w:t>Clarkcoma</w:t>
      </w:r>
      <w:proofErr w:type="spellEnd"/>
      <w:r>
        <w:rPr>
          <w:i/>
          <w:color w:val="585858"/>
          <w:spacing w:val="-3"/>
        </w:rPr>
        <w:t xml:space="preserve"> </w:t>
      </w:r>
      <w:r>
        <w:rPr>
          <w:i/>
          <w:color w:val="585858"/>
        </w:rPr>
        <w:t>australis</w:t>
      </w:r>
      <w:r>
        <w:rPr>
          <w:color w:val="585858"/>
        </w:rPr>
        <w:t>)</w:t>
      </w:r>
      <w:r>
        <w:rPr>
          <w:color w:val="585858"/>
          <w:spacing w:val="-1"/>
        </w:rPr>
        <w:t xml:space="preserve"> </w:t>
      </w:r>
      <w:r>
        <w:rPr>
          <w:color w:val="585858"/>
        </w:rPr>
        <w:t>in</w:t>
      </w:r>
      <w:r>
        <w:rPr>
          <w:color w:val="585858"/>
          <w:spacing w:val="-3"/>
        </w:rPr>
        <w:t xml:space="preserve"> </w:t>
      </w:r>
      <w:r>
        <w:rPr>
          <w:color w:val="585858"/>
        </w:rPr>
        <w:t>Corner</w:t>
      </w:r>
      <w:r>
        <w:rPr>
          <w:color w:val="585858"/>
          <w:spacing w:val="-1"/>
        </w:rPr>
        <w:t xml:space="preserve"> </w:t>
      </w:r>
      <w:r>
        <w:rPr>
          <w:color w:val="585858"/>
        </w:rPr>
        <w:t>Inlet</w:t>
      </w:r>
      <w:r>
        <w:rPr>
          <w:color w:val="585858"/>
          <w:spacing w:val="-5"/>
        </w:rPr>
        <w:t xml:space="preserve"> </w:t>
      </w:r>
      <w:r>
        <w:rPr>
          <w:color w:val="585858"/>
        </w:rPr>
        <w:t>(see</w:t>
      </w:r>
      <w:r>
        <w:rPr>
          <w:color w:val="585858"/>
          <w:spacing w:val="-3"/>
        </w:rPr>
        <w:t xml:space="preserve"> </w:t>
      </w:r>
      <w:hyperlink w:anchor="_bookmark19" w:history="1">
        <w:r>
          <w:rPr>
            <w:color w:val="585858"/>
          </w:rPr>
          <w:t>Figure</w:t>
        </w:r>
        <w:r>
          <w:rPr>
            <w:color w:val="585858"/>
            <w:spacing w:val="-3"/>
          </w:rPr>
          <w:t xml:space="preserve"> </w:t>
        </w:r>
        <w:r>
          <w:rPr>
            <w:color w:val="585858"/>
          </w:rPr>
          <w:t>3-12</w:t>
        </w:r>
      </w:hyperlink>
      <w:r>
        <w:rPr>
          <w:color w:val="585858"/>
        </w:rPr>
        <w:t>). This was located 25 km from the project nearshore alignment and separated by land, and therefore, outside the project’s</w:t>
      </w:r>
      <w:r>
        <w:rPr>
          <w:color w:val="585858"/>
          <w:spacing w:val="-3"/>
        </w:rPr>
        <w:t xml:space="preserve"> </w:t>
      </w:r>
      <w:r>
        <w:rPr>
          <w:color w:val="585858"/>
        </w:rPr>
        <w:t>area of</w:t>
      </w:r>
      <w:r>
        <w:rPr>
          <w:color w:val="585858"/>
          <w:spacing w:val="-2"/>
        </w:rPr>
        <w:t xml:space="preserve"> </w:t>
      </w:r>
      <w:r>
        <w:rPr>
          <w:color w:val="585858"/>
        </w:rPr>
        <w:t>direct influence and not considered further.</w:t>
      </w:r>
      <w:r>
        <w:rPr>
          <w:color w:val="585858"/>
          <w:spacing w:val="-5"/>
        </w:rPr>
        <w:t xml:space="preserve"> </w:t>
      </w:r>
      <w:r>
        <w:rPr>
          <w:color w:val="585858"/>
        </w:rPr>
        <w:t>The brittle star</w:t>
      </w:r>
      <w:r>
        <w:rPr>
          <w:color w:val="585858"/>
          <w:spacing w:val="-4"/>
        </w:rPr>
        <w:t xml:space="preserve"> </w:t>
      </w:r>
      <w:r>
        <w:rPr>
          <w:color w:val="585858"/>
        </w:rPr>
        <w:t>is not</w:t>
      </w:r>
      <w:r>
        <w:rPr>
          <w:color w:val="585858"/>
          <w:spacing w:val="-2"/>
        </w:rPr>
        <w:t xml:space="preserve"> </w:t>
      </w:r>
      <w:r>
        <w:rPr>
          <w:color w:val="585858"/>
        </w:rPr>
        <w:t>endemic to</w:t>
      </w:r>
      <w:r>
        <w:rPr>
          <w:color w:val="585858"/>
          <w:spacing w:val="-5"/>
        </w:rPr>
        <w:t xml:space="preserve"> </w:t>
      </w:r>
      <w:r>
        <w:rPr>
          <w:color w:val="585858"/>
        </w:rPr>
        <w:t xml:space="preserve">Victoria and have a very limited distribution, typically residing in seagrass. All other sightings of threatened species were approximately 30 km to 110 km from the project alignment. </w:t>
      </w:r>
      <w:hyperlink w:anchor="_bookmark31" w:history="1">
        <w:r>
          <w:rPr>
            <w:color w:val="585858"/>
          </w:rPr>
          <w:t>Table 2-15</w:t>
        </w:r>
      </w:hyperlink>
      <w:r>
        <w:rPr>
          <w:color w:val="585858"/>
        </w:rPr>
        <w:t xml:space="preserve"> presents the conservation status and likelihood of occurrence of threatened marine invertebrates, based on the Atlas of Living Australia, although they do not appear in the PMST search reports. The sea cucumber 5251 (</w:t>
      </w:r>
      <w:proofErr w:type="spellStart"/>
      <w:r>
        <w:rPr>
          <w:i/>
          <w:color w:val="585858"/>
        </w:rPr>
        <w:t>Apsolidium</w:t>
      </w:r>
      <w:proofErr w:type="spellEnd"/>
      <w:r>
        <w:rPr>
          <w:i/>
          <w:color w:val="585858"/>
        </w:rPr>
        <w:t xml:space="preserve"> </w:t>
      </w:r>
      <w:proofErr w:type="spellStart"/>
      <w:r>
        <w:rPr>
          <w:i/>
          <w:color w:val="585858"/>
        </w:rPr>
        <w:t>densum</w:t>
      </w:r>
      <w:proofErr w:type="spellEnd"/>
      <w:r>
        <w:rPr>
          <w:color w:val="585858"/>
        </w:rPr>
        <w:t>) is the only one of these species that is endemic to Victoria.</w:t>
      </w:r>
    </w:p>
    <w:p w14:paraId="1CD5DACD" w14:textId="77777777" w:rsidR="00354AC6" w:rsidRDefault="00354AC6">
      <w:pPr>
        <w:spacing w:line="333" w:lineRule="auto"/>
        <w:sectPr w:rsidR="00354AC6">
          <w:footerReference w:type="default" r:id="rId54"/>
          <w:pgSz w:w="11910" w:h="16840"/>
          <w:pgMar w:top="980" w:right="583" w:bottom="800" w:left="580" w:header="467" w:footer="612" w:gutter="0"/>
          <w:cols w:space="720"/>
        </w:sectPr>
      </w:pPr>
    </w:p>
    <w:p w14:paraId="53379E9D" w14:textId="77777777" w:rsidR="00354AC6" w:rsidRDefault="00354AC6">
      <w:pPr>
        <w:pStyle w:val="BodyText"/>
      </w:pPr>
    </w:p>
    <w:p w14:paraId="17CCC7D0" w14:textId="77777777" w:rsidR="00354AC6" w:rsidRDefault="00354AC6">
      <w:pPr>
        <w:pStyle w:val="BodyText"/>
        <w:spacing w:before="143"/>
      </w:pPr>
    </w:p>
    <w:p w14:paraId="261A3F65" w14:textId="77777777" w:rsidR="00354AC6" w:rsidRDefault="002A1805">
      <w:pPr>
        <w:pStyle w:val="BodyText"/>
        <w:tabs>
          <w:tab w:val="left" w:pos="1992"/>
        </w:tabs>
        <w:ind w:left="552" w:right="1077"/>
        <w:rPr>
          <w:rFonts w:ascii="Century Gothic"/>
        </w:rPr>
      </w:pPr>
      <w:bookmarkStart w:id="57" w:name="_bookmark31"/>
      <w:bookmarkEnd w:id="57"/>
      <w:r>
        <w:rPr>
          <w:rFonts w:ascii="Century Gothic"/>
          <w:color w:val="18314A"/>
        </w:rPr>
        <w:t>Table 2-15</w:t>
      </w:r>
      <w:r>
        <w:rPr>
          <w:rFonts w:ascii="Century Gothic"/>
          <w:color w:val="18314A"/>
        </w:rPr>
        <w:tab/>
        <w:t>Likelihood</w:t>
      </w:r>
      <w:r>
        <w:rPr>
          <w:rFonts w:ascii="Century Gothic"/>
          <w:color w:val="18314A"/>
          <w:spacing w:val="-4"/>
        </w:rPr>
        <w:t xml:space="preserve"> </w:t>
      </w:r>
      <w:r>
        <w:rPr>
          <w:rFonts w:ascii="Century Gothic"/>
          <w:color w:val="18314A"/>
        </w:rPr>
        <w:t>of</w:t>
      </w:r>
      <w:r>
        <w:rPr>
          <w:rFonts w:ascii="Century Gothic"/>
          <w:color w:val="18314A"/>
          <w:spacing w:val="-10"/>
        </w:rPr>
        <w:t xml:space="preserve"> </w:t>
      </w:r>
      <w:r>
        <w:rPr>
          <w:rFonts w:ascii="Century Gothic"/>
          <w:color w:val="18314A"/>
        </w:rPr>
        <w:t>occurrence</w:t>
      </w:r>
      <w:r>
        <w:rPr>
          <w:rFonts w:ascii="Century Gothic"/>
          <w:color w:val="18314A"/>
          <w:spacing w:val="-6"/>
        </w:rPr>
        <w:t xml:space="preserve"> </w:t>
      </w:r>
      <w:r>
        <w:rPr>
          <w:rFonts w:ascii="Century Gothic"/>
          <w:color w:val="18314A"/>
        </w:rPr>
        <w:t>of</w:t>
      </w:r>
      <w:r>
        <w:rPr>
          <w:rFonts w:ascii="Century Gothic"/>
          <w:color w:val="18314A"/>
          <w:spacing w:val="-1"/>
        </w:rPr>
        <w:t xml:space="preserve"> </w:t>
      </w:r>
      <w:r>
        <w:rPr>
          <w:rFonts w:ascii="Century Gothic"/>
          <w:color w:val="18314A"/>
        </w:rPr>
        <w:t>threatened marine</w:t>
      </w:r>
      <w:r>
        <w:rPr>
          <w:rFonts w:ascii="Century Gothic"/>
          <w:color w:val="18314A"/>
          <w:spacing w:val="-6"/>
        </w:rPr>
        <w:t xml:space="preserve"> </w:t>
      </w:r>
      <w:r>
        <w:rPr>
          <w:rFonts w:ascii="Century Gothic"/>
          <w:color w:val="18314A"/>
        </w:rPr>
        <w:t>invertebrates</w:t>
      </w:r>
      <w:r>
        <w:rPr>
          <w:rFonts w:ascii="Century Gothic"/>
          <w:color w:val="18314A"/>
          <w:spacing w:val="-2"/>
        </w:rPr>
        <w:t xml:space="preserve"> </w:t>
      </w:r>
      <w:r>
        <w:rPr>
          <w:rFonts w:ascii="Century Gothic"/>
          <w:color w:val="18314A"/>
        </w:rPr>
        <w:t>known</w:t>
      </w:r>
      <w:r>
        <w:rPr>
          <w:rFonts w:ascii="Century Gothic"/>
          <w:color w:val="18314A"/>
          <w:spacing w:val="-3"/>
        </w:rPr>
        <w:t xml:space="preserve"> </w:t>
      </w:r>
      <w:r>
        <w:rPr>
          <w:rFonts w:ascii="Century Gothic"/>
          <w:color w:val="18314A"/>
        </w:rPr>
        <w:t>to</w:t>
      </w:r>
      <w:r>
        <w:rPr>
          <w:rFonts w:ascii="Century Gothic"/>
          <w:color w:val="18314A"/>
          <w:spacing w:val="-7"/>
        </w:rPr>
        <w:t xml:space="preserve"> </w:t>
      </w:r>
      <w:r>
        <w:rPr>
          <w:rFonts w:ascii="Century Gothic"/>
          <w:color w:val="18314A"/>
        </w:rPr>
        <w:t>occur</w:t>
      </w:r>
      <w:r>
        <w:rPr>
          <w:rFonts w:ascii="Century Gothic"/>
          <w:color w:val="18314A"/>
          <w:spacing w:val="-3"/>
        </w:rPr>
        <w:t xml:space="preserve"> </w:t>
      </w:r>
      <w:r>
        <w:rPr>
          <w:rFonts w:ascii="Century Gothic"/>
          <w:color w:val="18314A"/>
        </w:rPr>
        <w:t>in Victorian waters</w:t>
      </w:r>
    </w:p>
    <w:p w14:paraId="57FECE72" w14:textId="77777777" w:rsidR="00354AC6" w:rsidRDefault="00354AC6">
      <w:pPr>
        <w:pStyle w:val="BodyText"/>
        <w:spacing w:before="4"/>
        <w:rPr>
          <w:rFonts w:ascii="Century Gothic"/>
          <w:sz w:val="9"/>
        </w:rPr>
      </w:pPr>
    </w:p>
    <w:tbl>
      <w:tblPr>
        <w:tblW w:w="0" w:type="auto"/>
        <w:tblInd w:w="560" w:type="dxa"/>
        <w:tblLayout w:type="fixed"/>
        <w:tblCellMar>
          <w:left w:w="0" w:type="dxa"/>
          <w:right w:w="0" w:type="dxa"/>
        </w:tblCellMar>
        <w:tblLook w:val="01E0" w:firstRow="1" w:lastRow="1" w:firstColumn="1" w:lastColumn="1" w:noHBand="0" w:noVBand="0"/>
      </w:tblPr>
      <w:tblGrid>
        <w:gridCol w:w="4336"/>
        <w:gridCol w:w="1298"/>
        <w:gridCol w:w="1214"/>
        <w:gridCol w:w="2790"/>
      </w:tblGrid>
      <w:tr w:rsidR="00354AC6" w14:paraId="1118B49A" w14:textId="77777777">
        <w:trPr>
          <w:trHeight w:val="395"/>
        </w:trPr>
        <w:tc>
          <w:tcPr>
            <w:tcW w:w="4336" w:type="dxa"/>
            <w:shd w:val="clear" w:color="auto" w:fill="18314A"/>
          </w:tcPr>
          <w:p w14:paraId="6542D390" w14:textId="77777777" w:rsidR="00354AC6" w:rsidRDefault="002A1805">
            <w:pPr>
              <w:pStyle w:val="TableParagraph"/>
              <w:rPr>
                <w:b/>
                <w:sz w:val="18"/>
              </w:rPr>
            </w:pPr>
            <w:r>
              <w:rPr>
                <w:b/>
                <w:color w:val="FFFFFF"/>
                <w:spacing w:val="-2"/>
                <w:sz w:val="18"/>
              </w:rPr>
              <w:t>Species</w:t>
            </w:r>
          </w:p>
        </w:tc>
        <w:tc>
          <w:tcPr>
            <w:tcW w:w="2512" w:type="dxa"/>
            <w:gridSpan w:val="2"/>
            <w:shd w:val="clear" w:color="auto" w:fill="18314A"/>
          </w:tcPr>
          <w:p w14:paraId="4FBB2795" w14:textId="77777777" w:rsidR="00354AC6" w:rsidRDefault="002A1805">
            <w:pPr>
              <w:pStyle w:val="TableParagraph"/>
              <w:ind w:left="468"/>
              <w:rPr>
                <w:b/>
                <w:sz w:val="18"/>
              </w:rPr>
            </w:pPr>
            <w:r>
              <w:rPr>
                <w:b/>
                <w:color w:val="FFFFFF"/>
                <w:sz w:val="18"/>
              </w:rPr>
              <w:t>Conservation</w:t>
            </w:r>
            <w:r>
              <w:rPr>
                <w:b/>
                <w:color w:val="FFFFFF"/>
                <w:spacing w:val="-6"/>
                <w:sz w:val="18"/>
              </w:rPr>
              <w:t xml:space="preserve"> </w:t>
            </w:r>
            <w:r>
              <w:rPr>
                <w:b/>
                <w:color w:val="FFFFFF"/>
                <w:spacing w:val="-2"/>
                <w:sz w:val="18"/>
              </w:rPr>
              <w:t>status</w:t>
            </w:r>
          </w:p>
        </w:tc>
        <w:tc>
          <w:tcPr>
            <w:tcW w:w="2790" w:type="dxa"/>
            <w:vMerge w:val="restart"/>
            <w:tcBorders>
              <w:bottom w:val="single" w:sz="48" w:space="0" w:color="D3E6F4"/>
            </w:tcBorders>
            <w:shd w:val="clear" w:color="auto" w:fill="133149"/>
          </w:tcPr>
          <w:p w14:paraId="59EA6B06" w14:textId="77777777" w:rsidR="00354AC6" w:rsidRDefault="002A1805">
            <w:pPr>
              <w:pStyle w:val="TableParagraph"/>
              <w:spacing w:line="242" w:lineRule="auto"/>
              <w:jc w:val="center"/>
              <w:rPr>
                <w:b/>
                <w:sz w:val="18"/>
              </w:rPr>
            </w:pPr>
            <w:r>
              <w:rPr>
                <w:b/>
                <w:color w:val="FFFFFF"/>
                <w:sz w:val="18"/>
              </w:rPr>
              <w:t>Likelihood</w:t>
            </w:r>
            <w:r>
              <w:rPr>
                <w:b/>
                <w:color w:val="FFFFFF"/>
                <w:spacing w:val="-11"/>
                <w:sz w:val="18"/>
              </w:rPr>
              <w:t xml:space="preserve"> </w:t>
            </w:r>
            <w:r>
              <w:rPr>
                <w:b/>
                <w:color w:val="FFFFFF"/>
                <w:sz w:val="18"/>
              </w:rPr>
              <w:t>of</w:t>
            </w:r>
            <w:r>
              <w:rPr>
                <w:b/>
                <w:color w:val="FFFFFF"/>
                <w:spacing w:val="-8"/>
                <w:sz w:val="18"/>
              </w:rPr>
              <w:t xml:space="preserve"> </w:t>
            </w:r>
            <w:r>
              <w:rPr>
                <w:b/>
                <w:color w:val="FFFFFF"/>
                <w:sz w:val="18"/>
              </w:rPr>
              <w:t>occurrence</w:t>
            </w:r>
            <w:r>
              <w:rPr>
                <w:b/>
                <w:color w:val="FFFFFF"/>
                <w:spacing w:val="-13"/>
                <w:sz w:val="18"/>
              </w:rPr>
              <w:t xml:space="preserve"> </w:t>
            </w:r>
            <w:r>
              <w:rPr>
                <w:b/>
                <w:color w:val="FFFFFF"/>
                <w:sz w:val="18"/>
              </w:rPr>
              <w:t xml:space="preserve">in Victorian nearshore and </w:t>
            </w:r>
            <w:r>
              <w:rPr>
                <w:b/>
                <w:color w:val="FFFFFF"/>
                <w:spacing w:val="-2"/>
                <w:sz w:val="18"/>
              </w:rPr>
              <w:t>offshore</w:t>
            </w:r>
          </w:p>
        </w:tc>
      </w:tr>
      <w:tr w:rsidR="00354AC6" w14:paraId="01A68795" w14:textId="77777777">
        <w:trPr>
          <w:trHeight w:val="269"/>
        </w:trPr>
        <w:tc>
          <w:tcPr>
            <w:tcW w:w="4336" w:type="dxa"/>
            <w:shd w:val="clear" w:color="auto" w:fill="18314A"/>
          </w:tcPr>
          <w:p w14:paraId="7BD52F3D" w14:textId="77777777" w:rsidR="00354AC6" w:rsidRDefault="00354AC6">
            <w:pPr>
              <w:pStyle w:val="TableParagraph"/>
              <w:spacing w:before="0"/>
              <w:ind w:left="0"/>
              <w:rPr>
                <w:rFonts w:ascii="Times New Roman"/>
                <w:sz w:val="18"/>
              </w:rPr>
            </w:pPr>
          </w:p>
        </w:tc>
        <w:tc>
          <w:tcPr>
            <w:tcW w:w="1298" w:type="dxa"/>
            <w:shd w:val="clear" w:color="auto" w:fill="18314A"/>
          </w:tcPr>
          <w:p w14:paraId="3C823950" w14:textId="77777777" w:rsidR="00354AC6" w:rsidRDefault="002A1805">
            <w:pPr>
              <w:pStyle w:val="TableParagraph"/>
              <w:spacing w:before="69" w:line="180" w:lineRule="exact"/>
              <w:ind w:left="7" w:right="50"/>
              <w:jc w:val="center"/>
              <w:rPr>
                <w:sz w:val="18"/>
              </w:rPr>
            </w:pPr>
            <w:r>
              <w:rPr>
                <w:color w:val="FFFFFF"/>
                <w:sz w:val="18"/>
              </w:rPr>
              <w:t>EPBC</w:t>
            </w:r>
            <w:r>
              <w:rPr>
                <w:color w:val="FFFFFF"/>
                <w:spacing w:val="-2"/>
                <w:sz w:val="18"/>
              </w:rPr>
              <w:t xml:space="preserve"> </w:t>
            </w:r>
            <w:r>
              <w:rPr>
                <w:color w:val="FFFFFF"/>
                <w:spacing w:val="-5"/>
                <w:sz w:val="18"/>
              </w:rPr>
              <w:t>Act</w:t>
            </w:r>
          </w:p>
        </w:tc>
        <w:tc>
          <w:tcPr>
            <w:tcW w:w="1214" w:type="dxa"/>
            <w:shd w:val="clear" w:color="auto" w:fill="18314A"/>
          </w:tcPr>
          <w:p w14:paraId="6ADD792B" w14:textId="77777777" w:rsidR="00354AC6" w:rsidRDefault="002A1805">
            <w:pPr>
              <w:pStyle w:val="TableParagraph"/>
              <w:spacing w:before="69" w:line="180" w:lineRule="exact"/>
              <w:ind w:left="1" w:right="1"/>
              <w:jc w:val="center"/>
              <w:rPr>
                <w:sz w:val="18"/>
              </w:rPr>
            </w:pPr>
            <w:r>
              <w:rPr>
                <w:color w:val="FFFFFF"/>
                <w:sz w:val="18"/>
              </w:rPr>
              <w:t>FFG</w:t>
            </w:r>
            <w:r>
              <w:rPr>
                <w:color w:val="FFFFFF"/>
                <w:spacing w:val="-1"/>
                <w:sz w:val="18"/>
              </w:rPr>
              <w:t xml:space="preserve"> </w:t>
            </w:r>
            <w:r>
              <w:rPr>
                <w:color w:val="FFFFFF"/>
                <w:spacing w:val="-5"/>
                <w:sz w:val="18"/>
              </w:rPr>
              <w:t>Act</w:t>
            </w:r>
          </w:p>
        </w:tc>
        <w:tc>
          <w:tcPr>
            <w:tcW w:w="2790" w:type="dxa"/>
            <w:vMerge/>
            <w:tcBorders>
              <w:top w:val="nil"/>
              <w:bottom w:val="single" w:sz="48" w:space="0" w:color="D3E6F4"/>
            </w:tcBorders>
            <w:shd w:val="clear" w:color="auto" w:fill="133149"/>
          </w:tcPr>
          <w:p w14:paraId="4D7E4EEC" w14:textId="77777777" w:rsidR="00354AC6" w:rsidRDefault="00354AC6">
            <w:pPr>
              <w:rPr>
                <w:sz w:val="2"/>
                <w:szCs w:val="2"/>
              </w:rPr>
            </w:pPr>
          </w:p>
        </w:tc>
      </w:tr>
      <w:tr w:rsidR="00354AC6" w14:paraId="661C2EA1" w14:textId="77777777">
        <w:trPr>
          <w:trHeight w:val="429"/>
        </w:trPr>
        <w:tc>
          <w:tcPr>
            <w:tcW w:w="4336" w:type="dxa"/>
          </w:tcPr>
          <w:p w14:paraId="6CAC1C6B" w14:textId="77777777" w:rsidR="00354AC6" w:rsidRDefault="002A1805">
            <w:pPr>
              <w:pStyle w:val="TableParagraph"/>
              <w:spacing w:before="112"/>
              <w:rPr>
                <w:sz w:val="18"/>
              </w:rPr>
            </w:pPr>
            <w:r>
              <w:rPr>
                <w:color w:val="5F5F5F"/>
                <w:sz w:val="18"/>
              </w:rPr>
              <w:t>Sea</w:t>
            </w:r>
            <w:r>
              <w:rPr>
                <w:color w:val="5F5F5F"/>
                <w:spacing w:val="-4"/>
                <w:sz w:val="18"/>
              </w:rPr>
              <w:t xml:space="preserve"> </w:t>
            </w:r>
            <w:r>
              <w:rPr>
                <w:color w:val="5F5F5F"/>
                <w:sz w:val="18"/>
              </w:rPr>
              <w:t>cucumber</w:t>
            </w:r>
            <w:r>
              <w:rPr>
                <w:color w:val="5F5F5F"/>
                <w:spacing w:val="-5"/>
                <w:sz w:val="18"/>
              </w:rPr>
              <w:t xml:space="preserve"> </w:t>
            </w:r>
            <w:r>
              <w:rPr>
                <w:color w:val="5F5F5F"/>
                <w:sz w:val="18"/>
              </w:rPr>
              <w:t>(</w:t>
            </w:r>
            <w:proofErr w:type="spellStart"/>
            <w:r>
              <w:rPr>
                <w:i/>
                <w:color w:val="5F5F5F"/>
                <w:sz w:val="18"/>
              </w:rPr>
              <w:t>Apsolidium</w:t>
            </w:r>
            <w:proofErr w:type="spellEnd"/>
            <w:r>
              <w:rPr>
                <w:i/>
                <w:color w:val="5F5F5F"/>
                <w:spacing w:val="-6"/>
                <w:sz w:val="18"/>
              </w:rPr>
              <w:t xml:space="preserve"> </w:t>
            </w:r>
            <w:proofErr w:type="spellStart"/>
            <w:r>
              <w:rPr>
                <w:i/>
                <w:color w:val="5F5F5F"/>
                <w:spacing w:val="-2"/>
                <w:sz w:val="18"/>
              </w:rPr>
              <w:t>falconerae</w:t>
            </w:r>
            <w:proofErr w:type="spellEnd"/>
            <w:r>
              <w:rPr>
                <w:color w:val="5F5F5F"/>
                <w:spacing w:val="-2"/>
                <w:sz w:val="18"/>
              </w:rPr>
              <w:t>)</w:t>
            </w:r>
          </w:p>
        </w:tc>
        <w:tc>
          <w:tcPr>
            <w:tcW w:w="1298" w:type="dxa"/>
          </w:tcPr>
          <w:p w14:paraId="21CB250B" w14:textId="77777777" w:rsidR="00354AC6" w:rsidRDefault="002A1805">
            <w:pPr>
              <w:pStyle w:val="TableParagraph"/>
              <w:spacing w:before="112"/>
              <w:ind w:left="2" w:right="50"/>
              <w:jc w:val="center"/>
              <w:rPr>
                <w:sz w:val="18"/>
              </w:rPr>
            </w:pPr>
            <w:r>
              <w:rPr>
                <w:color w:val="5F5F5F"/>
                <w:spacing w:val="-10"/>
                <w:sz w:val="18"/>
              </w:rPr>
              <w:t>-</w:t>
            </w:r>
          </w:p>
        </w:tc>
        <w:tc>
          <w:tcPr>
            <w:tcW w:w="1214" w:type="dxa"/>
          </w:tcPr>
          <w:p w14:paraId="0958D2DE" w14:textId="77777777" w:rsidR="00354AC6" w:rsidRDefault="002A1805">
            <w:pPr>
              <w:pStyle w:val="TableParagraph"/>
              <w:spacing w:before="112"/>
              <w:ind w:left="1" w:right="1"/>
              <w:jc w:val="center"/>
              <w:rPr>
                <w:sz w:val="18"/>
              </w:rPr>
            </w:pPr>
            <w:r>
              <w:rPr>
                <w:color w:val="5F5F5F"/>
                <w:spacing w:val="-5"/>
                <w:sz w:val="18"/>
              </w:rPr>
              <w:t>CR</w:t>
            </w:r>
          </w:p>
        </w:tc>
        <w:tc>
          <w:tcPr>
            <w:tcW w:w="2790" w:type="dxa"/>
            <w:tcBorders>
              <w:top w:val="single" w:sz="48" w:space="0" w:color="D3E6F4"/>
            </w:tcBorders>
          </w:tcPr>
          <w:p w14:paraId="2F9E4725" w14:textId="77777777" w:rsidR="00354AC6" w:rsidRDefault="002A1805">
            <w:pPr>
              <w:pStyle w:val="TableParagraph"/>
              <w:spacing w:before="112"/>
              <w:ind w:right="7"/>
              <w:jc w:val="center"/>
              <w:rPr>
                <w:sz w:val="18"/>
              </w:rPr>
            </w:pPr>
            <w:r>
              <w:rPr>
                <w:color w:val="5F5F5F"/>
                <w:spacing w:val="-4"/>
                <w:sz w:val="18"/>
              </w:rPr>
              <w:t>Rare</w:t>
            </w:r>
          </w:p>
        </w:tc>
      </w:tr>
      <w:tr w:rsidR="00354AC6" w14:paraId="790FC7B7" w14:textId="77777777">
        <w:trPr>
          <w:trHeight w:val="436"/>
        </w:trPr>
        <w:tc>
          <w:tcPr>
            <w:tcW w:w="4336" w:type="dxa"/>
            <w:shd w:val="clear" w:color="auto" w:fill="D3E6F4"/>
          </w:tcPr>
          <w:p w14:paraId="6235CEAC" w14:textId="77777777" w:rsidR="00354AC6" w:rsidRDefault="002A1805">
            <w:pPr>
              <w:pStyle w:val="TableParagraph"/>
              <w:rPr>
                <w:sz w:val="18"/>
              </w:rPr>
            </w:pPr>
            <w:r>
              <w:rPr>
                <w:color w:val="5F5F5F"/>
                <w:sz w:val="18"/>
              </w:rPr>
              <w:t>Sea</w:t>
            </w:r>
            <w:r>
              <w:rPr>
                <w:color w:val="5F5F5F"/>
                <w:spacing w:val="-1"/>
                <w:sz w:val="18"/>
              </w:rPr>
              <w:t xml:space="preserve"> </w:t>
            </w:r>
            <w:r>
              <w:rPr>
                <w:color w:val="5F5F5F"/>
                <w:sz w:val="18"/>
              </w:rPr>
              <w:t>cucumber</w:t>
            </w:r>
            <w:r>
              <w:rPr>
                <w:color w:val="5F5F5F"/>
                <w:spacing w:val="-3"/>
                <w:sz w:val="18"/>
              </w:rPr>
              <w:t xml:space="preserve"> </w:t>
            </w:r>
            <w:r>
              <w:rPr>
                <w:color w:val="5F5F5F"/>
                <w:sz w:val="18"/>
              </w:rPr>
              <w:t>5251</w:t>
            </w:r>
            <w:r>
              <w:rPr>
                <w:color w:val="5F5F5F"/>
                <w:spacing w:val="-10"/>
                <w:sz w:val="18"/>
              </w:rPr>
              <w:t xml:space="preserve"> </w:t>
            </w:r>
            <w:r>
              <w:rPr>
                <w:color w:val="5F5F5F"/>
                <w:sz w:val="18"/>
              </w:rPr>
              <w:t>(</w:t>
            </w:r>
            <w:proofErr w:type="spellStart"/>
            <w:r>
              <w:rPr>
                <w:i/>
                <w:color w:val="5F5F5F"/>
                <w:sz w:val="18"/>
              </w:rPr>
              <w:t>Apsolidium</w:t>
            </w:r>
            <w:proofErr w:type="spellEnd"/>
            <w:r>
              <w:rPr>
                <w:i/>
                <w:color w:val="5F5F5F"/>
                <w:spacing w:val="-3"/>
                <w:sz w:val="18"/>
              </w:rPr>
              <w:t xml:space="preserve"> </w:t>
            </w:r>
            <w:proofErr w:type="spellStart"/>
            <w:r>
              <w:rPr>
                <w:i/>
                <w:color w:val="5F5F5F"/>
                <w:spacing w:val="-2"/>
                <w:sz w:val="18"/>
              </w:rPr>
              <w:t>densum</w:t>
            </w:r>
            <w:proofErr w:type="spellEnd"/>
            <w:r>
              <w:rPr>
                <w:color w:val="5F5F5F"/>
                <w:spacing w:val="-2"/>
                <w:sz w:val="18"/>
              </w:rPr>
              <w:t>)</w:t>
            </w:r>
          </w:p>
        </w:tc>
        <w:tc>
          <w:tcPr>
            <w:tcW w:w="1298" w:type="dxa"/>
            <w:shd w:val="clear" w:color="auto" w:fill="D3E6F4"/>
          </w:tcPr>
          <w:p w14:paraId="454683CF" w14:textId="77777777" w:rsidR="00354AC6" w:rsidRDefault="002A1805">
            <w:pPr>
              <w:pStyle w:val="TableParagraph"/>
              <w:ind w:left="2" w:right="50"/>
              <w:jc w:val="center"/>
              <w:rPr>
                <w:sz w:val="18"/>
              </w:rPr>
            </w:pPr>
            <w:r>
              <w:rPr>
                <w:color w:val="5F5F5F"/>
                <w:spacing w:val="-10"/>
                <w:sz w:val="18"/>
              </w:rPr>
              <w:t>-</w:t>
            </w:r>
          </w:p>
        </w:tc>
        <w:tc>
          <w:tcPr>
            <w:tcW w:w="1214" w:type="dxa"/>
            <w:shd w:val="clear" w:color="auto" w:fill="D3E6F4"/>
          </w:tcPr>
          <w:p w14:paraId="3D3B888C" w14:textId="77777777" w:rsidR="00354AC6" w:rsidRDefault="002A1805">
            <w:pPr>
              <w:pStyle w:val="TableParagraph"/>
              <w:ind w:left="2" w:right="1"/>
              <w:jc w:val="center"/>
              <w:rPr>
                <w:sz w:val="18"/>
              </w:rPr>
            </w:pPr>
            <w:r>
              <w:rPr>
                <w:color w:val="5F5F5F"/>
                <w:spacing w:val="-10"/>
                <w:sz w:val="18"/>
              </w:rPr>
              <w:t>-</w:t>
            </w:r>
          </w:p>
        </w:tc>
        <w:tc>
          <w:tcPr>
            <w:tcW w:w="2790" w:type="dxa"/>
            <w:shd w:val="clear" w:color="auto" w:fill="D3E6F4"/>
          </w:tcPr>
          <w:p w14:paraId="2FF22F5D" w14:textId="77777777" w:rsidR="00354AC6" w:rsidRDefault="002A1805">
            <w:pPr>
              <w:pStyle w:val="TableParagraph"/>
              <w:ind w:right="7"/>
              <w:jc w:val="center"/>
              <w:rPr>
                <w:sz w:val="18"/>
              </w:rPr>
            </w:pPr>
            <w:r>
              <w:rPr>
                <w:color w:val="5F5F5F"/>
                <w:spacing w:val="-4"/>
                <w:sz w:val="18"/>
              </w:rPr>
              <w:t>Rare</w:t>
            </w:r>
          </w:p>
        </w:tc>
      </w:tr>
      <w:tr w:rsidR="00354AC6" w14:paraId="35F08454" w14:textId="77777777">
        <w:trPr>
          <w:trHeight w:val="427"/>
        </w:trPr>
        <w:tc>
          <w:tcPr>
            <w:tcW w:w="4336" w:type="dxa"/>
          </w:tcPr>
          <w:p w14:paraId="6D6DBBE0" w14:textId="77777777" w:rsidR="00354AC6" w:rsidRDefault="002A1805">
            <w:pPr>
              <w:pStyle w:val="TableParagraph"/>
              <w:spacing w:before="109"/>
              <w:rPr>
                <w:sz w:val="18"/>
              </w:rPr>
            </w:pPr>
            <w:r>
              <w:rPr>
                <w:color w:val="5F5F5F"/>
                <w:sz w:val="18"/>
              </w:rPr>
              <w:t>Sea</w:t>
            </w:r>
            <w:r>
              <w:rPr>
                <w:color w:val="5F5F5F"/>
                <w:spacing w:val="-1"/>
                <w:sz w:val="18"/>
              </w:rPr>
              <w:t xml:space="preserve"> </w:t>
            </w:r>
            <w:r>
              <w:rPr>
                <w:color w:val="5F5F5F"/>
                <w:sz w:val="18"/>
              </w:rPr>
              <w:t>cucumber</w:t>
            </w:r>
            <w:r>
              <w:rPr>
                <w:color w:val="5F5F5F"/>
                <w:spacing w:val="-3"/>
                <w:sz w:val="18"/>
              </w:rPr>
              <w:t xml:space="preserve"> </w:t>
            </w:r>
            <w:r>
              <w:rPr>
                <w:color w:val="5F5F5F"/>
                <w:sz w:val="18"/>
              </w:rPr>
              <w:t>5052</w:t>
            </w:r>
            <w:r>
              <w:rPr>
                <w:color w:val="5F5F5F"/>
                <w:spacing w:val="-10"/>
                <w:sz w:val="18"/>
              </w:rPr>
              <w:t xml:space="preserve"> </w:t>
            </w:r>
            <w:r>
              <w:rPr>
                <w:color w:val="5F5F5F"/>
                <w:sz w:val="18"/>
              </w:rPr>
              <w:t>(</w:t>
            </w:r>
            <w:proofErr w:type="spellStart"/>
            <w:r>
              <w:rPr>
                <w:i/>
                <w:color w:val="5F5F5F"/>
                <w:sz w:val="18"/>
              </w:rPr>
              <w:t>Apsolidium</w:t>
            </w:r>
            <w:proofErr w:type="spellEnd"/>
            <w:r>
              <w:rPr>
                <w:i/>
                <w:color w:val="5F5F5F"/>
                <w:spacing w:val="-3"/>
                <w:sz w:val="18"/>
              </w:rPr>
              <w:t xml:space="preserve"> </w:t>
            </w:r>
            <w:proofErr w:type="spellStart"/>
            <w:r>
              <w:rPr>
                <w:i/>
                <w:color w:val="5F5F5F"/>
                <w:spacing w:val="-2"/>
                <w:sz w:val="18"/>
              </w:rPr>
              <w:t>handrecki</w:t>
            </w:r>
            <w:proofErr w:type="spellEnd"/>
            <w:r>
              <w:rPr>
                <w:color w:val="5F5F5F"/>
                <w:spacing w:val="-2"/>
                <w:sz w:val="18"/>
              </w:rPr>
              <w:t>)</w:t>
            </w:r>
          </w:p>
        </w:tc>
        <w:tc>
          <w:tcPr>
            <w:tcW w:w="1298" w:type="dxa"/>
          </w:tcPr>
          <w:p w14:paraId="25CD7F15" w14:textId="77777777" w:rsidR="00354AC6" w:rsidRDefault="002A1805">
            <w:pPr>
              <w:pStyle w:val="TableParagraph"/>
              <w:spacing w:before="109"/>
              <w:ind w:left="2" w:right="50"/>
              <w:jc w:val="center"/>
              <w:rPr>
                <w:sz w:val="18"/>
              </w:rPr>
            </w:pPr>
            <w:r>
              <w:rPr>
                <w:color w:val="5F5F5F"/>
                <w:spacing w:val="-10"/>
                <w:sz w:val="18"/>
              </w:rPr>
              <w:t>-</w:t>
            </w:r>
          </w:p>
        </w:tc>
        <w:tc>
          <w:tcPr>
            <w:tcW w:w="1214" w:type="dxa"/>
          </w:tcPr>
          <w:p w14:paraId="57910219" w14:textId="77777777" w:rsidR="00354AC6" w:rsidRDefault="002A1805">
            <w:pPr>
              <w:pStyle w:val="TableParagraph"/>
              <w:spacing w:before="109"/>
              <w:ind w:left="2" w:right="1"/>
              <w:jc w:val="center"/>
              <w:rPr>
                <w:sz w:val="18"/>
              </w:rPr>
            </w:pPr>
            <w:r>
              <w:rPr>
                <w:color w:val="5F5F5F"/>
                <w:spacing w:val="-10"/>
                <w:sz w:val="18"/>
              </w:rPr>
              <w:t>-</w:t>
            </w:r>
          </w:p>
        </w:tc>
        <w:tc>
          <w:tcPr>
            <w:tcW w:w="2790" w:type="dxa"/>
          </w:tcPr>
          <w:p w14:paraId="710A5F22" w14:textId="77777777" w:rsidR="00354AC6" w:rsidRDefault="002A1805">
            <w:pPr>
              <w:pStyle w:val="TableParagraph"/>
              <w:spacing w:before="109"/>
              <w:ind w:right="7"/>
              <w:jc w:val="center"/>
              <w:rPr>
                <w:sz w:val="18"/>
              </w:rPr>
            </w:pPr>
            <w:r>
              <w:rPr>
                <w:color w:val="5F5F5F"/>
                <w:spacing w:val="-4"/>
                <w:sz w:val="18"/>
              </w:rPr>
              <w:t>Rare</w:t>
            </w:r>
          </w:p>
        </w:tc>
      </w:tr>
      <w:tr w:rsidR="00354AC6" w14:paraId="22A811D7" w14:textId="77777777">
        <w:trPr>
          <w:trHeight w:val="441"/>
        </w:trPr>
        <w:tc>
          <w:tcPr>
            <w:tcW w:w="4336" w:type="dxa"/>
            <w:shd w:val="clear" w:color="auto" w:fill="D3E6F4"/>
          </w:tcPr>
          <w:p w14:paraId="6711506C" w14:textId="77777777" w:rsidR="00354AC6" w:rsidRDefault="002A1805">
            <w:pPr>
              <w:pStyle w:val="TableParagraph"/>
              <w:rPr>
                <w:sz w:val="18"/>
              </w:rPr>
            </w:pPr>
            <w:r>
              <w:rPr>
                <w:color w:val="5F5F5F"/>
                <w:sz w:val="18"/>
              </w:rPr>
              <w:t>Sea</w:t>
            </w:r>
            <w:r>
              <w:rPr>
                <w:color w:val="5F5F5F"/>
                <w:spacing w:val="-2"/>
                <w:sz w:val="18"/>
              </w:rPr>
              <w:t xml:space="preserve"> </w:t>
            </w:r>
            <w:r>
              <w:rPr>
                <w:color w:val="5F5F5F"/>
                <w:sz w:val="18"/>
              </w:rPr>
              <w:t>cucumber</w:t>
            </w:r>
            <w:r>
              <w:rPr>
                <w:color w:val="5F5F5F"/>
                <w:spacing w:val="-4"/>
                <w:sz w:val="18"/>
              </w:rPr>
              <w:t xml:space="preserve"> </w:t>
            </w:r>
            <w:r>
              <w:rPr>
                <w:color w:val="5F5F5F"/>
                <w:sz w:val="18"/>
              </w:rPr>
              <w:t>(</w:t>
            </w:r>
            <w:proofErr w:type="spellStart"/>
            <w:r>
              <w:rPr>
                <w:i/>
                <w:color w:val="5F5F5F"/>
                <w:sz w:val="18"/>
              </w:rPr>
              <w:t>Pentocnus</w:t>
            </w:r>
            <w:proofErr w:type="spellEnd"/>
            <w:r>
              <w:rPr>
                <w:i/>
                <w:color w:val="5F5F5F"/>
                <w:spacing w:val="-5"/>
                <w:sz w:val="18"/>
              </w:rPr>
              <w:t xml:space="preserve"> </w:t>
            </w:r>
            <w:proofErr w:type="spellStart"/>
            <w:r>
              <w:rPr>
                <w:i/>
                <w:color w:val="5F5F5F"/>
                <w:spacing w:val="-2"/>
                <w:sz w:val="18"/>
              </w:rPr>
              <w:t>bursatus</w:t>
            </w:r>
            <w:proofErr w:type="spellEnd"/>
            <w:r>
              <w:rPr>
                <w:color w:val="5F5F5F"/>
                <w:spacing w:val="-2"/>
                <w:sz w:val="18"/>
              </w:rPr>
              <w:t>)</w:t>
            </w:r>
          </w:p>
        </w:tc>
        <w:tc>
          <w:tcPr>
            <w:tcW w:w="1298" w:type="dxa"/>
            <w:shd w:val="clear" w:color="auto" w:fill="D3E6F4"/>
          </w:tcPr>
          <w:p w14:paraId="1E472B22" w14:textId="77777777" w:rsidR="00354AC6" w:rsidRDefault="002A1805">
            <w:pPr>
              <w:pStyle w:val="TableParagraph"/>
              <w:ind w:left="2" w:right="50"/>
              <w:jc w:val="center"/>
              <w:rPr>
                <w:sz w:val="18"/>
              </w:rPr>
            </w:pPr>
            <w:r>
              <w:rPr>
                <w:color w:val="5F5F5F"/>
                <w:spacing w:val="-10"/>
                <w:sz w:val="18"/>
              </w:rPr>
              <w:t>-</w:t>
            </w:r>
          </w:p>
        </w:tc>
        <w:tc>
          <w:tcPr>
            <w:tcW w:w="1214" w:type="dxa"/>
            <w:shd w:val="clear" w:color="auto" w:fill="D3E6F4"/>
          </w:tcPr>
          <w:p w14:paraId="2B4E8069" w14:textId="77777777" w:rsidR="00354AC6" w:rsidRDefault="002A1805">
            <w:pPr>
              <w:pStyle w:val="TableParagraph"/>
              <w:ind w:left="2" w:right="1"/>
              <w:jc w:val="center"/>
              <w:rPr>
                <w:sz w:val="18"/>
              </w:rPr>
            </w:pPr>
            <w:r>
              <w:rPr>
                <w:color w:val="5F5F5F"/>
                <w:spacing w:val="-10"/>
                <w:sz w:val="18"/>
              </w:rPr>
              <w:t>-</w:t>
            </w:r>
          </w:p>
        </w:tc>
        <w:tc>
          <w:tcPr>
            <w:tcW w:w="2790" w:type="dxa"/>
            <w:shd w:val="clear" w:color="auto" w:fill="D3E6F4"/>
          </w:tcPr>
          <w:p w14:paraId="7DA0F370" w14:textId="77777777" w:rsidR="00354AC6" w:rsidRDefault="002A1805">
            <w:pPr>
              <w:pStyle w:val="TableParagraph"/>
              <w:ind w:right="7"/>
              <w:jc w:val="center"/>
              <w:rPr>
                <w:sz w:val="18"/>
              </w:rPr>
            </w:pPr>
            <w:r>
              <w:rPr>
                <w:color w:val="5F5F5F"/>
                <w:spacing w:val="-4"/>
                <w:sz w:val="18"/>
              </w:rPr>
              <w:t>Rare</w:t>
            </w:r>
          </w:p>
        </w:tc>
      </w:tr>
      <w:tr w:rsidR="00354AC6" w14:paraId="7099BE04" w14:textId="77777777">
        <w:trPr>
          <w:trHeight w:val="427"/>
        </w:trPr>
        <w:tc>
          <w:tcPr>
            <w:tcW w:w="4336" w:type="dxa"/>
          </w:tcPr>
          <w:p w14:paraId="24C12C37" w14:textId="77777777" w:rsidR="00354AC6" w:rsidRDefault="002A1805">
            <w:pPr>
              <w:pStyle w:val="TableParagraph"/>
              <w:spacing w:before="109"/>
              <w:rPr>
                <w:sz w:val="18"/>
              </w:rPr>
            </w:pPr>
            <w:r>
              <w:rPr>
                <w:color w:val="5F5F5F"/>
                <w:sz w:val="18"/>
              </w:rPr>
              <w:t>Sea</w:t>
            </w:r>
            <w:r>
              <w:rPr>
                <w:color w:val="5F5F5F"/>
                <w:spacing w:val="-1"/>
                <w:sz w:val="18"/>
              </w:rPr>
              <w:t xml:space="preserve"> </w:t>
            </w:r>
            <w:r>
              <w:rPr>
                <w:color w:val="5F5F5F"/>
                <w:sz w:val="18"/>
              </w:rPr>
              <w:t>cucumber</w:t>
            </w:r>
            <w:r>
              <w:rPr>
                <w:color w:val="5F5F5F"/>
                <w:spacing w:val="-3"/>
                <w:sz w:val="18"/>
              </w:rPr>
              <w:t xml:space="preserve"> </w:t>
            </w:r>
            <w:r>
              <w:rPr>
                <w:color w:val="5F5F5F"/>
                <w:sz w:val="18"/>
              </w:rPr>
              <w:t>(</w:t>
            </w:r>
            <w:r>
              <w:rPr>
                <w:i/>
                <w:color w:val="5F5F5F"/>
                <w:sz w:val="18"/>
              </w:rPr>
              <w:t>Thyone</w:t>
            </w:r>
            <w:r>
              <w:rPr>
                <w:i/>
                <w:color w:val="5F5F5F"/>
                <w:spacing w:val="-5"/>
                <w:sz w:val="18"/>
              </w:rPr>
              <w:t xml:space="preserve"> </w:t>
            </w:r>
            <w:r>
              <w:rPr>
                <w:i/>
                <w:color w:val="5F5F5F"/>
                <w:spacing w:val="-2"/>
                <w:sz w:val="18"/>
              </w:rPr>
              <w:t>nigra</w:t>
            </w:r>
            <w:r>
              <w:rPr>
                <w:color w:val="5F5F5F"/>
                <w:spacing w:val="-2"/>
                <w:sz w:val="18"/>
              </w:rPr>
              <w:t>)</w:t>
            </w:r>
          </w:p>
        </w:tc>
        <w:tc>
          <w:tcPr>
            <w:tcW w:w="1298" w:type="dxa"/>
          </w:tcPr>
          <w:p w14:paraId="21C9FBEB" w14:textId="77777777" w:rsidR="00354AC6" w:rsidRDefault="002A1805">
            <w:pPr>
              <w:pStyle w:val="TableParagraph"/>
              <w:spacing w:before="109"/>
              <w:ind w:left="2" w:right="50"/>
              <w:jc w:val="center"/>
              <w:rPr>
                <w:sz w:val="18"/>
              </w:rPr>
            </w:pPr>
            <w:r>
              <w:rPr>
                <w:color w:val="5F5F5F"/>
                <w:spacing w:val="-10"/>
                <w:sz w:val="18"/>
              </w:rPr>
              <w:t>-</w:t>
            </w:r>
          </w:p>
        </w:tc>
        <w:tc>
          <w:tcPr>
            <w:tcW w:w="1214" w:type="dxa"/>
          </w:tcPr>
          <w:p w14:paraId="5CD23A37" w14:textId="77777777" w:rsidR="00354AC6" w:rsidRDefault="002A1805">
            <w:pPr>
              <w:pStyle w:val="TableParagraph"/>
              <w:spacing w:before="109"/>
              <w:ind w:left="2" w:right="1"/>
              <w:jc w:val="center"/>
              <w:rPr>
                <w:sz w:val="18"/>
              </w:rPr>
            </w:pPr>
            <w:r>
              <w:rPr>
                <w:color w:val="5F5F5F"/>
                <w:spacing w:val="-10"/>
                <w:sz w:val="18"/>
              </w:rPr>
              <w:t>-</w:t>
            </w:r>
          </w:p>
        </w:tc>
        <w:tc>
          <w:tcPr>
            <w:tcW w:w="2790" w:type="dxa"/>
          </w:tcPr>
          <w:p w14:paraId="081033A4" w14:textId="77777777" w:rsidR="00354AC6" w:rsidRDefault="002A1805">
            <w:pPr>
              <w:pStyle w:val="TableParagraph"/>
              <w:spacing w:before="109"/>
              <w:ind w:right="7"/>
              <w:jc w:val="center"/>
              <w:rPr>
                <w:sz w:val="18"/>
              </w:rPr>
            </w:pPr>
            <w:r>
              <w:rPr>
                <w:color w:val="5F5F5F"/>
                <w:spacing w:val="-4"/>
                <w:sz w:val="18"/>
              </w:rPr>
              <w:t>Rare</w:t>
            </w:r>
          </w:p>
        </w:tc>
      </w:tr>
      <w:tr w:rsidR="00354AC6" w14:paraId="251A1210" w14:textId="77777777">
        <w:trPr>
          <w:trHeight w:val="436"/>
        </w:trPr>
        <w:tc>
          <w:tcPr>
            <w:tcW w:w="4336" w:type="dxa"/>
            <w:shd w:val="clear" w:color="auto" w:fill="D3E6F4"/>
          </w:tcPr>
          <w:p w14:paraId="551B9C6F" w14:textId="77777777" w:rsidR="00354AC6" w:rsidRDefault="002A1805">
            <w:pPr>
              <w:pStyle w:val="TableParagraph"/>
              <w:rPr>
                <w:sz w:val="18"/>
              </w:rPr>
            </w:pPr>
            <w:r>
              <w:rPr>
                <w:color w:val="5F5F5F"/>
                <w:sz w:val="18"/>
              </w:rPr>
              <w:t>Sea</w:t>
            </w:r>
            <w:r>
              <w:rPr>
                <w:color w:val="5F5F5F"/>
                <w:spacing w:val="-3"/>
                <w:sz w:val="18"/>
              </w:rPr>
              <w:t xml:space="preserve"> </w:t>
            </w:r>
            <w:r>
              <w:rPr>
                <w:color w:val="5F5F5F"/>
                <w:sz w:val="18"/>
              </w:rPr>
              <w:t>cucumber</w:t>
            </w:r>
            <w:r>
              <w:rPr>
                <w:color w:val="5F5F5F"/>
                <w:spacing w:val="-5"/>
                <w:sz w:val="18"/>
              </w:rPr>
              <w:t xml:space="preserve"> </w:t>
            </w:r>
            <w:r>
              <w:rPr>
                <w:color w:val="5F5F5F"/>
                <w:sz w:val="18"/>
              </w:rPr>
              <w:t>(</w:t>
            </w:r>
            <w:proofErr w:type="spellStart"/>
            <w:r>
              <w:rPr>
                <w:i/>
                <w:color w:val="5F5F5F"/>
                <w:sz w:val="18"/>
              </w:rPr>
              <w:t>Rowedota</w:t>
            </w:r>
            <w:proofErr w:type="spellEnd"/>
            <w:r>
              <w:rPr>
                <w:i/>
                <w:color w:val="5F5F5F"/>
                <w:spacing w:val="-3"/>
                <w:sz w:val="18"/>
              </w:rPr>
              <w:t xml:space="preserve"> </w:t>
            </w:r>
            <w:proofErr w:type="spellStart"/>
            <w:r>
              <w:rPr>
                <w:i/>
                <w:color w:val="5F5F5F"/>
                <w:spacing w:val="-2"/>
                <w:sz w:val="18"/>
              </w:rPr>
              <w:t>shepherdi</w:t>
            </w:r>
            <w:proofErr w:type="spellEnd"/>
            <w:r>
              <w:rPr>
                <w:color w:val="5F5F5F"/>
                <w:spacing w:val="-2"/>
                <w:sz w:val="18"/>
              </w:rPr>
              <w:t>)</w:t>
            </w:r>
          </w:p>
        </w:tc>
        <w:tc>
          <w:tcPr>
            <w:tcW w:w="1298" w:type="dxa"/>
            <w:shd w:val="clear" w:color="auto" w:fill="D3E6F4"/>
          </w:tcPr>
          <w:p w14:paraId="1F4D2744" w14:textId="77777777" w:rsidR="00354AC6" w:rsidRDefault="002A1805">
            <w:pPr>
              <w:pStyle w:val="TableParagraph"/>
              <w:ind w:left="2" w:right="50"/>
              <w:jc w:val="center"/>
              <w:rPr>
                <w:sz w:val="18"/>
              </w:rPr>
            </w:pPr>
            <w:r>
              <w:rPr>
                <w:color w:val="5F5F5F"/>
                <w:spacing w:val="-10"/>
                <w:sz w:val="18"/>
              </w:rPr>
              <w:t>-</w:t>
            </w:r>
          </w:p>
        </w:tc>
        <w:tc>
          <w:tcPr>
            <w:tcW w:w="1214" w:type="dxa"/>
            <w:shd w:val="clear" w:color="auto" w:fill="D3E6F4"/>
          </w:tcPr>
          <w:p w14:paraId="6DE8267B" w14:textId="77777777" w:rsidR="00354AC6" w:rsidRDefault="002A1805">
            <w:pPr>
              <w:pStyle w:val="TableParagraph"/>
              <w:ind w:left="2" w:right="1"/>
              <w:jc w:val="center"/>
              <w:rPr>
                <w:sz w:val="18"/>
              </w:rPr>
            </w:pPr>
            <w:r>
              <w:rPr>
                <w:color w:val="5F5F5F"/>
                <w:spacing w:val="-10"/>
                <w:sz w:val="18"/>
              </w:rPr>
              <w:t>-</w:t>
            </w:r>
          </w:p>
        </w:tc>
        <w:tc>
          <w:tcPr>
            <w:tcW w:w="2790" w:type="dxa"/>
            <w:shd w:val="clear" w:color="auto" w:fill="D3E6F4"/>
          </w:tcPr>
          <w:p w14:paraId="7E192129" w14:textId="77777777" w:rsidR="00354AC6" w:rsidRDefault="002A1805">
            <w:pPr>
              <w:pStyle w:val="TableParagraph"/>
              <w:ind w:right="7"/>
              <w:jc w:val="center"/>
              <w:rPr>
                <w:sz w:val="18"/>
              </w:rPr>
            </w:pPr>
            <w:r>
              <w:rPr>
                <w:color w:val="5F5F5F"/>
                <w:spacing w:val="-4"/>
                <w:sz w:val="18"/>
              </w:rPr>
              <w:t>Rare</w:t>
            </w:r>
          </w:p>
        </w:tc>
      </w:tr>
      <w:tr w:rsidR="00354AC6" w14:paraId="6EBAD714" w14:textId="77777777">
        <w:trPr>
          <w:trHeight w:val="427"/>
        </w:trPr>
        <w:tc>
          <w:tcPr>
            <w:tcW w:w="4336" w:type="dxa"/>
          </w:tcPr>
          <w:p w14:paraId="7433C680" w14:textId="77777777" w:rsidR="00354AC6" w:rsidRDefault="002A1805">
            <w:pPr>
              <w:pStyle w:val="TableParagraph"/>
              <w:spacing w:before="109"/>
              <w:rPr>
                <w:sz w:val="18"/>
              </w:rPr>
            </w:pPr>
            <w:r>
              <w:rPr>
                <w:color w:val="5F5F5F"/>
                <w:sz w:val="18"/>
              </w:rPr>
              <w:t>Brittle</w:t>
            </w:r>
            <w:r>
              <w:rPr>
                <w:color w:val="5F5F5F"/>
                <w:spacing w:val="-5"/>
                <w:sz w:val="18"/>
              </w:rPr>
              <w:t xml:space="preserve"> </w:t>
            </w:r>
            <w:r>
              <w:rPr>
                <w:color w:val="5F5F5F"/>
                <w:sz w:val="18"/>
              </w:rPr>
              <w:t>star</w:t>
            </w:r>
            <w:r>
              <w:rPr>
                <w:color w:val="5F5F5F"/>
                <w:spacing w:val="-4"/>
                <w:sz w:val="18"/>
              </w:rPr>
              <w:t xml:space="preserve"> </w:t>
            </w:r>
            <w:r>
              <w:rPr>
                <w:color w:val="5F5F5F"/>
                <w:sz w:val="18"/>
              </w:rPr>
              <w:t>(</w:t>
            </w:r>
            <w:proofErr w:type="spellStart"/>
            <w:r>
              <w:rPr>
                <w:i/>
                <w:color w:val="5F5F5F"/>
                <w:sz w:val="18"/>
              </w:rPr>
              <w:t>Amphiura</w:t>
            </w:r>
            <w:proofErr w:type="spellEnd"/>
            <w:r>
              <w:rPr>
                <w:i/>
                <w:color w:val="5F5F5F"/>
                <w:spacing w:val="-5"/>
                <w:sz w:val="18"/>
              </w:rPr>
              <w:t xml:space="preserve"> </w:t>
            </w:r>
            <w:proofErr w:type="spellStart"/>
            <w:r>
              <w:rPr>
                <w:i/>
                <w:color w:val="5F5F5F"/>
                <w:spacing w:val="-2"/>
                <w:sz w:val="18"/>
              </w:rPr>
              <w:t>trisacantha</w:t>
            </w:r>
            <w:proofErr w:type="spellEnd"/>
            <w:r>
              <w:rPr>
                <w:color w:val="5F5F5F"/>
                <w:spacing w:val="-2"/>
                <w:sz w:val="18"/>
              </w:rPr>
              <w:t>)</w:t>
            </w:r>
          </w:p>
        </w:tc>
        <w:tc>
          <w:tcPr>
            <w:tcW w:w="1298" w:type="dxa"/>
          </w:tcPr>
          <w:p w14:paraId="015322C7" w14:textId="77777777" w:rsidR="00354AC6" w:rsidRDefault="002A1805">
            <w:pPr>
              <w:pStyle w:val="TableParagraph"/>
              <w:spacing w:before="109"/>
              <w:ind w:left="2" w:right="50"/>
              <w:jc w:val="center"/>
              <w:rPr>
                <w:sz w:val="18"/>
              </w:rPr>
            </w:pPr>
            <w:r>
              <w:rPr>
                <w:color w:val="5F5F5F"/>
                <w:spacing w:val="-10"/>
                <w:sz w:val="18"/>
              </w:rPr>
              <w:t>-</w:t>
            </w:r>
          </w:p>
        </w:tc>
        <w:tc>
          <w:tcPr>
            <w:tcW w:w="1214" w:type="dxa"/>
          </w:tcPr>
          <w:p w14:paraId="6D69CC96" w14:textId="77777777" w:rsidR="00354AC6" w:rsidRDefault="002A1805">
            <w:pPr>
              <w:pStyle w:val="TableParagraph"/>
              <w:spacing w:before="109"/>
              <w:ind w:left="1" w:right="2"/>
              <w:jc w:val="center"/>
              <w:rPr>
                <w:sz w:val="18"/>
              </w:rPr>
            </w:pPr>
            <w:r>
              <w:rPr>
                <w:color w:val="5F5F5F"/>
                <w:spacing w:val="-5"/>
                <w:sz w:val="18"/>
              </w:rPr>
              <w:t>EN</w:t>
            </w:r>
          </w:p>
        </w:tc>
        <w:tc>
          <w:tcPr>
            <w:tcW w:w="2790" w:type="dxa"/>
          </w:tcPr>
          <w:p w14:paraId="0EDA7B5A" w14:textId="77777777" w:rsidR="00354AC6" w:rsidRDefault="002A1805">
            <w:pPr>
              <w:pStyle w:val="TableParagraph"/>
              <w:spacing w:before="109"/>
              <w:ind w:right="7"/>
              <w:jc w:val="center"/>
              <w:rPr>
                <w:sz w:val="18"/>
              </w:rPr>
            </w:pPr>
            <w:r>
              <w:rPr>
                <w:color w:val="5F5F5F"/>
                <w:spacing w:val="-4"/>
                <w:sz w:val="18"/>
              </w:rPr>
              <w:t>Rare</w:t>
            </w:r>
          </w:p>
        </w:tc>
      </w:tr>
      <w:tr w:rsidR="00354AC6" w14:paraId="739D473F" w14:textId="77777777">
        <w:trPr>
          <w:trHeight w:val="436"/>
        </w:trPr>
        <w:tc>
          <w:tcPr>
            <w:tcW w:w="4336" w:type="dxa"/>
            <w:shd w:val="clear" w:color="auto" w:fill="D3E6F4"/>
          </w:tcPr>
          <w:p w14:paraId="10D9FAA0" w14:textId="77777777" w:rsidR="00354AC6" w:rsidRDefault="002A1805">
            <w:pPr>
              <w:pStyle w:val="TableParagraph"/>
              <w:rPr>
                <w:sz w:val="18"/>
              </w:rPr>
            </w:pPr>
            <w:r>
              <w:rPr>
                <w:color w:val="5F5F5F"/>
                <w:sz w:val="18"/>
              </w:rPr>
              <w:t>Brittle</w:t>
            </w:r>
            <w:r>
              <w:rPr>
                <w:color w:val="5F5F5F"/>
                <w:spacing w:val="-5"/>
                <w:sz w:val="18"/>
              </w:rPr>
              <w:t xml:space="preserve"> </w:t>
            </w:r>
            <w:r>
              <w:rPr>
                <w:color w:val="5F5F5F"/>
                <w:sz w:val="18"/>
              </w:rPr>
              <w:t>star</w:t>
            </w:r>
            <w:r>
              <w:rPr>
                <w:color w:val="5F5F5F"/>
                <w:spacing w:val="-3"/>
                <w:sz w:val="18"/>
              </w:rPr>
              <w:t xml:space="preserve"> </w:t>
            </w:r>
            <w:r>
              <w:rPr>
                <w:color w:val="5F5F5F"/>
                <w:sz w:val="18"/>
              </w:rPr>
              <w:t>(</w:t>
            </w:r>
            <w:proofErr w:type="spellStart"/>
            <w:r>
              <w:rPr>
                <w:i/>
                <w:color w:val="5F5F5F"/>
                <w:sz w:val="18"/>
              </w:rPr>
              <w:t>Clarkcoma</w:t>
            </w:r>
            <w:proofErr w:type="spellEnd"/>
            <w:r>
              <w:rPr>
                <w:i/>
                <w:color w:val="5F5F5F"/>
                <w:spacing w:val="-5"/>
                <w:sz w:val="18"/>
              </w:rPr>
              <w:t xml:space="preserve"> </w:t>
            </w:r>
            <w:r>
              <w:rPr>
                <w:i/>
                <w:color w:val="5F5F5F"/>
                <w:spacing w:val="-2"/>
                <w:sz w:val="18"/>
              </w:rPr>
              <w:t>australis</w:t>
            </w:r>
            <w:r>
              <w:rPr>
                <w:color w:val="5F5F5F"/>
                <w:spacing w:val="-2"/>
                <w:sz w:val="18"/>
              </w:rPr>
              <w:t>)</w:t>
            </w:r>
          </w:p>
        </w:tc>
        <w:tc>
          <w:tcPr>
            <w:tcW w:w="1298" w:type="dxa"/>
            <w:shd w:val="clear" w:color="auto" w:fill="D3E6F4"/>
          </w:tcPr>
          <w:p w14:paraId="15709662" w14:textId="77777777" w:rsidR="00354AC6" w:rsidRDefault="002A1805">
            <w:pPr>
              <w:pStyle w:val="TableParagraph"/>
              <w:ind w:left="2" w:right="50"/>
              <w:jc w:val="center"/>
              <w:rPr>
                <w:sz w:val="18"/>
              </w:rPr>
            </w:pPr>
            <w:r>
              <w:rPr>
                <w:color w:val="5F5F5F"/>
                <w:spacing w:val="-10"/>
                <w:sz w:val="18"/>
              </w:rPr>
              <w:t>-</w:t>
            </w:r>
          </w:p>
        </w:tc>
        <w:tc>
          <w:tcPr>
            <w:tcW w:w="1214" w:type="dxa"/>
            <w:shd w:val="clear" w:color="auto" w:fill="D3E6F4"/>
          </w:tcPr>
          <w:p w14:paraId="1B45E14E" w14:textId="77777777" w:rsidR="00354AC6" w:rsidRDefault="002A1805">
            <w:pPr>
              <w:pStyle w:val="TableParagraph"/>
              <w:ind w:left="1" w:right="1"/>
              <w:jc w:val="center"/>
              <w:rPr>
                <w:sz w:val="18"/>
              </w:rPr>
            </w:pPr>
            <w:r>
              <w:rPr>
                <w:color w:val="5F5F5F"/>
                <w:spacing w:val="-5"/>
                <w:sz w:val="18"/>
              </w:rPr>
              <w:t>CR</w:t>
            </w:r>
          </w:p>
        </w:tc>
        <w:tc>
          <w:tcPr>
            <w:tcW w:w="2790" w:type="dxa"/>
            <w:shd w:val="clear" w:color="auto" w:fill="D3E6F4"/>
          </w:tcPr>
          <w:p w14:paraId="62E12D8C" w14:textId="77777777" w:rsidR="00354AC6" w:rsidRDefault="002A1805">
            <w:pPr>
              <w:pStyle w:val="TableParagraph"/>
              <w:ind w:right="7"/>
              <w:jc w:val="center"/>
              <w:rPr>
                <w:sz w:val="18"/>
              </w:rPr>
            </w:pPr>
            <w:r>
              <w:rPr>
                <w:color w:val="5F5F5F"/>
                <w:spacing w:val="-4"/>
                <w:sz w:val="18"/>
              </w:rPr>
              <w:t>Rare</w:t>
            </w:r>
          </w:p>
        </w:tc>
      </w:tr>
      <w:tr w:rsidR="00354AC6" w14:paraId="37E290E9" w14:textId="77777777">
        <w:trPr>
          <w:trHeight w:val="431"/>
        </w:trPr>
        <w:tc>
          <w:tcPr>
            <w:tcW w:w="4336" w:type="dxa"/>
          </w:tcPr>
          <w:p w14:paraId="73C33199" w14:textId="77777777" w:rsidR="00354AC6" w:rsidRDefault="002A1805">
            <w:pPr>
              <w:pStyle w:val="TableParagraph"/>
              <w:spacing w:before="109"/>
              <w:rPr>
                <w:sz w:val="18"/>
              </w:rPr>
            </w:pPr>
            <w:r>
              <w:rPr>
                <w:color w:val="5F5F5F"/>
                <w:sz w:val="18"/>
              </w:rPr>
              <w:t>Stalked</w:t>
            </w:r>
            <w:r>
              <w:rPr>
                <w:color w:val="5F5F5F"/>
                <w:spacing w:val="-5"/>
                <w:sz w:val="18"/>
              </w:rPr>
              <w:t xml:space="preserve"> </w:t>
            </w:r>
            <w:r>
              <w:rPr>
                <w:color w:val="5F5F5F"/>
                <w:sz w:val="18"/>
              </w:rPr>
              <w:t>hydroid</w:t>
            </w:r>
            <w:r>
              <w:rPr>
                <w:color w:val="5F5F5F"/>
                <w:spacing w:val="-5"/>
                <w:sz w:val="18"/>
              </w:rPr>
              <w:t xml:space="preserve"> </w:t>
            </w:r>
            <w:r>
              <w:rPr>
                <w:color w:val="5F5F5F"/>
                <w:sz w:val="18"/>
              </w:rPr>
              <w:t>(</w:t>
            </w:r>
            <w:proofErr w:type="spellStart"/>
            <w:r>
              <w:rPr>
                <w:i/>
                <w:color w:val="5F5F5F"/>
                <w:sz w:val="18"/>
              </w:rPr>
              <w:t>Ralpharia</w:t>
            </w:r>
            <w:proofErr w:type="spellEnd"/>
            <w:r>
              <w:rPr>
                <w:i/>
                <w:color w:val="5F5F5F"/>
                <w:spacing w:val="-5"/>
                <w:sz w:val="18"/>
              </w:rPr>
              <w:t xml:space="preserve"> </w:t>
            </w:r>
            <w:r>
              <w:rPr>
                <w:i/>
                <w:color w:val="5F5F5F"/>
                <w:spacing w:val="-2"/>
                <w:sz w:val="18"/>
              </w:rPr>
              <w:t>coccinea</w:t>
            </w:r>
            <w:r>
              <w:rPr>
                <w:color w:val="5F5F5F"/>
                <w:spacing w:val="-2"/>
                <w:sz w:val="18"/>
              </w:rPr>
              <w:t>)</w:t>
            </w:r>
          </w:p>
        </w:tc>
        <w:tc>
          <w:tcPr>
            <w:tcW w:w="1298" w:type="dxa"/>
          </w:tcPr>
          <w:p w14:paraId="2252A236" w14:textId="77777777" w:rsidR="00354AC6" w:rsidRDefault="002A1805">
            <w:pPr>
              <w:pStyle w:val="TableParagraph"/>
              <w:spacing w:before="109"/>
              <w:ind w:left="2" w:right="50"/>
              <w:jc w:val="center"/>
              <w:rPr>
                <w:sz w:val="18"/>
              </w:rPr>
            </w:pPr>
            <w:r>
              <w:rPr>
                <w:color w:val="5F5F5F"/>
                <w:spacing w:val="-10"/>
                <w:sz w:val="18"/>
              </w:rPr>
              <w:t>-</w:t>
            </w:r>
          </w:p>
        </w:tc>
        <w:tc>
          <w:tcPr>
            <w:tcW w:w="1214" w:type="dxa"/>
          </w:tcPr>
          <w:p w14:paraId="5725AD2F" w14:textId="77777777" w:rsidR="00354AC6" w:rsidRDefault="002A1805">
            <w:pPr>
              <w:pStyle w:val="TableParagraph"/>
              <w:spacing w:before="109"/>
              <w:ind w:left="2" w:right="1"/>
              <w:jc w:val="center"/>
              <w:rPr>
                <w:sz w:val="18"/>
              </w:rPr>
            </w:pPr>
            <w:r>
              <w:rPr>
                <w:color w:val="5F5F5F"/>
                <w:spacing w:val="-10"/>
                <w:sz w:val="18"/>
              </w:rPr>
              <w:t>-</w:t>
            </w:r>
          </w:p>
        </w:tc>
        <w:tc>
          <w:tcPr>
            <w:tcW w:w="2790" w:type="dxa"/>
          </w:tcPr>
          <w:p w14:paraId="5B71CD6C" w14:textId="77777777" w:rsidR="00354AC6" w:rsidRDefault="002A1805">
            <w:pPr>
              <w:pStyle w:val="TableParagraph"/>
              <w:spacing w:before="109"/>
              <w:ind w:right="7"/>
              <w:jc w:val="center"/>
              <w:rPr>
                <w:sz w:val="18"/>
              </w:rPr>
            </w:pPr>
            <w:r>
              <w:rPr>
                <w:color w:val="5F5F5F"/>
                <w:spacing w:val="-4"/>
                <w:sz w:val="18"/>
              </w:rPr>
              <w:t>Rare</w:t>
            </w:r>
          </w:p>
        </w:tc>
      </w:tr>
      <w:tr w:rsidR="00354AC6" w14:paraId="2C961412" w14:textId="77777777">
        <w:trPr>
          <w:trHeight w:val="436"/>
        </w:trPr>
        <w:tc>
          <w:tcPr>
            <w:tcW w:w="4336" w:type="dxa"/>
            <w:shd w:val="clear" w:color="auto" w:fill="D3E6F4"/>
          </w:tcPr>
          <w:p w14:paraId="09DE0AF9" w14:textId="77777777" w:rsidR="00354AC6" w:rsidRDefault="002A1805">
            <w:pPr>
              <w:pStyle w:val="TableParagraph"/>
              <w:rPr>
                <w:sz w:val="18"/>
              </w:rPr>
            </w:pPr>
            <w:r>
              <w:rPr>
                <w:color w:val="5F5F5F"/>
                <w:sz w:val="18"/>
              </w:rPr>
              <w:t>Brackish</w:t>
            </w:r>
            <w:r>
              <w:rPr>
                <w:color w:val="5F5F5F"/>
                <w:spacing w:val="-7"/>
                <w:sz w:val="18"/>
              </w:rPr>
              <w:t xml:space="preserve"> </w:t>
            </w:r>
            <w:r>
              <w:rPr>
                <w:color w:val="5F5F5F"/>
                <w:sz w:val="18"/>
              </w:rPr>
              <w:t>jellyfish</w:t>
            </w:r>
            <w:r>
              <w:rPr>
                <w:color w:val="5F5F5F"/>
                <w:spacing w:val="-7"/>
                <w:sz w:val="18"/>
              </w:rPr>
              <w:t xml:space="preserve"> </w:t>
            </w:r>
            <w:r>
              <w:rPr>
                <w:color w:val="5F5F5F"/>
                <w:sz w:val="18"/>
              </w:rPr>
              <w:t>(</w:t>
            </w:r>
            <w:proofErr w:type="spellStart"/>
            <w:r>
              <w:rPr>
                <w:i/>
                <w:color w:val="5F5F5F"/>
                <w:sz w:val="18"/>
              </w:rPr>
              <w:t>Australomedusa</w:t>
            </w:r>
            <w:proofErr w:type="spellEnd"/>
            <w:r>
              <w:rPr>
                <w:i/>
                <w:color w:val="5F5F5F"/>
                <w:spacing w:val="-7"/>
                <w:sz w:val="18"/>
              </w:rPr>
              <w:t xml:space="preserve"> </w:t>
            </w:r>
            <w:proofErr w:type="spellStart"/>
            <w:r>
              <w:rPr>
                <w:i/>
                <w:color w:val="5F5F5F"/>
                <w:spacing w:val="-2"/>
                <w:sz w:val="18"/>
              </w:rPr>
              <w:t>baylii</w:t>
            </w:r>
            <w:proofErr w:type="spellEnd"/>
            <w:r>
              <w:rPr>
                <w:color w:val="5F5F5F"/>
                <w:spacing w:val="-2"/>
                <w:sz w:val="18"/>
              </w:rPr>
              <w:t>)</w:t>
            </w:r>
          </w:p>
        </w:tc>
        <w:tc>
          <w:tcPr>
            <w:tcW w:w="1298" w:type="dxa"/>
            <w:shd w:val="clear" w:color="auto" w:fill="D3E6F4"/>
          </w:tcPr>
          <w:p w14:paraId="26579B25" w14:textId="77777777" w:rsidR="00354AC6" w:rsidRDefault="002A1805">
            <w:pPr>
              <w:pStyle w:val="TableParagraph"/>
              <w:ind w:left="2" w:right="50"/>
              <w:jc w:val="center"/>
              <w:rPr>
                <w:sz w:val="18"/>
              </w:rPr>
            </w:pPr>
            <w:r>
              <w:rPr>
                <w:color w:val="5F5F5F"/>
                <w:spacing w:val="-10"/>
                <w:sz w:val="18"/>
              </w:rPr>
              <w:t>-</w:t>
            </w:r>
          </w:p>
        </w:tc>
        <w:tc>
          <w:tcPr>
            <w:tcW w:w="1214" w:type="dxa"/>
            <w:shd w:val="clear" w:color="auto" w:fill="D3E6F4"/>
          </w:tcPr>
          <w:p w14:paraId="09E7A61F" w14:textId="77777777" w:rsidR="00354AC6" w:rsidRDefault="002A1805">
            <w:pPr>
              <w:pStyle w:val="TableParagraph"/>
              <w:ind w:left="1" w:right="2"/>
              <w:jc w:val="center"/>
              <w:rPr>
                <w:sz w:val="18"/>
              </w:rPr>
            </w:pPr>
            <w:r>
              <w:rPr>
                <w:color w:val="5F5F5F"/>
                <w:spacing w:val="-5"/>
                <w:sz w:val="18"/>
              </w:rPr>
              <w:t>EN</w:t>
            </w:r>
          </w:p>
        </w:tc>
        <w:tc>
          <w:tcPr>
            <w:tcW w:w="2790" w:type="dxa"/>
            <w:shd w:val="clear" w:color="auto" w:fill="D3E6F4"/>
          </w:tcPr>
          <w:p w14:paraId="16DCB846" w14:textId="77777777" w:rsidR="00354AC6" w:rsidRDefault="002A1805">
            <w:pPr>
              <w:pStyle w:val="TableParagraph"/>
              <w:ind w:right="7"/>
              <w:jc w:val="center"/>
              <w:rPr>
                <w:sz w:val="18"/>
              </w:rPr>
            </w:pPr>
            <w:r>
              <w:rPr>
                <w:color w:val="5F5F5F"/>
                <w:spacing w:val="-4"/>
                <w:sz w:val="18"/>
              </w:rPr>
              <w:t>Rare</w:t>
            </w:r>
          </w:p>
        </w:tc>
      </w:tr>
      <w:tr w:rsidR="00354AC6" w14:paraId="6C0464B7" w14:textId="77777777">
        <w:trPr>
          <w:trHeight w:val="427"/>
        </w:trPr>
        <w:tc>
          <w:tcPr>
            <w:tcW w:w="4336" w:type="dxa"/>
          </w:tcPr>
          <w:p w14:paraId="148CCAB0" w14:textId="77777777" w:rsidR="00354AC6" w:rsidRDefault="002A1805">
            <w:pPr>
              <w:pStyle w:val="TableParagraph"/>
              <w:spacing w:before="109"/>
              <w:rPr>
                <w:sz w:val="18"/>
              </w:rPr>
            </w:pPr>
            <w:r>
              <w:rPr>
                <w:color w:val="5F5F5F"/>
                <w:sz w:val="18"/>
              </w:rPr>
              <w:t>Sea</w:t>
            </w:r>
            <w:r>
              <w:rPr>
                <w:color w:val="5F5F5F"/>
                <w:spacing w:val="-2"/>
                <w:sz w:val="18"/>
              </w:rPr>
              <w:t xml:space="preserve"> </w:t>
            </w:r>
            <w:r>
              <w:rPr>
                <w:color w:val="5F5F5F"/>
                <w:sz w:val="18"/>
              </w:rPr>
              <w:t>slug</w:t>
            </w:r>
            <w:r>
              <w:rPr>
                <w:color w:val="5F5F5F"/>
                <w:spacing w:val="-5"/>
                <w:sz w:val="18"/>
              </w:rPr>
              <w:t xml:space="preserve"> </w:t>
            </w:r>
            <w:r>
              <w:rPr>
                <w:color w:val="5F5F5F"/>
                <w:sz w:val="18"/>
              </w:rPr>
              <w:t>(</w:t>
            </w:r>
            <w:proofErr w:type="spellStart"/>
            <w:r>
              <w:rPr>
                <w:i/>
                <w:color w:val="5F5F5F"/>
                <w:sz w:val="18"/>
              </w:rPr>
              <w:t>Platydoris</w:t>
            </w:r>
            <w:proofErr w:type="spellEnd"/>
            <w:r>
              <w:rPr>
                <w:i/>
                <w:color w:val="5F5F5F"/>
                <w:spacing w:val="-1"/>
                <w:sz w:val="18"/>
              </w:rPr>
              <w:t xml:space="preserve"> </w:t>
            </w:r>
            <w:proofErr w:type="spellStart"/>
            <w:r>
              <w:rPr>
                <w:i/>
                <w:color w:val="5F5F5F"/>
                <w:spacing w:val="-2"/>
                <w:sz w:val="18"/>
              </w:rPr>
              <w:t>galbana</w:t>
            </w:r>
            <w:proofErr w:type="spellEnd"/>
            <w:r>
              <w:rPr>
                <w:color w:val="5F5F5F"/>
                <w:spacing w:val="-2"/>
                <w:sz w:val="18"/>
              </w:rPr>
              <w:t>)</w:t>
            </w:r>
          </w:p>
        </w:tc>
        <w:tc>
          <w:tcPr>
            <w:tcW w:w="1298" w:type="dxa"/>
          </w:tcPr>
          <w:p w14:paraId="784874BC" w14:textId="77777777" w:rsidR="00354AC6" w:rsidRDefault="002A1805">
            <w:pPr>
              <w:pStyle w:val="TableParagraph"/>
              <w:spacing w:before="109"/>
              <w:ind w:left="2" w:right="50"/>
              <w:jc w:val="center"/>
              <w:rPr>
                <w:sz w:val="18"/>
              </w:rPr>
            </w:pPr>
            <w:r>
              <w:rPr>
                <w:color w:val="5F5F5F"/>
                <w:spacing w:val="-10"/>
                <w:sz w:val="18"/>
              </w:rPr>
              <w:t>-</w:t>
            </w:r>
          </w:p>
        </w:tc>
        <w:tc>
          <w:tcPr>
            <w:tcW w:w="1214" w:type="dxa"/>
          </w:tcPr>
          <w:p w14:paraId="0EB35659" w14:textId="77777777" w:rsidR="00354AC6" w:rsidRDefault="002A1805">
            <w:pPr>
              <w:pStyle w:val="TableParagraph"/>
              <w:spacing w:before="109"/>
              <w:ind w:left="1" w:right="2"/>
              <w:jc w:val="center"/>
              <w:rPr>
                <w:sz w:val="18"/>
              </w:rPr>
            </w:pPr>
            <w:r>
              <w:rPr>
                <w:color w:val="5F5F5F"/>
                <w:spacing w:val="-5"/>
                <w:sz w:val="18"/>
              </w:rPr>
              <w:t>EN</w:t>
            </w:r>
          </w:p>
        </w:tc>
        <w:tc>
          <w:tcPr>
            <w:tcW w:w="2790" w:type="dxa"/>
          </w:tcPr>
          <w:p w14:paraId="1104462A" w14:textId="77777777" w:rsidR="00354AC6" w:rsidRDefault="002A1805">
            <w:pPr>
              <w:pStyle w:val="TableParagraph"/>
              <w:spacing w:before="109"/>
              <w:ind w:right="7"/>
              <w:jc w:val="center"/>
              <w:rPr>
                <w:sz w:val="18"/>
              </w:rPr>
            </w:pPr>
            <w:r>
              <w:rPr>
                <w:color w:val="5F5F5F"/>
                <w:spacing w:val="-4"/>
                <w:sz w:val="18"/>
              </w:rPr>
              <w:t>Rare</w:t>
            </w:r>
          </w:p>
        </w:tc>
      </w:tr>
      <w:tr w:rsidR="00354AC6" w14:paraId="6FEB724E" w14:textId="77777777">
        <w:trPr>
          <w:trHeight w:val="436"/>
        </w:trPr>
        <w:tc>
          <w:tcPr>
            <w:tcW w:w="4336" w:type="dxa"/>
            <w:shd w:val="clear" w:color="auto" w:fill="D3E6F4"/>
          </w:tcPr>
          <w:p w14:paraId="7F98A7CE" w14:textId="77777777" w:rsidR="00354AC6" w:rsidRDefault="002A1805">
            <w:pPr>
              <w:pStyle w:val="TableParagraph"/>
              <w:rPr>
                <w:sz w:val="18"/>
              </w:rPr>
            </w:pPr>
            <w:r>
              <w:rPr>
                <w:color w:val="5F5F5F"/>
                <w:sz w:val="18"/>
              </w:rPr>
              <w:t>Marine</w:t>
            </w:r>
            <w:r>
              <w:rPr>
                <w:color w:val="5F5F5F"/>
                <w:spacing w:val="-4"/>
                <w:sz w:val="18"/>
              </w:rPr>
              <w:t xml:space="preserve"> </w:t>
            </w:r>
            <w:r>
              <w:rPr>
                <w:color w:val="5F5F5F"/>
                <w:sz w:val="18"/>
              </w:rPr>
              <w:t>opisthobranch</w:t>
            </w:r>
            <w:r>
              <w:rPr>
                <w:color w:val="5F5F5F"/>
                <w:spacing w:val="-9"/>
                <w:sz w:val="18"/>
              </w:rPr>
              <w:t xml:space="preserve"> </w:t>
            </w:r>
            <w:r>
              <w:rPr>
                <w:color w:val="5F5F5F"/>
                <w:sz w:val="18"/>
              </w:rPr>
              <w:t>(</w:t>
            </w:r>
            <w:r>
              <w:rPr>
                <w:i/>
                <w:color w:val="5F5F5F"/>
                <w:sz w:val="18"/>
              </w:rPr>
              <w:t>Rhodope</w:t>
            </w:r>
            <w:r>
              <w:rPr>
                <w:i/>
                <w:color w:val="5F5F5F"/>
                <w:spacing w:val="-4"/>
                <w:sz w:val="18"/>
              </w:rPr>
              <w:t xml:space="preserve"> </w:t>
            </w:r>
            <w:proofErr w:type="spellStart"/>
            <w:r>
              <w:rPr>
                <w:i/>
                <w:color w:val="5F5F5F"/>
                <w:spacing w:val="-2"/>
                <w:sz w:val="18"/>
              </w:rPr>
              <w:t>rousei</w:t>
            </w:r>
            <w:proofErr w:type="spellEnd"/>
            <w:r>
              <w:rPr>
                <w:color w:val="5F5F5F"/>
                <w:spacing w:val="-2"/>
                <w:sz w:val="18"/>
              </w:rPr>
              <w:t>)</w:t>
            </w:r>
          </w:p>
        </w:tc>
        <w:tc>
          <w:tcPr>
            <w:tcW w:w="1298" w:type="dxa"/>
            <w:shd w:val="clear" w:color="auto" w:fill="D3E6F4"/>
          </w:tcPr>
          <w:p w14:paraId="1E6A7642" w14:textId="77777777" w:rsidR="00354AC6" w:rsidRDefault="002A1805">
            <w:pPr>
              <w:pStyle w:val="TableParagraph"/>
              <w:ind w:left="2" w:right="50"/>
              <w:jc w:val="center"/>
              <w:rPr>
                <w:sz w:val="18"/>
              </w:rPr>
            </w:pPr>
            <w:r>
              <w:rPr>
                <w:color w:val="5F5F5F"/>
                <w:spacing w:val="-10"/>
                <w:sz w:val="18"/>
              </w:rPr>
              <w:t>-</w:t>
            </w:r>
          </w:p>
        </w:tc>
        <w:tc>
          <w:tcPr>
            <w:tcW w:w="1214" w:type="dxa"/>
            <w:shd w:val="clear" w:color="auto" w:fill="D3E6F4"/>
          </w:tcPr>
          <w:p w14:paraId="75479585" w14:textId="77777777" w:rsidR="00354AC6" w:rsidRDefault="002A1805">
            <w:pPr>
              <w:pStyle w:val="TableParagraph"/>
              <w:ind w:left="1" w:right="1"/>
              <w:jc w:val="center"/>
              <w:rPr>
                <w:sz w:val="18"/>
              </w:rPr>
            </w:pPr>
            <w:r>
              <w:rPr>
                <w:color w:val="5F5F5F"/>
                <w:spacing w:val="-5"/>
                <w:sz w:val="18"/>
              </w:rPr>
              <w:t>CR</w:t>
            </w:r>
          </w:p>
        </w:tc>
        <w:tc>
          <w:tcPr>
            <w:tcW w:w="2790" w:type="dxa"/>
            <w:shd w:val="clear" w:color="auto" w:fill="D3E6F4"/>
          </w:tcPr>
          <w:p w14:paraId="563FFD76" w14:textId="77777777" w:rsidR="00354AC6" w:rsidRDefault="002A1805">
            <w:pPr>
              <w:pStyle w:val="TableParagraph"/>
              <w:ind w:right="7"/>
              <w:jc w:val="center"/>
              <w:rPr>
                <w:sz w:val="18"/>
              </w:rPr>
            </w:pPr>
            <w:r>
              <w:rPr>
                <w:color w:val="5F5F5F"/>
                <w:spacing w:val="-4"/>
                <w:sz w:val="18"/>
              </w:rPr>
              <w:t>Rare</w:t>
            </w:r>
          </w:p>
        </w:tc>
      </w:tr>
      <w:tr w:rsidR="00354AC6" w14:paraId="69A5DD3A" w14:textId="77777777">
        <w:trPr>
          <w:trHeight w:val="427"/>
        </w:trPr>
        <w:tc>
          <w:tcPr>
            <w:tcW w:w="4336" w:type="dxa"/>
          </w:tcPr>
          <w:p w14:paraId="368CFD64" w14:textId="77777777" w:rsidR="00354AC6" w:rsidRDefault="002A1805">
            <w:pPr>
              <w:pStyle w:val="TableParagraph"/>
              <w:spacing w:before="109"/>
              <w:rPr>
                <w:sz w:val="18"/>
              </w:rPr>
            </w:pPr>
            <w:r>
              <w:rPr>
                <w:color w:val="5F5F5F"/>
                <w:sz w:val="18"/>
              </w:rPr>
              <w:t>Chiton</w:t>
            </w:r>
            <w:r>
              <w:rPr>
                <w:color w:val="5F5F5F"/>
                <w:spacing w:val="-4"/>
                <w:sz w:val="18"/>
              </w:rPr>
              <w:t xml:space="preserve"> </w:t>
            </w:r>
            <w:r>
              <w:rPr>
                <w:color w:val="5F5F5F"/>
                <w:sz w:val="18"/>
              </w:rPr>
              <w:t>5254</w:t>
            </w:r>
            <w:r>
              <w:rPr>
                <w:color w:val="5F5F5F"/>
                <w:spacing w:val="-8"/>
                <w:sz w:val="18"/>
              </w:rPr>
              <w:t xml:space="preserve"> </w:t>
            </w:r>
            <w:r>
              <w:rPr>
                <w:color w:val="5F5F5F"/>
                <w:sz w:val="18"/>
              </w:rPr>
              <w:t>(</w:t>
            </w:r>
            <w:proofErr w:type="spellStart"/>
            <w:r>
              <w:rPr>
                <w:i/>
                <w:color w:val="5F5F5F"/>
                <w:sz w:val="18"/>
              </w:rPr>
              <w:t>Bassethullia</w:t>
            </w:r>
            <w:proofErr w:type="spellEnd"/>
            <w:r>
              <w:rPr>
                <w:i/>
                <w:color w:val="5F5F5F"/>
                <w:spacing w:val="-4"/>
                <w:sz w:val="18"/>
              </w:rPr>
              <w:t xml:space="preserve"> </w:t>
            </w:r>
            <w:proofErr w:type="spellStart"/>
            <w:r>
              <w:rPr>
                <w:i/>
                <w:color w:val="5F5F5F"/>
                <w:spacing w:val="-2"/>
                <w:sz w:val="18"/>
              </w:rPr>
              <w:t>glypta</w:t>
            </w:r>
            <w:proofErr w:type="spellEnd"/>
            <w:r>
              <w:rPr>
                <w:color w:val="5F5F5F"/>
                <w:spacing w:val="-2"/>
                <w:sz w:val="18"/>
              </w:rPr>
              <w:t>)</w:t>
            </w:r>
          </w:p>
        </w:tc>
        <w:tc>
          <w:tcPr>
            <w:tcW w:w="1298" w:type="dxa"/>
          </w:tcPr>
          <w:p w14:paraId="59E1C443" w14:textId="77777777" w:rsidR="00354AC6" w:rsidRDefault="002A1805">
            <w:pPr>
              <w:pStyle w:val="TableParagraph"/>
              <w:spacing w:before="109"/>
              <w:ind w:left="2" w:right="50"/>
              <w:jc w:val="center"/>
              <w:rPr>
                <w:sz w:val="18"/>
              </w:rPr>
            </w:pPr>
            <w:r>
              <w:rPr>
                <w:color w:val="5F5F5F"/>
                <w:spacing w:val="-10"/>
                <w:sz w:val="18"/>
              </w:rPr>
              <w:t>-</w:t>
            </w:r>
          </w:p>
        </w:tc>
        <w:tc>
          <w:tcPr>
            <w:tcW w:w="1214" w:type="dxa"/>
          </w:tcPr>
          <w:p w14:paraId="45331D80" w14:textId="77777777" w:rsidR="00354AC6" w:rsidRDefault="002A1805">
            <w:pPr>
              <w:pStyle w:val="TableParagraph"/>
              <w:spacing w:before="109"/>
              <w:ind w:left="1" w:right="1"/>
              <w:jc w:val="center"/>
              <w:rPr>
                <w:sz w:val="18"/>
              </w:rPr>
            </w:pPr>
            <w:r>
              <w:rPr>
                <w:color w:val="5F5F5F"/>
                <w:spacing w:val="-5"/>
                <w:sz w:val="18"/>
              </w:rPr>
              <w:t>CR</w:t>
            </w:r>
          </w:p>
        </w:tc>
        <w:tc>
          <w:tcPr>
            <w:tcW w:w="2790" w:type="dxa"/>
          </w:tcPr>
          <w:p w14:paraId="54FF8533" w14:textId="77777777" w:rsidR="00354AC6" w:rsidRDefault="002A1805">
            <w:pPr>
              <w:pStyle w:val="TableParagraph"/>
              <w:spacing w:before="109"/>
              <w:ind w:right="7"/>
              <w:jc w:val="center"/>
              <w:rPr>
                <w:sz w:val="18"/>
              </w:rPr>
            </w:pPr>
            <w:r>
              <w:rPr>
                <w:color w:val="5F5F5F"/>
                <w:spacing w:val="-4"/>
                <w:sz w:val="18"/>
              </w:rPr>
              <w:t>Rare</w:t>
            </w:r>
          </w:p>
        </w:tc>
      </w:tr>
      <w:tr w:rsidR="00354AC6" w14:paraId="11F33098" w14:textId="77777777">
        <w:trPr>
          <w:trHeight w:val="441"/>
        </w:trPr>
        <w:tc>
          <w:tcPr>
            <w:tcW w:w="4336" w:type="dxa"/>
            <w:shd w:val="clear" w:color="auto" w:fill="D3E6F4"/>
          </w:tcPr>
          <w:p w14:paraId="1B24E2E6" w14:textId="77777777" w:rsidR="00354AC6" w:rsidRDefault="002A1805">
            <w:pPr>
              <w:pStyle w:val="TableParagraph"/>
              <w:rPr>
                <w:sz w:val="18"/>
              </w:rPr>
            </w:pPr>
            <w:r>
              <w:rPr>
                <w:color w:val="5F5F5F"/>
                <w:sz w:val="18"/>
              </w:rPr>
              <w:t>Ghost</w:t>
            </w:r>
            <w:r>
              <w:rPr>
                <w:color w:val="5F5F5F"/>
                <w:spacing w:val="-4"/>
                <w:sz w:val="18"/>
              </w:rPr>
              <w:t xml:space="preserve"> </w:t>
            </w:r>
            <w:r>
              <w:rPr>
                <w:color w:val="5F5F5F"/>
                <w:sz w:val="18"/>
              </w:rPr>
              <w:t>shrimp</w:t>
            </w:r>
            <w:r>
              <w:rPr>
                <w:color w:val="5F5F5F"/>
                <w:spacing w:val="-6"/>
                <w:sz w:val="18"/>
              </w:rPr>
              <w:t xml:space="preserve"> </w:t>
            </w:r>
            <w:r>
              <w:rPr>
                <w:color w:val="5F5F5F"/>
                <w:sz w:val="18"/>
              </w:rPr>
              <w:t>(</w:t>
            </w:r>
            <w:proofErr w:type="spellStart"/>
            <w:r>
              <w:rPr>
                <w:i/>
                <w:color w:val="5F5F5F"/>
                <w:sz w:val="18"/>
              </w:rPr>
              <w:t>Pseudocalliax</w:t>
            </w:r>
            <w:proofErr w:type="spellEnd"/>
            <w:r>
              <w:rPr>
                <w:i/>
                <w:color w:val="5F5F5F"/>
                <w:spacing w:val="-7"/>
                <w:sz w:val="18"/>
              </w:rPr>
              <w:t xml:space="preserve"> </w:t>
            </w:r>
            <w:proofErr w:type="spellStart"/>
            <w:r>
              <w:rPr>
                <w:i/>
                <w:color w:val="5F5F5F"/>
                <w:spacing w:val="-2"/>
                <w:sz w:val="18"/>
              </w:rPr>
              <w:t>tooradin</w:t>
            </w:r>
            <w:proofErr w:type="spellEnd"/>
            <w:r>
              <w:rPr>
                <w:color w:val="5F5F5F"/>
                <w:spacing w:val="-2"/>
                <w:sz w:val="18"/>
              </w:rPr>
              <w:t>)</w:t>
            </w:r>
          </w:p>
        </w:tc>
        <w:tc>
          <w:tcPr>
            <w:tcW w:w="1298" w:type="dxa"/>
            <w:shd w:val="clear" w:color="auto" w:fill="D3E6F4"/>
          </w:tcPr>
          <w:p w14:paraId="71214973" w14:textId="77777777" w:rsidR="00354AC6" w:rsidRDefault="002A1805">
            <w:pPr>
              <w:pStyle w:val="TableParagraph"/>
              <w:ind w:left="0" w:right="50"/>
              <w:jc w:val="center"/>
              <w:rPr>
                <w:sz w:val="18"/>
              </w:rPr>
            </w:pPr>
            <w:r>
              <w:rPr>
                <w:color w:val="5F5F5F"/>
                <w:spacing w:val="-5"/>
                <w:sz w:val="18"/>
              </w:rPr>
              <w:t>EN</w:t>
            </w:r>
          </w:p>
        </w:tc>
        <w:tc>
          <w:tcPr>
            <w:tcW w:w="1214" w:type="dxa"/>
            <w:shd w:val="clear" w:color="auto" w:fill="D3E6F4"/>
          </w:tcPr>
          <w:p w14:paraId="250BADF3" w14:textId="77777777" w:rsidR="00354AC6" w:rsidRDefault="002A1805">
            <w:pPr>
              <w:pStyle w:val="TableParagraph"/>
              <w:ind w:left="2" w:right="1"/>
              <w:jc w:val="center"/>
              <w:rPr>
                <w:sz w:val="18"/>
              </w:rPr>
            </w:pPr>
            <w:r>
              <w:rPr>
                <w:color w:val="5F5F5F"/>
                <w:spacing w:val="-10"/>
                <w:sz w:val="18"/>
              </w:rPr>
              <w:t>-</w:t>
            </w:r>
          </w:p>
        </w:tc>
        <w:tc>
          <w:tcPr>
            <w:tcW w:w="2790" w:type="dxa"/>
            <w:shd w:val="clear" w:color="auto" w:fill="D3E6F4"/>
          </w:tcPr>
          <w:p w14:paraId="4C1D0FC7" w14:textId="77777777" w:rsidR="00354AC6" w:rsidRDefault="002A1805">
            <w:pPr>
              <w:pStyle w:val="TableParagraph"/>
              <w:ind w:right="7"/>
              <w:jc w:val="center"/>
              <w:rPr>
                <w:sz w:val="18"/>
              </w:rPr>
            </w:pPr>
            <w:r>
              <w:rPr>
                <w:color w:val="5F5F5F"/>
                <w:spacing w:val="-4"/>
                <w:sz w:val="18"/>
              </w:rPr>
              <w:t>Rare</w:t>
            </w:r>
          </w:p>
        </w:tc>
      </w:tr>
      <w:tr w:rsidR="00354AC6" w14:paraId="367BA4AF" w14:textId="77777777">
        <w:trPr>
          <w:trHeight w:val="317"/>
        </w:trPr>
        <w:tc>
          <w:tcPr>
            <w:tcW w:w="4336" w:type="dxa"/>
          </w:tcPr>
          <w:p w14:paraId="399BEEE4" w14:textId="77777777" w:rsidR="00354AC6" w:rsidRDefault="002A1805">
            <w:pPr>
              <w:pStyle w:val="TableParagraph"/>
              <w:spacing w:before="109" w:line="187" w:lineRule="exact"/>
              <w:rPr>
                <w:sz w:val="18"/>
              </w:rPr>
            </w:pPr>
            <w:r>
              <w:rPr>
                <w:color w:val="5F5F5F"/>
                <w:sz w:val="18"/>
              </w:rPr>
              <w:t>Southern</w:t>
            </w:r>
            <w:r>
              <w:rPr>
                <w:color w:val="5F5F5F"/>
                <w:spacing w:val="-6"/>
                <w:sz w:val="18"/>
              </w:rPr>
              <w:t xml:space="preserve"> </w:t>
            </w:r>
            <w:r>
              <w:rPr>
                <w:color w:val="5F5F5F"/>
                <w:sz w:val="18"/>
              </w:rPr>
              <w:t>hooded</w:t>
            </w:r>
            <w:r>
              <w:rPr>
                <w:color w:val="5F5F5F"/>
                <w:spacing w:val="-5"/>
                <w:sz w:val="18"/>
              </w:rPr>
              <w:t xml:space="preserve"> </w:t>
            </w:r>
            <w:r>
              <w:rPr>
                <w:color w:val="5F5F5F"/>
                <w:sz w:val="18"/>
              </w:rPr>
              <w:t>shrimp</w:t>
            </w:r>
            <w:r>
              <w:rPr>
                <w:color w:val="5F5F5F"/>
                <w:spacing w:val="-6"/>
                <w:sz w:val="18"/>
              </w:rPr>
              <w:t xml:space="preserve"> </w:t>
            </w:r>
            <w:r>
              <w:rPr>
                <w:color w:val="5F5F5F"/>
                <w:sz w:val="18"/>
              </w:rPr>
              <w:t>(</w:t>
            </w:r>
            <w:proofErr w:type="spellStart"/>
            <w:r>
              <w:rPr>
                <w:i/>
                <w:color w:val="5F5F5F"/>
                <w:sz w:val="18"/>
              </w:rPr>
              <w:t>Athanopsis</w:t>
            </w:r>
            <w:proofErr w:type="spellEnd"/>
            <w:r>
              <w:rPr>
                <w:i/>
                <w:color w:val="5F5F5F"/>
                <w:spacing w:val="-5"/>
                <w:sz w:val="18"/>
              </w:rPr>
              <w:t xml:space="preserve"> </w:t>
            </w:r>
            <w:r>
              <w:rPr>
                <w:i/>
                <w:color w:val="5F5F5F"/>
                <w:spacing w:val="-2"/>
                <w:sz w:val="18"/>
              </w:rPr>
              <w:t>australis</w:t>
            </w:r>
            <w:r>
              <w:rPr>
                <w:color w:val="5F5F5F"/>
                <w:spacing w:val="-2"/>
                <w:sz w:val="18"/>
              </w:rPr>
              <w:t>)</w:t>
            </w:r>
          </w:p>
        </w:tc>
        <w:tc>
          <w:tcPr>
            <w:tcW w:w="1298" w:type="dxa"/>
          </w:tcPr>
          <w:p w14:paraId="2E287918" w14:textId="77777777" w:rsidR="00354AC6" w:rsidRDefault="002A1805">
            <w:pPr>
              <w:pStyle w:val="TableParagraph"/>
              <w:spacing w:before="109" w:line="187" w:lineRule="exact"/>
              <w:ind w:left="2" w:right="50"/>
              <w:jc w:val="center"/>
              <w:rPr>
                <w:sz w:val="18"/>
              </w:rPr>
            </w:pPr>
            <w:r>
              <w:rPr>
                <w:color w:val="5F5F5F"/>
                <w:spacing w:val="-10"/>
                <w:sz w:val="18"/>
              </w:rPr>
              <w:t>-</w:t>
            </w:r>
          </w:p>
        </w:tc>
        <w:tc>
          <w:tcPr>
            <w:tcW w:w="1214" w:type="dxa"/>
          </w:tcPr>
          <w:p w14:paraId="61BA6682" w14:textId="77777777" w:rsidR="00354AC6" w:rsidRDefault="002A1805">
            <w:pPr>
              <w:pStyle w:val="TableParagraph"/>
              <w:spacing w:before="109" w:line="187" w:lineRule="exact"/>
              <w:ind w:left="1" w:right="2"/>
              <w:jc w:val="center"/>
              <w:rPr>
                <w:sz w:val="18"/>
              </w:rPr>
            </w:pPr>
            <w:r>
              <w:rPr>
                <w:color w:val="5F5F5F"/>
                <w:spacing w:val="-5"/>
                <w:sz w:val="18"/>
              </w:rPr>
              <w:t>EN</w:t>
            </w:r>
          </w:p>
        </w:tc>
        <w:tc>
          <w:tcPr>
            <w:tcW w:w="2790" w:type="dxa"/>
          </w:tcPr>
          <w:p w14:paraId="46FB6C6E" w14:textId="77777777" w:rsidR="00354AC6" w:rsidRDefault="002A1805">
            <w:pPr>
              <w:pStyle w:val="TableParagraph"/>
              <w:spacing w:before="109" w:line="187" w:lineRule="exact"/>
              <w:ind w:right="7"/>
              <w:jc w:val="center"/>
              <w:rPr>
                <w:sz w:val="18"/>
              </w:rPr>
            </w:pPr>
            <w:r>
              <w:rPr>
                <w:color w:val="5F5F5F"/>
                <w:spacing w:val="-4"/>
                <w:sz w:val="18"/>
              </w:rPr>
              <w:t>Rare</w:t>
            </w:r>
          </w:p>
        </w:tc>
      </w:tr>
    </w:tbl>
    <w:p w14:paraId="4069968E" w14:textId="77777777" w:rsidR="00354AC6" w:rsidRDefault="002A1805">
      <w:pPr>
        <w:spacing w:before="117"/>
        <w:ind w:left="552"/>
        <w:rPr>
          <w:i/>
          <w:sz w:val="16"/>
        </w:rPr>
      </w:pPr>
      <w:r>
        <w:rPr>
          <w:i/>
          <w:color w:val="808080"/>
          <w:sz w:val="16"/>
        </w:rPr>
        <w:t>EN:</w:t>
      </w:r>
      <w:r>
        <w:rPr>
          <w:i/>
          <w:color w:val="808080"/>
          <w:spacing w:val="-5"/>
          <w:sz w:val="16"/>
        </w:rPr>
        <w:t xml:space="preserve"> </w:t>
      </w:r>
      <w:r>
        <w:rPr>
          <w:i/>
          <w:color w:val="808080"/>
          <w:sz w:val="16"/>
        </w:rPr>
        <w:t>Endangered,</w:t>
      </w:r>
      <w:r>
        <w:rPr>
          <w:i/>
          <w:color w:val="808080"/>
          <w:spacing w:val="-5"/>
          <w:sz w:val="16"/>
        </w:rPr>
        <w:t xml:space="preserve"> </w:t>
      </w:r>
      <w:r>
        <w:rPr>
          <w:i/>
          <w:color w:val="808080"/>
          <w:sz w:val="16"/>
        </w:rPr>
        <w:t>CR:</w:t>
      </w:r>
      <w:r>
        <w:rPr>
          <w:i/>
          <w:color w:val="808080"/>
          <w:spacing w:val="-1"/>
          <w:sz w:val="16"/>
        </w:rPr>
        <w:t xml:space="preserve"> </w:t>
      </w:r>
      <w:r>
        <w:rPr>
          <w:i/>
          <w:color w:val="808080"/>
          <w:sz w:val="16"/>
        </w:rPr>
        <w:t>Critically</w:t>
      </w:r>
      <w:r>
        <w:rPr>
          <w:i/>
          <w:color w:val="808080"/>
          <w:spacing w:val="-1"/>
          <w:sz w:val="16"/>
        </w:rPr>
        <w:t xml:space="preserve"> </w:t>
      </w:r>
      <w:r>
        <w:rPr>
          <w:i/>
          <w:color w:val="808080"/>
          <w:sz w:val="16"/>
        </w:rPr>
        <w:t>endangered,</w:t>
      </w:r>
      <w:r>
        <w:rPr>
          <w:i/>
          <w:color w:val="808080"/>
          <w:spacing w:val="-6"/>
          <w:sz w:val="16"/>
        </w:rPr>
        <w:t xml:space="preserve"> </w:t>
      </w:r>
      <w:r>
        <w:rPr>
          <w:i/>
          <w:color w:val="808080"/>
          <w:sz w:val="16"/>
        </w:rPr>
        <w:t>VU:</w:t>
      </w:r>
      <w:r>
        <w:rPr>
          <w:i/>
          <w:color w:val="808080"/>
          <w:spacing w:val="-4"/>
          <w:sz w:val="16"/>
        </w:rPr>
        <w:t xml:space="preserve"> </w:t>
      </w:r>
      <w:r>
        <w:rPr>
          <w:i/>
          <w:color w:val="808080"/>
          <w:sz w:val="16"/>
        </w:rPr>
        <w:t>Vulnerable,</w:t>
      </w:r>
      <w:r>
        <w:rPr>
          <w:i/>
          <w:color w:val="808080"/>
          <w:spacing w:val="-5"/>
          <w:sz w:val="16"/>
        </w:rPr>
        <w:t xml:space="preserve"> </w:t>
      </w:r>
      <w:r>
        <w:rPr>
          <w:i/>
          <w:color w:val="808080"/>
          <w:sz w:val="16"/>
        </w:rPr>
        <w:t>-:</w:t>
      </w:r>
      <w:r>
        <w:rPr>
          <w:i/>
          <w:color w:val="808080"/>
          <w:spacing w:val="-1"/>
          <w:sz w:val="16"/>
        </w:rPr>
        <w:t xml:space="preserve"> </w:t>
      </w:r>
      <w:r>
        <w:rPr>
          <w:i/>
          <w:color w:val="808080"/>
          <w:sz w:val="16"/>
        </w:rPr>
        <w:t xml:space="preserve">Not </w:t>
      </w:r>
      <w:r>
        <w:rPr>
          <w:i/>
          <w:color w:val="808080"/>
          <w:spacing w:val="-2"/>
          <w:sz w:val="16"/>
        </w:rPr>
        <w:t>listed</w:t>
      </w:r>
    </w:p>
    <w:p w14:paraId="2DC19C48" w14:textId="77777777" w:rsidR="00354AC6" w:rsidRDefault="00354AC6">
      <w:pPr>
        <w:rPr>
          <w:sz w:val="16"/>
        </w:rPr>
        <w:sectPr w:rsidR="00354AC6">
          <w:footerReference w:type="default" r:id="rId55"/>
          <w:pgSz w:w="11910" w:h="16840"/>
          <w:pgMar w:top="980" w:right="583" w:bottom="800" w:left="580" w:header="467" w:footer="612" w:gutter="0"/>
          <w:cols w:space="720"/>
        </w:sectPr>
      </w:pPr>
    </w:p>
    <w:p w14:paraId="77952FB3" w14:textId="77777777" w:rsidR="00354AC6" w:rsidRDefault="00354AC6">
      <w:pPr>
        <w:pStyle w:val="BodyText"/>
        <w:spacing w:before="234"/>
        <w:rPr>
          <w:i/>
          <w:sz w:val="32"/>
        </w:rPr>
      </w:pPr>
    </w:p>
    <w:p w14:paraId="3153D30D" w14:textId="77777777" w:rsidR="00354AC6" w:rsidRDefault="002A1805">
      <w:pPr>
        <w:pStyle w:val="Heading2"/>
        <w:numPr>
          <w:ilvl w:val="2"/>
          <w:numId w:val="17"/>
        </w:numPr>
        <w:tabs>
          <w:tab w:val="left" w:pos="1685"/>
        </w:tabs>
        <w:spacing w:before="1"/>
        <w:ind w:left="1685"/>
      </w:pPr>
      <w:bookmarkStart w:id="58" w:name="2.3.10_Summary_of_PMST_results"/>
      <w:bookmarkEnd w:id="58"/>
      <w:r>
        <w:rPr>
          <w:color w:val="18314A"/>
        </w:rPr>
        <w:t>Summary</w:t>
      </w:r>
      <w:r>
        <w:rPr>
          <w:color w:val="18314A"/>
          <w:spacing w:val="-6"/>
        </w:rPr>
        <w:t xml:space="preserve"> </w:t>
      </w:r>
      <w:r>
        <w:rPr>
          <w:color w:val="18314A"/>
        </w:rPr>
        <w:t>of</w:t>
      </w:r>
      <w:r>
        <w:rPr>
          <w:color w:val="18314A"/>
          <w:spacing w:val="-6"/>
        </w:rPr>
        <w:t xml:space="preserve"> </w:t>
      </w:r>
      <w:r>
        <w:rPr>
          <w:color w:val="18314A"/>
        </w:rPr>
        <w:t>PMST</w:t>
      </w:r>
      <w:r>
        <w:rPr>
          <w:color w:val="18314A"/>
          <w:spacing w:val="-3"/>
        </w:rPr>
        <w:t xml:space="preserve"> </w:t>
      </w:r>
      <w:r>
        <w:rPr>
          <w:color w:val="18314A"/>
          <w:spacing w:val="-2"/>
        </w:rPr>
        <w:t>results</w:t>
      </w:r>
    </w:p>
    <w:p w14:paraId="77D45849" w14:textId="77777777" w:rsidR="00354AC6" w:rsidRDefault="001D329A">
      <w:pPr>
        <w:pStyle w:val="BodyText"/>
        <w:spacing w:before="236"/>
        <w:ind w:left="552"/>
      </w:pPr>
      <w:hyperlink w:anchor="_bookmark32" w:history="1">
        <w:r w:rsidR="002A1805">
          <w:rPr>
            <w:color w:val="585858"/>
          </w:rPr>
          <w:t>Table</w:t>
        </w:r>
        <w:r w:rsidR="002A1805">
          <w:rPr>
            <w:color w:val="585858"/>
            <w:spacing w:val="-7"/>
          </w:rPr>
          <w:t xml:space="preserve"> </w:t>
        </w:r>
        <w:r w:rsidR="002A1805">
          <w:rPr>
            <w:color w:val="585858"/>
          </w:rPr>
          <w:t>2-16</w:t>
        </w:r>
      </w:hyperlink>
      <w:r w:rsidR="002A1805">
        <w:rPr>
          <w:color w:val="585858"/>
          <w:spacing w:val="-5"/>
        </w:rPr>
        <w:t xml:space="preserve"> </w:t>
      </w:r>
      <w:r w:rsidR="002A1805">
        <w:rPr>
          <w:color w:val="585858"/>
        </w:rPr>
        <w:t>presents</w:t>
      </w:r>
      <w:r w:rsidR="002A1805">
        <w:rPr>
          <w:color w:val="585858"/>
          <w:spacing w:val="-3"/>
        </w:rPr>
        <w:t xml:space="preserve"> </w:t>
      </w:r>
      <w:r w:rsidR="002A1805">
        <w:rPr>
          <w:color w:val="585858"/>
        </w:rPr>
        <w:t>a</w:t>
      </w:r>
      <w:r w:rsidR="002A1805">
        <w:rPr>
          <w:color w:val="585858"/>
          <w:spacing w:val="-5"/>
        </w:rPr>
        <w:t xml:space="preserve"> </w:t>
      </w:r>
      <w:r w:rsidR="002A1805">
        <w:rPr>
          <w:color w:val="585858"/>
        </w:rPr>
        <w:t>summary</w:t>
      </w:r>
      <w:r w:rsidR="002A1805">
        <w:rPr>
          <w:color w:val="585858"/>
          <w:spacing w:val="-3"/>
        </w:rPr>
        <w:t xml:space="preserve"> </w:t>
      </w:r>
      <w:r w:rsidR="002A1805">
        <w:rPr>
          <w:color w:val="585858"/>
        </w:rPr>
        <w:t>of</w:t>
      </w:r>
      <w:r w:rsidR="002A1805">
        <w:rPr>
          <w:color w:val="585858"/>
          <w:spacing w:val="-2"/>
        </w:rPr>
        <w:t xml:space="preserve"> </w:t>
      </w:r>
      <w:r w:rsidR="002A1805">
        <w:rPr>
          <w:color w:val="585858"/>
        </w:rPr>
        <w:t>the</w:t>
      </w:r>
      <w:r w:rsidR="002A1805">
        <w:rPr>
          <w:color w:val="585858"/>
          <w:spacing w:val="-9"/>
        </w:rPr>
        <w:t xml:space="preserve"> </w:t>
      </w:r>
      <w:r w:rsidR="002A1805">
        <w:rPr>
          <w:color w:val="585858"/>
        </w:rPr>
        <w:t>EPBC</w:t>
      </w:r>
      <w:r w:rsidR="002A1805">
        <w:rPr>
          <w:color w:val="585858"/>
          <w:spacing w:val="-9"/>
        </w:rPr>
        <w:t xml:space="preserve"> </w:t>
      </w:r>
      <w:r w:rsidR="002A1805">
        <w:rPr>
          <w:color w:val="585858"/>
        </w:rPr>
        <w:t>Act</w:t>
      </w:r>
      <w:r w:rsidR="002A1805">
        <w:rPr>
          <w:color w:val="585858"/>
          <w:spacing w:val="-7"/>
        </w:rPr>
        <w:t xml:space="preserve"> </w:t>
      </w:r>
      <w:r w:rsidR="002A1805">
        <w:rPr>
          <w:color w:val="585858"/>
        </w:rPr>
        <w:t>PMST</w:t>
      </w:r>
      <w:r w:rsidR="002A1805">
        <w:rPr>
          <w:color w:val="585858"/>
          <w:spacing w:val="-2"/>
        </w:rPr>
        <w:t xml:space="preserve"> </w:t>
      </w:r>
      <w:r w:rsidR="002A1805">
        <w:rPr>
          <w:color w:val="585858"/>
        </w:rPr>
        <w:t>search</w:t>
      </w:r>
      <w:r w:rsidR="002A1805">
        <w:rPr>
          <w:color w:val="585858"/>
          <w:spacing w:val="-4"/>
        </w:rPr>
        <w:t xml:space="preserve"> </w:t>
      </w:r>
      <w:r w:rsidR="002A1805">
        <w:rPr>
          <w:color w:val="585858"/>
          <w:spacing w:val="-2"/>
        </w:rPr>
        <w:t>results.</w:t>
      </w:r>
    </w:p>
    <w:p w14:paraId="284BDC10" w14:textId="77777777" w:rsidR="00354AC6" w:rsidRDefault="00354AC6">
      <w:pPr>
        <w:pStyle w:val="BodyText"/>
        <w:spacing w:before="6"/>
      </w:pPr>
    </w:p>
    <w:p w14:paraId="014608E4" w14:textId="77777777" w:rsidR="00354AC6" w:rsidRDefault="002A1805">
      <w:pPr>
        <w:pStyle w:val="BodyText"/>
        <w:tabs>
          <w:tab w:val="left" w:pos="1992"/>
        </w:tabs>
        <w:ind w:left="552"/>
        <w:rPr>
          <w:rFonts w:ascii="Century Gothic"/>
        </w:rPr>
      </w:pPr>
      <w:bookmarkStart w:id="59" w:name="_bookmark32"/>
      <w:bookmarkEnd w:id="59"/>
      <w:r>
        <w:rPr>
          <w:rFonts w:ascii="Century Gothic"/>
          <w:color w:val="18314A"/>
        </w:rPr>
        <w:t>Table</w:t>
      </w:r>
      <w:r>
        <w:rPr>
          <w:rFonts w:ascii="Century Gothic"/>
          <w:color w:val="18314A"/>
          <w:spacing w:val="-8"/>
        </w:rPr>
        <w:t xml:space="preserve"> </w:t>
      </w:r>
      <w:r>
        <w:rPr>
          <w:rFonts w:ascii="Century Gothic"/>
          <w:color w:val="18314A"/>
        </w:rPr>
        <w:t>2-</w:t>
      </w:r>
      <w:r>
        <w:rPr>
          <w:rFonts w:ascii="Century Gothic"/>
          <w:color w:val="18314A"/>
          <w:spacing w:val="-5"/>
        </w:rPr>
        <w:t>16</w:t>
      </w:r>
      <w:r>
        <w:rPr>
          <w:rFonts w:ascii="Century Gothic"/>
          <w:color w:val="18314A"/>
        </w:rPr>
        <w:tab/>
        <w:t>Summary</w:t>
      </w:r>
      <w:r>
        <w:rPr>
          <w:rFonts w:ascii="Century Gothic"/>
          <w:color w:val="18314A"/>
          <w:spacing w:val="-12"/>
        </w:rPr>
        <w:t xml:space="preserve"> </w:t>
      </w:r>
      <w:r>
        <w:rPr>
          <w:rFonts w:ascii="Century Gothic"/>
          <w:color w:val="18314A"/>
        </w:rPr>
        <w:t>of</w:t>
      </w:r>
      <w:r>
        <w:rPr>
          <w:rFonts w:ascii="Century Gothic"/>
          <w:color w:val="18314A"/>
          <w:spacing w:val="-7"/>
        </w:rPr>
        <w:t xml:space="preserve"> </w:t>
      </w:r>
      <w:r>
        <w:rPr>
          <w:rFonts w:ascii="Century Gothic"/>
          <w:color w:val="18314A"/>
        </w:rPr>
        <w:t>EPBC</w:t>
      </w:r>
      <w:r>
        <w:rPr>
          <w:rFonts w:ascii="Century Gothic"/>
          <w:color w:val="18314A"/>
          <w:spacing w:val="-7"/>
        </w:rPr>
        <w:t xml:space="preserve"> </w:t>
      </w:r>
      <w:r>
        <w:rPr>
          <w:rFonts w:ascii="Century Gothic"/>
          <w:color w:val="18314A"/>
        </w:rPr>
        <w:t>Act</w:t>
      </w:r>
      <w:r>
        <w:rPr>
          <w:rFonts w:ascii="Century Gothic"/>
          <w:color w:val="18314A"/>
          <w:spacing w:val="-3"/>
        </w:rPr>
        <w:t xml:space="preserve"> </w:t>
      </w:r>
      <w:r>
        <w:rPr>
          <w:rFonts w:ascii="Century Gothic"/>
          <w:color w:val="18314A"/>
        </w:rPr>
        <w:t>(Cwlth)</w:t>
      </w:r>
      <w:r>
        <w:rPr>
          <w:rFonts w:ascii="Century Gothic"/>
          <w:color w:val="18314A"/>
          <w:spacing w:val="-4"/>
        </w:rPr>
        <w:t xml:space="preserve"> </w:t>
      </w:r>
      <w:r>
        <w:rPr>
          <w:rFonts w:ascii="Century Gothic"/>
          <w:color w:val="18314A"/>
        </w:rPr>
        <w:t>PMST</w:t>
      </w:r>
      <w:r>
        <w:rPr>
          <w:rFonts w:ascii="Century Gothic"/>
          <w:color w:val="18314A"/>
          <w:spacing w:val="-5"/>
        </w:rPr>
        <w:t xml:space="preserve"> </w:t>
      </w:r>
      <w:r>
        <w:rPr>
          <w:rFonts w:ascii="Century Gothic"/>
          <w:color w:val="18314A"/>
          <w:spacing w:val="-2"/>
        </w:rPr>
        <w:t>results</w:t>
      </w:r>
    </w:p>
    <w:p w14:paraId="76CFB358" w14:textId="77777777" w:rsidR="00354AC6" w:rsidRDefault="00354AC6">
      <w:pPr>
        <w:pStyle w:val="BodyText"/>
        <w:spacing w:before="9"/>
        <w:rPr>
          <w:rFonts w:ascii="Century Gothic"/>
          <w:sz w:val="9"/>
        </w:rPr>
      </w:pPr>
    </w:p>
    <w:tbl>
      <w:tblPr>
        <w:tblW w:w="0" w:type="auto"/>
        <w:tblInd w:w="560" w:type="dxa"/>
        <w:tblLayout w:type="fixed"/>
        <w:tblCellMar>
          <w:left w:w="0" w:type="dxa"/>
          <w:right w:w="0" w:type="dxa"/>
        </w:tblCellMar>
        <w:tblLook w:val="01E0" w:firstRow="1" w:lastRow="1" w:firstColumn="1" w:lastColumn="1" w:noHBand="0" w:noVBand="0"/>
      </w:tblPr>
      <w:tblGrid>
        <w:gridCol w:w="3672"/>
        <w:gridCol w:w="1818"/>
        <w:gridCol w:w="2021"/>
        <w:gridCol w:w="2129"/>
      </w:tblGrid>
      <w:tr w:rsidR="00354AC6" w14:paraId="7A805A51" w14:textId="77777777">
        <w:trPr>
          <w:trHeight w:val="643"/>
        </w:trPr>
        <w:tc>
          <w:tcPr>
            <w:tcW w:w="3672" w:type="dxa"/>
            <w:shd w:val="clear" w:color="auto" w:fill="133149"/>
          </w:tcPr>
          <w:p w14:paraId="192030BB" w14:textId="77777777" w:rsidR="00354AC6" w:rsidRDefault="002A1805">
            <w:pPr>
              <w:pStyle w:val="TableParagraph"/>
              <w:rPr>
                <w:b/>
                <w:sz w:val="18"/>
              </w:rPr>
            </w:pPr>
            <w:r>
              <w:rPr>
                <w:b/>
                <w:color w:val="FFFFFF"/>
                <w:spacing w:val="-2"/>
                <w:sz w:val="18"/>
              </w:rPr>
              <w:t>Category</w:t>
            </w:r>
          </w:p>
        </w:tc>
        <w:tc>
          <w:tcPr>
            <w:tcW w:w="1818" w:type="dxa"/>
            <w:shd w:val="clear" w:color="auto" w:fill="133149"/>
          </w:tcPr>
          <w:p w14:paraId="02FA3B65" w14:textId="77777777" w:rsidR="00354AC6" w:rsidRDefault="002A1805">
            <w:pPr>
              <w:pStyle w:val="TableParagraph"/>
              <w:ind w:left="407" w:right="187" w:hanging="154"/>
              <w:rPr>
                <w:b/>
                <w:sz w:val="18"/>
              </w:rPr>
            </w:pPr>
            <w:r>
              <w:rPr>
                <w:b/>
                <w:color w:val="FFFFFF"/>
                <w:sz w:val="18"/>
              </w:rPr>
              <w:t>Offshore</w:t>
            </w:r>
            <w:r>
              <w:rPr>
                <w:b/>
                <w:color w:val="FFFFFF"/>
                <w:spacing w:val="-13"/>
                <w:sz w:val="18"/>
              </w:rPr>
              <w:t xml:space="preserve"> </w:t>
            </w:r>
            <w:r>
              <w:rPr>
                <w:b/>
                <w:color w:val="FFFFFF"/>
                <w:sz w:val="18"/>
              </w:rPr>
              <w:t>waters (Bass Strait)</w:t>
            </w:r>
          </w:p>
        </w:tc>
        <w:tc>
          <w:tcPr>
            <w:tcW w:w="2021" w:type="dxa"/>
            <w:shd w:val="clear" w:color="auto" w:fill="133149"/>
          </w:tcPr>
          <w:p w14:paraId="54C553C7" w14:textId="77777777" w:rsidR="00354AC6" w:rsidRDefault="002A1805">
            <w:pPr>
              <w:pStyle w:val="TableParagraph"/>
              <w:ind w:left="428" w:hanging="240"/>
              <w:rPr>
                <w:b/>
                <w:sz w:val="18"/>
              </w:rPr>
            </w:pPr>
            <w:r>
              <w:rPr>
                <w:b/>
                <w:color w:val="FFFFFF"/>
                <w:sz w:val="18"/>
              </w:rPr>
              <w:t>Victorian</w:t>
            </w:r>
            <w:r>
              <w:rPr>
                <w:b/>
                <w:color w:val="FFFFFF"/>
                <w:spacing w:val="-13"/>
                <w:sz w:val="18"/>
              </w:rPr>
              <w:t xml:space="preserve"> </w:t>
            </w:r>
            <w:r>
              <w:rPr>
                <w:b/>
                <w:color w:val="FFFFFF"/>
                <w:sz w:val="18"/>
              </w:rPr>
              <w:t>nearshore (Waratah Bay)</w:t>
            </w:r>
          </w:p>
        </w:tc>
        <w:tc>
          <w:tcPr>
            <w:tcW w:w="2129" w:type="dxa"/>
            <w:shd w:val="clear" w:color="auto" w:fill="133149"/>
          </w:tcPr>
          <w:p w14:paraId="312BDB14" w14:textId="77777777" w:rsidR="00354AC6" w:rsidRDefault="002A1805">
            <w:pPr>
              <w:pStyle w:val="TableParagraph"/>
              <w:ind w:left="567" w:hanging="432"/>
              <w:rPr>
                <w:b/>
                <w:sz w:val="18"/>
              </w:rPr>
            </w:pPr>
            <w:r>
              <w:rPr>
                <w:b/>
                <w:color w:val="FFFFFF"/>
                <w:sz w:val="18"/>
              </w:rPr>
              <w:t>Tasmanian</w:t>
            </w:r>
            <w:r>
              <w:rPr>
                <w:b/>
                <w:color w:val="FFFFFF"/>
                <w:spacing w:val="-13"/>
                <w:sz w:val="18"/>
              </w:rPr>
              <w:t xml:space="preserve"> </w:t>
            </w:r>
            <w:r>
              <w:rPr>
                <w:b/>
                <w:color w:val="FFFFFF"/>
                <w:sz w:val="18"/>
              </w:rPr>
              <w:t xml:space="preserve">nearshore </w:t>
            </w:r>
            <w:r>
              <w:rPr>
                <w:b/>
                <w:color w:val="FFFFFF"/>
                <w:spacing w:val="-2"/>
                <w:sz w:val="18"/>
              </w:rPr>
              <w:t>(Heybridge)</w:t>
            </w:r>
          </w:p>
        </w:tc>
      </w:tr>
      <w:tr w:rsidR="00354AC6" w14:paraId="420B1D57" w14:textId="77777777">
        <w:trPr>
          <w:trHeight w:val="432"/>
        </w:trPr>
        <w:tc>
          <w:tcPr>
            <w:tcW w:w="9640" w:type="dxa"/>
            <w:gridSpan w:val="4"/>
            <w:shd w:val="clear" w:color="auto" w:fill="808080"/>
          </w:tcPr>
          <w:p w14:paraId="2915BD47" w14:textId="77777777" w:rsidR="00354AC6" w:rsidRDefault="002A1805">
            <w:pPr>
              <w:pStyle w:val="TableParagraph"/>
              <w:spacing w:before="109"/>
              <w:rPr>
                <w:b/>
                <w:sz w:val="18"/>
              </w:rPr>
            </w:pPr>
            <w:r>
              <w:rPr>
                <w:b/>
                <w:color w:val="FFFFFF"/>
                <w:sz w:val="18"/>
              </w:rPr>
              <w:t>Matters</w:t>
            </w:r>
            <w:r>
              <w:rPr>
                <w:b/>
                <w:color w:val="FFFFFF"/>
                <w:spacing w:val="-7"/>
                <w:sz w:val="18"/>
              </w:rPr>
              <w:t xml:space="preserve"> </w:t>
            </w:r>
            <w:r>
              <w:rPr>
                <w:b/>
                <w:color w:val="FFFFFF"/>
                <w:sz w:val="18"/>
              </w:rPr>
              <w:t>of</w:t>
            </w:r>
            <w:r>
              <w:rPr>
                <w:b/>
                <w:color w:val="FFFFFF"/>
                <w:spacing w:val="-4"/>
                <w:sz w:val="18"/>
              </w:rPr>
              <w:t xml:space="preserve"> </w:t>
            </w:r>
            <w:r>
              <w:rPr>
                <w:b/>
                <w:color w:val="FFFFFF"/>
                <w:sz w:val="18"/>
              </w:rPr>
              <w:t>National</w:t>
            </w:r>
            <w:r>
              <w:rPr>
                <w:b/>
                <w:color w:val="FFFFFF"/>
                <w:spacing w:val="-4"/>
                <w:sz w:val="18"/>
              </w:rPr>
              <w:t xml:space="preserve"> </w:t>
            </w:r>
            <w:r>
              <w:rPr>
                <w:b/>
                <w:color w:val="FFFFFF"/>
                <w:sz w:val="18"/>
              </w:rPr>
              <w:t>Environmental</w:t>
            </w:r>
            <w:r>
              <w:rPr>
                <w:b/>
                <w:color w:val="FFFFFF"/>
                <w:spacing w:val="-5"/>
                <w:sz w:val="18"/>
              </w:rPr>
              <w:t xml:space="preserve"> </w:t>
            </w:r>
            <w:r>
              <w:rPr>
                <w:b/>
                <w:color w:val="FFFFFF"/>
                <w:sz w:val="18"/>
              </w:rPr>
              <w:t>Significance</w:t>
            </w:r>
            <w:r>
              <w:rPr>
                <w:b/>
                <w:color w:val="FFFFFF"/>
                <w:spacing w:val="-10"/>
                <w:sz w:val="18"/>
              </w:rPr>
              <w:t xml:space="preserve"> </w:t>
            </w:r>
            <w:r>
              <w:rPr>
                <w:b/>
                <w:color w:val="FFFFFF"/>
                <w:spacing w:val="-2"/>
                <w:sz w:val="18"/>
              </w:rPr>
              <w:t>(MNES):</w:t>
            </w:r>
          </w:p>
        </w:tc>
      </w:tr>
      <w:tr w:rsidR="00354AC6" w14:paraId="04A14896" w14:textId="77777777">
        <w:trPr>
          <w:trHeight w:val="436"/>
        </w:trPr>
        <w:tc>
          <w:tcPr>
            <w:tcW w:w="3672" w:type="dxa"/>
            <w:shd w:val="clear" w:color="auto" w:fill="D3E6F4"/>
          </w:tcPr>
          <w:p w14:paraId="3F71768F" w14:textId="77777777" w:rsidR="00354AC6" w:rsidRDefault="002A1805">
            <w:pPr>
              <w:pStyle w:val="TableParagraph"/>
              <w:spacing w:before="109"/>
              <w:rPr>
                <w:sz w:val="18"/>
              </w:rPr>
            </w:pPr>
            <w:r>
              <w:rPr>
                <w:color w:val="5F5F5F"/>
                <w:sz w:val="18"/>
              </w:rPr>
              <w:t>World</w:t>
            </w:r>
            <w:r>
              <w:rPr>
                <w:color w:val="5F5F5F"/>
                <w:spacing w:val="-4"/>
                <w:sz w:val="18"/>
              </w:rPr>
              <w:t xml:space="preserve"> </w:t>
            </w:r>
            <w:r>
              <w:rPr>
                <w:color w:val="5F5F5F"/>
                <w:sz w:val="18"/>
              </w:rPr>
              <w:t>Heritage</w:t>
            </w:r>
            <w:r>
              <w:rPr>
                <w:color w:val="5F5F5F"/>
                <w:spacing w:val="-4"/>
                <w:sz w:val="18"/>
              </w:rPr>
              <w:t xml:space="preserve"> </w:t>
            </w:r>
            <w:r>
              <w:rPr>
                <w:color w:val="5F5F5F"/>
                <w:spacing w:val="-2"/>
                <w:sz w:val="18"/>
              </w:rPr>
              <w:t>Properties</w:t>
            </w:r>
          </w:p>
        </w:tc>
        <w:tc>
          <w:tcPr>
            <w:tcW w:w="1818" w:type="dxa"/>
            <w:shd w:val="clear" w:color="auto" w:fill="D3E6F4"/>
          </w:tcPr>
          <w:p w14:paraId="7EDE31A0" w14:textId="77777777" w:rsidR="00354AC6" w:rsidRDefault="002A1805">
            <w:pPr>
              <w:pStyle w:val="TableParagraph"/>
              <w:spacing w:before="109"/>
              <w:ind w:left="60" w:right="3"/>
              <w:jc w:val="center"/>
              <w:rPr>
                <w:sz w:val="18"/>
              </w:rPr>
            </w:pPr>
            <w:r>
              <w:rPr>
                <w:color w:val="5F5F5F"/>
                <w:spacing w:val="-10"/>
                <w:sz w:val="18"/>
              </w:rPr>
              <w:t>-</w:t>
            </w:r>
          </w:p>
        </w:tc>
        <w:tc>
          <w:tcPr>
            <w:tcW w:w="2021" w:type="dxa"/>
            <w:shd w:val="clear" w:color="auto" w:fill="D3E6F4"/>
          </w:tcPr>
          <w:p w14:paraId="2D22B39F" w14:textId="77777777" w:rsidR="00354AC6" w:rsidRDefault="002A1805">
            <w:pPr>
              <w:pStyle w:val="TableParagraph"/>
              <w:spacing w:before="109"/>
              <w:ind w:left="48"/>
              <w:jc w:val="center"/>
              <w:rPr>
                <w:sz w:val="18"/>
              </w:rPr>
            </w:pPr>
            <w:r>
              <w:rPr>
                <w:color w:val="5F5F5F"/>
                <w:spacing w:val="-10"/>
                <w:sz w:val="18"/>
              </w:rPr>
              <w:t>-</w:t>
            </w:r>
          </w:p>
        </w:tc>
        <w:tc>
          <w:tcPr>
            <w:tcW w:w="2129" w:type="dxa"/>
            <w:shd w:val="clear" w:color="auto" w:fill="D3E6F4"/>
          </w:tcPr>
          <w:p w14:paraId="2751B534" w14:textId="77777777" w:rsidR="00354AC6" w:rsidRDefault="002A1805">
            <w:pPr>
              <w:pStyle w:val="TableParagraph"/>
              <w:spacing w:before="109"/>
              <w:ind w:left="7"/>
              <w:jc w:val="center"/>
              <w:rPr>
                <w:sz w:val="18"/>
              </w:rPr>
            </w:pPr>
            <w:r>
              <w:rPr>
                <w:color w:val="5F5F5F"/>
                <w:spacing w:val="-10"/>
                <w:sz w:val="18"/>
              </w:rPr>
              <w:t>-</w:t>
            </w:r>
          </w:p>
        </w:tc>
      </w:tr>
      <w:tr w:rsidR="00354AC6" w14:paraId="4A32CC85" w14:textId="77777777">
        <w:trPr>
          <w:trHeight w:val="427"/>
        </w:trPr>
        <w:tc>
          <w:tcPr>
            <w:tcW w:w="3672" w:type="dxa"/>
          </w:tcPr>
          <w:p w14:paraId="3A6A5AEA" w14:textId="77777777" w:rsidR="00354AC6" w:rsidRDefault="002A1805">
            <w:pPr>
              <w:pStyle w:val="TableParagraph"/>
              <w:spacing w:before="109"/>
              <w:rPr>
                <w:sz w:val="18"/>
              </w:rPr>
            </w:pPr>
            <w:r>
              <w:rPr>
                <w:color w:val="5F5F5F"/>
                <w:sz w:val="18"/>
              </w:rPr>
              <w:t>National</w:t>
            </w:r>
            <w:r>
              <w:rPr>
                <w:color w:val="5F5F5F"/>
                <w:spacing w:val="-3"/>
                <w:sz w:val="18"/>
              </w:rPr>
              <w:t xml:space="preserve"> </w:t>
            </w:r>
            <w:r>
              <w:rPr>
                <w:color w:val="5F5F5F"/>
                <w:sz w:val="18"/>
              </w:rPr>
              <w:t>Heritage</w:t>
            </w:r>
            <w:r>
              <w:rPr>
                <w:color w:val="5F5F5F"/>
                <w:spacing w:val="-6"/>
                <w:sz w:val="18"/>
              </w:rPr>
              <w:t xml:space="preserve"> </w:t>
            </w:r>
            <w:r>
              <w:rPr>
                <w:color w:val="5F5F5F"/>
                <w:spacing w:val="-2"/>
                <w:sz w:val="18"/>
              </w:rPr>
              <w:t>Places</w:t>
            </w:r>
          </w:p>
        </w:tc>
        <w:tc>
          <w:tcPr>
            <w:tcW w:w="1818" w:type="dxa"/>
          </w:tcPr>
          <w:p w14:paraId="1D2E943C" w14:textId="77777777" w:rsidR="00354AC6" w:rsidRDefault="002A1805">
            <w:pPr>
              <w:pStyle w:val="TableParagraph"/>
              <w:spacing w:before="109"/>
              <w:ind w:left="60" w:right="3"/>
              <w:jc w:val="center"/>
              <w:rPr>
                <w:sz w:val="18"/>
              </w:rPr>
            </w:pPr>
            <w:r>
              <w:rPr>
                <w:color w:val="5F5F5F"/>
                <w:spacing w:val="-10"/>
                <w:sz w:val="18"/>
              </w:rPr>
              <w:t>-</w:t>
            </w:r>
          </w:p>
        </w:tc>
        <w:tc>
          <w:tcPr>
            <w:tcW w:w="2021" w:type="dxa"/>
          </w:tcPr>
          <w:p w14:paraId="1EF97161" w14:textId="77777777" w:rsidR="00354AC6" w:rsidRDefault="002A1805">
            <w:pPr>
              <w:pStyle w:val="TableParagraph"/>
              <w:spacing w:before="109"/>
              <w:ind w:left="48"/>
              <w:jc w:val="center"/>
              <w:rPr>
                <w:sz w:val="18"/>
              </w:rPr>
            </w:pPr>
            <w:r>
              <w:rPr>
                <w:color w:val="5F5F5F"/>
                <w:spacing w:val="-10"/>
                <w:sz w:val="18"/>
              </w:rPr>
              <w:t>-</w:t>
            </w:r>
          </w:p>
        </w:tc>
        <w:tc>
          <w:tcPr>
            <w:tcW w:w="2129" w:type="dxa"/>
          </w:tcPr>
          <w:p w14:paraId="627F56D3" w14:textId="77777777" w:rsidR="00354AC6" w:rsidRDefault="002A1805">
            <w:pPr>
              <w:pStyle w:val="TableParagraph"/>
              <w:spacing w:before="109"/>
              <w:ind w:left="7"/>
              <w:jc w:val="center"/>
              <w:rPr>
                <w:sz w:val="18"/>
              </w:rPr>
            </w:pPr>
            <w:r>
              <w:rPr>
                <w:color w:val="5F5F5F"/>
                <w:spacing w:val="-10"/>
                <w:sz w:val="18"/>
              </w:rPr>
              <w:t>-</w:t>
            </w:r>
          </w:p>
        </w:tc>
      </w:tr>
      <w:tr w:rsidR="00354AC6" w14:paraId="79684625" w14:textId="77777777">
        <w:trPr>
          <w:trHeight w:val="480"/>
        </w:trPr>
        <w:tc>
          <w:tcPr>
            <w:tcW w:w="3672" w:type="dxa"/>
            <w:shd w:val="clear" w:color="auto" w:fill="D3E6F4"/>
          </w:tcPr>
          <w:p w14:paraId="19DCEB6D" w14:textId="77777777" w:rsidR="00354AC6" w:rsidRDefault="002A1805">
            <w:pPr>
              <w:pStyle w:val="TableParagraph"/>
              <w:rPr>
                <w:sz w:val="18"/>
              </w:rPr>
            </w:pPr>
            <w:r>
              <w:rPr>
                <w:color w:val="5F5F5F"/>
                <w:sz w:val="18"/>
              </w:rPr>
              <w:t>Wetlands</w:t>
            </w:r>
            <w:r>
              <w:rPr>
                <w:color w:val="5F5F5F"/>
                <w:spacing w:val="-4"/>
                <w:sz w:val="18"/>
              </w:rPr>
              <w:t xml:space="preserve"> </w:t>
            </w:r>
            <w:r>
              <w:rPr>
                <w:color w:val="5F5F5F"/>
                <w:sz w:val="18"/>
              </w:rPr>
              <w:t>of</w:t>
            </w:r>
            <w:r>
              <w:rPr>
                <w:color w:val="5F5F5F"/>
                <w:spacing w:val="-5"/>
                <w:sz w:val="18"/>
              </w:rPr>
              <w:t xml:space="preserve"> </w:t>
            </w:r>
            <w:r>
              <w:rPr>
                <w:color w:val="5F5F5F"/>
                <w:sz w:val="18"/>
              </w:rPr>
              <w:t>International</w:t>
            </w:r>
            <w:r>
              <w:rPr>
                <w:color w:val="5F5F5F"/>
                <w:spacing w:val="-5"/>
                <w:sz w:val="18"/>
              </w:rPr>
              <w:t xml:space="preserve"> </w:t>
            </w:r>
            <w:r>
              <w:rPr>
                <w:color w:val="5F5F5F"/>
                <w:spacing w:val="-2"/>
                <w:sz w:val="18"/>
              </w:rPr>
              <w:t>Importance</w:t>
            </w:r>
          </w:p>
        </w:tc>
        <w:tc>
          <w:tcPr>
            <w:tcW w:w="1818" w:type="dxa"/>
            <w:shd w:val="clear" w:color="auto" w:fill="D3E6F4"/>
          </w:tcPr>
          <w:p w14:paraId="4B4077A8" w14:textId="77777777" w:rsidR="00354AC6" w:rsidRDefault="002A1805">
            <w:pPr>
              <w:pStyle w:val="TableParagraph"/>
              <w:ind w:left="60" w:right="3"/>
              <w:jc w:val="center"/>
              <w:rPr>
                <w:sz w:val="18"/>
              </w:rPr>
            </w:pPr>
            <w:r>
              <w:rPr>
                <w:color w:val="5F5F5F"/>
                <w:spacing w:val="-10"/>
                <w:sz w:val="18"/>
              </w:rPr>
              <w:t>-</w:t>
            </w:r>
          </w:p>
        </w:tc>
        <w:tc>
          <w:tcPr>
            <w:tcW w:w="2021" w:type="dxa"/>
            <w:shd w:val="clear" w:color="auto" w:fill="D3E6F4"/>
          </w:tcPr>
          <w:p w14:paraId="033B57AE" w14:textId="77777777" w:rsidR="00354AC6" w:rsidRDefault="002A1805">
            <w:pPr>
              <w:pStyle w:val="TableParagraph"/>
              <w:ind w:left="48" w:right="7"/>
              <w:jc w:val="center"/>
              <w:rPr>
                <w:sz w:val="18"/>
              </w:rPr>
            </w:pPr>
            <w:r>
              <w:rPr>
                <w:color w:val="5F5F5F"/>
                <w:spacing w:val="-10"/>
                <w:sz w:val="18"/>
              </w:rPr>
              <w:t>1</w:t>
            </w:r>
          </w:p>
        </w:tc>
        <w:tc>
          <w:tcPr>
            <w:tcW w:w="2129" w:type="dxa"/>
            <w:shd w:val="clear" w:color="auto" w:fill="D3E6F4"/>
          </w:tcPr>
          <w:p w14:paraId="169F540D" w14:textId="77777777" w:rsidR="00354AC6" w:rsidRDefault="002A1805">
            <w:pPr>
              <w:pStyle w:val="TableParagraph"/>
              <w:ind w:left="7"/>
              <w:jc w:val="center"/>
              <w:rPr>
                <w:sz w:val="18"/>
              </w:rPr>
            </w:pPr>
            <w:r>
              <w:rPr>
                <w:color w:val="5F5F5F"/>
                <w:spacing w:val="-10"/>
                <w:sz w:val="18"/>
              </w:rPr>
              <w:t>-</w:t>
            </w:r>
          </w:p>
        </w:tc>
      </w:tr>
      <w:tr w:rsidR="00354AC6" w14:paraId="59ECDD02" w14:textId="77777777">
        <w:trPr>
          <w:trHeight w:val="427"/>
        </w:trPr>
        <w:tc>
          <w:tcPr>
            <w:tcW w:w="3672" w:type="dxa"/>
          </w:tcPr>
          <w:p w14:paraId="3057FEF7" w14:textId="77777777" w:rsidR="00354AC6" w:rsidRDefault="002A1805">
            <w:pPr>
              <w:pStyle w:val="TableParagraph"/>
              <w:spacing w:before="109"/>
              <w:rPr>
                <w:sz w:val="18"/>
              </w:rPr>
            </w:pPr>
            <w:r>
              <w:rPr>
                <w:color w:val="5F5F5F"/>
                <w:sz w:val="18"/>
              </w:rPr>
              <w:t>Great</w:t>
            </w:r>
            <w:r>
              <w:rPr>
                <w:color w:val="5F5F5F"/>
                <w:spacing w:val="-4"/>
                <w:sz w:val="18"/>
              </w:rPr>
              <w:t xml:space="preserve"> </w:t>
            </w:r>
            <w:r>
              <w:rPr>
                <w:color w:val="5F5F5F"/>
                <w:sz w:val="18"/>
              </w:rPr>
              <w:t>Barrier</w:t>
            </w:r>
            <w:r>
              <w:rPr>
                <w:color w:val="5F5F5F"/>
                <w:spacing w:val="-4"/>
                <w:sz w:val="18"/>
              </w:rPr>
              <w:t xml:space="preserve"> </w:t>
            </w:r>
            <w:r>
              <w:rPr>
                <w:color w:val="5F5F5F"/>
                <w:sz w:val="18"/>
              </w:rPr>
              <w:t>Reef</w:t>
            </w:r>
            <w:r>
              <w:rPr>
                <w:color w:val="5F5F5F"/>
                <w:spacing w:val="-3"/>
                <w:sz w:val="18"/>
              </w:rPr>
              <w:t xml:space="preserve"> </w:t>
            </w:r>
            <w:r>
              <w:rPr>
                <w:color w:val="5F5F5F"/>
                <w:sz w:val="18"/>
              </w:rPr>
              <w:t>Marine</w:t>
            </w:r>
            <w:r>
              <w:rPr>
                <w:color w:val="5F5F5F"/>
                <w:spacing w:val="-1"/>
                <w:sz w:val="18"/>
              </w:rPr>
              <w:t xml:space="preserve"> </w:t>
            </w:r>
            <w:r>
              <w:rPr>
                <w:color w:val="5F5F5F"/>
                <w:spacing w:val="-4"/>
                <w:sz w:val="18"/>
              </w:rPr>
              <w:t>Park</w:t>
            </w:r>
          </w:p>
        </w:tc>
        <w:tc>
          <w:tcPr>
            <w:tcW w:w="1818" w:type="dxa"/>
          </w:tcPr>
          <w:p w14:paraId="3ADD1795" w14:textId="77777777" w:rsidR="00354AC6" w:rsidRDefault="002A1805">
            <w:pPr>
              <w:pStyle w:val="TableParagraph"/>
              <w:spacing w:before="109"/>
              <w:ind w:left="60"/>
              <w:jc w:val="center"/>
              <w:rPr>
                <w:sz w:val="18"/>
              </w:rPr>
            </w:pPr>
            <w:r>
              <w:rPr>
                <w:color w:val="5F5F5F"/>
                <w:spacing w:val="-5"/>
                <w:sz w:val="18"/>
              </w:rPr>
              <w:t>N/A</w:t>
            </w:r>
          </w:p>
        </w:tc>
        <w:tc>
          <w:tcPr>
            <w:tcW w:w="2021" w:type="dxa"/>
          </w:tcPr>
          <w:p w14:paraId="4EDE7E67" w14:textId="77777777" w:rsidR="00354AC6" w:rsidRDefault="002A1805">
            <w:pPr>
              <w:pStyle w:val="TableParagraph"/>
              <w:spacing w:before="109"/>
              <w:ind w:left="48" w:right="6"/>
              <w:jc w:val="center"/>
              <w:rPr>
                <w:sz w:val="18"/>
              </w:rPr>
            </w:pPr>
            <w:r>
              <w:rPr>
                <w:color w:val="5F5F5F"/>
                <w:spacing w:val="-5"/>
                <w:sz w:val="18"/>
              </w:rPr>
              <w:t>N/A</w:t>
            </w:r>
          </w:p>
        </w:tc>
        <w:tc>
          <w:tcPr>
            <w:tcW w:w="2129" w:type="dxa"/>
          </w:tcPr>
          <w:p w14:paraId="48A41600" w14:textId="77777777" w:rsidR="00354AC6" w:rsidRDefault="002A1805">
            <w:pPr>
              <w:pStyle w:val="TableParagraph"/>
              <w:spacing w:before="109"/>
              <w:ind w:left="7" w:right="6"/>
              <w:jc w:val="center"/>
              <w:rPr>
                <w:sz w:val="18"/>
              </w:rPr>
            </w:pPr>
            <w:r>
              <w:rPr>
                <w:color w:val="5F5F5F"/>
                <w:spacing w:val="-5"/>
                <w:sz w:val="18"/>
              </w:rPr>
              <w:t>N/A</w:t>
            </w:r>
          </w:p>
        </w:tc>
      </w:tr>
      <w:tr w:rsidR="00354AC6" w14:paraId="37608786" w14:textId="77777777">
        <w:trPr>
          <w:trHeight w:val="436"/>
        </w:trPr>
        <w:tc>
          <w:tcPr>
            <w:tcW w:w="3672" w:type="dxa"/>
            <w:shd w:val="clear" w:color="auto" w:fill="D3E6F4"/>
          </w:tcPr>
          <w:p w14:paraId="6EE77BDA" w14:textId="77777777" w:rsidR="00354AC6" w:rsidRDefault="002A1805">
            <w:pPr>
              <w:pStyle w:val="TableParagraph"/>
              <w:rPr>
                <w:sz w:val="18"/>
              </w:rPr>
            </w:pPr>
            <w:r>
              <w:rPr>
                <w:color w:val="5F5F5F"/>
                <w:sz w:val="18"/>
              </w:rPr>
              <w:t>Commonwealth</w:t>
            </w:r>
            <w:r>
              <w:rPr>
                <w:color w:val="5F5F5F"/>
                <w:spacing w:val="-8"/>
                <w:sz w:val="18"/>
              </w:rPr>
              <w:t xml:space="preserve"> </w:t>
            </w:r>
            <w:r>
              <w:rPr>
                <w:color w:val="5F5F5F"/>
                <w:sz w:val="18"/>
              </w:rPr>
              <w:t>marine</w:t>
            </w:r>
            <w:r>
              <w:rPr>
                <w:color w:val="5F5F5F"/>
                <w:spacing w:val="-3"/>
                <w:sz w:val="18"/>
              </w:rPr>
              <w:t xml:space="preserve"> </w:t>
            </w:r>
            <w:r>
              <w:rPr>
                <w:color w:val="5F5F5F"/>
                <w:spacing w:val="-4"/>
                <w:sz w:val="18"/>
              </w:rPr>
              <w:t>area</w:t>
            </w:r>
          </w:p>
        </w:tc>
        <w:tc>
          <w:tcPr>
            <w:tcW w:w="1818" w:type="dxa"/>
            <w:shd w:val="clear" w:color="auto" w:fill="D3E6F4"/>
          </w:tcPr>
          <w:p w14:paraId="41874A23" w14:textId="77777777" w:rsidR="00354AC6" w:rsidRDefault="002A1805">
            <w:pPr>
              <w:pStyle w:val="TableParagraph"/>
              <w:ind w:left="60" w:right="1"/>
              <w:jc w:val="center"/>
              <w:rPr>
                <w:sz w:val="18"/>
              </w:rPr>
            </w:pPr>
            <w:r>
              <w:rPr>
                <w:color w:val="5F5F5F"/>
                <w:spacing w:val="-10"/>
                <w:sz w:val="18"/>
              </w:rPr>
              <w:t>2</w:t>
            </w:r>
          </w:p>
        </w:tc>
        <w:tc>
          <w:tcPr>
            <w:tcW w:w="2021" w:type="dxa"/>
            <w:shd w:val="clear" w:color="auto" w:fill="D3E6F4"/>
          </w:tcPr>
          <w:p w14:paraId="7E3408F0" w14:textId="77777777" w:rsidR="00354AC6" w:rsidRDefault="002A1805">
            <w:pPr>
              <w:pStyle w:val="TableParagraph"/>
              <w:ind w:left="48" w:right="7"/>
              <w:jc w:val="center"/>
              <w:rPr>
                <w:sz w:val="18"/>
              </w:rPr>
            </w:pPr>
            <w:r>
              <w:rPr>
                <w:color w:val="5F5F5F"/>
                <w:spacing w:val="-10"/>
                <w:sz w:val="18"/>
              </w:rPr>
              <w:t>1</w:t>
            </w:r>
          </w:p>
        </w:tc>
        <w:tc>
          <w:tcPr>
            <w:tcW w:w="2129" w:type="dxa"/>
            <w:shd w:val="clear" w:color="auto" w:fill="D3E6F4"/>
          </w:tcPr>
          <w:p w14:paraId="2D47D26E" w14:textId="77777777" w:rsidR="00354AC6" w:rsidRDefault="002A1805">
            <w:pPr>
              <w:pStyle w:val="TableParagraph"/>
              <w:ind w:left="7" w:right="7"/>
              <w:jc w:val="center"/>
              <w:rPr>
                <w:sz w:val="18"/>
              </w:rPr>
            </w:pPr>
            <w:r>
              <w:rPr>
                <w:color w:val="5F5F5F"/>
                <w:spacing w:val="-10"/>
                <w:sz w:val="18"/>
              </w:rPr>
              <w:t>2</w:t>
            </w:r>
          </w:p>
        </w:tc>
      </w:tr>
      <w:tr w:rsidR="00354AC6" w14:paraId="2013C41B" w14:textId="77777777">
        <w:trPr>
          <w:trHeight w:val="427"/>
        </w:trPr>
        <w:tc>
          <w:tcPr>
            <w:tcW w:w="3672" w:type="dxa"/>
          </w:tcPr>
          <w:p w14:paraId="0D3BF70D" w14:textId="77777777" w:rsidR="00354AC6" w:rsidRDefault="002A1805">
            <w:pPr>
              <w:pStyle w:val="TableParagraph"/>
              <w:spacing w:before="109"/>
              <w:rPr>
                <w:sz w:val="18"/>
              </w:rPr>
            </w:pPr>
            <w:r>
              <w:rPr>
                <w:color w:val="5F5F5F"/>
                <w:sz w:val="18"/>
              </w:rPr>
              <w:t>Listed</w:t>
            </w:r>
            <w:r>
              <w:rPr>
                <w:color w:val="5F5F5F"/>
                <w:spacing w:val="-5"/>
                <w:sz w:val="18"/>
              </w:rPr>
              <w:t xml:space="preserve"> </w:t>
            </w:r>
            <w:r>
              <w:rPr>
                <w:color w:val="5F5F5F"/>
                <w:sz w:val="18"/>
              </w:rPr>
              <w:t>threatened</w:t>
            </w:r>
            <w:r>
              <w:rPr>
                <w:color w:val="5F5F5F"/>
                <w:spacing w:val="-4"/>
                <w:sz w:val="18"/>
              </w:rPr>
              <w:t xml:space="preserve"> </w:t>
            </w:r>
            <w:r>
              <w:rPr>
                <w:color w:val="5F5F5F"/>
                <w:sz w:val="18"/>
              </w:rPr>
              <w:t>ecological</w:t>
            </w:r>
            <w:r>
              <w:rPr>
                <w:color w:val="5F5F5F"/>
                <w:spacing w:val="-6"/>
                <w:sz w:val="18"/>
              </w:rPr>
              <w:t xml:space="preserve"> </w:t>
            </w:r>
            <w:r>
              <w:rPr>
                <w:color w:val="5F5F5F"/>
                <w:spacing w:val="-2"/>
                <w:sz w:val="18"/>
              </w:rPr>
              <w:t>communities</w:t>
            </w:r>
          </w:p>
        </w:tc>
        <w:tc>
          <w:tcPr>
            <w:tcW w:w="1818" w:type="dxa"/>
          </w:tcPr>
          <w:p w14:paraId="50815941" w14:textId="77777777" w:rsidR="00354AC6" w:rsidRDefault="002A1805">
            <w:pPr>
              <w:pStyle w:val="TableParagraph"/>
              <w:spacing w:before="109"/>
              <w:ind w:left="60" w:right="3"/>
              <w:jc w:val="center"/>
              <w:rPr>
                <w:sz w:val="18"/>
              </w:rPr>
            </w:pPr>
            <w:r>
              <w:rPr>
                <w:color w:val="5F5F5F"/>
                <w:spacing w:val="-10"/>
                <w:sz w:val="18"/>
              </w:rPr>
              <w:t>-</w:t>
            </w:r>
          </w:p>
        </w:tc>
        <w:tc>
          <w:tcPr>
            <w:tcW w:w="2021" w:type="dxa"/>
          </w:tcPr>
          <w:p w14:paraId="0D4A00E9" w14:textId="77777777" w:rsidR="00354AC6" w:rsidRDefault="002A1805">
            <w:pPr>
              <w:pStyle w:val="TableParagraph"/>
              <w:spacing w:before="109"/>
              <w:ind w:left="48" w:right="7"/>
              <w:jc w:val="center"/>
              <w:rPr>
                <w:sz w:val="18"/>
              </w:rPr>
            </w:pPr>
            <w:r>
              <w:rPr>
                <w:color w:val="5F5F5F"/>
                <w:spacing w:val="-10"/>
                <w:sz w:val="18"/>
              </w:rPr>
              <w:t>3</w:t>
            </w:r>
          </w:p>
        </w:tc>
        <w:tc>
          <w:tcPr>
            <w:tcW w:w="2129" w:type="dxa"/>
          </w:tcPr>
          <w:p w14:paraId="6B11AC81" w14:textId="77777777" w:rsidR="00354AC6" w:rsidRDefault="002A1805">
            <w:pPr>
              <w:pStyle w:val="TableParagraph"/>
              <w:spacing w:before="109"/>
              <w:ind w:left="7" w:right="7"/>
              <w:jc w:val="center"/>
              <w:rPr>
                <w:sz w:val="18"/>
              </w:rPr>
            </w:pPr>
            <w:r>
              <w:rPr>
                <w:color w:val="5F5F5F"/>
                <w:spacing w:val="-10"/>
                <w:sz w:val="18"/>
              </w:rPr>
              <w:t>4</w:t>
            </w:r>
          </w:p>
        </w:tc>
      </w:tr>
      <w:tr w:rsidR="00354AC6" w14:paraId="27F4558A" w14:textId="77777777">
        <w:trPr>
          <w:trHeight w:val="436"/>
        </w:trPr>
        <w:tc>
          <w:tcPr>
            <w:tcW w:w="3672" w:type="dxa"/>
            <w:shd w:val="clear" w:color="auto" w:fill="D3E6F4"/>
          </w:tcPr>
          <w:p w14:paraId="3157015F" w14:textId="77777777" w:rsidR="00354AC6" w:rsidRDefault="002A1805">
            <w:pPr>
              <w:pStyle w:val="TableParagraph"/>
              <w:rPr>
                <w:sz w:val="18"/>
              </w:rPr>
            </w:pPr>
            <w:r>
              <w:rPr>
                <w:color w:val="5F5F5F"/>
                <w:sz w:val="18"/>
              </w:rPr>
              <w:t>Listed</w:t>
            </w:r>
            <w:r>
              <w:rPr>
                <w:color w:val="5F5F5F"/>
                <w:spacing w:val="-4"/>
                <w:sz w:val="18"/>
              </w:rPr>
              <w:t xml:space="preserve"> </w:t>
            </w:r>
            <w:r>
              <w:rPr>
                <w:color w:val="5F5F5F"/>
                <w:sz w:val="18"/>
              </w:rPr>
              <w:t>threatened</w:t>
            </w:r>
            <w:r>
              <w:rPr>
                <w:color w:val="5F5F5F"/>
                <w:spacing w:val="-3"/>
                <w:sz w:val="18"/>
              </w:rPr>
              <w:t xml:space="preserve"> </w:t>
            </w:r>
            <w:r>
              <w:rPr>
                <w:color w:val="5F5F5F"/>
                <w:spacing w:val="-2"/>
                <w:sz w:val="18"/>
              </w:rPr>
              <w:t>species</w:t>
            </w:r>
          </w:p>
        </w:tc>
        <w:tc>
          <w:tcPr>
            <w:tcW w:w="1818" w:type="dxa"/>
            <w:shd w:val="clear" w:color="auto" w:fill="D3E6F4"/>
          </w:tcPr>
          <w:p w14:paraId="71DC70E0" w14:textId="77777777" w:rsidR="00354AC6" w:rsidRDefault="002A1805">
            <w:pPr>
              <w:pStyle w:val="TableParagraph"/>
              <w:ind w:left="60" w:right="6"/>
              <w:jc w:val="center"/>
              <w:rPr>
                <w:sz w:val="18"/>
              </w:rPr>
            </w:pPr>
            <w:r>
              <w:rPr>
                <w:color w:val="5F5F5F"/>
                <w:spacing w:val="-5"/>
                <w:sz w:val="18"/>
              </w:rPr>
              <w:t>39</w:t>
            </w:r>
          </w:p>
        </w:tc>
        <w:tc>
          <w:tcPr>
            <w:tcW w:w="2021" w:type="dxa"/>
            <w:shd w:val="clear" w:color="auto" w:fill="D3E6F4"/>
          </w:tcPr>
          <w:p w14:paraId="30E339A3" w14:textId="77777777" w:rsidR="00354AC6" w:rsidRDefault="002A1805">
            <w:pPr>
              <w:pStyle w:val="TableParagraph"/>
              <w:ind w:left="48" w:right="3"/>
              <w:jc w:val="center"/>
              <w:rPr>
                <w:sz w:val="18"/>
              </w:rPr>
            </w:pPr>
            <w:r>
              <w:rPr>
                <w:color w:val="5F5F5F"/>
                <w:spacing w:val="-5"/>
                <w:sz w:val="18"/>
              </w:rPr>
              <w:t>78</w:t>
            </w:r>
          </w:p>
        </w:tc>
        <w:tc>
          <w:tcPr>
            <w:tcW w:w="2129" w:type="dxa"/>
            <w:shd w:val="clear" w:color="auto" w:fill="D3E6F4"/>
          </w:tcPr>
          <w:p w14:paraId="1826EA39" w14:textId="77777777" w:rsidR="00354AC6" w:rsidRDefault="002A1805">
            <w:pPr>
              <w:pStyle w:val="TableParagraph"/>
              <w:ind w:left="7" w:right="3"/>
              <w:jc w:val="center"/>
              <w:rPr>
                <w:sz w:val="18"/>
              </w:rPr>
            </w:pPr>
            <w:r>
              <w:rPr>
                <w:color w:val="5F5F5F"/>
                <w:spacing w:val="-5"/>
                <w:sz w:val="18"/>
              </w:rPr>
              <w:t>58</w:t>
            </w:r>
          </w:p>
        </w:tc>
      </w:tr>
      <w:tr w:rsidR="00354AC6" w14:paraId="626860DA" w14:textId="77777777">
        <w:trPr>
          <w:trHeight w:val="432"/>
        </w:trPr>
        <w:tc>
          <w:tcPr>
            <w:tcW w:w="3672" w:type="dxa"/>
          </w:tcPr>
          <w:p w14:paraId="638257E3" w14:textId="77777777" w:rsidR="00354AC6" w:rsidRDefault="002A1805">
            <w:pPr>
              <w:pStyle w:val="TableParagraph"/>
              <w:rPr>
                <w:sz w:val="18"/>
              </w:rPr>
            </w:pPr>
            <w:r>
              <w:rPr>
                <w:color w:val="5F5F5F"/>
                <w:sz w:val="18"/>
              </w:rPr>
              <w:t>Listed</w:t>
            </w:r>
            <w:r>
              <w:rPr>
                <w:color w:val="5F5F5F"/>
                <w:spacing w:val="-4"/>
                <w:sz w:val="18"/>
              </w:rPr>
              <w:t xml:space="preserve"> </w:t>
            </w:r>
            <w:r>
              <w:rPr>
                <w:color w:val="5F5F5F"/>
                <w:sz w:val="18"/>
              </w:rPr>
              <w:t>migratory</w:t>
            </w:r>
            <w:r>
              <w:rPr>
                <w:color w:val="5F5F5F"/>
                <w:spacing w:val="-4"/>
                <w:sz w:val="18"/>
              </w:rPr>
              <w:t xml:space="preserve"> </w:t>
            </w:r>
            <w:r>
              <w:rPr>
                <w:color w:val="5F5F5F"/>
                <w:spacing w:val="-2"/>
                <w:sz w:val="18"/>
              </w:rPr>
              <w:t>species</w:t>
            </w:r>
          </w:p>
        </w:tc>
        <w:tc>
          <w:tcPr>
            <w:tcW w:w="1818" w:type="dxa"/>
          </w:tcPr>
          <w:p w14:paraId="1A72879E" w14:textId="77777777" w:rsidR="00354AC6" w:rsidRDefault="002A1805">
            <w:pPr>
              <w:pStyle w:val="TableParagraph"/>
              <w:ind w:left="60" w:right="6"/>
              <w:jc w:val="center"/>
              <w:rPr>
                <w:sz w:val="18"/>
              </w:rPr>
            </w:pPr>
            <w:r>
              <w:rPr>
                <w:color w:val="5F5F5F"/>
                <w:spacing w:val="-5"/>
                <w:sz w:val="18"/>
              </w:rPr>
              <w:t>38</w:t>
            </w:r>
          </w:p>
        </w:tc>
        <w:tc>
          <w:tcPr>
            <w:tcW w:w="2021" w:type="dxa"/>
          </w:tcPr>
          <w:p w14:paraId="36C97E4F" w14:textId="77777777" w:rsidR="00354AC6" w:rsidRDefault="002A1805">
            <w:pPr>
              <w:pStyle w:val="TableParagraph"/>
              <w:ind w:left="48" w:right="3"/>
              <w:jc w:val="center"/>
              <w:rPr>
                <w:sz w:val="18"/>
              </w:rPr>
            </w:pPr>
            <w:r>
              <w:rPr>
                <w:color w:val="5F5F5F"/>
                <w:spacing w:val="-5"/>
                <w:sz w:val="18"/>
              </w:rPr>
              <w:t>61</w:t>
            </w:r>
          </w:p>
        </w:tc>
        <w:tc>
          <w:tcPr>
            <w:tcW w:w="2129" w:type="dxa"/>
          </w:tcPr>
          <w:p w14:paraId="6AFF623B" w14:textId="77777777" w:rsidR="00354AC6" w:rsidRDefault="002A1805">
            <w:pPr>
              <w:pStyle w:val="TableParagraph"/>
              <w:ind w:left="7" w:right="3"/>
              <w:jc w:val="center"/>
              <w:rPr>
                <w:sz w:val="18"/>
              </w:rPr>
            </w:pPr>
            <w:r>
              <w:rPr>
                <w:color w:val="5F5F5F"/>
                <w:spacing w:val="-5"/>
                <w:sz w:val="18"/>
              </w:rPr>
              <w:t>42</w:t>
            </w:r>
          </w:p>
        </w:tc>
      </w:tr>
      <w:tr w:rsidR="00354AC6" w14:paraId="2FBE5538" w14:textId="77777777">
        <w:trPr>
          <w:trHeight w:val="436"/>
        </w:trPr>
        <w:tc>
          <w:tcPr>
            <w:tcW w:w="9640" w:type="dxa"/>
            <w:gridSpan w:val="4"/>
            <w:shd w:val="clear" w:color="auto" w:fill="808080"/>
          </w:tcPr>
          <w:p w14:paraId="595868EE" w14:textId="77777777" w:rsidR="00354AC6" w:rsidRDefault="002A1805">
            <w:pPr>
              <w:pStyle w:val="TableParagraph"/>
              <w:rPr>
                <w:b/>
                <w:sz w:val="18"/>
              </w:rPr>
            </w:pPr>
            <w:r>
              <w:rPr>
                <w:b/>
                <w:color w:val="FFFFFF"/>
                <w:sz w:val="18"/>
              </w:rPr>
              <w:t>Other</w:t>
            </w:r>
            <w:r>
              <w:rPr>
                <w:b/>
                <w:color w:val="FFFFFF"/>
                <w:spacing w:val="-2"/>
                <w:sz w:val="18"/>
              </w:rPr>
              <w:t xml:space="preserve"> </w:t>
            </w:r>
            <w:r>
              <w:rPr>
                <w:b/>
                <w:color w:val="FFFFFF"/>
                <w:sz w:val="18"/>
              </w:rPr>
              <w:t>matters</w:t>
            </w:r>
            <w:r>
              <w:rPr>
                <w:b/>
                <w:color w:val="FFFFFF"/>
                <w:spacing w:val="-4"/>
                <w:sz w:val="18"/>
              </w:rPr>
              <w:t xml:space="preserve"> </w:t>
            </w:r>
            <w:r>
              <w:rPr>
                <w:b/>
                <w:color w:val="FFFFFF"/>
                <w:sz w:val="18"/>
              </w:rPr>
              <w:t>protected</w:t>
            </w:r>
            <w:r>
              <w:rPr>
                <w:b/>
                <w:color w:val="FFFFFF"/>
                <w:spacing w:val="-5"/>
                <w:sz w:val="18"/>
              </w:rPr>
              <w:t xml:space="preserve"> </w:t>
            </w:r>
            <w:r>
              <w:rPr>
                <w:b/>
                <w:color w:val="FFFFFF"/>
                <w:sz w:val="18"/>
              </w:rPr>
              <w:t>by</w:t>
            </w:r>
            <w:r>
              <w:rPr>
                <w:b/>
                <w:color w:val="FFFFFF"/>
                <w:spacing w:val="-4"/>
                <w:sz w:val="18"/>
              </w:rPr>
              <w:t xml:space="preserve"> </w:t>
            </w:r>
            <w:r>
              <w:rPr>
                <w:b/>
                <w:color w:val="FFFFFF"/>
                <w:sz w:val="18"/>
              </w:rPr>
              <w:t>the</w:t>
            </w:r>
            <w:r>
              <w:rPr>
                <w:b/>
                <w:color w:val="FFFFFF"/>
                <w:spacing w:val="-4"/>
                <w:sz w:val="18"/>
              </w:rPr>
              <w:t xml:space="preserve"> </w:t>
            </w:r>
            <w:r>
              <w:rPr>
                <w:b/>
                <w:color w:val="FFFFFF"/>
                <w:sz w:val="18"/>
              </w:rPr>
              <w:t>EPBC</w:t>
            </w:r>
            <w:r>
              <w:rPr>
                <w:b/>
                <w:color w:val="FFFFFF"/>
                <w:spacing w:val="-1"/>
                <w:sz w:val="18"/>
              </w:rPr>
              <w:t xml:space="preserve"> </w:t>
            </w:r>
            <w:r>
              <w:rPr>
                <w:b/>
                <w:color w:val="FFFFFF"/>
                <w:spacing w:val="-4"/>
                <w:sz w:val="18"/>
              </w:rPr>
              <w:t>Act:</w:t>
            </w:r>
          </w:p>
        </w:tc>
      </w:tr>
      <w:tr w:rsidR="00354AC6" w14:paraId="6170553C" w14:textId="77777777">
        <w:trPr>
          <w:trHeight w:val="432"/>
        </w:trPr>
        <w:tc>
          <w:tcPr>
            <w:tcW w:w="3672" w:type="dxa"/>
            <w:shd w:val="clear" w:color="auto" w:fill="D3E6F4"/>
          </w:tcPr>
          <w:p w14:paraId="33D80841" w14:textId="77777777" w:rsidR="00354AC6" w:rsidRDefault="002A1805">
            <w:pPr>
              <w:pStyle w:val="TableParagraph"/>
              <w:spacing w:before="109"/>
              <w:rPr>
                <w:sz w:val="18"/>
              </w:rPr>
            </w:pPr>
            <w:r>
              <w:rPr>
                <w:color w:val="5F5F5F"/>
                <w:sz w:val="18"/>
              </w:rPr>
              <w:t>Listed</w:t>
            </w:r>
            <w:r>
              <w:rPr>
                <w:color w:val="5F5F5F"/>
                <w:spacing w:val="-4"/>
                <w:sz w:val="18"/>
              </w:rPr>
              <w:t xml:space="preserve"> </w:t>
            </w:r>
            <w:r>
              <w:rPr>
                <w:color w:val="5F5F5F"/>
                <w:sz w:val="18"/>
              </w:rPr>
              <w:t>marine</w:t>
            </w:r>
            <w:r>
              <w:rPr>
                <w:color w:val="5F5F5F"/>
                <w:spacing w:val="-3"/>
                <w:sz w:val="18"/>
              </w:rPr>
              <w:t xml:space="preserve"> </w:t>
            </w:r>
            <w:r>
              <w:rPr>
                <w:color w:val="5F5F5F"/>
                <w:spacing w:val="-2"/>
                <w:sz w:val="18"/>
              </w:rPr>
              <w:t>species</w:t>
            </w:r>
          </w:p>
        </w:tc>
        <w:tc>
          <w:tcPr>
            <w:tcW w:w="1818" w:type="dxa"/>
            <w:shd w:val="clear" w:color="auto" w:fill="D3E6F4"/>
          </w:tcPr>
          <w:p w14:paraId="01C18753" w14:textId="77777777" w:rsidR="00354AC6" w:rsidRDefault="002A1805">
            <w:pPr>
              <w:pStyle w:val="TableParagraph"/>
              <w:spacing w:before="109"/>
              <w:ind w:left="60" w:right="6"/>
              <w:jc w:val="center"/>
              <w:rPr>
                <w:sz w:val="18"/>
              </w:rPr>
            </w:pPr>
            <w:r>
              <w:rPr>
                <w:color w:val="5F5F5F"/>
                <w:spacing w:val="-5"/>
                <w:sz w:val="18"/>
              </w:rPr>
              <w:t>66</w:t>
            </w:r>
          </w:p>
        </w:tc>
        <w:tc>
          <w:tcPr>
            <w:tcW w:w="2021" w:type="dxa"/>
            <w:shd w:val="clear" w:color="auto" w:fill="D3E6F4"/>
          </w:tcPr>
          <w:p w14:paraId="7871293B" w14:textId="77777777" w:rsidR="00354AC6" w:rsidRDefault="002A1805">
            <w:pPr>
              <w:pStyle w:val="TableParagraph"/>
              <w:spacing w:before="109"/>
              <w:ind w:left="48" w:right="8"/>
              <w:jc w:val="center"/>
              <w:rPr>
                <w:sz w:val="18"/>
              </w:rPr>
            </w:pPr>
            <w:r>
              <w:rPr>
                <w:color w:val="5F5F5F"/>
                <w:spacing w:val="-5"/>
                <w:sz w:val="18"/>
              </w:rPr>
              <w:t>101</w:t>
            </w:r>
          </w:p>
        </w:tc>
        <w:tc>
          <w:tcPr>
            <w:tcW w:w="2129" w:type="dxa"/>
            <w:shd w:val="clear" w:color="auto" w:fill="D3E6F4"/>
          </w:tcPr>
          <w:p w14:paraId="2847B17A" w14:textId="77777777" w:rsidR="00354AC6" w:rsidRDefault="002A1805">
            <w:pPr>
              <w:pStyle w:val="TableParagraph"/>
              <w:spacing w:before="109"/>
              <w:ind w:left="7" w:right="3"/>
              <w:jc w:val="center"/>
              <w:rPr>
                <w:sz w:val="18"/>
              </w:rPr>
            </w:pPr>
            <w:r>
              <w:rPr>
                <w:color w:val="5F5F5F"/>
                <w:spacing w:val="-5"/>
                <w:sz w:val="18"/>
              </w:rPr>
              <w:t>72</w:t>
            </w:r>
          </w:p>
        </w:tc>
      </w:tr>
      <w:tr w:rsidR="00354AC6" w14:paraId="40BC8C55" w14:textId="77777777">
        <w:trPr>
          <w:trHeight w:val="427"/>
        </w:trPr>
        <w:tc>
          <w:tcPr>
            <w:tcW w:w="3672" w:type="dxa"/>
          </w:tcPr>
          <w:p w14:paraId="2D82B651" w14:textId="77777777" w:rsidR="00354AC6" w:rsidRDefault="002A1805">
            <w:pPr>
              <w:pStyle w:val="TableParagraph"/>
              <w:spacing w:before="109"/>
              <w:rPr>
                <w:sz w:val="18"/>
              </w:rPr>
            </w:pPr>
            <w:r>
              <w:rPr>
                <w:color w:val="5F5F5F"/>
                <w:sz w:val="18"/>
              </w:rPr>
              <w:t>Whales</w:t>
            </w:r>
            <w:r>
              <w:rPr>
                <w:color w:val="5F5F5F"/>
                <w:spacing w:val="-3"/>
                <w:sz w:val="18"/>
              </w:rPr>
              <w:t xml:space="preserve"> </w:t>
            </w:r>
            <w:r>
              <w:rPr>
                <w:color w:val="5F5F5F"/>
                <w:sz w:val="18"/>
              </w:rPr>
              <w:t>and</w:t>
            </w:r>
            <w:r>
              <w:rPr>
                <w:color w:val="5F5F5F"/>
                <w:spacing w:val="-4"/>
                <w:sz w:val="18"/>
              </w:rPr>
              <w:t xml:space="preserve"> </w:t>
            </w:r>
            <w:r>
              <w:rPr>
                <w:color w:val="5F5F5F"/>
                <w:sz w:val="18"/>
              </w:rPr>
              <w:t>other</w:t>
            </w:r>
            <w:r>
              <w:rPr>
                <w:color w:val="5F5F5F"/>
                <w:spacing w:val="-1"/>
                <w:sz w:val="18"/>
              </w:rPr>
              <w:t xml:space="preserve"> </w:t>
            </w:r>
            <w:r>
              <w:rPr>
                <w:color w:val="5F5F5F"/>
                <w:spacing w:val="-2"/>
                <w:sz w:val="18"/>
              </w:rPr>
              <w:t>cetaceans</w:t>
            </w:r>
          </w:p>
        </w:tc>
        <w:tc>
          <w:tcPr>
            <w:tcW w:w="1818" w:type="dxa"/>
          </w:tcPr>
          <w:p w14:paraId="0A98FAE6" w14:textId="77777777" w:rsidR="00354AC6" w:rsidRDefault="002A1805">
            <w:pPr>
              <w:pStyle w:val="TableParagraph"/>
              <w:spacing w:before="109"/>
              <w:ind w:left="60" w:right="6"/>
              <w:jc w:val="center"/>
              <w:rPr>
                <w:sz w:val="18"/>
              </w:rPr>
            </w:pPr>
            <w:r>
              <w:rPr>
                <w:color w:val="5F5F5F"/>
                <w:spacing w:val="-5"/>
                <w:sz w:val="18"/>
              </w:rPr>
              <w:t>15</w:t>
            </w:r>
          </w:p>
        </w:tc>
        <w:tc>
          <w:tcPr>
            <w:tcW w:w="2021" w:type="dxa"/>
          </w:tcPr>
          <w:p w14:paraId="29DE093F" w14:textId="77777777" w:rsidR="00354AC6" w:rsidRDefault="002A1805">
            <w:pPr>
              <w:pStyle w:val="TableParagraph"/>
              <w:spacing w:before="109"/>
              <w:ind w:left="48" w:right="3"/>
              <w:jc w:val="center"/>
              <w:rPr>
                <w:sz w:val="18"/>
              </w:rPr>
            </w:pPr>
            <w:r>
              <w:rPr>
                <w:color w:val="5F5F5F"/>
                <w:spacing w:val="-5"/>
                <w:sz w:val="18"/>
              </w:rPr>
              <w:t>13</w:t>
            </w:r>
          </w:p>
        </w:tc>
        <w:tc>
          <w:tcPr>
            <w:tcW w:w="2129" w:type="dxa"/>
          </w:tcPr>
          <w:p w14:paraId="4615787F" w14:textId="77777777" w:rsidR="00354AC6" w:rsidRDefault="002A1805">
            <w:pPr>
              <w:pStyle w:val="TableParagraph"/>
              <w:spacing w:before="109"/>
              <w:ind w:left="7" w:right="3"/>
              <w:jc w:val="center"/>
              <w:rPr>
                <w:sz w:val="18"/>
              </w:rPr>
            </w:pPr>
            <w:r>
              <w:rPr>
                <w:color w:val="5F5F5F"/>
                <w:spacing w:val="-5"/>
                <w:sz w:val="18"/>
              </w:rPr>
              <w:t>14</w:t>
            </w:r>
          </w:p>
        </w:tc>
      </w:tr>
      <w:tr w:rsidR="00354AC6" w14:paraId="61368187" w14:textId="77777777">
        <w:trPr>
          <w:trHeight w:val="441"/>
        </w:trPr>
        <w:tc>
          <w:tcPr>
            <w:tcW w:w="3672" w:type="dxa"/>
            <w:shd w:val="clear" w:color="auto" w:fill="D3E6F4"/>
          </w:tcPr>
          <w:p w14:paraId="1C607DCF" w14:textId="77777777" w:rsidR="00354AC6" w:rsidRDefault="002A1805">
            <w:pPr>
              <w:pStyle w:val="TableParagraph"/>
              <w:rPr>
                <w:sz w:val="18"/>
              </w:rPr>
            </w:pPr>
            <w:r>
              <w:rPr>
                <w:color w:val="5F5F5F"/>
                <w:sz w:val="18"/>
              </w:rPr>
              <w:t>Critical</w:t>
            </w:r>
            <w:r>
              <w:rPr>
                <w:color w:val="5F5F5F"/>
                <w:spacing w:val="-2"/>
                <w:sz w:val="18"/>
              </w:rPr>
              <w:t xml:space="preserve"> habitats</w:t>
            </w:r>
          </w:p>
        </w:tc>
        <w:tc>
          <w:tcPr>
            <w:tcW w:w="1818" w:type="dxa"/>
            <w:shd w:val="clear" w:color="auto" w:fill="D3E6F4"/>
          </w:tcPr>
          <w:p w14:paraId="3CC73B60" w14:textId="77777777" w:rsidR="00354AC6" w:rsidRDefault="002A1805">
            <w:pPr>
              <w:pStyle w:val="TableParagraph"/>
              <w:ind w:left="60" w:right="3"/>
              <w:jc w:val="center"/>
              <w:rPr>
                <w:sz w:val="18"/>
              </w:rPr>
            </w:pPr>
            <w:r>
              <w:rPr>
                <w:color w:val="5F5F5F"/>
                <w:spacing w:val="-10"/>
                <w:sz w:val="18"/>
              </w:rPr>
              <w:t>-</w:t>
            </w:r>
          </w:p>
        </w:tc>
        <w:tc>
          <w:tcPr>
            <w:tcW w:w="2021" w:type="dxa"/>
            <w:shd w:val="clear" w:color="auto" w:fill="D3E6F4"/>
          </w:tcPr>
          <w:p w14:paraId="423DAF29" w14:textId="77777777" w:rsidR="00354AC6" w:rsidRDefault="002A1805">
            <w:pPr>
              <w:pStyle w:val="TableParagraph"/>
              <w:ind w:left="48"/>
              <w:jc w:val="center"/>
              <w:rPr>
                <w:sz w:val="18"/>
              </w:rPr>
            </w:pPr>
            <w:r>
              <w:rPr>
                <w:color w:val="5F5F5F"/>
                <w:spacing w:val="-10"/>
                <w:sz w:val="18"/>
              </w:rPr>
              <w:t>-</w:t>
            </w:r>
          </w:p>
        </w:tc>
        <w:tc>
          <w:tcPr>
            <w:tcW w:w="2129" w:type="dxa"/>
            <w:shd w:val="clear" w:color="auto" w:fill="D3E6F4"/>
          </w:tcPr>
          <w:p w14:paraId="53759734" w14:textId="77777777" w:rsidR="00354AC6" w:rsidRDefault="002A1805">
            <w:pPr>
              <w:pStyle w:val="TableParagraph"/>
              <w:ind w:left="7"/>
              <w:jc w:val="center"/>
              <w:rPr>
                <w:sz w:val="18"/>
              </w:rPr>
            </w:pPr>
            <w:r>
              <w:rPr>
                <w:color w:val="5F5F5F"/>
                <w:spacing w:val="-10"/>
                <w:sz w:val="18"/>
              </w:rPr>
              <w:t>-</w:t>
            </w:r>
          </w:p>
        </w:tc>
      </w:tr>
      <w:tr w:rsidR="00354AC6" w14:paraId="7BC0472D" w14:textId="77777777">
        <w:trPr>
          <w:trHeight w:val="427"/>
        </w:trPr>
        <w:tc>
          <w:tcPr>
            <w:tcW w:w="3672" w:type="dxa"/>
          </w:tcPr>
          <w:p w14:paraId="0313F781" w14:textId="77777777" w:rsidR="00354AC6" w:rsidRDefault="002A1805">
            <w:pPr>
              <w:pStyle w:val="TableParagraph"/>
              <w:spacing w:before="109"/>
              <w:rPr>
                <w:sz w:val="18"/>
              </w:rPr>
            </w:pPr>
            <w:r>
              <w:rPr>
                <w:color w:val="5F5F5F"/>
                <w:sz w:val="18"/>
              </w:rPr>
              <w:t>Australian</w:t>
            </w:r>
            <w:r>
              <w:rPr>
                <w:color w:val="5F5F5F"/>
                <w:spacing w:val="-5"/>
                <w:sz w:val="18"/>
              </w:rPr>
              <w:t xml:space="preserve"> </w:t>
            </w:r>
            <w:r>
              <w:rPr>
                <w:color w:val="5F5F5F"/>
                <w:sz w:val="18"/>
              </w:rPr>
              <w:t>Marine</w:t>
            </w:r>
            <w:r>
              <w:rPr>
                <w:color w:val="5F5F5F"/>
                <w:spacing w:val="-4"/>
                <w:sz w:val="18"/>
              </w:rPr>
              <w:t xml:space="preserve"> Parks</w:t>
            </w:r>
          </w:p>
        </w:tc>
        <w:tc>
          <w:tcPr>
            <w:tcW w:w="1818" w:type="dxa"/>
          </w:tcPr>
          <w:p w14:paraId="300AD313" w14:textId="77777777" w:rsidR="00354AC6" w:rsidRDefault="002A1805">
            <w:pPr>
              <w:pStyle w:val="TableParagraph"/>
              <w:spacing w:before="109"/>
              <w:ind w:left="60" w:right="3"/>
              <w:jc w:val="center"/>
              <w:rPr>
                <w:sz w:val="18"/>
              </w:rPr>
            </w:pPr>
            <w:r>
              <w:rPr>
                <w:color w:val="5F5F5F"/>
                <w:spacing w:val="-10"/>
                <w:sz w:val="18"/>
              </w:rPr>
              <w:t>-</w:t>
            </w:r>
          </w:p>
        </w:tc>
        <w:tc>
          <w:tcPr>
            <w:tcW w:w="2021" w:type="dxa"/>
          </w:tcPr>
          <w:p w14:paraId="2A50571F" w14:textId="77777777" w:rsidR="00354AC6" w:rsidRDefault="002A1805">
            <w:pPr>
              <w:pStyle w:val="TableParagraph"/>
              <w:spacing w:before="109"/>
              <w:ind w:left="48"/>
              <w:jc w:val="center"/>
              <w:rPr>
                <w:sz w:val="18"/>
              </w:rPr>
            </w:pPr>
            <w:r>
              <w:rPr>
                <w:color w:val="5F5F5F"/>
                <w:spacing w:val="-10"/>
                <w:sz w:val="18"/>
              </w:rPr>
              <w:t>-</w:t>
            </w:r>
          </w:p>
        </w:tc>
        <w:tc>
          <w:tcPr>
            <w:tcW w:w="2129" w:type="dxa"/>
          </w:tcPr>
          <w:p w14:paraId="672B1B39" w14:textId="77777777" w:rsidR="00354AC6" w:rsidRDefault="002A1805">
            <w:pPr>
              <w:pStyle w:val="TableParagraph"/>
              <w:spacing w:before="109"/>
              <w:ind w:left="7"/>
              <w:jc w:val="center"/>
              <w:rPr>
                <w:sz w:val="18"/>
              </w:rPr>
            </w:pPr>
            <w:r>
              <w:rPr>
                <w:color w:val="5F5F5F"/>
                <w:spacing w:val="-10"/>
                <w:sz w:val="18"/>
              </w:rPr>
              <w:t>-</w:t>
            </w:r>
          </w:p>
        </w:tc>
      </w:tr>
      <w:tr w:rsidR="00354AC6" w14:paraId="41FCB6D8" w14:textId="77777777">
        <w:trPr>
          <w:trHeight w:val="436"/>
        </w:trPr>
        <w:tc>
          <w:tcPr>
            <w:tcW w:w="3672" w:type="dxa"/>
            <w:shd w:val="clear" w:color="auto" w:fill="808080"/>
          </w:tcPr>
          <w:p w14:paraId="1A7771A7" w14:textId="77777777" w:rsidR="00354AC6" w:rsidRDefault="002A1805">
            <w:pPr>
              <w:pStyle w:val="TableParagraph"/>
              <w:rPr>
                <w:b/>
                <w:sz w:val="18"/>
              </w:rPr>
            </w:pPr>
            <w:r>
              <w:rPr>
                <w:b/>
                <w:color w:val="FFFFFF"/>
                <w:sz w:val="18"/>
              </w:rPr>
              <w:t>EPBC</w:t>
            </w:r>
            <w:r>
              <w:rPr>
                <w:b/>
                <w:color w:val="FFFFFF"/>
                <w:spacing w:val="-2"/>
                <w:sz w:val="18"/>
              </w:rPr>
              <w:t xml:space="preserve"> </w:t>
            </w:r>
            <w:r>
              <w:rPr>
                <w:b/>
                <w:color w:val="FFFFFF"/>
                <w:sz w:val="18"/>
              </w:rPr>
              <w:t>Act</w:t>
            </w:r>
            <w:r>
              <w:rPr>
                <w:b/>
                <w:color w:val="FFFFFF"/>
                <w:spacing w:val="-2"/>
                <w:sz w:val="18"/>
              </w:rPr>
              <w:t xml:space="preserve"> </w:t>
            </w:r>
            <w:r>
              <w:rPr>
                <w:b/>
                <w:color w:val="FFFFFF"/>
                <w:sz w:val="18"/>
              </w:rPr>
              <w:t>extra</w:t>
            </w:r>
            <w:r>
              <w:rPr>
                <w:b/>
                <w:color w:val="FFFFFF"/>
                <w:spacing w:val="-4"/>
                <w:sz w:val="18"/>
              </w:rPr>
              <w:t xml:space="preserve"> </w:t>
            </w:r>
            <w:r>
              <w:rPr>
                <w:b/>
                <w:color w:val="FFFFFF"/>
                <w:spacing w:val="-2"/>
                <w:sz w:val="18"/>
              </w:rPr>
              <w:t>information:</w:t>
            </w:r>
          </w:p>
        </w:tc>
        <w:tc>
          <w:tcPr>
            <w:tcW w:w="1818" w:type="dxa"/>
            <w:shd w:val="clear" w:color="auto" w:fill="808080"/>
          </w:tcPr>
          <w:p w14:paraId="734FC126" w14:textId="77777777" w:rsidR="00354AC6" w:rsidRDefault="00354AC6">
            <w:pPr>
              <w:pStyle w:val="TableParagraph"/>
              <w:spacing w:before="0"/>
              <w:ind w:left="0"/>
              <w:rPr>
                <w:rFonts w:ascii="Times New Roman"/>
                <w:sz w:val="18"/>
              </w:rPr>
            </w:pPr>
          </w:p>
        </w:tc>
        <w:tc>
          <w:tcPr>
            <w:tcW w:w="2021" w:type="dxa"/>
            <w:shd w:val="clear" w:color="auto" w:fill="808080"/>
          </w:tcPr>
          <w:p w14:paraId="55B1B275" w14:textId="77777777" w:rsidR="00354AC6" w:rsidRDefault="00354AC6">
            <w:pPr>
              <w:pStyle w:val="TableParagraph"/>
              <w:spacing w:before="0"/>
              <w:ind w:left="0"/>
              <w:rPr>
                <w:rFonts w:ascii="Times New Roman"/>
                <w:sz w:val="18"/>
              </w:rPr>
            </w:pPr>
          </w:p>
        </w:tc>
        <w:tc>
          <w:tcPr>
            <w:tcW w:w="2129" w:type="dxa"/>
            <w:shd w:val="clear" w:color="auto" w:fill="808080"/>
          </w:tcPr>
          <w:p w14:paraId="1D1822D3" w14:textId="77777777" w:rsidR="00354AC6" w:rsidRDefault="00354AC6">
            <w:pPr>
              <w:pStyle w:val="TableParagraph"/>
              <w:spacing w:before="0"/>
              <w:ind w:left="0"/>
              <w:rPr>
                <w:rFonts w:ascii="Times New Roman"/>
                <w:sz w:val="18"/>
              </w:rPr>
            </w:pPr>
          </w:p>
        </w:tc>
      </w:tr>
      <w:tr w:rsidR="00354AC6" w14:paraId="533CEB2D" w14:textId="77777777">
        <w:trPr>
          <w:trHeight w:val="432"/>
        </w:trPr>
        <w:tc>
          <w:tcPr>
            <w:tcW w:w="3672" w:type="dxa"/>
            <w:shd w:val="clear" w:color="auto" w:fill="D3E6F4"/>
          </w:tcPr>
          <w:p w14:paraId="16FF4D2B" w14:textId="77777777" w:rsidR="00354AC6" w:rsidRDefault="002A1805">
            <w:pPr>
              <w:pStyle w:val="TableParagraph"/>
              <w:spacing w:before="109"/>
              <w:rPr>
                <w:sz w:val="18"/>
              </w:rPr>
            </w:pPr>
            <w:r>
              <w:rPr>
                <w:color w:val="5F5F5F"/>
                <w:sz w:val="18"/>
              </w:rPr>
              <w:t>State</w:t>
            </w:r>
            <w:r>
              <w:rPr>
                <w:color w:val="5F5F5F"/>
                <w:spacing w:val="-5"/>
                <w:sz w:val="18"/>
              </w:rPr>
              <w:t xml:space="preserve"> </w:t>
            </w:r>
            <w:r>
              <w:rPr>
                <w:color w:val="5F5F5F"/>
                <w:sz w:val="18"/>
              </w:rPr>
              <w:t>and</w:t>
            </w:r>
            <w:r>
              <w:rPr>
                <w:color w:val="5F5F5F"/>
                <w:spacing w:val="-4"/>
                <w:sz w:val="18"/>
              </w:rPr>
              <w:t xml:space="preserve"> </w:t>
            </w:r>
            <w:r>
              <w:rPr>
                <w:color w:val="5F5F5F"/>
                <w:sz w:val="18"/>
              </w:rPr>
              <w:t>Territory</w:t>
            </w:r>
            <w:r>
              <w:rPr>
                <w:color w:val="5F5F5F"/>
                <w:spacing w:val="-4"/>
                <w:sz w:val="18"/>
              </w:rPr>
              <w:t xml:space="preserve"> </w:t>
            </w:r>
            <w:r>
              <w:rPr>
                <w:color w:val="5F5F5F"/>
                <w:spacing w:val="-2"/>
                <w:sz w:val="18"/>
              </w:rPr>
              <w:t>reserves</w:t>
            </w:r>
          </w:p>
        </w:tc>
        <w:tc>
          <w:tcPr>
            <w:tcW w:w="1818" w:type="dxa"/>
            <w:shd w:val="clear" w:color="auto" w:fill="D3E6F4"/>
          </w:tcPr>
          <w:p w14:paraId="5B403626" w14:textId="77777777" w:rsidR="00354AC6" w:rsidRDefault="002A1805">
            <w:pPr>
              <w:pStyle w:val="TableParagraph"/>
              <w:spacing w:before="109"/>
              <w:ind w:left="60" w:right="3"/>
              <w:jc w:val="center"/>
              <w:rPr>
                <w:sz w:val="18"/>
              </w:rPr>
            </w:pPr>
            <w:r>
              <w:rPr>
                <w:color w:val="5F5F5F"/>
                <w:spacing w:val="-10"/>
                <w:sz w:val="18"/>
              </w:rPr>
              <w:t>-</w:t>
            </w:r>
          </w:p>
        </w:tc>
        <w:tc>
          <w:tcPr>
            <w:tcW w:w="2021" w:type="dxa"/>
            <w:shd w:val="clear" w:color="auto" w:fill="D3E6F4"/>
          </w:tcPr>
          <w:p w14:paraId="496A2D3D" w14:textId="77777777" w:rsidR="00354AC6" w:rsidRDefault="002A1805">
            <w:pPr>
              <w:pStyle w:val="TableParagraph"/>
              <w:spacing w:before="109"/>
              <w:ind w:left="48" w:right="7"/>
              <w:jc w:val="center"/>
              <w:rPr>
                <w:sz w:val="18"/>
              </w:rPr>
            </w:pPr>
            <w:r>
              <w:rPr>
                <w:color w:val="5F5F5F"/>
                <w:spacing w:val="-10"/>
                <w:sz w:val="18"/>
              </w:rPr>
              <w:t>4</w:t>
            </w:r>
          </w:p>
        </w:tc>
        <w:tc>
          <w:tcPr>
            <w:tcW w:w="2129" w:type="dxa"/>
            <w:shd w:val="clear" w:color="auto" w:fill="D3E6F4"/>
          </w:tcPr>
          <w:p w14:paraId="09566A69" w14:textId="77777777" w:rsidR="00354AC6" w:rsidRDefault="002A1805">
            <w:pPr>
              <w:pStyle w:val="TableParagraph"/>
              <w:spacing w:before="109"/>
              <w:ind w:left="7" w:right="7"/>
              <w:jc w:val="center"/>
              <w:rPr>
                <w:sz w:val="18"/>
              </w:rPr>
            </w:pPr>
            <w:r>
              <w:rPr>
                <w:color w:val="5F5F5F"/>
                <w:spacing w:val="-10"/>
                <w:sz w:val="18"/>
              </w:rPr>
              <w:t>8</w:t>
            </w:r>
          </w:p>
        </w:tc>
      </w:tr>
      <w:tr w:rsidR="00354AC6" w14:paraId="74EFEF3F" w14:textId="77777777">
        <w:trPr>
          <w:trHeight w:val="427"/>
        </w:trPr>
        <w:tc>
          <w:tcPr>
            <w:tcW w:w="3672" w:type="dxa"/>
          </w:tcPr>
          <w:p w14:paraId="6316FD8E" w14:textId="77777777" w:rsidR="00354AC6" w:rsidRDefault="002A1805">
            <w:pPr>
              <w:pStyle w:val="TableParagraph"/>
              <w:spacing w:before="109"/>
              <w:rPr>
                <w:sz w:val="18"/>
              </w:rPr>
            </w:pPr>
            <w:r>
              <w:rPr>
                <w:color w:val="5F5F5F"/>
                <w:spacing w:val="-5"/>
                <w:sz w:val="18"/>
              </w:rPr>
              <w:t>IMS</w:t>
            </w:r>
          </w:p>
        </w:tc>
        <w:tc>
          <w:tcPr>
            <w:tcW w:w="1818" w:type="dxa"/>
          </w:tcPr>
          <w:p w14:paraId="040A131F" w14:textId="77777777" w:rsidR="00354AC6" w:rsidRDefault="002A1805">
            <w:pPr>
              <w:pStyle w:val="TableParagraph"/>
              <w:spacing w:before="109"/>
              <w:ind w:left="60" w:right="3"/>
              <w:jc w:val="center"/>
              <w:rPr>
                <w:sz w:val="18"/>
              </w:rPr>
            </w:pPr>
            <w:r>
              <w:rPr>
                <w:color w:val="5F5F5F"/>
                <w:spacing w:val="-10"/>
                <w:sz w:val="18"/>
              </w:rPr>
              <w:t>-</w:t>
            </w:r>
          </w:p>
        </w:tc>
        <w:tc>
          <w:tcPr>
            <w:tcW w:w="2021" w:type="dxa"/>
          </w:tcPr>
          <w:p w14:paraId="118C3A45" w14:textId="77777777" w:rsidR="00354AC6" w:rsidRDefault="002A1805">
            <w:pPr>
              <w:pStyle w:val="TableParagraph"/>
              <w:spacing w:before="109"/>
              <w:ind w:left="48"/>
              <w:jc w:val="center"/>
              <w:rPr>
                <w:sz w:val="18"/>
              </w:rPr>
            </w:pPr>
            <w:r>
              <w:rPr>
                <w:color w:val="5F5F5F"/>
                <w:spacing w:val="-10"/>
                <w:sz w:val="18"/>
              </w:rPr>
              <w:t>-</w:t>
            </w:r>
          </w:p>
        </w:tc>
        <w:tc>
          <w:tcPr>
            <w:tcW w:w="2129" w:type="dxa"/>
          </w:tcPr>
          <w:p w14:paraId="4BA430C6" w14:textId="77777777" w:rsidR="00354AC6" w:rsidRDefault="002A1805">
            <w:pPr>
              <w:pStyle w:val="TableParagraph"/>
              <w:spacing w:before="109"/>
              <w:ind w:left="7"/>
              <w:jc w:val="center"/>
              <w:rPr>
                <w:sz w:val="18"/>
              </w:rPr>
            </w:pPr>
            <w:r>
              <w:rPr>
                <w:color w:val="5F5F5F"/>
                <w:spacing w:val="-10"/>
                <w:sz w:val="18"/>
              </w:rPr>
              <w:t>-</w:t>
            </w:r>
          </w:p>
        </w:tc>
      </w:tr>
      <w:tr w:rsidR="00354AC6" w14:paraId="5170BBBA" w14:textId="77777777">
        <w:trPr>
          <w:trHeight w:val="441"/>
        </w:trPr>
        <w:tc>
          <w:tcPr>
            <w:tcW w:w="3672" w:type="dxa"/>
            <w:shd w:val="clear" w:color="auto" w:fill="D3E6F4"/>
          </w:tcPr>
          <w:p w14:paraId="33BA437E" w14:textId="77777777" w:rsidR="00354AC6" w:rsidRDefault="002A1805">
            <w:pPr>
              <w:pStyle w:val="TableParagraph"/>
              <w:rPr>
                <w:sz w:val="18"/>
              </w:rPr>
            </w:pPr>
            <w:r>
              <w:rPr>
                <w:color w:val="5F5F5F"/>
                <w:sz w:val="18"/>
              </w:rPr>
              <w:t>Nationally</w:t>
            </w:r>
            <w:r>
              <w:rPr>
                <w:color w:val="5F5F5F"/>
                <w:spacing w:val="-9"/>
                <w:sz w:val="18"/>
              </w:rPr>
              <w:t xml:space="preserve"> </w:t>
            </w:r>
            <w:r>
              <w:rPr>
                <w:color w:val="5F5F5F"/>
                <w:sz w:val="18"/>
              </w:rPr>
              <w:t>Important</w:t>
            </w:r>
            <w:r>
              <w:rPr>
                <w:color w:val="5F5F5F"/>
                <w:spacing w:val="-6"/>
                <w:sz w:val="18"/>
              </w:rPr>
              <w:t xml:space="preserve"> </w:t>
            </w:r>
            <w:r>
              <w:rPr>
                <w:color w:val="5F5F5F"/>
                <w:spacing w:val="-2"/>
                <w:sz w:val="18"/>
              </w:rPr>
              <w:t>Wetlands</w:t>
            </w:r>
          </w:p>
        </w:tc>
        <w:tc>
          <w:tcPr>
            <w:tcW w:w="1818" w:type="dxa"/>
            <w:shd w:val="clear" w:color="auto" w:fill="D3E6F4"/>
          </w:tcPr>
          <w:p w14:paraId="0BBBF924" w14:textId="77777777" w:rsidR="00354AC6" w:rsidRDefault="002A1805">
            <w:pPr>
              <w:pStyle w:val="TableParagraph"/>
              <w:ind w:left="60" w:right="3"/>
              <w:jc w:val="center"/>
              <w:rPr>
                <w:sz w:val="18"/>
              </w:rPr>
            </w:pPr>
            <w:r>
              <w:rPr>
                <w:color w:val="5F5F5F"/>
                <w:spacing w:val="-10"/>
                <w:sz w:val="18"/>
              </w:rPr>
              <w:t>-</w:t>
            </w:r>
          </w:p>
        </w:tc>
        <w:tc>
          <w:tcPr>
            <w:tcW w:w="2021" w:type="dxa"/>
            <w:shd w:val="clear" w:color="auto" w:fill="D3E6F4"/>
          </w:tcPr>
          <w:p w14:paraId="45518EAE" w14:textId="77777777" w:rsidR="00354AC6" w:rsidRDefault="002A1805">
            <w:pPr>
              <w:pStyle w:val="TableParagraph"/>
              <w:ind w:left="48" w:right="7"/>
              <w:jc w:val="center"/>
              <w:rPr>
                <w:sz w:val="18"/>
              </w:rPr>
            </w:pPr>
            <w:r>
              <w:rPr>
                <w:color w:val="5F5F5F"/>
                <w:spacing w:val="-10"/>
                <w:sz w:val="18"/>
              </w:rPr>
              <w:t>1</w:t>
            </w:r>
          </w:p>
        </w:tc>
        <w:tc>
          <w:tcPr>
            <w:tcW w:w="2129" w:type="dxa"/>
            <w:shd w:val="clear" w:color="auto" w:fill="D3E6F4"/>
          </w:tcPr>
          <w:p w14:paraId="64DB7051" w14:textId="77777777" w:rsidR="00354AC6" w:rsidRDefault="002A1805">
            <w:pPr>
              <w:pStyle w:val="TableParagraph"/>
              <w:ind w:left="7"/>
              <w:jc w:val="center"/>
              <w:rPr>
                <w:sz w:val="18"/>
              </w:rPr>
            </w:pPr>
            <w:r>
              <w:rPr>
                <w:color w:val="5F5F5F"/>
                <w:spacing w:val="-10"/>
                <w:sz w:val="18"/>
              </w:rPr>
              <w:t>-</w:t>
            </w:r>
          </w:p>
        </w:tc>
      </w:tr>
      <w:tr w:rsidR="00354AC6" w14:paraId="7BC791D4" w14:textId="77777777">
        <w:trPr>
          <w:trHeight w:val="427"/>
        </w:trPr>
        <w:tc>
          <w:tcPr>
            <w:tcW w:w="3672" w:type="dxa"/>
          </w:tcPr>
          <w:p w14:paraId="6CDEA26A" w14:textId="77777777" w:rsidR="00354AC6" w:rsidRDefault="002A1805">
            <w:pPr>
              <w:pStyle w:val="TableParagraph"/>
              <w:spacing w:before="109"/>
              <w:rPr>
                <w:sz w:val="18"/>
              </w:rPr>
            </w:pPr>
            <w:r>
              <w:rPr>
                <w:color w:val="5F5F5F"/>
                <w:sz w:val="18"/>
              </w:rPr>
              <w:t>Key</w:t>
            </w:r>
            <w:r>
              <w:rPr>
                <w:color w:val="5F5F5F"/>
                <w:spacing w:val="-2"/>
                <w:sz w:val="18"/>
              </w:rPr>
              <w:t xml:space="preserve"> </w:t>
            </w:r>
            <w:r>
              <w:rPr>
                <w:color w:val="5F5F5F"/>
                <w:sz w:val="18"/>
              </w:rPr>
              <w:t>ecological</w:t>
            </w:r>
            <w:r>
              <w:rPr>
                <w:color w:val="5F5F5F"/>
                <w:spacing w:val="-4"/>
                <w:sz w:val="18"/>
              </w:rPr>
              <w:t xml:space="preserve"> </w:t>
            </w:r>
            <w:r>
              <w:rPr>
                <w:color w:val="5F5F5F"/>
                <w:sz w:val="18"/>
              </w:rPr>
              <w:t>features</w:t>
            </w:r>
            <w:r>
              <w:rPr>
                <w:color w:val="5F5F5F"/>
                <w:spacing w:val="-5"/>
                <w:sz w:val="18"/>
              </w:rPr>
              <w:t xml:space="preserve"> </w:t>
            </w:r>
            <w:r>
              <w:rPr>
                <w:color w:val="5F5F5F"/>
                <w:spacing w:val="-2"/>
                <w:sz w:val="18"/>
              </w:rPr>
              <w:t>(marine)</w:t>
            </w:r>
          </w:p>
        </w:tc>
        <w:tc>
          <w:tcPr>
            <w:tcW w:w="1818" w:type="dxa"/>
          </w:tcPr>
          <w:p w14:paraId="3409A02A" w14:textId="77777777" w:rsidR="00354AC6" w:rsidRDefault="002A1805">
            <w:pPr>
              <w:pStyle w:val="TableParagraph"/>
              <w:spacing w:before="109"/>
              <w:ind w:left="60" w:right="3"/>
              <w:jc w:val="center"/>
              <w:rPr>
                <w:sz w:val="18"/>
              </w:rPr>
            </w:pPr>
            <w:r>
              <w:rPr>
                <w:color w:val="5F5F5F"/>
                <w:spacing w:val="-10"/>
                <w:sz w:val="18"/>
              </w:rPr>
              <w:t>-</w:t>
            </w:r>
          </w:p>
        </w:tc>
        <w:tc>
          <w:tcPr>
            <w:tcW w:w="2021" w:type="dxa"/>
          </w:tcPr>
          <w:p w14:paraId="70523536" w14:textId="77777777" w:rsidR="00354AC6" w:rsidRDefault="002A1805">
            <w:pPr>
              <w:pStyle w:val="TableParagraph"/>
              <w:spacing w:before="109"/>
              <w:ind w:left="48"/>
              <w:jc w:val="center"/>
              <w:rPr>
                <w:sz w:val="18"/>
              </w:rPr>
            </w:pPr>
            <w:r>
              <w:rPr>
                <w:color w:val="5F5F5F"/>
                <w:spacing w:val="-10"/>
                <w:sz w:val="18"/>
              </w:rPr>
              <w:t>-</w:t>
            </w:r>
          </w:p>
        </w:tc>
        <w:tc>
          <w:tcPr>
            <w:tcW w:w="2129" w:type="dxa"/>
          </w:tcPr>
          <w:p w14:paraId="1CD03D2C" w14:textId="77777777" w:rsidR="00354AC6" w:rsidRDefault="002A1805">
            <w:pPr>
              <w:pStyle w:val="TableParagraph"/>
              <w:spacing w:before="109"/>
              <w:ind w:left="7"/>
              <w:jc w:val="center"/>
              <w:rPr>
                <w:sz w:val="18"/>
              </w:rPr>
            </w:pPr>
            <w:r>
              <w:rPr>
                <w:color w:val="5F5F5F"/>
                <w:spacing w:val="-10"/>
                <w:sz w:val="18"/>
              </w:rPr>
              <w:t>-</w:t>
            </w:r>
          </w:p>
        </w:tc>
      </w:tr>
      <w:tr w:rsidR="00354AC6" w14:paraId="6FEC81F9" w14:textId="77777777">
        <w:trPr>
          <w:trHeight w:val="436"/>
        </w:trPr>
        <w:tc>
          <w:tcPr>
            <w:tcW w:w="3672" w:type="dxa"/>
            <w:shd w:val="clear" w:color="auto" w:fill="D3E6F4"/>
          </w:tcPr>
          <w:p w14:paraId="323271D8" w14:textId="77777777" w:rsidR="00354AC6" w:rsidRDefault="002A1805">
            <w:pPr>
              <w:pStyle w:val="TableParagraph"/>
              <w:rPr>
                <w:sz w:val="18"/>
              </w:rPr>
            </w:pPr>
            <w:r>
              <w:rPr>
                <w:color w:val="5F5F5F"/>
                <w:spacing w:val="-4"/>
                <w:sz w:val="18"/>
              </w:rPr>
              <w:t>BIAs</w:t>
            </w:r>
          </w:p>
        </w:tc>
        <w:tc>
          <w:tcPr>
            <w:tcW w:w="1818" w:type="dxa"/>
            <w:shd w:val="clear" w:color="auto" w:fill="D3E6F4"/>
          </w:tcPr>
          <w:p w14:paraId="544640D0" w14:textId="77777777" w:rsidR="00354AC6" w:rsidRDefault="002A1805">
            <w:pPr>
              <w:pStyle w:val="TableParagraph"/>
              <w:ind w:left="60" w:right="6"/>
              <w:jc w:val="center"/>
              <w:rPr>
                <w:sz w:val="18"/>
              </w:rPr>
            </w:pPr>
            <w:r>
              <w:rPr>
                <w:color w:val="5F5F5F"/>
                <w:spacing w:val="-5"/>
                <w:sz w:val="18"/>
              </w:rPr>
              <w:t>15</w:t>
            </w:r>
          </w:p>
        </w:tc>
        <w:tc>
          <w:tcPr>
            <w:tcW w:w="2021" w:type="dxa"/>
            <w:shd w:val="clear" w:color="auto" w:fill="D3E6F4"/>
          </w:tcPr>
          <w:p w14:paraId="26314122" w14:textId="77777777" w:rsidR="00354AC6" w:rsidRDefault="002A1805">
            <w:pPr>
              <w:pStyle w:val="TableParagraph"/>
              <w:ind w:left="48" w:right="3"/>
              <w:jc w:val="center"/>
              <w:rPr>
                <w:sz w:val="18"/>
              </w:rPr>
            </w:pPr>
            <w:r>
              <w:rPr>
                <w:color w:val="5F5F5F"/>
                <w:spacing w:val="-5"/>
                <w:sz w:val="18"/>
              </w:rPr>
              <w:t>14</w:t>
            </w:r>
          </w:p>
        </w:tc>
        <w:tc>
          <w:tcPr>
            <w:tcW w:w="2129" w:type="dxa"/>
            <w:shd w:val="clear" w:color="auto" w:fill="D3E6F4"/>
          </w:tcPr>
          <w:p w14:paraId="4A9C7976" w14:textId="77777777" w:rsidR="00354AC6" w:rsidRDefault="002A1805">
            <w:pPr>
              <w:pStyle w:val="TableParagraph"/>
              <w:ind w:left="7" w:right="3"/>
              <w:jc w:val="center"/>
              <w:rPr>
                <w:sz w:val="18"/>
              </w:rPr>
            </w:pPr>
            <w:r>
              <w:rPr>
                <w:color w:val="5F5F5F"/>
                <w:spacing w:val="-5"/>
                <w:sz w:val="18"/>
              </w:rPr>
              <w:t>14</w:t>
            </w:r>
          </w:p>
        </w:tc>
      </w:tr>
      <w:tr w:rsidR="00354AC6" w14:paraId="2FB47771" w14:textId="77777777">
        <w:trPr>
          <w:trHeight w:val="317"/>
        </w:trPr>
        <w:tc>
          <w:tcPr>
            <w:tcW w:w="3672" w:type="dxa"/>
          </w:tcPr>
          <w:p w14:paraId="5F43330D" w14:textId="77777777" w:rsidR="00354AC6" w:rsidRDefault="002A1805">
            <w:pPr>
              <w:pStyle w:val="TableParagraph"/>
              <w:spacing w:before="109" w:line="187" w:lineRule="exact"/>
              <w:rPr>
                <w:sz w:val="18"/>
              </w:rPr>
            </w:pPr>
            <w:r>
              <w:rPr>
                <w:color w:val="5F5F5F"/>
                <w:sz w:val="18"/>
              </w:rPr>
              <w:t>Bioregional</w:t>
            </w:r>
            <w:r>
              <w:rPr>
                <w:color w:val="5F5F5F"/>
                <w:spacing w:val="-4"/>
                <w:sz w:val="18"/>
              </w:rPr>
              <w:t xml:space="preserve"> </w:t>
            </w:r>
            <w:r>
              <w:rPr>
                <w:color w:val="5F5F5F"/>
                <w:spacing w:val="-2"/>
                <w:sz w:val="18"/>
              </w:rPr>
              <w:t>assessments</w:t>
            </w:r>
          </w:p>
        </w:tc>
        <w:tc>
          <w:tcPr>
            <w:tcW w:w="1818" w:type="dxa"/>
          </w:tcPr>
          <w:p w14:paraId="300A74D5" w14:textId="77777777" w:rsidR="00354AC6" w:rsidRDefault="002A1805">
            <w:pPr>
              <w:pStyle w:val="TableParagraph"/>
              <w:spacing w:before="109" w:line="187" w:lineRule="exact"/>
              <w:ind w:left="60" w:right="3"/>
              <w:jc w:val="center"/>
              <w:rPr>
                <w:sz w:val="18"/>
              </w:rPr>
            </w:pPr>
            <w:r>
              <w:rPr>
                <w:color w:val="5F5F5F"/>
                <w:spacing w:val="-10"/>
                <w:sz w:val="18"/>
              </w:rPr>
              <w:t>-</w:t>
            </w:r>
          </w:p>
        </w:tc>
        <w:tc>
          <w:tcPr>
            <w:tcW w:w="2021" w:type="dxa"/>
          </w:tcPr>
          <w:p w14:paraId="1C30D391" w14:textId="77777777" w:rsidR="00354AC6" w:rsidRDefault="002A1805">
            <w:pPr>
              <w:pStyle w:val="TableParagraph"/>
              <w:spacing w:before="109" w:line="187" w:lineRule="exact"/>
              <w:ind w:left="48" w:right="7"/>
              <w:jc w:val="center"/>
              <w:rPr>
                <w:sz w:val="18"/>
              </w:rPr>
            </w:pPr>
            <w:r>
              <w:rPr>
                <w:color w:val="5F5F5F"/>
                <w:spacing w:val="-10"/>
                <w:sz w:val="18"/>
              </w:rPr>
              <w:t>1</w:t>
            </w:r>
          </w:p>
        </w:tc>
        <w:tc>
          <w:tcPr>
            <w:tcW w:w="2129" w:type="dxa"/>
          </w:tcPr>
          <w:p w14:paraId="18312065" w14:textId="77777777" w:rsidR="00354AC6" w:rsidRDefault="002A1805">
            <w:pPr>
              <w:pStyle w:val="TableParagraph"/>
              <w:spacing w:before="109" w:line="187" w:lineRule="exact"/>
              <w:ind w:left="7"/>
              <w:jc w:val="center"/>
              <w:rPr>
                <w:sz w:val="18"/>
              </w:rPr>
            </w:pPr>
            <w:r>
              <w:rPr>
                <w:color w:val="5F5F5F"/>
                <w:spacing w:val="-10"/>
                <w:sz w:val="18"/>
              </w:rPr>
              <w:t>-</w:t>
            </w:r>
          </w:p>
        </w:tc>
      </w:tr>
    </w:tbl>
    <w:p w14:paraId="3956FF18" w14:textId="77777777" w:rsidR="00354AC6" w:rsidRDefault="00354AC6">
      <w:pPr>
        <w:spacing w:line="187" w:lineRule="exact"/>
        <w:jc w:val="center"/>
        <w:rPr>
          <w:sz w:val="18"/>
        </w:rPr>
        <w:sectPr w:rsidR="00354AC6">
          <w:footerReference w:type="default" r:id="rId56"/>
          <w:pgSz w:w="11910" w:h="16840"/>
          <w:pgMar w:top="980" w:right="583" w:bottom="800" w:left="580" w:header="467" w:footer="612" w:gutter="0"/>
          <w:cols w:space="720"/>
        </w:sectPr>
      </w:pPr>
    </w:p>
    <w:p w14:paraId="59851BC7" w14:textId="77777777" w:rsidR="00354AC6" w:rsidRDefault="00354AC6">
      <w:pPr>
        <w:pStyle w:val="BodyText"/>
        <w:spacing w:before="210"/>
        <w:rPr>
          <w:rFonts w:ascii="Century Gothic"/>
          <w:sz w:val="32"/>
        </w:rPr>
      </w:pPr>
    </w:p>
    <w:p w14:paraId="628775E3" w14:textId="77777777" w:rsidR="00354AC6" w:rsidRDefault="002A1805">
      <w:pPr>
        <w:pStyle w:val="Heading2"/>
        <w:numPr>
          <w:ilvl w:val="2"/>
          <w:numId w:val="17"/>
        </w:numPr>
        <w:tabs>
          <w:tab w:val="left" w:pos="1685"/>
        </w:tabs>
        <w:ind w:left="1685"/>
      </w:pPr>
      <w:bookmarkStart w:id="60" w:name="2.3.11_Pelagic_environment"/>
      <w:bookmarkEnd w:id="60"/>
      <w:r>
        <w:rPr>
          <w:color w:val="18314A"/>
        </w:rPr>
        <w:t>Pelagic</w:t>
      </w:r>
      <w:r>
        <w:rPr>
          <w:color w:val="18314A"/>
          <w:spacing w:val="-7"/>
        </w:rPr>
        <w:t xml:space="preserve"> </w:t>
      </w:r>
      <w:r>
        <w:rPr>
          <w:color w:val="18314A"/>
          <w:spacing w:val="-2"/>
        </w:rPr>
        <w:t>environment</w:t>
      </w:r>
    </w:p>
    <w:p w14:paraId="01C26215" w14:textId="77777777" w:rsidR="00354AC6" w:rsidRDefault="002A1805">
      <w:pPr>
        <w:pStyle w:val="BodyText"/>
        <w:spacing w:before="237" w:line="360" w:lineRule="auto"/>
        <w:ind w:left="552" w:right="574"/>
      </w:pPr>
      <w:r>
        <w:rPr>
          <w:color w:val="585858"/>
        </w:rPr>
        <w:t>The primary</w:t>
      </w:r>
      <w:r>
        <w:rPr>
          <w:color w:val="585858"/>
          <w:spacing w:val="-3"/>
        </w:rPr>
        <w:t xml:space="preserve"> </w:t>
      </w:r>
      <w:r>
        <w:rPr>
          <w:color w:val="585858"/>
        </w:rPr>
        <w:t>type of</w:t>
      </w:r>
      <w:r>
        <w:rPr>
          <w:color w:val="585858"/>
          <w:spacing w:val="-2"/>
        </w:rPr>
        <w:t xml:space="preserve"> </w:t>
      </w:r>
      <w:r>
        <w:rPr>
          <w:color w:val="585858"/>
        </w:rPr>
        <w:t>plankton in the shallow nearshore and offshore waters</w:t>
      </w:r>
      <w:r>
        <w:rPr>
          <w:color w:val="585858"/>
          <w:spacing w:val="-3"/>
        </w:rPr>
        <w:t xml:space="preserve"> </w:t>
      </w:r>
      <w:r>
        <w:rPr>
          <w:color w:val="585858"/>
        </w:rPr>
        <w:t>of Bass Strait is</w:t>
      </w:r>
      <w:r>
        <w:rPr>
          <w:color w:val="585858"/>
          <w:spacing w:val="-3"/>
        </w:rPr>
        <w:t xml:space="preserve"> </w:t>
      </w:r>
      <w:r>
        <w:rPr>
          <w:color w:val="585858"/>
        </w:rPr>
        <w:t>phytoplankton. Based on chlorophyll-a concentrations of less than 0.5 mg/m</w:t>
      </w:r>
      <w:r>
        <w:rPr>
          <w:color w:val="585858"/>
          <w:vertAlign w:val="superscript"/>
        </w:rPr>
        <w:t>3</w:t>
      </w:r>
      <w:r>
        <w:rPr>
          <w:color w:val="585858"/>
        </w:rPr>
        <w:t xml:space="preserve"> (presented in </w:t>
      </w:r>
      <w:hyperlink w:anchor="_bookmark9" w:history="1">
        <w:r>
          <w:rPr>
            <w:color w:val="585858"/>
          </w:rPr>
          <w:t>Table 2-3</w:t>
        </w:r>
      </w:hyperlink>
      <w:r>
        <w:rPr>
          <w:color w:val="585858"/>
        </w:rPr>
        <w:t>), phytoplankton biomass and productivity are generally low in Bass Strait. However, phytoplankton blooms have been observed</w:t>
      </w:r>
      <w:r>
        <w:rPr>
          <w:color w:val="585858"/>
          <w:spacing w:val="-4"/>
        </w:rPr>
        <w:t xml:space="preserve"> </w:t>
      </w:r>
      <w:r>
        <w:rPr>
          <w:color w:val="585858"/>
        </w:rPr>
        <w:t>in</w:t>
      </w:r>
      <w:r>
        <w:rPr>
          <w:color w:val="585858"/>
          <w:spacing w:val="-4"/>
        </w:rPr>
        <w:t xml:space="preserve"> </w:t>
      </w:r>
      <w:r>
        <w:rPr>
          <w:color w:val="585858"/>
        </w:rPr>
        <w:t>historical</w:t>
      </w:r>
      <w:r>
        <w:rPr>
          <w:color w:val="585858"/>
          <w:spacing w:val="-4"/>
        </w:rPr>
        <w:t xml:space="preserve"> </w:t>
      </w:r>
      <w:r>
        <w:rPr>
          <w:color w:val="585858"/>
        </w:rPr>
        <w:t>aerial</w:t>
      </w:r>
      <w:r>
        <w:rPr>
          <w:color w:val="585858"/>
          <w:spacing w:val="-4"/>
        </w:rPr>
        <w:t xml:space="preserve"> </w:t>
      </w:r>
      <w:r>
        <w:rPr>
          <w:color w:val="585858"/>
        </w:rPr>
        <w:t>imagery,</w:t>
      </w:r>
      <w:r>
        <w:rPr>
          <w:color w:val="585858"/>
          <w:spacing w:val="-1"/>
        </w:rPr>
        <w:t xml:space="preserve"> </w:t>
      </w:r>
      <w:r>
        <w:rPr>
          <w:color w:val="585858"/>
        </w:rPr>
        <w:t>and</w:t>
      </w:r>
      <w:r>
        <w:rPr>
          <w:color w:val="585858"/>
          <w:spacing w:val="-4"/>
        </w:rPr>
        <w:t xml:space="preserve"> </w:t>
      </w:r>
      <w:r>
        <w:rPr>
          <w:color w:val="585858"/>
        </w:rPr>
        <w:t>is</w:t>
      </w:r>
      <w:r>
        <w:rPr>
          <w:color w:val="585858"/>
          <w:spacing w:val="-2"/>
        </w:rPr>
        <w:t xml:space="preserve"> </w:t>
      </w:r>
      <w:r>
        <w:rPr>
          <w:color w:val="585858"/>
        </w:rPr>
        <w:t>possible</w:t>
      </w:r>
      <w:r>
        <w:rPr>
          <w:color w:val="585858"/>
          <w:spacing w:val="-4"/>
        </w:rPr>
        <w:t xml:space="preserve"> </w:t>
      </w:r>
      <w:r>
        <w:rPr>
          <w:color w:val="585858"/>
        </w:rPr>
        <w:t>if</w:t>
      </w:r>
      <w:r>
        <w:rPr>
          <w:color w:val="585858"/>
          <w:spacing w:val="-6"/>
        </w:rPr>
        <w:t xml:space="preserve"> </w:t>
      </w:r>
      <w:r>
        <w:rPr>
          <w:color w:val="585858"/>
        </w:rPr>
        <w:t>conditions</w:t>
      </w:r>
      <w:r>
        <w:rPr>
          <w:color w:val="585858"/>
          <w:spacing w:val="-2"/>
        </w:rPr>
        <w:t xml:space="preserve"> </w:t>
      </w:r>
      <w:r>
        <w:rPr>
          <w:color w:val="585858"/>
        </w:rPr>
        <w:t>are</w:t>
      </w:r>
      <w:r>
        <w:rPr>
          <w:color w:val="585858"/>
          <w:spacing w:val="-4"/>
        </w:rPr>
        <w:t xml:space="preserve"> </w:t>
      </w:r>
      <w:r>
        <w:rPr>
          <w:color w:val="585858"/>
        </w:rPr>
        <w:t>favourable,</w:t>
      </w:r>
      <w:r>
        <w:rPr>
          <w:color w:val="585858"/>
          <w:spacing w:val="-1"/>
        </w:rPr>
        <w:t xml:space="preserve"> </w:t>
      </w:r>
      <w:r>
        <w:rPr>
          <w:color w:val="585858"/>
        </w:rPr>
        <w:t>e.g.,</w:t>
      </w:r>
      <w:r>
        <w:rPr>
          <w:color w:val="585858"/>
          <w:spacing w:val="-6"/>
        </w:rPr>
        <w:t xml:space="preserve"> </w:t>
      </w:r>
      <w:r>
        <w:rPr>
          <w:color w:val="585858"/>
        </w:rPr>
        <w:t>seasonal</w:t>
      </w:r>
      <w:r>
        <w:rPr>
          <w:color w:val="585858"/>
          <w:spacing w:val="-4"/>
        </w:rPr>
        <w:t xml:space="preserve"> </w:t>
      </w:r>
      <w:r>
        <w:rPr>
          <w:color w:val="585858"/>
        </w:rPr>
        <w:t>upwellings causing an inflow of nutrient-rich water.</w:t>
      </w:r>
    </w:p>
    <w:p w14:paraId="1939603A" w14:textId="77777777" w:rsidR="00354AC6" w:rsidRDefault="002A1805">
      <w:pPr>
        <w:pStyle w:val="BodyText"/>
        <w:spacing w:before="123" w:line="360" w:lineRule="auto"/>
        <w:ind w:left="553" w:right="574"/>
      </w:pPr>
      <w:r>
        <w:rPr>
          <w:color w:val="585858"/>
        </w:rPr>
        <w:t>Generally</w:t>
      </w:r>
      <w:r>
        <w:rPr>
          <w:color w:val="585858"/>
          <w:spacing w:val="-2"/>
        </w:rPr>
        <w:t xml:space="preserve"> </w:t>
      </w:r>
      <w:r>
        <w:rPr>
          <w:color w:val="585858"/>
        </w:rPr>
        <w:t>low</w:t>
      </w:r>
      <w:r>
        <w:rPr>
          <w:color w:val="585858"/>
          <w:spacing w:val="-4"/>
        </w:rPr>
        <w:t xml:space="preserve"> </w:t>
      </w:r>
      <w:r>
        <w:rPr>
          <w:color w:val="585858"/>
        </w:rPr>
        <w:t>primary</w:t>
      </w:r>
      <w:r>
        <w:rPr>
          <w:color w:val="585858"/>
          <w:spacing w:val="-2"/>
        </w:rPr>
        <w:t xml:space="preserve"> </w:t>
      </w:r>
      <w:r>
        <w:rPr>
          <w:color w:val="585858"/>
        </w:rPr>
        <w:t>productivity</w:t>
      </w:r>
      <w:r>
        <w:rPr>
          <w:color w:val="585858"/>
          <w:spacing w:val="-2"/>
        </w:rPr>
        <w:t xml:space="preserve"> </w:t>
      </w:r>
      <w:r>
        <w:rPr>
          <w:color w:val="585858"/>
        </w:rPr>
        <w:t>of</w:t>
      </w:r>
      <w:r>
        <w:rPr>
          <w:color w:val="585858"/>
          <w:spacing w:val="-1"/>
        </w:rPr>
        <w:t xml:space="preserve"> </w:t>
      </w:r>
      <w:r>
        <w:rPr>
          <w:color w:val="585858"/>
        </w:rPr>
        <w:t>phytoplankton</w:t>
      </w:r>
      <w:r>
        <w:rPr>
          <w:color w:val="585858"/>
          <w:spacing w:val="-4"/>
        </w:rPr>
        <w:t xml:space="preserve"> </w:t>
      </w:r>
      <w:r>
        <w:rPr>
          <w:color w:val="585858"/>
        </w:rPr>
        <w:t>dictates</w:t>
      </w:r>
      <w:r>
        <w:rPr>
          <w:color w:val="585858"/>
          <w:spacing w:val="-2"/>
        </w:rPr>
        <w:t xml:space="preserve"> </w:t>
      </w:r>
      <w:r>
        <w:rPr>
          <w:color w:val="585858"/>
        </w:rPr>
        <w:t>that</w:t>
      </w:r>
      <w:r>
        <w:rPr>
          <w:color w:val="585858"/>
          <w:spacing w:val="-5"/>
        </w:rPr>
        <w:t xml:space="preserve"> </w:t>
      </w:r>
      <w:r>
        <w:rPr>
          <w:color w:val="585858"/>
        </w:rPr>
        <w:t>the</w:t>
      </w:r>
      <w:r>
        <w:rPr>
          <w:color w:val="585858"/>
          <w:spacing w:val="-4"/>
        </w:rPr>
        <w:t xml:space="preserve"> </w:t>
      </w:r>
      <w:r>
        <w:rPr>
          <w:color w:val="585858"/>
        </w:rPr>
        <w:t>secondary</w:t>
      </w:r>
      <w:r>
        <w:rPr>
          <w:color w:val="585858"/>
          <w:spacing w:val="-2"/>
        </w:rPr>
        <w:t xml:space="preserve"> </w:t>
      </w:r>
      <w:r>
        <w:rPr>
          <w:color w:val="585858"/>
        </w:rPr>
        <w:t>productivity</w:t>
      </w:r>
      <w:r>
        <w:rPr>
          <w:color w:val="585858"/>
          <w:spacing w:val="-2"/>
        </w:rPr>
        <w:t xml:space="preserve"> </w:t>
      </w:r>
      <w:r>
        <w:rPr>
          <w:color w:val="585858"/>
        </w:rPr>
        <w:t>of</w:t>
      </w:r>
      <w:r>
        <w:rPr>
          <w:color w:val="585858"/>
          <w:spacing w:val="-5"/>
        </w:rPr>
        <w:t xml:space="preserve"> </w:t>
      </w:r>
      <w:r>
        <w:rPr>
          <w:color w:val="585858"/>
        </w:rPr>
        <w:t>other</w:t>
      </w:r>
      <w:r>
        <w:rPr>
          <w:color w:val="585858"/>
          <w:spacing w:val="-2"/>
        </w:rPr>
        <w:t xml:space="preserve"> </w:t>
      </w:r>
      <w:r>
        <w:rPr>
          <w:color w:val="585858"/>
        </w:rPr>
        <w:t>plankton species, including zooplankton and megaloplankton is correspondingly low.</w:t>
      </w:r>
    </w:p>
    <w:p w14:paraId="492D4513" w14:textId="77777777" w:rsidR="00354AC6" w:rsidRDefault="002A1805">
      <w:pPr>
        <w:pStyle w:val="BodyText"/>
        <w:spacing w:before="116" w:line="360" w:lineRule="auto"/>
        <w:ind w:left="553" w:right="574"/>
      </w:pPr>
      <w:r>
        <w:rPr>
          <w:color w:val="585858"/>
        </w:rPr>
        <w:t>A literature review of the impacts of existing underwater infrastructure on these plankton species and micronekton,</w:t>
      </w:r>
      <w:r>
        <w:rPr>
          <w:color w:val="585858"/>
          <w:spacing w:val="-2"/>
        </w:rPr>
        <w:t xml:space="preserve"> </w:t>
      </w:r>
      <w:r>
        <w:rPr>
          <w:color w:val="585858"/>
        </w:rPr>
        <w:t>found</w:t>
      </w:r>
      <w:r>
        <w:rPr>
          <w:color w:val="585858"/>
          <w:spacing w:val="-4"/>
        </w:rPr>
        <w:t xml:space="preserve"> </w:t>
      </w:r>
      <w:r>
        <w:rPr>
          <w:color w:val="585858"/>
        </w:rPr>
        <w:t>no</w:t>
      </w:r>
      <w:r>
        <w:rPr>
          <w:color w:val="585858"/>
          <w:spacing w:val="-4"/>
        </w:rPr>
        <w:t xml:space="preserve"> </w:t>
      </w:r>
      <w:r>
        <w:rPr>
          <w:color w:val="585858"/>
        </w:rPr>
        <w:t>significant</w:t>
      </w:r>
      <w:r>
        <w:rPr>
          <w:color w:val="585858"/>
          <w:spacing w:val="-2"/>
        </w:rPr>
        <w:t xml:space="preserve"> </w:t>
      </w:r>
      <w:r>
        <w:rPr>
          <w:color w:val="585858"/>
        </w:rPr>
        <w:t>impacts</w:t>
      </w:r>
      <w:r>
        <w:rPr>
          <w:color w:val="585858"/>
          <w:spacing w:val="-7"/>
        </w:rPr>
        <w:t xml:space="preserve"> </w:t>
      </w:r>
      <w:r>
        <w:rPr>
          <w:color w:val="585858"/>
        </w:rPr>
        <w:t>to</w:t>
      </w:r>
      <w:r>
        <w:rPr>
          <w:color w:val="585858"/>
          <w:spacing w:val="-4"/>
        </w:rPr>
        <w:t xml:space="preserve"> </w:t>
      </w:r>
      <w:r>
        <w:rPr>
          <w:color w:val="585858"/>
        </w:rPr>
        <w:t>benthic</w:t>
      </w:r>
      <w:r>
        <w:rPr>
          <w:color w:val="585858"/>
          <w:spacing w:val="-3"/>
        </w:rPr>
        <w:t xml:space="preserve"> </w:t>
      </w:r>
      <w:r>
        <w:rPr>
          <w:color w:val="585858"/>
        </w:rPr>
        <w:t>and</w:t>
      </w:r>
      <w:r>
        <w:rPr>
          <w:color w:val="585858"/>
          <w:spacing w:val="-4"/>
        </w:rPr>
        <w:t xml:space="preserve"> </w:t>
      </w:r>
      <w:r>
        <w:rPr>
          <w:color w:val="585858"/>
        </w:rPr>
        <w:t>pelagic</w:t>
      </w:r>
      <w:r>
        <w:rPr>
          <w:color w:val="585858"/>
          <w:spacing w:val="-3"/>
        </w:rPr>
        <w:t xml:space="preserve"> </w:t>
      </w:r>
      <w:r>
        <w:rPr>
          <w:color w:val="585858"/>
        </w:rPr>
        <w:t>habitats</w:t>
      </w:r>
      <w:r>
        <w:rPr>
          <w:color w:val="585858"/>
          <w:spacing w:val="-3"/>
        </w:rPr>
        <w:t xml:space="preserve"> </w:t>
      </w:r>
      <w:r>
        <w:rPr>
          <w:color w:val="585858"/>
        </w:rPr>
        <w:t>and</w:t>
      </w:r>
      <w:r>
        <w:rPr>
          <w:color w:val="585858"/>
          <w:spacing w:val="-4"/>
        </w:rPr>
        <w:t xml:space="preserve"> </w:t>
      </w:r>
      <w:r>
        <w:rPr>
          <w:color w:val="585858"/>
        </w:rPr>
        <w:t>ecological</w:t>
      </w:r>
      <w:r>
        <w:rPr>
          <w:color w:val="585858"/>
          <w:spacing w:val="-4"/>
        </w:rPr>
        <w:t xml:space="preserve"> </w:t>
      </w:r>
      <w:r>
        <w:rPr>
          <w:color w:val="585858"/>
        </w:rPr>
        <w:t>communities,</w:t>
      </w:r>
      <w:r>
        <w:rPr>
          <w:color w:val="585858"/>
          <w:spacing w:val="-2"/>
        </w:rPr>
        <w:t xml:space="preserve"> </w:t>
      </w:r>
      <w:r>
        <w:rPr>
          <w:color w:val="585858"/>
        </w:rPr>
        <w:t>and therefore, have not been considered further in the assessment.</w:t>
      </w:r>
    </w:p>
    <w:p w14:paraId="68BFB6A0" w14:textId="77777777" w:rsidR="00354AC6" w:rsidRDefault="00354AC6">
      <w:pPr>
        <w:pStyle w:val="BodyText"/>
        <w:spacing w:before="132"/>
      </w:pPr>
    </w:p>
    <w:p w14:paraId="1DCE1854" w14:textId="77777777" w:rsidR="00354AC6" w:rsidRDefault="002A1805">
      <w:pPr>
        <w:pStyle w:val="Heading2"/>
        <w:numPr>
          <w:ilvl w:val="2"/>
          <w:numId w:val="17"/>
        </w:numPr>
        <w:tabs>
          <w:tab w:val="left" w:pos="1685"/>
        </w:tabs>
        <w:ind w:left="1685"/>
      </w:pPr>
      <w:bookmarkStart w:id="61" w:name="2.3.12_Invasive_marine_species"/>
      <w:bookmarkEnd w:id="61"/>
      <w:r>
        <w:rPr>
          <w:color w:val="18314A"/>
        </w:rPr>
        <w:t>Invasive</w:t>
      </w:r>
      <w:r>
        <w:rPr>
          <w:color w:val="18314A"/>
          <w:spacing w:val="-6"/>
        </w:rPr>
        <w:t xml:space="preserve"> </w:t>
      </w:r>
      <w:r>
        <w:rPr>
          <w:color w:val="18314A"/>
        </w:rPr>
        <w:t>marine</w:t>
      </w:r>
      <w:r>
        <w:rPr>
          <w:color w:val="18314A"/>
          <w:spacing w:val="-6"/>
        </w:rPr>
        <w:t xml:space="preserve"> </w:t>
      </w:r>
      <w:r>
        <w:rPr>
          <w:color w:val="18314A"/>
          <w:spacing w:val="-2"/>
        </w:rPr>
        <w:t>species</w:t>
      </w:r>
    </w:p>
    <w:p w14:paraId="06882031" w14:textId="77777777" w:rsidR="00354AC6" w:rsidRDefault="002A1805">
      <w:pPr>
        <w:spacing w:before="241" w:line="360" w:lineRule="auto"/>
        <w:ind w:left="552" w:right="574"/>
        <w:rPr>
          <w:sz w:val="20"/>
        </w:rPr>
      </w:pPr>
      <w:r>
        <w:rPr>
          <w:color w:val="585858"/>
          <w:sz w:val="20"/>
        </w:rPr>
        <w:t xml:space="preserve">There </w:t>
      </w:r>
      <w:proofErr w:type="gramStart"/>
      <w:r>
        <w:rPr>
          <w:color w:val="585858"/>
          <w:sz w:val="20"/>
        </w:rPr>
        <w:t>are</w:t>
      </w:r>
      <w:proofErr w:type="gramEnd"/>
      <w:r>
        <w:rPr>
          <w:color w:val="585858"/>
          <w:sz w:val="20"/>
        </w:rPr>
        <w:t xml:space="preserve"> 21 IMS that have been identified within the study area. The primary IMS known to occur in nearshore</w:t>
      </w:r>
      <w:r>
        <w:rPr>
          <w:color w:val="585858"/>
          <w:spacing w:val="-3"/>
          <w:sz w:val="20"/>
        </w:rPr>
        <w:t xml:space="preserve"> </w:t>
      </w:r>
      <w:r>
        <w:rPr>
          <w:color w:val="585858"/>
          <w:sz w:val="20"/>
        </w:rPr>
        <w:t>Waratah</w:t>
      </w:r>
      <w:r>
        <w:rPr>
          <w:color w:val="585858"/>
          <w:spacing w:val="-3"/>
          <w:sz w:val="20"/>
        </w:rPr>
        <w:t xml:space="preserve"> </w:t>
      </w:r>
      <w:r>
        <w:rPr>
          <w:color w:val="585858"/>
          <w:sz w:val="20"/>
        </w:rPr>
        <w:t>Bay</w:t>
      </w:r>
      <w:r>
        <w:rPr>
          <w:color w:val="585858"/>
          <w:spacing w:val="-1"/>
          <w:sz w:val="20"/>
        </w:rPr>
        <w:t xml:space="preserve"> </w:t>
      </w:r>
      <w:r>
        <w:rPr>
          <w:color w:val="585858"/>
          <w:sz w:val="20"/>
        </w:rPr>
        <w:t>are</w:t>
      </w:r>
      <w:r>
        <w:rPr>
          <w:color w:val="585858"/>
          <w:spacing w:val="-8"/>
          <w:sz w:val="20"/>
        </w:rPr>
        <w:t xml:space="preserve"> </w:t>
      </w:r>
      <w:r>
        <w:rPr>
          <w:color w:val="585858"/>
          <w:sz w:val="20"/>
        </w:rPr>
        <w:t>the</w:t>
      </w:r>
      <w:r>
        <w:rPr>
          <w:color w:val="585858"/>
          <w:spacing w:val="-3"/>
          <w:sz w:val="20"/>
        </w:rPr>
        <w:t xml:space="preserve"> </w:t>
      </w:r>
      <w:r>
        <w:rPr>
          <w:color w:val="585858"/>
          <w:sz w:val="20"/>
        </w:rPr>
        <w:t>European</w:t>
      </w:r>
      <w:r>
        <w:rPr>
          <w:color w:val="585858"/>
          <w:spacing w:val="-3"/>
          <w:sz w:val="20"/>
        </w:rPr>
        <w:t xml:space="preserve"> </w:t>
      </w:r>
      <w:r>
        <w:rPr>
          <w:color w:val="585858"/>
          <w:sz w:val="20"/>
        </w:rPr>
        <w:t>shore</w:t>
      </w:r>
      <w:r>
        <w:rPr>
          <w:color w:val="585858"/>
          <w:spacing w:val="-3"/>
          <w:sz w:val="20"/>
        </w:rPr>
        <w:t xml:space="preserve"> </w:t>
      </w:r>
      <w:r>
        <w:rPr>
          <w:color w:val="585858"/>
          <w:sz w:val="20"/>
        </w:rPr>
        <w:t>crab</w:t>
      </w:r>
      <w:r>
        <w:rPr>
          <w:color w:val="585858"/>
          <w:spacing w:val="-8"/>
          <w:sz w:val="20"/>
        </w:rPr>
        <w:t xml:space="preserve"> </w:t>
      </w:r>
      <w:r>
        <w:rPr>
          <w:color w:val="585858"/>
          <w:sz w:val="20"/>
        </w:rPr>
        <w:t>(</w:t>
      </w:r>
      <w:proofErr w:type="spellStart"/>
      <w:r>
        <w:rPr>
          <w:i/>
          <w:color w:val="585858"/>
          <w:sz w:val="20"/>
        </w:rPr>
        <w:t>Carcinus</w:t>
      </w:r>
      <w:proofErr w:type="spellEnd"/>
      <w:r>
        <w:rPr>
          <w:i/>
          <w:color w:val="585858"/>
          <w:spacing w:val="-1"/>
          <w:sz w:val="20"/>
        </w:rPr>
        <w:t xml:space="preserve"> </w:t>
      </w:r>
      <w:proofErr w:type="spellStart"/>
      <w:r>
        <w:rPr>
          <w:i/>
          <w:color w:val="585858"/>
          <w:sz w:val="20"/>
        </w:rPr>
        <w:t>maenas</w:t>
      </w:r>
      <w:proofErr w:type="spellEnd"/>
      <w:r>
        <w:rPr>
          <w:color w:val="585858"/>
          <w:sz w:val="20"/>
        </w:rPr>
        <w:t>), Northern</w:t>
      </w:r>
      <w:r>
        <w:rPr>
          <w:color w:val="585858"/>
          <w:spacing w:val="-3"/>
          <w:sz w:val="20"/>
        </w:rPr>
        <w:t xml:space="preserve"> </w:t>
      </w:r>
      <w:r>
        <w:rPr>
          <w:color w:val="585858"/>
          <w:sz w:val="20"/>
        </w:rPr>
        <w:t>Pacific</w:t>
      </w:r>
      <w:r>
        <w:rPr>
          <w:color w:val="585858"/>
          <w:spacing w:val="-1"/>
          <w:sz w:val="20"/>
        </w:rPr>
        <w:t xml:space="preserve"> </w:t>
      </w:r>
      <w:proofErr w:type="spellStart"/>
      <w:r>
        <w:rPr>
          <w:color w:val="585858"/>
          <w:sz w:val="20"/>
        </w:rPr>
        <w:t>seastar</w:t>
      </w:r>
      <w:proofErr w:type="spellEnd"/>
      <w:r>
        <w:rPr>
          <w:color w:val="585858"/>
          <w:spacing w:val="-6"/>
          <w:sz w:val="20"/>
        </w:rPr>
        <w:t xml:space="preserve"> </w:t>
      </w:r>
      <w:r>
        <w:rPr>
          <w:color w:val="585858"/>
          <w:sz w:val="20"/>
        </w:rPr>
        <w:t>(</w:t>
      </w:r>
      <w:r>
        <w:rPr>
          <w:i/>
          <w:color w:val="585858"/>
          <w:sz w:val="20"/>
        </w:rPr>
        <w:t xml:space="preserve">Asterias </w:t>
      </w:r>
      <w:proofErr w:type="spellStart"/>
      <w:r>
        <w:rPr>
          <w:i/>
          <w:color w:val="585858"/>
          <w:sz w:val="20"/>
        </w:rPr>
        <w:t>amurensis</w:t>
      </w:r>
      <w:proofErr w:type="spellEnd"/>
      <w:r>
        <w:rPr>
          <w:color w:val="585858"/>
          <w:sz w:val="20"/>
        </w:rPr>
        <w:t>), New Zealand screw shell (</w:t>
      </w:r>
      <w:proofErr w:type="spellStart"/>
      <w:r>
        <w:rPr>
          <w:i/>
          <w:color w:val="585858"/>
          <w:sz w:val="20"/>
        </w:rPr>
        <w:t>Maoricolpus</w:t>
      </w:r>
      <w:proofErr w:type="spellEnd"/>
      <w:r>
        <w:rPr>
          <w:i/>
          <w:color w:val="585858"/>
          <w:sz w:val="20"/>
        </w:rPr>
        <w:t xml:space="preserve"> </w:t>
      </w:r>
      <w:proofErr w:type="spellStart"/>
      <w:r>
        <w:rPr>
          <w:i/>
          <w:color w:val="585858"/>
          <w:sz w:val="20"/>
        </w:rPr>
        <w:t>roseu</w:t>
      </w:r>
      <w:proofErr w:type="spellEnd"/>
      <w:r>
        <w:rPr>
          <w:color w:val="585858"/>
          <w:sz w:val="20"/>
        </w:rPr>
        <w:t>), and Pacific Oyster (</w:t>
      </w:r>
      <w:r>
        <w:rPr>
          <w:i/>
          <w:color w:val="585858"/>
          <w:sz w:val="20"/>
        </w:rPr>
        <w:t>Crassostrea gigas</w:t>
      </w:r>
      <w:r>
        <w:rPr>
          <w:color w:val="585858"/>
          <w:sz w:val="20"/>
        </w:rPr>
        <w:t>).</w:t>
      </w:r>
    </w:p>
    <w:p w14:paraId="2F47AAD4" w14:textId="77777777" w:rsidR="00354AC6" w:rsidRDefault="002A1805">
      <w:pPr>
        <w:pStyle w:val="BodyText"/>
        <w:spacing w:before="117" w:line="360" w:lineRule="auto"/>
        <w:ind w:left="552" w:right="679"/>
      </w:pPr>
      <w:r>
        <w:rPr>
          <w:color w:val="585858"/>
        </w:rPr>
        <w:t>The</w:t>
      </w:r>
      <w:r>
        <w:rPr>
          <w:color w:val="585858"/>
          <w:spacing w:val="-3"/>
        </w:rPr>
        <w:t xml:space="preserve"> </w:t>
      </w:r>
      <w:r>
        <w:rPr>
          <w:color w:val="585858"/>
        </w:rPr>
        <w:t>European</w:t>
      </w:r>
      <w:r>
        <w:rPr>
          <w:color w:val="585858"/>
          <w:spacing w:val="-3"/>
        </w:rPr>
        <w:t xml:space="preserve"> </w:t>
      </w:r>
      <w:r>
        <w:rPr>
          <w:color w:val="585858"/>
        </w:rPr>
        <w:t>shore</w:t>
      </w:r>
      <w:r>
        <w:rPr>
          <w:color w:val="585858"/>
          <w:spacing w:val="-3"/>
        </w:rPr>
        <w:t xml:space="preserve"> </w:t>
      </w:r>
      <w:r>
        <w:rPr>
          <w:color w:val="585858"/>
        </w:rPr>
        <w:t>crab</w:t>
      </w:r>
      <w:r>
        <w:rPr>
          <w:color w:val="585858"/>
          <w:spacing w:val="-3"/>
        </w:rPr>
        <w:t xml:space="preserve"> </w:t>
      </w:r>
      <w:r>
        <w:rPr>
          <w:color w:val="585858"/>
        </w:rPr>
        <w:t>is</w:t>
      </w:r>
      <w:r>
        <w:rPr>
          <w:color w:val="585858"/>
          <w:spacing w:val="-1"/>
        </w:rPr>
        <w:t xml:space="preserve"> </w:t>
      </w:r>
      <w:r>
        <w:rPr>
          <w:color w:val="585858"/>
        </w:rPr>
        <w:t>an</w:t>
      </w:r>
      <w:r>
        <w:rPr>
          <w:color w:val="585858"/>
          <w:spacing w:val="-3"/>
        </w:rPr>
        <w:t xml:space="preserve"> </w:t>
      </w:r>
      <w:r>
        <w:rPr>
          <w:color w:val="585858"/>
        </w:rPr>
        <w:t>established</w:t>
      </w:r>
      <w:r>
        <w:rPr>
          <w:color w:val="585858"/>
          <w:spacing w:val="-3"/>
        </w:rPr>
        <w:t xml:space="preserve"> </w:t>
      </w:r>
      <w:r>
        <w:rPr>
          <w:color w:val="585858"/>
        </w:rPr>
        <w:t>marine</w:t>
      </w:r>
      <w:r>
        <w:rPr>
          <w:color w:val="585858"/>
          <w:spacing w:val="-3"/>
        </w:rPr>
        <w:t xml:space="preserve"> </w:t>
      </w:r>
      <w:r>
        <w:rPr>
          <w:color w:val="585858"/>
        </w:rPr>
        <w:t>pest of</w:t>
      </w:r>
      <w:r>
        <w:rPr>
          <w:color w:val="585858"/>
          <w:spacing w:val="-5"/>
        </w:rPr>
        <w:t xml:space="preserve"> </w:t>
      </w:r>
      <w:r>
        <w:rPr>
          <w:color w:val="585858"/>
        </w:rPr>
        <w:t>national</w:t>
      </w:r>
      <w:r>
        <w:rPr>
          <w:color w:val="585858"/>
          <w:spacing w:val="-3"/>
        </w:rPr>
        <w:t xml:space="preserve"> </w:t>
      </w:r>
      <w:r>
        <w:rPr>
          <w:color w:val="585858"/>
        </w:rPr>
        <w:t>significance</w:t>
      </w:r>
      <w:r>
        <w:rPr>
          <w:color w:val="585858"/>
          <w:spacing w:val="-3"/>
        </w:rPr>
        <w:t xml:space="preserve"> </w:t>
      </w:r>
      <w:r>
        <w:rPr>
          <w:color w:val="585858"/>
        </w:rPr>
        <w:t>that has</w:t>
      </w:r>
      <w:r>
        <w:rPr>
          <w:color w:val="585858"/>
          <w:spacing w:val="-1"/>
        </w:rPr>
        <w:t xml:space="preserve"> </w:t>
      </w:r>
      <w:r>
        <w:rPr>
          <w:color w:val="585858"/>
        </w:rPr>
        <w:t>been</w:t>
      </w:r>
      <w:r>
        <w:rPr>
          <w:color w:val="585858"/>
          <w:spacing w:val="-3"/>
        </w:rPr>
        <w:t xml:space="preserve"> </w:t>
      </w:r>
      <w:r>
        <w:rPr>
          <w:color w:val="585858"/>
        </w:rPr>
        <w:t>observed</w:t>
      </w:r>
      <w:r>
        <w:rPr>
          <w:color w:val="585858"/>
          <w:spacing w:val="-3"/>
        </w:rPr>
        <w:t xml:space="preserve"> </w:t>
      </w:r>
      <w:r>
        <w:rPr>
          <w:color w:val="585858"/>
        </w:rPr>
        <w:t xml:space="preserve">in Waratah Bay. Observations of the other IMS are at over 10 km from the project alignment, and out of the projects area of disturbance. Impacts of the European shore crab </w:t>
      </w:r>
      <w:proofErr w:type="gramStart"/>
      <w:r>
        <w:rPr>
          <w:color w:val="585858"/>
        </w:rPr>
        <w:t>are</w:t>
      </w:r>
      <w:proofErr w:type="gramEnd"/>
      <w:r>
        <w:rPr>
          <w:color w:val="585858"/>
        </w:rPr>
        <w:t xml:space="preserve"> not totally known, due to its long history in Victorian waters and a lack of baseline information. Some international and Tasmanian based studies have linked the European shore crab to a dramatic decline in commercial shellfish, native crabs, bivalve </w:t>
      </w:r>
      <w:proofErr w:type="spellStart"/>
      <w:r>
        <w:rPr>
          <w:color w:val="585858"/>
        </w:rPr>
        <w:t>molluscs</w:t>
      </w:r>
      <w:proofErr w:type="spellEnd"/>
      <w:r>
        <w:rPr>
          <w:color w:val="585858"/>
        </w:rPr>
        <w:t>, and other native invertebrates.</w:t>
      </w:r>
    </w:p>
    <w:p w14:paraId="6B71553D" w14:textId="77777777" w:rsidR="00354AC6" w:rsidRDefault="002A1805">
      <w:pPr>
        <w:pStyle w:val="BodyText"/>
        <w:spacing w:before="124" w:line="360" w:lineRule="auto"/>
        <w:ind w:left="552" w:right="574"/>
      </w:pPr>
      <w:r>
        <w:rPr>
          <w:color w:val="585858"/>
        </w:rPr>
        <w:t>The</w:t>
      </w:r>
      <w:r>
        <w:rPr>
          <w:color w:val="585858"/>
          <w:spacing w:val="-2"/>
        </w:rPr>
        <w:t xml:space="preserve"> </w:t>
      </w:r>
      <w:r>
        <w:rPr>
          <w:color w:val="585858"/>
        </w:rPr>
        <w:t>IMS species with</w:t>
      </w:r>
      <w:r>
        <w:rPr>
          <w:color w:val="585858"/>
          <w:spacing w:val="-7"/>
        </w:rPr>
        <w:t xml:space="preserve"> </w:t>
      </w:r>
      <w:r>
        <w:rPr>
          <w:color w:val="585858"/>
        </w:rPr>
        <w:t>their distance</w:t>
      </w:r>
      <w:r>
        <w:rPr>
          <w:color w:val="585858"/>
          <w:spacing w:val="-2"/>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nearest</w:t>
      </w:r>
      <w:r>
        <w:rPr>
          <w:color w:val="585858"/>
          <w:spacing w:val="-4"/>
        </w:rPr>
        <w:t xml:space="preserve"> </w:t>
      </w:r>
      <w:r>
        <w:rPr>
          <w:color w:val="585858"/>
        </w:rPr>
        <w:t>observation</w:t>
      </w:r>
      <w:r>
        <w:rPr>
          <w:color w:val="585858"/>
          <w:spacing w:val="-2"/>
        </w:rPr>
        <w:t xml:space="preserve"> </w:t>
      </w:r>
      <w:r>
        <w:rPr>
          <w:color w:val="585858"/>
        </w:rPr>
        <w:t>from</w:t>
      </w:r>
      <w:r>
        <w:rPr>
          <w:color w:val="585858"/>
          <w:spacing w:val="-8"/>
        </w:rPr>
        <w:t xml:space="preserve"> </w:t>
      </w:r>
      <w:r>
        <w:rPr>
          <w:color w:val="585858"/>
        </w:rPr>
        <w:t>the</w:t>
      </w:r>
      <w:r>
        <w:rPr>
          <w:color w:val="585858"/>
          <w:spacing w:val="-2"/>
        </w:rPr>
        <w:t xml:space="preserve"> </w:t>
      </w:r>
      <w:r>
        <w:rPr>
          <w:color w:val="585858"/>
        </w:rPr>
        <w:t>project,</w:t>
      </w:r>
      <w:r>
        <w:rPr>
          <w:color w:val="585858"/>
          <w:spacing w:val="-4"/>
        </w:rPr>
        <w:t xml:space="preserve"> </w:t>
      </w:r>
      <w:r>
        <w:rPr>
          <w:color w:val="585858"/>
        </w:rPr>
        <w:t>and</w:t>
      </w:r>
      <w:r>
        <w:rPr>
          <w:color w:val="585858"/>
          <w:spacing w:val="-2"/>
        </w:rPr>
        <w:t xml:space="preserve"> </w:t>
      </w:r>
      <w:r>
        <w:rPr>
          <w:color w:val="585858"/>
        </w:rPr>
        <w:t>the</w:t>
      </w:r>
      <w:r>
        <w:rPr>
          <w:color w:val="585858"/>
          <w:spacing w:val="-2"/>
        </w:rPr>
        <w:t xml:space="preserve"> </w:t>
      </w:r>
      <w:r>
        <w:rPr>
          <w:color w:val="585858"/>
        </w:rPr>
        <w:t>assessed</w:t>
      </w:r>
      <w:r>
        <w:rPr>
          <w:color w:val="585858"/>
          <w:spacing w:val="-2"/>
        </w:rPr>
        <w:t xml:space="preserve"> </w:t>
      </w:r>
      <w:r>
        <w:rPr>
          <w:color w:val="585858"/>
        </w:rPr>
        <w:t xml:space="preserve">likelihood of their occurrence within the project area are presented in </w:t>
      </w:r>
      <w:hyperlink w:anchor="_bookmark33" w:history="1">
        <w:r>
          <w:rPr>
            <w:color w:val="585858"/>
          </w:rPr>
          <w:t>Table 2-17.</w:t>
        </w:r>
      </w:hyperlink>
      <w:r>
        <w:rPr>
          <w:color w:val="585858"/>
        </w:rPr>
        <w:t xml:space="preserve"> </w:t>
      </w:r>
      <w:hyperlink w:anchor="_bookmark33" w:history="1">
        <w:r>
          <w:rPr>
            <w:color w:val="585858"/>
          </w:rPr>
          <w:t>Table 2-17</w:t>
        </w:r>
      </w:hyperlink>
      <w:r>
        <w:rPr>
          <w:color w:val="585858"/>
        </w:rPr>
        <w:t xml:space="preserve"> was compiled with information</w:t>
      </w:r>
      <w:r>
        <w:rPr>
          <w:color w:val="585858"/>
          <w:spacing w:val="-3"/>
        </w:rPr>
        <w:t xml:space="preserve"> </w:t>
      </w:r>
      <w:r>
        <w:rPr>
          <w:color w:val="585858"/>
        </w:rPr>
        <w:t>from</w:t>
      </w:r>
      <w:r>
        <w:rPr>
          <w:color w:val="585858"/>
          <w:spacing w:val="-7"/>
        </w:rPr>
        <w:t xml:space="preserve"> </w:t>
      </w:r>
      <w:r>
        <w:rPr>
          <w:color w:val="585858"/>
        </w:rPr>
        <w:t>the</w:t>
      </w:r>
      <w:r>
        <w:rPr>
          <w:color w:val="585858"/>
          <w:spacing w:val="-3"/>
        </w:rPr>
        <w:t xml:space="preserve"> </w:t>
      </w:r>
      <w:r>
        <w:rPr>
          <w:color w:val="585858"/>
        </w:rPr>
        <w:t>National</w:t>
      </w:r>
      <w:r>
        <w:rPr>
          <w:color w:val="585858"/>
          <w:spacing w:val="-3"/>
        </w:rPr>
        <w:t xml:space="preserve"> </w:t>
      </w:r>
      <w:r>
        <w:rPr>
          <w:color w:val="585858"/>
        </w:rPr>
        <w:t>Introduced</w:t>
      </w:r>
      <w:r>
        <w:rPr>
          <w:color w:val="585858"/>
          <w:spacing w:val="-3"/>
        </w:rPr>
        <w:t xml:space="preserve"> </w:t>
      </w:r>
      <w:r>
        <w:rPr>
          <w:color w:val="585858"/>
        </w:rPr>
        <w:t>Marine</w:t>
      </w:r>
      <w:r>
        <w:rPr>
          <w:color w:val="585858"/>
          <w:spacing w:val="-3"/>
        </w:rPr>
        <w:t xml:space="preserve"> </w:t>
      </w:r>
      <w:r>
        <w:rPr>
          <w:color w:val="585858"/>
        </w:rPr>
        <w:t>Pest</w:t>
      </w:r>
      <w:r>
        <w:rPr>
          <w:color w:val="585858"/>
          <w:spacing w:val="-5"/>
        </w:rPr>
        <w:t xml:space="preserve"> </w:t>
      </w:r>
      <w:r>
        <w:rPr>
          <w:color w:val="585858"/>
        </w:rPr>
        <w:t>Information</w:t>
      </w:r>
      <w:r>
        <w:rPr>
          <w:color w:val="585858"/>
          <w:spacing w:val="-3"/>
        </w:rPr>
        <w:t xml:space="preserve"> </w:t>
      </w:r>
      <w:r>
        <w:rPr>
          <w:color w:val="585858"/>
        </w:rPr>
        <w:t>System</w:t>
      </w:r>
      <w:r>
        <w:rPr>
          <w:color w:val="585858"/>
          <w:spacing w:val="-3"/>
        </w:rPr>
        <w:t xml:space="preserve"> </w:t>
      </w:r>
      <w:r>
        <w:rPr>
          <w:color w:val="585858"/>
        </w:rPr>
        <w:t>(NIMPIS),</w:t>
      </w:r>
      <w:r>
        <w:rPr>
          <w:color w:val="585858"/>
          <w:spacing w:val="-5"/>
        </w:rPr>
        <w:t xml:space="preserve"> </w:t>
      </w:r>
      <w:r>
        <w:rPr>
          <w:color w:val="585858"/>
        </w:rPr>
        <w:t>Atlas</w:t>
      </w:r>
      <w:r>
        <w:rPr>
          <w:color w:val="585858"/>
          <w:spacing w:val="-6"/>
        </w:rPr>
        <w:t xml:space="preserve"> </w:t>
      </w:r>
      <w:r>
        <w:rPr>
          <w:color w:val="585858"/>
        </w:rPr>
        <w:t>of Living</w:t>
      </w:r>
      <w:r>
        <w:rPr>
          <w:color w:val="585858"/>
          <w:spacing w:val="-3"/>
        </w:rPr>
        <w:t xml:space="preserve"> </w:t>
      </w:r>
      <w:r>
        <w:rPr>
          <w:color w:val="585858"/>
        </w:rPr>
        <w:t>Australia and Tasmanian Natural Values Atlas.</w:t>
      </w:r>
    </w:p>
    <w:p w14:paraId="75DFF746" w14:textId="77777777" w:rsidR="00354AC6" w:rsidRDefault="00354AC6">
      <w:pPr>
        <w:spacing w:line="360" w:lineRule="auto"/>
        <w:sectPr w:rsidR="00354AC6">
          <w:footerReference w:type="default" r:id="rId57"/>
          <w:pgSz w:w="11910" w:h="16840"/>
          <w:pgMar w:top="980" w:right="583" w:bottom="800" w:left="580" w:header="467" w:footer="612" w:gutter="0"/>
          <w:cols w:space="720"/>
        </w:sectPr>
      </w:pPr>
    </w:p>
    <w:p w14:paraId="2C1E2AD9" w14:textId="77777777" w:rsidR="00354AC6" w:rsidRDefault="00354AC6">
      <w:pPr>
        <w:pStyle w:val="BodyText"/>
      </w:pPr>
    </w:p>
    <w:p w14:paraId="1C5E8866" w14:textId="77777777" w:rsidR="00354AC6" w:rsidRDefault="00354AC6">
      <w:pPr>
        <w:pStyle w:val="BodyText"/>
        <w:spacing w:before="143"/>
      </w:pPr>
    </w:p>
    <w:p w14:paraId="71A3620E" w14:textId="77777777" w:rsidR="00354AC6" w:rsidRDefault="002A1805">
      <w:pPr>
        <w:pStyle w:val="BodyText"/>
        <w:tabs>
          <w:tab w:val="left" w:pos="1992"/>
        </w:tabs>
        <w:ind w:left="552"/>
        <w:rPr>
          <w:rFonts w:ascii="Century Gothic"/>
        </w:rPr>
      </w:pPr>
      <w:bookmarkStart w:id="62" w:name="_bookmark33"/>
      <w:bookmarkEnd w:id="62"/>
      <w:r>
        <w:rPr>
          <w:rFonts w:ascii="Century Gothic"/>
          <w:color w:val="18314A"/>
        </w:rPr>
        <w:t>Table</w:t>
      </w:r>
      <w:r>
        <w:rPr>
          <w:rFonts w:ascii="Century Gothic"/>
          <w:color w:val="18314A"/>
          <w:spacing w:val="-8"/>
        </w:rPr>
        <w:t xml:space="preserve"> </w:t>
      </w:r>
      <w:r>
        <w:rPr>
          <w:rFonts w:ascii="Century Gothic"/>
          <w:color w:val="18314A"/>
        </w:rPr>
        <w:t>2-</w:t>
      </w:r>
      <w:r>
        <w:rPr>
          <w:rFonts w:ascii="Century Gothic"/>
          <w:color w:val="18314A"/>
          <w:spacing w:val="-5"/>
        </w:rPr>
        <w:t>17</w:t>
      </w:r>
      <w:r>
        <w:rPr>
          <w:rFonts w:ascii="Century Gothic"/>
          <w:color w:val="18314A"/>
        </w:rPr>
        <w:tab/>
        <w:t>IMS</w:t>
      </w:r>
      <w:r>
        <w:rPr>
          <w:rFonts w:ascii="Century Gothic"/>
          <w:color w:val="18314A"/>
          <w:spacing w:val="-8"/>
        </w:rPr>
        <w:t xml:space="preserve"> </w:t>
      </w:r>
      <w:r>
        <w:rPr>
          <w:rFonts w:ascii="Century Gothic"/>
          <w:color w:val="18314A"/>
        </w:rPr>
        <w:t>likelihood</w:t>
      </w:r>
      <w:r>
        <w:rPr>
          <w:rFonts w:ascii="Century Gothic"/>
          <w:color w:val="18314A"/>
          <w:spacing w:val="-6"/>
        </w:rPr>
        <w:t xml:space="preserve"> </w:t>
      </w:r>
      <w:r>
        <w:rPr>
          <w:rFonts w:ascii="Century Gothic"/>
          <w:color w:val="18314A"/>
        </w:rPr>
        <w:t>of</w:t>
      </w:r>
      <w:r>
        <w:rPr>
          <w:rFonts w:ascii="Century Gothic"/>
          <w:color w:val="18314A"/>
          <w:spacing w:val="-8"/>
        </w:rPr>
        <w:t xml:space="preserve"> </w:t>
      </w:r>
      <w:r>
        <w:rPr>
          <w:rFonts w:ascii="Century Gothic"/>
          <w:color w:val="18314A"/>
        </w:rPr>
        <w:t>occurrence</w:t>
      </w:r>
      <w:r>
        <w:rPr>
          <w:rFonts w:ascii="Century Gothic"/>
          <w:color w:val="18314A"/>
          <w:spacing w:val="-9"/>
        </w:rPr>
        <w:t xml:space="preserve"> </w:t>
      </w:r>
      <w:r>
        <w:rPr>
          <w:rFonts w:ascii="Century Gothic"/>
          <w:color w:val="18314A"/>
        </w:rPr>
        <w:t>and</w:t>
      </w:r>
      <w:r>
        <w:rPr>
          <w:rFonts w:ascii="Century Gothic"/>
          <w:color w:val="18314A"/>
          <w:spacing w:val="-6"/>
        </w:rPr>
        <w:t xml:space="preserve"> </w:t>
      </w:r>
      <w:r>
        <w:rPr>
          <w:rFonts w:ascii="Century Gothic"/>
          <w:color w:val="18314A"/>
        </w:rPr>
        <w:t>distance</w:t>
      </w:r>
      <w:r>
        <w:rPr>
          <w:rFonts w:ascii="Century Gothic"/>
          <w:color w:val="18314A"/>
          <w:spacing w:val="-8"/>
        </w:rPr>
        <w:t xml:space="preserve"> </w:t>
      </w:r>
      <w:r>
        <w:rPr>
          <w:rFonts w:ascii="Century Gothic"/>
          <w:color w:val="18314A"/>
        </w:rPr>
        <w:t>from</w:t>
      </w:r>
      <w:r>
        <w:rPr>
          <w:rFonts w:ascii="Century Gothic"/>
          <w:color w:val="18314A"/>
          <w:spacing w:val="-9"/>
        </w:rPr>
        <w:t xml:space="preserve"> </w:t>
      </w:r>
      <w:r>
        <w:rPr>
          <w:rFonts w:ascii="Century Gothic"/>
          <w:color w:val="18314A"/>
          <w:spacing w:val="-2"/>
        </w:rPr>
        <w:t>project</w:t>
      </w:r>
    </w:p>
    <w:p w14:paraId="23F5AB59" w14:textId="77777777" w:rsidR="00354AC6" w:rsidRDefault="00354AC6">
      <w:pPr>
        <w:pStyle w:val="BodyText"/>
        <w:spacing w:before="4"/>
        <w:rPr>
          <w:rFonts w:ascii="Century Gothic"/>
          <w:sz w:val="9"/>
        </w:rPr>
      </w:pPr>
    </w:p>
    <w:tbl>
      <w:tblPr>
        <w:tblW w:w="0" w:type="auto"/>
        <w:tblInd w:w="560" w:type="dxa"/>
        <w:tblLayout w:type="fixed"/>
        <w:tblCellMar>
          <w:left w:w="0" w:type="dxa"/>
          <w:right w:w="0" w:type="dxa"/>
        </w:tblCellMar>
        <w:tblLook w:val="01E0" w:firstRow="1" w:lastRow="1" w:firstColumn="1" w:lastColumn="1" w:noHBand="0" w:noVBand="0"/>
      </w:tblPr>
      <w:tblGrid>
        <w:gridCol w:w="4302"/>
        <w:gridCol w:w="1260"/>
        <w:gridCol w:w="1280"/>
        <w:gridCol w:w="1585"/>
        <w:gridCol w:w="1210"/>
      </w:tblGrid>
      <w:tr w:rsidR="00354AC6" w14:paraId="1A019734" w14:textId="77777777">
        <w:trPr>
          <w:trHeight w:val="644"/>
        </w:trPr>
        <w:tc>
          <w:tcPr>
            <w:tcW w:w="4302" w:type="dxa"/>
            <w:shd w:val="clear" w:color="auto" w:fill="133149"/>
          </w:tcPr>
          <w:p w14:paraId="22BB3D57" w14:textId="77777777" w:rsidR="00354AC6" w:rsidRDefault="002A1805">
            <w:pPr>
              <w:pStyle w:val="TableParagraph"/>
              <w:rPr>
                <w:b/>
                <w:sz w:val="18"/>
              </w:rPr>
            </w:pPr>
            <w:r>
              <w:rPr>
                <w:b/>
                <w:color w:val="FFFFFF"/>
                <w:spacing w:val="-2"/>
                <w:sz w:val="18"/>
              </w:rPr>
              <w:t>Species</w:t>
            </w:r>
          </w:p>
        </w:tc>
        <w:tc>
          <w:tcPr>
            <w:tcW w:w="2540" w:type="dxa"/>
            <w:gridSpan w:val="2"/>
            <w:shd w:val="clear" w:color="auto" w:fill="133149"/>
          </w:tcPr>
          <w:p w14:paraId="042CFB71" w14:textId="77777777" w:rsidR="00354AC6" w:rsidRDefault="002A1805">
            <w:pPr>
              <w:pStyle w:val="TableParagraph"/>
              <w:ind w:left="243" w:right="278" w:firstLine="624"/>
              <w:rPr>
                <w:b/>
                <w:sz w:val="18"/>
              </w:rPr>
            </w:pPr>
            <w:r>
              <w:rPr>
                <w:b/>
                <w:color w:val="FFFFFF"/>
                <w:spacing w:val="-2"/>
                <w:sz w:val="18"/>
              </w:rPr>
              <w:t xml:space="preserve">Victorian </w:t>
            </w:r>
            <w:r>
              <w:rPr>
                <w:b/>
                <w:color w:val="FFFFFF"/>
                <w:sz w:val="18"/>
              </w:rPr>
              <w:t>nearshore</w:t>
            </w:r>
            <w:r>
              <w:rPr>
                <w:b/>
                <w:color w:val="FFFFFF"/>
                <w:spacing w:val="-15"/>
                <w:sz w:val="18"/>
              </w:rPr>
              <w:t xml:space="preserve"> </w:t>
            </w:r>
            <w:r>
              <w:rPr>
                <w:b/>
                <w:color w:val="FFFFFF"/>
                <w:sz w:val="18"/>
              </w:rPr>
              <w:t>and</w:t>
            </w:r>
            <w:r>
              <w:rPr>
                <w:b/>
                <w:color w:val="FFFFFF"/>
                <w:spacing w:val="-12"/>
                <w:sz w:val="18"/>
              </w:rPr>
              <w:t xml:space="preserve"> </w:t>
            </w:r>
            <w:r>
              <w:rPr>
                <w:b/>
                <w:color w:val="FFFFFF"/>
                <w:sz w:val="18"/>
              </w:rPr>
              <w:t>offshore</w:t>
            </w:r>
          </w:p>
        </w:tc>
        <w:tc>
          <w:tcPr>
            <w:tcW w:w="2795" w:type="dxa"/>
            <w:gridSpan w:val="2"/>
            <w:shd w:val="clear" w:color="auto" w:fill="133149"/>
          </w:tcPr>
          <w:p w14:paraId="4CB6C071" w14:textId="77777777" w:rsidR="00354AC6" w:rsidRDefault="002A1805">
            <w:pPr>
              <w:pStyle w:val="TableParagraph"/>
              <w:ind w:left="607" w:right="603" w:firstLine="321"/>
              <w:rPr>
                <w:b/>
                <w:sz w:val="18"/>
              </w:rPr>
            </w:pPr>
            <w:r>
              <w:rPr>
                <w:b/>
                <w:color w:val="FFFFFF"/>
                <w:spacing w:val="-2"/>
                <w:sz w:val="18"/>
              </w:rPr>
              <w:t xml:space="preserve">Tasmanian </w:t>
            </w:r>
            <w:r>
              <w:rPr>
                <w:b/>
                <w:color w:val="FFFFFF"/>
                <w:sz w:val="18"/>
              </w:rPr>
              <w:t>waters</w:t>
            </w:r>
            <w:r>
              <w:rPr>
                <w:b/>
                <w:color w:val="FFFFFF"/>
                <w:spacing w:val="-13"/>
                <w:sz w:val="18"/>
              </w:rPr>
              <w:t xml:space="preserve"> </w:t>
            </w:r>
            <w:r>
              <w:rPr>
                <w:b/>
                <w:color w:val="FFFFFF"/>
                <w:sz w:val="18"/>
              </w:rPr>
              <w:t>(3</w:t>
            </w:r>
            <w:r>
              <w:rPr>
                <w:b/>
                <w:color w:val="FFFFFF"/>
                <w:spacing w:val="-12"/>
                <w:sz w:val="18"/>
              </w:rPr>
              <w:t xml:space="preserve"> </w:t>
            </w:r>
            <w:r>
              <w:rPr>
                <w:b/>
                <w:color w:val="FFFFFF"/>
                <w:sz w:val="18"/>
              </w:rPr>
              <w:t>nm</w:t>
            </w:r>
            <w:r>
              <w:rPr>
                <w:b/>
                <w:color w:val="FFFFFF"/>
                <w:spacing w:val="-11"/>
                <w:sz w:val="18"/>
              </w:rPr>
              <w:t xml:space="preserve"> </w:t>
            </w:r>
            <w:r>
              <w:rPr>
                <w:b/>
                <w:color w:val="FFFFFF"/>
                <w:sz w:val="18"/>
              </w:rPr>
              <w:t>limit)</w:t>
            </w:r>
          </w:p>
        </w:tc>
      </w:tr>
      <w:tr w:rsidR="00354AC6" w14:paraId="18220404" w14:textId="77777777">
        <w:trPr>
          <w:trHeight w:val="934"/>
        </w:trPr>
        <w:tc>
          <w:tcPr>
            <w:tcW w:w="4302" w:type="dxa"/>
            <w:tcBorders>
              <w:bottom w:val="single" w:sz="48" w:space="0" w:color="D3E6F4"/>
            </w:tcBorders>
            <w:shd w:val="clear" w:color="auto" w:fill="133149"/>
          </w:tcPr>
          <w:p w14:paraId="4A126BCC" w14:textId="77777777" w:rsidR="00354AC6" w:rsidRDefault="00354AC6">
            <w:pPr>
              <w:pStyle w:val="TableParagraph"/>
              <w:spacing w:before="0"/>
              <w:ind w:left="0"/>
              <w:rPr>
                <w:rFonts w:ascii="Times New Roman"/>
                <w:sz w:val="18"/>
              </w:rPr>
            </w:pPr>
          </w:p>
        </w:tc>
        <w:tc>
          <w:tcPr>
            <w:tcW w:w="1260" w:type="dxa"/>
            <w:shd w:val="clear" w:color="auto" w:fill="18314A"/>
          </w:tcPr>
          <w:p w14:paraId="3FBE5D02" w14:textId="77777777" w:rsidR="00354AC6" w:rsidRDefault="002A1805">
            <w:pPr>
              <w:pStyle w:val="TableParagraph"/>
              <w:spacing w:before="90" w:line="206" w:lineRule="exact"/>
              <w:ind w:left="66" w:right="137" w:hanging="4"/>
              <w:jc w:val="center"/>
              <w:rPr>
                <w:b/>
                <w:sz w:val="18"/>
              </w:rPr>
            </w:pPr>
            <w:r>
              <w:rPr>
                <w:b/>
                <w:color w:val="FFFFFF"/>
                <w:spacing w:val="-2"/>
                <w:sz w:val="18"/>
              </w:rPr>
              <w:t xml:space="preserve">Distance </w:t>
            </w:r>
            <w:r>
              <w:rPr>
                <w:b/>
                <w:color w:val="FFFFFF"/>
                <w:sz w:val="18"/>
              </w:rPr>
              <w:t>from</w:t>
            </w:r>
            <w:r>
              <w:rPr>
                <w:b/>
                <w:color w:val="FFFFFF"/>
                <w:spacing w:val="-13"/>
                <w:sz w:val="18"/>
              </w:rPr>
              <w:t xml:space="preserve"> </w:t>
            </w:r>
            <w:r>
              <w:rPr>
                <w:b/>
                <w:color w:val="FFFFFF"/>
                <w:sz w:val="18"/>
              </w:rPr>
              <w:t xml:space="preserve">project </w:t>
            </w:r>
            <w:r>
              <w:rPr>
                <w:b/>
                <w:color w:val="FFFFFF"/>
                <w:spacing w:val="-2"/>
                <w:sz w:val="18"/>
              </w:rPr>
              <w:t xml:space="preserve">alignment </w:t>
            </w:r>
            <w:r>
              <w:rPr>
                <w:b/>
                <w:color w:val="FFFFFF"/>
                <w:spacing w:val="-4"/>
                <w:sz w:val="18"/>
              </w:rPr>
              <w:t>(km)</w:t>
            </w:r>
          </w:p>
        </w:tc>
        <w:tc>
          <w:tcPr>
            <w:tcW w:w="1280" w:type="dxa"/>
            <w:shd w:val="clear" w:color="auto" w:fill="18314A"/>
          </w:tcPr>
          <w:p w14:paraId="0502DEC9" w14:textId="77777777" w:rsidR="00354AC6" w:rsidRDefault="002A1805">
            <w:pPr>
              <w:pStyle w:val="TableParagraph"/>
              <w:spacing w:before="112"/>
              <w:ind w:left="140" w:right="162" w:hanging="5"/>
              <w:jc w:val="center"/>
              <w:rPr>
                <w:b/>
                <w:sz w:val="18"/>
              </w:rPr>
            </w:pPr>
            <w:r>
              <w:rPr>
                <w:b/>
                <w:color w:val="FFFFFF"/>
                <w:spacing w:val="-2"/>
                <w:sz w:val="18"/>
              </w:rPr>
              <w:t xml:space="preserve">Likelihood </w:t>
            </w:r>
            <w:r>
              <w:rPr>
                <w:b/>
                <w:color w:val="FFFFFF"/>
                <w:spacing w:val="-6"/>
                <w:sz w:val="18"/>
              </w:rPr>
              <w:t xml:space="preserve">of </w:t>
            </w:r>
            <w:r>
              <w:rPr>
                <w:b/>
                <w:color w:val="FFFFFF"/>
                <w:spacing w:val="-2"/>
                <w:sz w:val="18"/>
              </w:rPr>
              <w:t>occurrence</w:t>
            </w:r>
          </w:p>
        </w:tc>
        <w:tc>
          <w:tcPr>
            <w:tcW w:w="1585" w:type="dxa"/>
            <w:shd w:val="clear" w:color="auto" w:fill="18314A"/>
          </w:tcPr>
          <w:p w14:paraId="5A297C51" w14:textId="77777777" w:rsidR="00354AC6" w:rsidRDefault="002A1805">
            <w:pPr>
              <w:pStyle w:val="TableParagraph"/>
              <w:spacing w:before="112"/>
              <w:ind w:left="165" w:right="132" w:hanging="4"/>
              <w:jc w:val="center"/>
              <w:rPr>
                <w:b/>
                <w:sz w:val="18"/>
              </w:rPr>
            </w:pPr>
            <w:r>
              <w:rPr>
                <w:b/>
                <w:color w:val="FFFFFF"/>
                <w:sz w:val="18"/>
              </w:rPr>
              <w:t xml:space="preserve">Distance from </w:t>
            </w:r>
            <w:r>
              <w:rPr>
                <w:b/>
                <w:color w:val="FFFFFF"/>
                <w:spacing w:val="-2"/>
                <w:sz w:val="18"/>
              </w:rPr>
              <w:t xml:space="preserve">project </w:t>
            </w:r>
            <w:r>
              <w:rPr>
                <w:b/>
                <w:color w:val="FFFFFF"/>
                <w:sz w:val="18"/>
              </w:rPr>
              <w:t>alignment</w:t>
            </w:r>
            <w:r>
              <w:rPr>
                <w:b/>
                <w:color w:val="FFFFFF"/>
                <w:spacing w:val="-13"/>
                <w:sz w:val="18"/>
              </w:rPr>
              <w:t xml:space="preserve"> </w:t>
            </w:r>
            <w:r>
              <w:rPr>
                <w:b/>
                <w:color w:val="FFFFFF"/>
                <w:sz w:val="18"/>
              </w:rPr>
              <w:t>(km)</w:t>
            </w:r>
          </w:p>
        </w:tc>
        <w:tc>
          <w:tcPr>
            <w:tcW w:w="1210" w:type="dxa"/>
            <w:shd w:val="clear" w:color="auto" w:fill="18314A"/>
          </w:tcPr>
          <w:p w14:paraId="04930B38" w14:textId="77777777" w:rsidR="00354AC6" w:rsidRDefault="002A1805">
            <w:pPr>
              <w:pStyle w:val="TableParagraph"/>
              <w:spacing w:before="112"/>
              <w:ind w:left="136" w:right="97" w:hanging="5"/>
              <w:jc w:val="center"/>
              <w:rPr>
                <w:b/>
                <w:sz w:val="18"/>
              </w:rPr>
            </w:pPr>
            <w:r>
              <w:rPr>
                <w:b/>
                <w:color w:val="FFFFFF"/>
                <w:spacing w:val="-2"/>
                <w:sz w:val="18"/>
              </w:rPr>
              <w:t xml:space="preserve">Likelihood </w:t>
            </w:r>
            <w:r>
              <w:rPr>
                <w:b/>
                <w:color w:val="FFFFFF"/>
                <w:spacing w:val="-6"/>
                <w:sz w:val="18"/>
              </w:rPr>
              <w:t xml:space="preserve">of </w:t>
            </w:r>
            <w:r>
              <w:rPr>
                <w:b/>
                <w:color w:val="FFFFFF"/>
                <w:spacing w:val="-2"/>
                <w:sz w:val="18"/>
              </w:rPr>
              <w:t>occurrence</w:t>
            </w:r>
          </w:p>
        </w:tc>
      </w:tr>
      <w:tr w:rsidR="00354AC6" w14:paraId="3452866F" w14:textId="77777777">
        <w:trPr>
          <w:trHeight w:val="432"/>
        </w:trPr>
        <w:tc>
          <w:tcPr>
            <w:tcW w:w="4302" w:type="dxa"/>
            <w:tcBorders>
              <w:top w:val="single" w:sz="48" w:space="0" w:color="D3E6F4"/>
            </w:tcBorders>
            <w:shd w:val="clear" w:color="auto" w:fill="808080"/>
          </w:tcPr>
          <w:p w14:paraId="6C00C86B" w14:textId="77777777" w:rsidR="00354AC6" w:rsidRDefault="002A1805">
            <w:pPr>
              <w:pStyle w:val="TableParagraph"/>
              <w:spacing w:before="109"/>
              <w:rPr>
                <w:b/>
                <w:sz w:val="18"/>
              </w:rPr>
            </w:pPr>
            <w:r>
              <w:rPr>
                <w:b/>
                <w:color w:val="FFFFFF"/>
                <w:sz w:val="18"/>
              </w:rPr>
              <w:t>Invasive</w:t>
            </w:r>
            <w:r>
              <w:rPr>
                <w:b/>
                <w:color w:val="FFFFFF"/>
                <w:spacing w:val="-4"/>
                <w:sz w:val="18"/>
              </w:rPr>
              <w:t xml:space="preserve"> </w:t>
            </w:r>
            <w:r>
              <w:rPr>
                <w:b/>
                <w:color w:val="FFFFFF"/>
                <w:sz w:val="18"/>
              </w:rPr>
              <w:t>marine</w:t>
            </w:r>
            <w:r>
              <w:rPr>
                <w:b/>
                <w:color w:val="FFFFFF"/>
                <w:spacing w:val="-4"/>
                <w:sz w:val="18"/>
              </w:rPr>
              <w:t xml:space="preserve"> flora</w:t>
            </w:r>
          </w:p>
        </w:tc>
        <w:tc>
          <w:tcPr>
            <w:tcW w:w="1260" w:type="dxa"/>
            <w:shd w:val="clear" w:color="auto" w:fill="808080"/>
          </w:tcPr>
          <w:p w14:paraId="7515AF33" w14:textId="77777777" w:rsidR="00354AC6" w:rsidRDefault="00354AC6">
            <w:pPr>
              <w:pStyle w:val="TableParagraph"/>
              <w:spacing w:before="0"/>
              <w:ind w:left="0"/>
              <w:rPr>
                <w:rFonts w:ascii="Times New Roman"/>
                <w:sz w:val="18"/>
              </w:rPr>
            </w:pPr>
          </w:p>
        </w:tc>
        <w:tc>
          <w:tcPr>
            <w:tcW w:w="1280" w:type="dxa"/>
            <w:shd w:val="clear" w:color="auto" w:fill="808080"/>
          </w:tcPr>
          <w:p w14:paraId="5BEF1AF5" w14:textId="77777777" w:rsidR="00354AC6" w:rsidRDefault="00354AC6">
            <w:pPr>
              <w:pStyle w:val="TableParagraph"/>
              <w:spacing w:before="0"/>
              <w:ind w:left="0"/>
              <w:rPr>
                <w:rFonts w:ascii="Times New Roman"/>
                <w:sz w:val="18"/>
              </w:rPr>
            </w:pPr>
          </w:p>
        </w:tc>
        <w:tc>
          <w:tcPr>
            <w:tcW w:w="1585" w:type="dxa"/>
            <w:shd w:val="clear" w:color="auto" w:fill="808080"/>
          </w:tcPr>
          <w:p w14:paraId="7EEA0457" w14:textId="77777777" w:rsidR="00354AC6" w:rsidRDefault="00354AC6">
            <w:pPr>
              <w:pStyle w:val="TableParagraph"/>
              <w:spacing w:before="0"/>
              <w:ind w:left="0"/>
              <w:rPr>
                <w:rFonts w:ascii="Times New Roman"/>
                <w:sz w:val="18"/>
              </w:rPr>
            </w:pPr>
          </w:p>
        </w:tc>
        <w:tc>
          <w:tcPr>
            <w:tcW w:w="1210" w:type="dxa"/>
            <w:shd w:val="clear" w:color="auto" w:fill="808080"/>
          </w:tcPr>
          <w:p w14:paraId="72B5678D" w14:textId="77777777" w:rsidR="00354AC6" w:rsidRDefault="00354AC6">
            <w:pPr>
              <w:pStyle w:val="TableParagraph"/>
              <w:spacing w:before="0"/>
              <w:ind w:left="0"/>
              <w:rPr>
                <w:rFonts w:ascii="Times New Roman"/>
                <w:sz w:val="18"/>
              </w:rPr>
            </w:pPr>
          </w:p>
        </w:tc>
      </w:tr>
      <w:tr w:rsidR="00354AC6" w14:paraId="7C868583" w14:textId="77777777">
        <w:trPr>
          <w:trHeight w:val="431"/>
        </w:trPr>
        <w:tc>
          <w:tcPr>
            <w:tcW w:w="4302" w:type="dxa"/>
            <w:shd w:val="clear" w:color="auto" w:fill="D3E6F4"/>
          </w:tcPr>
          <w:p w14:paraId="5CFC0DB0" w14:textId="77777777" w:rsidR="00354AC6" w:rsidRDefault="002A1805">
            <w:pPr>
              <w:pStyle w:val="TableParagraph"/>
              <w:spacing w:before="109"/>
              <w:rPr>
                <w:sz w:val="18"/>
              </w:rPr>
            </w:pPr>
            <w:r>
              <w:rPr>
                <w:color w:val="5F5F5F"/>
                <w:sz w:val="18"/>
              </w:rPr>
              <w:t>Wakame</w:t>
            </w:r>
            <w:r>
              <w:rPr>
                <w:color w:val="5F5F5F"/>
                <w:spacing w:val="-6"/>
                <w:sz w:val="18"/>
              </w:rPr>
              <w:t xml:space="preserve"> </w:t>
            </w:r>
            <w:r>
              <w:rPr>
                <w:color w:val="5F5F5F"/>
                <w:sz w:val="18"/>
              </w:rPr>
              <w:t>(kelp)</w:t>
            </w:r>
            <w:r>
              <w:rPr>
                <w:color w:val="5F5F5F"/>
                <w:spacing w:val="-4"/>
                <w:sz w:val="18"/>
              </w:rPr>
              <w:t xml:space="preserve"> </w:t>
            </w:r>
            <w:r>
              <w:rPr>
                <w:color w:val="5F5F5F"/>
                <w:sz w:val="18"/>
              </w:rPr>
              <w:t>(</w:t>
            </w:r>
            <w:proofErr w:type="spellStart"/>
            <w:r>
              <w:rPr>
                <w:i/>
                <w:color w:val="5F5F5F"/>
                <w:sz w:val="18"/>
              </w:rPr>
              <w:t>Undaria</w:t>
            </w:r>
            <w:proofErr w:type="spellEnd"/>
            <w:r>
              <w:rPr>
                <w:i/>
                <w:color w:val="5F5F5F"/>
                <w:spacing w:val="-1"/>
                <w:sz w:val="18"/>
              </w:rPr>
              <w:t xml:space="preserve"> </w:t>
            </w:r>
            <w:r>
              <w:rPr>
                <w:i/>
                <w:color w:val="5F5F5F"/>
                <w:spacing w:val="-2"/>
                <w:sz w:val="18"/>
              </w:rPr>
              <w:t>pinnatifida</w:t>
            </w:r>
            <w:r>
              <w:rPr>
                <w:color w:val="5F5F5F"/>
                <w:spacing w:val="-2"/>
                <w:sz w:val="18"/>
              </w:rPr>
              <w:t>)</w:t>
            </w:r>
          </w:p>
        </w:tc>
        <w:tc>
          <w:tcPr>
            <w:tcW w:w="1260" w:type="dxa"/>
            <w:shd w:val="clear" w:color="auto" w:fill="D3E6F4"/>
          </w:tcPr>
          <w:p w14:paraId="4CA61013" w14:textId="77777777" w:rsidR="00354AC6" w:rsidRDefault="002A1805">
            <w:pPr>
              <w:pStyle w:val="TableParagraph"/>
              <w:spacing w:before="109"/>
              <w:ind w:left="0" w:right="485"/>
              <w:jc w:val="right"/>
              <w:rPr>
                <w:sz w:val="18"/>
              </w:rPr>
            </w:pPr>
            <w:r>
              <w:rPr>
                <w:color w:val="5F5F5F"/>
                <w:spacing w:val="-4"/>
                <w:sz w:val="18"/>
              </w:rPr>
              <w:t>80.5</w:t>
            </w:r>
          </w:p>
        </w:tc>
        <w:tc>
          <w:tcPr>
            <w:tcW w:w="1280" w:type="dxa"/>
            <w:shd w:val="clear" w:color="auto" w:fill="D3E6F4"/>
          </w:tcPr>
          <w:p w14:paraId="19C37B67" w14:textId="77777777" w:rsidR="00354AC6" w:rsidRDefault="002A1805">
            <w:pPr>
              <w:pStyle w:val="TableParagraph"/>
              <w:spacing w:before="109"/>
              <w:ind w:left="1" w:right="27"/>
              <w:jc w:val="center"/>
              <w:rPr>
                <w:sz w:val="18"/>
              </w:rPr>
            </w:pPr>
            <w:r>
              <w:rPr>
                <w:color w:val="5F5F5F"/>
                <w:spacing w:val="-2"/>
                <w:sz w:val="18"/>
              </w:rPr>
              <w:t>Remote</w:t>
            </w:r>
          </w:p>
        </w:tc>
        <w:tc>
          <w:tcPr>
            <w:tcW w:w="1585" w:type="dxa"/>
            <w:shd w:val="clear" w:color="auto" w:fill="D3E6F4"/>
          </w:tcPr>
          <w:p w14:paraId="7B61D15E" w14:textId="77777777" w:rsidR="00354AC6" w:rsidRDefault="002A1805">
            <w:pPr>
              <w:pStyle w:val="TableParagraph"/>
              <w:spacing w:before="109"/>
              <w:ind w:left="29" w:right="6"/>
              <w:jc w:val="center"/>
              <w:rPr>
                <w:sz w:val="18"/>
              </w:rPr>
            </w:pPr>
            <w:r>
              <w:rPr>
                <w:color w:val="5F5F5F"/>
                <w:spacing w:val="-5"/>
                <w:sz w:val="18"/>
              </w:rPr>
              <w:t>29</w:t>
            </w:r>
          </w:p>
        </w:tc>
        <w:tc>
          <w:tcPr>
            <w:tcW w:w="1210" w:type="dxa"/>
            <w:shd w:val="clear" w:color="auto" w:fill="D3E6F4"/>
          </w:tcPr>
          <w:p w14:paraId="72A9F0C4" w14:textId="77777777" w:rsidR="00354AC6" w:rsidRDefault="002A1805">
            <w:pPr>
              <w:pStyle w:val="TableParagraph"/>
              <w:spacing w:before="109"/>
              <w:ind w:left="32"/>
              <w:jc w:val="center"/>
              <w:rPr>
                <w:sz w:val="18"/>
              </w:rPr>
            </w:pPr>
            <w:r>
              <w:rPr>
                <w:color w:val="5F5F5F"/>
                <w:spacing w:val="-2"/>
                <w:sz w:val="18"/>
              </w:rPr>
              <w:t>Possible</w:t>
            </w:r>
          </w:p>
        </w:tc>
      </w:tr>
      <w:tr w:rsidR="00354AC6" w14:paraId="62D78F4A" w14:textId="77777777">
        <w:trPr>
          <w:trHeight w:val="431"/>
        </w:trPr>
        <w:tc>
          <w:tcPr>
            <w:tcW w:w="4302" w:type="dxa"/>
          </w:tcPr>
          <w:p w14:paraId="4FBCEB99" w14:textId="77777777" w:rsidR="00354AC6" w:rsidRDefault="002A1805">
            <w:pPr>
              <w:pStyle w:val="TableParagraph"/>
              <w:rPr>
                <w:sz w:val="18"/>
              </w:rPr>
            </w:pPr>
            <w:r>
              <w:rPr>
                <w:color w:val="5F5F5F"/>
                <w:sz w:val="18"/>
              </w:rPr>
              <w:t>Devil's</w:t>
            </w:r>
            <w:r>
              <w:rPr>
                <w:color w:val="5F5F5F"/>
                <w:spacing w:val="-3"/>
                <w:sz w:val="18"/>
              </w:rPr>
              <w:t xml:space="preserve"> </w:t>
            </w:r>
            <w:r>
              <w:rPr>
                <w:color w:val="5F5F5F"/>
                <w:sz w:val="18"/>
              </w:rPr>
              <w:t>tongue</w:t>
            </w:r>
            <w:r>
              <w:rPr>
                <w:color w:val="5F5F5F"/>
                <w:spacing w:val="-3"/>
                <w:sz w:val="18"/>
              </w:rPr>
              <w:t xml:space="preserve"> </w:t>
            </w:r>
            <w:r>
              <w:rPr>
                <w:color w:val="5F5F5F"/>
                <w:sz w:val="18"/>
              </w:rPr>
              <w:t>weed</w:t>
            </w:r>
            <w:r>
              <w:rPr>
                <w:color w:val="5F5F5F"/>
                <w:spacing w:val="-8"/>
                <w:sz w:val="18"/>
              </w:rPr>
              <w:t xml:space="preserve"> </w:t>
            </w:r>
            <w:r>
              <w:rPr>
                <w:color w:val="5F5F5F"/>
                <w:sz w:val="18"/>
              </w:rPr>
              <w:t>(</w:t>
            </w:r>
            <w:proofErr w:type="spellStart"/>
            <w:r>
              <w:rPr>
                <w:i/>
                <w:color w:val="5F5F5F"/>
                <w:sz w:val="18"/>
              </w:rPr>
              <w:t>Grateloupia</w:t>
            </w:r>
            <w:proofErr w:type="spellEnd"/>
            <w:r>
              <w:rPr>
                <w:i/>
                <w:color w:val="5F5F5F"/>
                <w:spacing w:val="-8"/>
                <w:sz w:val="18"/>
              </w:rPr>
              <w:t xml:space="preserve"> </w:t>
            </w:r>
            <w:proofErr w:type="spellStart"/>
            <w:r>
              <w:rPr>
                <w:i/>
                <w:color w:val="5F5F5F"/>
                <w:spacing w:val="-2"/>
                <w:sz w:val="18"/>
              </w:rPr>
              <w:t>turuturu</w:t>
            </w:r>
            <w:proofErr w:type="spellEnd"/>
            <w:r>
              <w:rPr>
                <w:color w:val="5F5F5F"/>
                <w:spacing w:val="-2"/>
                <w:sz w:val="18"/>
              </w:rPr>
              <w:t>)</w:t>
            </w:r>
          </w:p>
        </w:tc>
        <w:tc>
          <w:tcPr>
            <w:tcW w:w="1260" w:type="dxa"/>
          </w:tcPr>
          <w:p w14:paraId="1DA733E9" w14:textId="77777777" w:rsidR="00354AC6" w:rsidRDefault="002A1805">
            <w:pPr>
              <w:pStyle w:val="TableParagraph"/>
              <w:ind w:left="0" w:right="516"/>
              <w:jc w:val="right"/>
              <w:rPr>
                <w:sz w:val="18"/>
              </w:rPr>
            </w:pPr>
            <w:r>
              <w:rPr>
                <w:color w:val="5F5F5F"/>
                <w:spacing w:val="-5"/>
                <w:sz w:val="18"/>
              </w:rPr>
              <w:t>153</w:t>
            </w:r>
          </w:p>
        </w:tc>
        <w:tc>
          <w:tcPr>
            <w:tcW w:w="1280" w:type="dxa"/>
          </w:tcPr>
          <w:p w14:paraId="327F37A1" w14:textId="77777777" w:rsidR="00354AC6" w:rsidRDefault="002A1805">
            <w:pPr>
              <w:pStyle w:val="TableParagraph"/>
              <w:ind w:left="1" w:right="27"/>
              <w:jc w:val="center"/>
              <w:rPr>
                <w:sz w:val="18"/>
              </w:rPr>
            </w:pPr>
            <w:r>
              <w:rPr>
                <w:color w:val="5F5F5F"/>
                <w:spacing w:val="-2"/>
                <w:sz w:val="18"/>
              </w:rPr>
              <w:t>Remote</w:t>
            </w:r>
          </w:p>
        </w:tc>
        <w:tc>
          <w:tcPr>
            <w:tcW w:w="1585" w:type="dxa"/>
          </w:tcPr>
          <w:p w14:paraId="5585E7FD" w14:textId="77777777" w:rsidR="00354AC6" w:rsidRDefault="002A1805">
            <w:pPr>
              <w:pStyle w:val="TableParagraph"/>
              <w:ind w:left="29" w:right="6"/>
              <w:jc w:val="center"/>
              <w:rPr>
                <w:sz w:val="18"/>
              </w:rPr>
            </w:pPr>
            <w:r>
              <w:rPr>
                <w:color w:val="5F5F5F"/>
                <w:spacing w:val="-5"/>
                <w:sz w:val="18"/>
              </w:rPr>
              <w:t>63</w:t>
            </w:r>
          </w:p>
        </w:tc>
        <w:tc>
          <w:tcPr>
            <w:tcW w:w="1210" w:type="dxa"/>
          </w:tcPr>
          <w:p w14:paraId="0D21C036" w14:textId="77777777" w:rsidR="00354AC6" w:rsidRDefault="002A1805">
            <w:pPr>
              <w:pStyle w:val="TableParagraph"/>
              <w:ind w:left="32"/>
              <w:jc w:val="center"/>
              <w:rPr>
                <w:sz w:val="18"/>
              </w:rPr>
            </w:pPr>
            <w:r>
              <w:rPr>
                <w:color w:val="5F5F5F"/>
                <w:spacing w:val="-2"/>
                <w:sz w:val="18"/>
              </w:rPr>
              <w:t>Remote</w:t>
            </w:r>
          </w:p>
        </w:tc>
      </w:tr>
      <w:tr w:rsidR="00354AC6" w14:paraId="709C8C8F" w14:textId="77777777">
        <w:trPr>
          <w:trHeight w:val="431"/>
        </w:trPr>
        <w:tc>
          <w:tcPr>
            <w:tcW w:w="4302" w:type="dxa"/>
            <w:shd w:val="clear" w:color="auto" w:fill="D3E6F4"/>
          </w:tcPr>
          <w:p w14:paraId="02A0E227" w14:textId="77777777" w:rsidR="00354AC6" w:rsidRDefault="002A1805">
            <w:pPr>
              <w:pStyle w:val="TableParagraph"/>
              <w:rPr>
                <w:sz w:val="18"/>
              </w:rPr>
            </w:pPr>
            <w:r>
              <w:rPr>
                <w:color w:val="5F5F5F"/>
                <w:sz w:val="18"/>
              </w:rPr>
              <w:t>Deadman's</w:t>
            </w:r>
            <w:r>
              <w:rPr>
                <w:color w:val="5F5F5F"/>
                <w:spacing w:val="-6"/>
                <w:sz w:val="18"/>
              </w:rPr>
              <w:t xml:space="preserve"> </w:t>
            </w:r>
            <w:r>
              <w:rPr>
                <w:color w:val="5F5F5F"/>
                <w:sz w:val="18"/>
              </w:rPr>
              <w:t>fingers</w:t>
            </w:r>
            <w:r>
              <w:rPr>
                <w:color w:val="5F5F5F"/>
                <w:spacing w:val="-6"/>
                <w:sz w:val="18"/>
              </w:rPr>
              <w:t xml:space="preserve"> </w:t>
            </w:r>
            <w:r>
              <w:rPr>
                <w:color w:val="5F5F5F"/>
                <w:sz w:val="18"/>
              </w:rPr>
              <w:t>(</w:t>
            </w:r>
            <w:r>
              <w:rPr>
                <w:i/>
                <w:color w:val="5F5F5F"/>
                <w:sz w:val="18"/>
              </w:rPr>
              <w:t>Codium</w:t>
            </w:r>
            <w:r>
              <w:rPr>
                <w:i/>
                <w:color w:val="5F5F5F"/>
                <w:spacing w:val="-8"/>
                <w:sz w:val="18"/>
              </w:rPr>
              <w:t xml:space="preserve"> </w:t>
            </w:r>
            <w:r>
              <w:rPr>
                <w:i/>
                <w:color w:val="5F5F5F"/>
                <w:sz w:val="18"/>
              </w:rPr>
              <w:t>fragile</w:t>
            </w:r>
            <w:r>
              <w:rPr>
                <w:i/>
                <w:color w:val="5F5F5F"/>
                <w:spacing w:val="-5"/>
                <w:sz w:val="18"/>
              </w:rPr>
              <w:t xml:space="preserve"> </w:t>
            </w:r>
            <w:r>
              <w:rPr>
                <w:i/>
                <w:color w:val="5F5F5F"/>
                <w:sz w:val="18"/>
              </w:rPr>
              <w:t>subsp.</w:t>
            </w:r>
            <w:r>
              <w:rPr>
                <w:i/>
                <w:color w:val="5F5F5F"/>
                <w:spacing w:val="-3"/>
                <w:sz w:val="18"/>
              </w:rPr>
              <w:t xml:space="preserve"> </w:t>
            </w:r>
            <w:r>
              <w:rPr>
                <w:i/>
                <w:color w:val="5F5F5F"/>
                <w:spacing w:val="-2"/>
                <w:sz w:val="18"/>
              </w:rPr>
              <w:t>fragile</w:t>
            </w:r>
            <w:r>
              <w:rPr>
                <w:color w:val="5F5F5F"/>
                <w:spacing w:val="-2"/>
                <w:sz w:val="18"/>
              </w:rPr>
              <w:t>)</w:t>
            </w:r>
          </w:p>
        </w:tc>
        <w:tc>
          <w:tcPr>
            <w:tcW w:w="1260" w:type="dxa"/>
            <w:shd w:val="clear" w:color="auto" w:fill="D3E6F4"/>
          </w:tcPr>
          <w:p w14:paraId="7110A498" w14:textId="77777777" w:rsidR="00354AC6" w:rsidRDefault="002A1805">
            <w:pPr>
              <w:pStyle w:val="TableParagraph"/>
              <w:ind w:left="0" w:right="567"/>
              <w:jc w:val="right"/>
              <w:rPr>
                <w:sz w:val="18"/>
              </w:rPr>
            </w:pPr>
            <w:r>
              <w:rPr>
                <w:color w:val="5F5F5F"/>
                <w:spacing w:val="-5"/>
                <w:sz w:val="18"/>
              </w:rPr>
              <w:t>82</w:t>
            </w:r>
          </w:p>
        </w:tc>
        <w:tc>
          <w:tcPr>
            <w:tcW w:w="1280" w:type="dxa"/>
            <w:shd w:val="clear" w:color="auto" w:fill="D3E6F4"/>
          </w:tcPr>
          <w:p w14:paraId="26873E6E" w14:textId="77777777" w:rsidR="00354AC6" w:rsidRDefault="002A1805">
            <w:pPr>
              <w:pStyle w:val="TableParagraph"/>
              <w:ind w:left="1" w:right="27"/>
              <w:jc w:val="center"/>
              <w:rPr>
                <w:sz w:val="18"/>
              </w:rPr>
            </w:pPr>
            <w:r>
              <w:rPr>
                <w:color w:val="5F5F5F"/>
                <w:spacing w:val="-2"/>
                <w:sz w:val="18"/>
              </w:rPr>
              <w:t>Remote</w:t>
            </w:r>
          </w:p>
        </w:tc>
        <w:tc>
          <w:tcPr>
            <w:tcW w:w="1585" w:type="dxa"/>
            <w:shd w:val="clear" w:color="auto" w:fill="D3E6F4"/>
          </w:tcPr>
          <w:p w14:paraId="2D72B909" w14:textId="77777777" w:rsidR="00354AC6" w:rsidRDefault="002A1805">
            <w:pPr>
              <w:pStyle w:val="TableParagraph"/>
              <w:ind w:left="29" w:right="1"/>
              <w:jc w:val="center"/>
              <w:rPr>
                <w:sz w:val="18"/>
              </w:rPr>
            </w:pPr>
            <w:r>
              <w:rPr>
                <w:color w:val="5F5F5F"/>
                <w:spacing w:val="-4"/>
                <w:sz w:val="18"/>
              </w:rPr>
              <w:t>&gt;230</w:t>
            </w:r>
          </w:p>
        </w:tc>
        <w:tc>
          <w:tcPr>
            <w:tcW w:w="1210" w:type="dxa"/>
            <w:shd w:val="clear" w:color="auto" w:fill="D3E6F4"/>
          </w:tcPr>
          <w:p w14:paraId="25315527" w14:textId="77777777" w:rsidR="00354AC6" w:rsidRDefault="002A1805">
            <w:pPr>
              <w:pStyle w:val="TableParagraph"/>
              <w:ind w:left="32"/>
              <w:jc w:val="center"/>
              <w:rPr>
                <w:sz w:val="18"/>
              </w:rPr>
            </w:pPr>
            <w:r>
              <w:rPr>
                <w:color w:val="5F5F5F"/>
                <w:spacing w:val="-2"/>
                <w:sz w:val="18"/>
              </w:rPr>
              <w:t>Remote</w:t>
            </w:r>
          </w:p>
        </w:tc>
      </w:tr>
      <w:tr w:rsidR="00354AC6" w14:paraId="01A08D2A" w14:textId="77777777">
        <w:trPr>
          <w:trHeight w:val="436"/>
        </w:trPr>
        <w:tc>
          <w:tcPr>
            <w:tcW w:w="4302" w:type="dxa"/>
            <w:shd w:val="clear" w:color="auto" w:fill="808080"/>
          </w:tcPr>
          <w:p w14:paraId="40C95085" w14:textId="77777777" w:rsidR="00354AC6" w:rsidRDefault="002A1805">
            <w:pPr>
              <w:pStyle w:val="TableParagraph"/>
              <w:rPr>
                <w:b/>
                <w:sz w:val="18"/>
              </w:rPr>
            </w:pPr>
            <w:r>
              <w:rPr>
                <w:b/>
                <w:color w:val="FFFFFF"/>
                <w:sz w:val="18"/>
              </w:rPr>
              <w:t>Invasive</w:t>
            </w:r>
            <w:r>
              <w:rPr>
                <w:b/>
                <w:color w:val="FFFFFF"/>
                <w:spacing w:val="-4"/>
                <w:sz w:val="18"/>
              </w:rPr>
              <w:t xml:space="preserve"> </w:t>
            </w:r>
            <w:r>
              <w:rPr>
                <w:b/>
                <w:color w:val="FFFFFF"/>
                <w:sz w:val="18"/>
              </w:rPr>
              <w:t>marine</w:t>
            </w:r>
            <w:r>
              <w:rPr>
                <w:b/>
                <w:color w:val="FFFFFF"/>
                <w:spacing w:val="-4"/>
                <w:sz w:val="18"/>
              </w:rPr>
              <w:t xml:space="preserve"> </w:t>
            </w:r>
            <w:r>
              <w:rPr>
                <w:b/>
                <w:color w:val="FFFFFF"/>
                <w:spacing w:val="-2"/>
                <w:sz w:val="18"/>
              </w:rPr>
              <w:t>fishes</w:t>
            </w:r>
          </w:p>
        </w:tc>
        <w:tc>
          <w:tcPr>
            <w:tcW w:w="1260" w:type="dxa"/>
            <w:shd w:val="clear" w:color="auto" w:fill="808080"/>
          </w:tcPr>
          <w:p w14:paraId="0622E0DA" w14:textId="77777777" w:rsidR="00354AC6" w:rsidRDefault="00354AC6">
            <w:pPr>
              <w:pStyle w:val="TableParagraph"/>
              <w:spacing w:before="0"/>
              <w:ind w:left="0"/>
              <w:rPr>
                <w:rFonts w:ascii="Times New Roman"/>
                <w:sz w:val="18"/>
              </w:rPr>
            </w:pPr>
          </w:p>
        </w:tc>
        <w:tc>
          <w:tcPr>
            <w:tcW w:w="1280" w:type="dxa"/>
            <w:shd w:val="clear" w:color="auto" w:fill="808080"/>
          </w:tcPr>
          <w:p w14:paraId="0318B935" w14:textId="77777777" w:rsidR="00354AC6" w:rsidRDefault="00354AC6">
            <w:pPr>
              <w:pStyle w:val="TableParagraph"/>
              <w:spacing w:before="0"/>
              <w:ind w:left="0"/>
              <w:rPr>
                <w:rFonts w:ascii="Times New Roman"/>
                <w:sz w:val="18"/>
              </w:rPr>
            </w:pPr>
          </w:p>
        </w:tc>
        <w:tc>
          <w:tcPr>
            <w:tcW w:w="1585" w:type="dxa"/>
            <w:shd w:val="clear" w:color="auto" w:fill="808080"/>
          </w:tcPr>
          <w:p w14:paraId="6685C798" w14:textId="77777777" w:rsidR="00354AC6" w:rsidRDefault="00354AC6">
            <w:pPr>
              <w:pStyle w:val="TableParagraph"/>
              <w:spacing w:before="0"/>
              <w:ind w:left="0"/>
              <w:rPr>
                <w:rFonts w:ascii="Times New Roman"/>
                <w:sz w:val="18"/>
              </w:rPr>
            </w:pPr>
          </w:p>
        </w:tc>
        <w:tc>
          <w:tcPr>
            <w:tcW w:w="1210" w:type="dxa"/>
            <w:shd w:val="clear" w:color="auto" w:fill="808080"/>
          </w:tcPr>
          <w:p w14:paraId="35470BE8" w14:textId="77777777" w:rsidR="00354AC6" w:rsidRDefault="00354AC6">
            <w:pPr>
              <w:pStyle w:val="TableParagraph"/>
              <w:spacing w:before="0"/>
              <w:ind w:left="0"/>
              <w:rPr>
                <w:rFonts w:ascii="Times New Roman"/>
                <w:sz w:val="18"/>
              </w:rPr>
            </w:pPr>
          </w:p>
        </w:tc>
      </w:tr>
      <w:tr w:rsidR="00354AC6" w14:paraId="3267FB72" w14:textId="77777777">
        <w:trPr>
          <w:trHeight w:val="431"/>
        </w:trPr>
        <w:tc>
          <w:tcPr>
            <w:tcW w:w="4302" w:type="dxa"/>
            <w:shd w:val="clear" w:color="auto" w:fill="D3E6F4"/>
          </w:tcPr>
          <w:p w14:paraId="07543B7C" w14:textId="77777777" w:rsidR="00354AC6" w:rsidRDefault="002A1805">
            <w:pPr>
              <w:pStyle w:val="TableParagraph"/>
              <w:spacing w:before="109"/>
              <w:rPr>
                <w:sz w:val="18"/>
              </w:rPr>
            </w:pPr>
            <w:r>
              <w:rPr>
                <w:color w:val="5F5F5F"/>
                <w:sz w:val="18"/>
              </w:rPr>
              <w:t>Trident</w:t>
            </w:r>
            <w:r>
              <w:rPr>
                <w:color w:val="5F5F5F"/>
                <w:spacing w:val="-4"/>
                <w:sz w:val="18"/>
              </w:rPr>
              <w:t xml:space="preserve"> </w:t>
            </w:r>
            <w:r>
              <w:rPr>
                <w:color w:val="5F5F5F"/>
                <w:sz w:val="18"/>
              </w:rPr>
              <w:t>goby</w:t>
            </w:r>
            <w:r>
              <w:rPr>
                <w:color w:val="5F5F5F"/>
                <w:spacing w:val="-7"/>
                <w:sz w:val="18"/>
              </w:rPr>
              <w:t xml:space="preserve"> </w:t>
            </w:r>
            <w:r>
              <w:rPr>
                <w:color w:val="5F5F5F"/>
                <w:sz w:val="18"/>
              </w:rPr>
              <w:t>(</w:t>
            </w:r>
            <w:proofErr w:type="spellStart"/>
            <w:r>
              <w:rPr>
                <w:i/>
                <w:color w:val="5F5F5F"/>
                <w:sz w:val="18"/>
              </w:rPr>
              <w:t>Tridentiger</w:t>
            </w:r>
            <w:proofErr w:type="spellEnd"/>
            <w:r>
              <w:rPr>
                <w:i/>
                <w:color w:val="5F5F5F"/>
                <w:spacing w:val="-9"/>
                <w:sz w:val="18"/>
              </w:rPr>
              <w:t xml:space="preserve"> </w:t>
            </w:r>
            <w:proofErr w:type="spellStart"/>
            <w:r>
              <w:rPr>
                <w:i/>
                <w:color w:val="5F5F5F"/>
                <w:spacing w:val="-2"/>
                <w:sz w:val="18"/>
              </w:rPr>
              <w:t>trigonocephalus</w:t>
            </w:r>
            <w:proofErr w:type="spellEnd"/>
            <w:r>
              <w:rPr>
                <w:color w:val="5F5F5F"/>
                <w:spacing w:val="-2"/>
                <w:sz w:val="18"/>
              </w:rPr>
              <w:t>)</w:t>
            </w:r>
          </w:p>
        </w:tc>
        <w:tc>
          <w:tcPr>
            <w:tcW w:w="1260" w:type="dxa"/>
            <w:shd w:val="clear" w:color="auto" w:fill="D3E6F4"/>
          </w:tcPr>
          <w:p w14:paraId="457AB281" w14:textId="77777777" w:rsidR="00354AC6" w:rsidRDefault="002A1805">
            <w:pPr>
              <w:pStyle w:val="TableParagraph"/>
              <w:spacing w:before="109"/>
              <w:ind w:left="0" w:right="516"/>
              <w:jc w:val="right"/>
              <w:rPr>
                <w:sz w:val="18"/>
              </w:rPr>
            </w:pPr>
            <w:r>
              <w:rPr>
                <w:color w:val="5F5F5F"/>
                <w:spacing w:val="-5"/>
                <w:sz w:val="18"/>
              </w:rPr>
              <w:t>124</w:t>
            </w:r>
          </w:p>
        </w:tc>
        <w:tc>
          <w:tcPr>
            <w:tcW w:w="1280" w:type="dxa"/>
            <w:shd w:val="clear" w:color="auto" w:fill="D3E6F4"/>
          </w:tcPr>
          <w:p w14:paraId="0F1ED585" w14:textId="77777777" w:rsidR="00354AC6" w:rsidRDefault="002A1805">
            <w:pPr>
              <w:pStyle w:val="TableParagraph"/>
              <w:spacing w:before="109"/>
              <w:ind w:left="1" w:right="27"/>
              <w:jc w:val="center"/>
              <w:rPr>
                <w:sz w:val="18"/>
              </w:rPr>
            </w:pPr>
            <w:r>
              <w:rPr>
                <w:color w:val="5F5F5F"/>
                <w:spacing w:val="-2"/>
                <w:sz w:val="18"/>
              </w:rPr>
              <w:t>Remote</w:t>
            </w:r>
          </w:p>
        </w:tc>
        <w:tc>
          <w:tcPr>
            <w:tcW w:w="1585" w:type="dxa"/>
            <w:shd w:val="clear" w:color="auto" w:fill="D3E6F4"/>
          </w:tcPr>
          <w:p w14:paraId="2CF21899" w14:textId="77777777" w:rsidR="00354AC6" w:rsidRDefault="002A1805">
            <w:pPr>
              <w:pStyle w:val="TableParagraph"/>
              <w:spacing w:before="109"/>
              <w:ind w:left="29" w:right="3"/>
              <w:jc w:val="center"/>
              <w:rPr>
                <w:sz w:val="18"/>
              </w:rPr>
            </w:pPr>
            <w:r>
              <w:rPr>
                <w:color w:val="5F5F5F"/>
                <w:spacing w:val="-10"/>
                <w:sz w:val="18"/>
              </w:rPr>
              <w:t>-</w:t>
            </w:r>
          </w:p>
        </w:tc>
        <w:tc>
          <w:tcPr>
            <w:tcW w:w="1210" w:type="dxa"/>
            <w:shd w:val="clear" w:color="auto" w:fill="D3E6F4"/>
          </w:tcPr>
          <w:p w14:paraId="5EA671C8" w14:textId="77777777" w:rsidR="00354AC6" w:rsidRDefault="002A1805">
            <w:pPr>
              <w:pStyle w:val="TableParagraph"/>
              <w:spacing w:before="109"/>
              <w:ind w:left="32"/>
              <w:jc w:val="center"/>
              <w:rPr>
                <w:sz w:val="18"/>
              </w:rPr>
            </w:pPr>
            <w:r>
              <w:rPr>
                <w:color w:val="5F5F5F"/>
                <w:spacing w:val="-2"/>
                <w:sz w:val="18"/>
              </w:rPr>
              <w:t>Remote</w:t>
            </w:r>
          </w:p>
        </w:tc>
      </w:tr>
      <w:tr w:rsidR="00354AC6" w14:paraId="2580B159" w14:textId="77777777">
        <w:trPr>
          <w:trHeight w:val="432"/>
        </w:trPr>
        <w:tc>
          <w:tcPr>
            <w:tcW w:w="4302" w:type="dxa"/>
          </w:tcPr>
          <w:p w14:paraId="5A260C92" w14:textId="77777777" w:rsidR="00354AC6" w:rsidRDefault="002A1805">
            <w:pPr>
              <w:pStyle w:val="TableParagraph"/>
              <w:spacing w:before="109"/>
              <w:rPr>
                <w:sz w:val="18"/>
              </w:rPr>
            </w:pPr>
            <w:r>
              <w:rPr>
                <w:color w:val="5F5F5F"/>
                <w:sz w:val="18"/>
              </w:rPr>
              <w:t>Yellowfin</w:t>
            </w:r>
            <w:r>
              <w:rPr>
                <w:color w:val="5F5F5F"/>
                <w:spacing w:val="-3"/>
                <w:sz w:val="18"/>
              </w:rPr>
              <w:t xml:space="preserve"> </w:t>
            </w:r>
            <w:r>
              <w:rPr>
                <w:color w:val="5F5F5F"/>
                <w:sz w:val="18"/>
              </w:rPr>
              <w:t>goby</w:t>
            </w:r>
            <w:r>
              <w:rPr>
                <w:color w:val="5F5F5F"/>
                <w:spacing w:val="-7"/>
                <w:sz w:val="18"/>
              </w:rPr>
              <w:t xml:space="preserve"> </w:t>
            </w:r>
            <w:r>
              <w:rPr>
                <w:color w:val="5F5F5F"/>
                <w:sz w:val="18"/>
              </w:rPr>
              <w:t>(</w:t>
            </w:r>
            <w:proofErr w:type="spellStart"/>
            <w:r>
              <w:rPr>
                <w:i/>
                <w:color w:val="5F5F5F"/>
                <w:sz w:val="18"/>
              </w:rPr>
              <w:t>Acanthogobius</w:t>
            </w:r>
            <w:proofErr w:type="spellEnd"/>
            <w:r>
              <w:rPr>
                <w:i/>
                <w:color w:val="5F5F5F"/>
                <w:spacing w:val="-7"/>
                <w:sz w:val="18"/>
              </w:rPr>
              <w:t xml:space="preserve"> </w:t>
            </w:r>
            <w:proofErr w:type="spellStart"/>
            <w:r>
              <w:rPr>
                <w:i/>
                <w:color w:val="5F5F5F"/>
                <w:spacing w:val="-2"/>
                <w:sz w:val="18"/>
              </w:rPr>
              <w:t>flavimanus</w:t>
            </w:r>
            <w:proofErr w:type="spellEnd"/>
            <w:r>
              <w:rPr>
                <w:color w:val="5F5F5F"/>
                <w:spacing w:val="-2"/>
                <w:sz w:val="18"/>
              </w:rPr>
              <w:t>)</w:t>
            </w:r>
          </w:p>
        </w:tc>
        <w:tc>
          <w:tcPr>
            <w:tcW w:w="1260" w:type="dxa"/>
          </w:tcPr>
          <w:p w14:paraId="00BD13CF" w14:textId="77777777" w:rsidR="00354AC6" w:rsidRDefault="002A1805">
            <w:pPr>
              <w:pStyle w:val="TableParagraph"/>
              <w:spacing w:before="109"/>
              <w:ind w:left="0" w:right="485"/>
              <w:jc w:val="right"/>
              <w:rPr>
                <w:sz w:val="18"/>
              </w:rPr>
            </w:pPr>
            <w:r>
              <w:rPr>
                <w:color w:val="5F5F5F"/>
                <w:spacing w:val="-4"/>
                <w:sz w:val="18"/>
              </w:rPr>
              <w:t>30.3</w:t>
            </w:r>
          </w:p>
        </w:tc>
        <w:tc>
          <w:tcPr>
            <w:tcW w:w="1280" w:type="dxa"/>
          </w:tcPr>
          <w:p w14:paraId="70ADACB6" w14:textId="77777777" w:rsidR="00354AC6" w:rsidRDefault="002A1805">
            <w:pPr>
              <w:pStyle w:val="TableParagraph"/>
              <w:spacing w:before="109"/>
              <w:ind w:left="0" w:right="27"/>
              <w:jc w:val="center"/>
              <w:rPr>
                <w:sz w:val="18"/>
              </w:rPr>
            </w:pPr>
            <w:r>
              <w:rPr>
                <w:color w:val="5F5F5F"/>
                <w:spacing w:val="-2"/>
                <w:sz w:val="18"/>
              </w:rPr>
              <w:t>Possible</w:t>
            </w:r>
          </w:p>
        </w:tc>
        <w:tc>
          <w:tcPr>
            <w:tcW w:w="1585" w:type="dxa"/>
          </w:tcPr>
          <w:p w14:paraId="51C7AB04" w14:textId="77777777" w:rsidR="00354AC6" w:rsidRDefault="002A1805">
            <w:pPr>
              <w:pStyle w:val="TableParagraph"/>
              <w:spacing w:before="109"/>
              <w:ind w:left="29" w:right="3"/>
              <w:jc w:val="center"/>
              <w:rPr>
                <w:sz w:val="18"/>
              </w:rPr>
            </w:pPr>
            <w:r>
              <w:rPr>
                <w:color w:val="5F5F5F"/>
                <w:spacing w:val="-10"/>
                <w:sz w:val="18"/>
              </w:rPr>
              <w:t>-</w:t>
            </w:r>
          </w:p>
        </w:tc>
        <w:tc>
          <w:tcPr>
            <w:tcW w:w="1210" w:type="dxa"/>
          </w:tcPr>
          <w:p w14:paraId="73F8A938" w14:textId="77777777" w:rsidR="00354AC6" w:rsidRDefault="002A1805">
            <w:pPr>
              <w:pStyle w:val="TableParagraph"/>
              <w:spacing w:before="109"/>
              <w:ind w:left="32"/>
              <w:jc w:val="center"/>
              <w:rPr>
                <w:sz w:val="18"/>
              </w:rPr>
            </w:pPr>
            <w:r>
              <w:rPr>
                <w:color w:val="5F5F5F"/>
                <w:spacing w:val="-2"/>
                <w:sz w:val="18"/>
              </w:rPr>
              <w:t>Remote</w:t>
            </w:r>
          </w:p>
        </w:tc>
      </w:tr>
      <w:tr w:rsidR="00354AC6" w14:paraId="73B60506" w14:textId="77777777">
        <w:trPr>
          <w:trHeight w:val="432"/>
        </w:trPr>
        <w:tc>
          <w:tcPr>
            <w:tcW w:w="4302" w:type="dxa"/>
            <w:shd w:val="clear" w:color="auto" w:fill="D3E6F4"/>
          </w:tcPr>
          <w:p w14:paraId="55205B4D" w14:textId="77777777" w:rsidR="00354AC6" w:rsidRDefault="002A1805">
            <w:pPr>
              <w:pStyle w:val="TableParagraph"/>
              <w:rPr>
                <w:sz w:val="18"/>
              </w:rPr>
            </w:pPr>
            <w:r>
              <w:rPr>
                <w:color w:val="5F5F5F"/>
                <w:sz w:val="18"/>
              </w:rPr>
              <w:t>Streaked</w:t>
            </w:r>
            <w:r>
              <w:rPr>
                <w:color w:val="5F5F5F"/>
                <w:spacing w:val="-7"/>
                <w:sz w:val="18"/>
              </w:rPr>
              <w:t xml:space="preserve"> </w:t>
            </w:r>
            <w:r>
              <w:rPr>
                <w:color w:val="5F5F5F"/>
                <w:sz w:val="18"/>
              </w:rPr>
              <w:t>goby</w:t>
            </w:r>
            <w:r>
              <w:rPr>
                <w:color w:val="5F5F5F"/>
                <w:spacing w:val="-5"/>
                <w:sz w:val="18"/>
              </w:rPr>
              <w:t xml:space="preserve"> </w:t>
            </w:r>
            <w:r>
              <w:rPr>
                <w:color w:val="5F5F5F"/>
                <w:sz w:val="18"/>
              </w:rPr>
              <w:t>(</w:t>
            </w:r>
            <w:proofErr w:type="spellStart"/>
            <w:r>
              <w:rPr>
                <w:i/>
                <w:color w:val="5F5F5F"/>
                <w:sz w:val="18"/>
              </w:rPr>
              <w:t>Acentrogobius</w:t>
            </w:r>
            <w:proofErr w:type="spellEnd"/>
            <w:r>
              <w:rPr>
                <w:i/>
                <w:color w:val="5F5F5F"/>
                <w:spacing w:val="-1"/>
                <w:sz w:val="18"/>
              </w:rPr>
              <w:t xml:space="preserve"> </w:t>
            </w:r>
            <w:proofErr w:type="spellStart"/>
            <w:r>
              <w:rPr>
                <w:i/>
                <w:color w:val="5F5F5F"/>
                <w:spacing w:val="-2"/>
                <w:sz w:val="18"/>
              </w:rPr>
              <w:t>pflaumi</w:t>
            </w:r>
            <w:proofErr w:type="spellEnd"/>
            <w:r>
              <w:rPr>
                <w:color w:val="5F5F5F"/>
                <w:spacing w:val="-2"/>
                <w:sz w:val="18"/>
              </w:rPr>
              <w:t>)</w:t>
            </w:r>
          </w:p>
        </w:tc>
        <w:tc>
          <w:tcPr>
            <w:tcW w:w="1260" w:type="dxa"/>
            <w:shd w:val="clear" w:color="auto" w:fill="D3E6F4"/>
          </w:tcPr>
          <w:p w14:paraId="555B8D1C" w14:textId="77777777" w:rsidR="00354AC6" w:rsidRDefault="002A1805">
            <w:pPr>
              <w:pStyle w:val="TableParagraph"/>
              <w:ind w:left="0" w:right="516"/>
              <w:jc w:val="right"/>
              <w:rPr>
                <w:sz w:val="18"/>
              </w:rPr>
            </w:pPr>
            <w:r>
              <w:rPr>
                <w:color w:val="5F5F5F"/>
                <w:spacing w:val="-5"/>
                <w:sz w:val="18"/>
              </w:rPr>
              <w:t>144</w:t>
            </w:r>
          </w:p>
        </w:tc>
        <w:tc>
          <w:tcPr>
            <w:tcW w:w="1280" w:type="dxa"/>
            <w:shd w:val="clear" w:color="auto" w:fill="D3E6F4"/>
          </w:tcPr>
          <w:p w14:paraId="344159D8" w14:textId="77777777" w:rsidR="00354AC6" w:rsidRDefault="002A1805">
            <w:pPr>
              <w:pStyle w:val="TableParagraph"/>
              <w:ind w:left="1" w:right="27"/>
              <w:jc w:val="center"/>
              <w:rPr>
                <w:sz w:val="18"/>
              </w:rPr>
            </w:pPr>
            <w:r>
              <w:rPr>
                <w:color w:val="5F5F5F"/>
                <w:spacing w:val="-2"/>
                <w:sz w:val="18"/>
              </w:rPr>
              <w:t>Remote</w:t>
            </w:r>
          </w:p>
        </w:tc>
        <w:tc>
          <w:tcPr>
            <w:tcW w:w="1585" w:type="dxa"/>
            <w:shd w:val="clear" w:color="auto" w:fill="D3E6F4"/>
          </w:tcPr>
          <w:p w14:paraId="4A2071CF" w14:textId="77777777" w:rsidR="00354AC6" w:rsidRDefault="002A1805">
            <w:pPr>
              <w:pStyle w:val="TableParagraph"/>
              <w:ind w:left="29" w:right="3"/>
              <w:jc w:val="center"/>
              <w:rPr>
                <w:sz w:val="18"/>
              </w:rPr>
            </w:pPr>
            <w:r>
              <w:rPr>
                <w:color w:val="5F5F5F"/>
                <w:spacing w:val="-10"/>
                <w:sz w:val="18"/>
              </w:rPr>
              <w:t>-</w:t>
            </w:r>
          </w:p>
        </w:tc>
        <w:tc>
          <w:tcPr>
            <w:tcW w:w="1210" w:type="dxa"/>
            <w:shd w:val="clear" w:color="auto" w:fill="D3E6F4"/>
          </w:tcPr>
          <w:p w14:paraId="59BAF0D5" w14:textId="77777777" w:rsidR="00354AC6" w:rsidRDefault="002A1805">
            <w:pPr>
              <w:pStyle w:val="TableParagraph"/>
              <w:ind w:left="32"/>
              <w:jc w:val="center"/>
              <w:rPr>
                <w:sz w:val="18"/>
              </w:rPr>
            </w:pPr>
            <w:r>
              <w:rPr>
                <w:color w:val="5F5F5F"/>
                <w:spacing w:val="-2"/>
                <w:sz w:val="18"/>
              </w:rPr>
              <w:t>Remote</w:t>
            </w:r>
          </w:p>
        </w:tc>
      </w:tr>
      <w:tr w:rsidR="00354AC6" w14:paraId="4EA8B2AC" w14:textId="77777777">
        <w:trPr>
          <w:trHeight w:val="436"/>
        </w:trPr>
        <w:tc>
          <w:tcPr>
            <w:tcW w:w="4302" w:type="dxa"/>
            <w:shd w:val="clear" w:color="auto" w:fill="808080"/>
          </w:tcPr>
          <w:p w14:paraId="28EBBBBB" w14:textId="77777777" w:rsidR="00354AC6" w:rsidRDefault="002A1805">
            <w:pPr>
              <w:pStyle w:val="TableParagraph"/>
              <w:rPr>
                <w:b/>
                <w:sz w:val="18"/>
              </w:rPr>
            </w:pPr>
            <w:r>
              <w:rPr>
                <w:b/>
                <w:color w:val="FFFFFF"/>
                <w:sz w:val="18"/>
              </w:rPr>
              <w:t>Invasive</w:t>
            </w:r>
            <w:r>
              <w:rPr>
                <w:b/>
                <w:color w:val="FFFFFF"/>
                <w:spacing w:val="-4"/>
                <w:sz w:val="18"/>
              </w:rPr>
              <w:t xml:space="preserve"> </w:t>
            </w:r>
            <w:r>
              <w:rPr>
                <w:b/>
                <w:color w:val="FFFFFF"/>
                <w:sz w:val="18"/>
              </w:rPr>
              <w:t>marine</w:t>
            </w:r>
            <w:r>
              <w:rPr>
                <w:b/>
                <w:color w:val="FFFFFF"/>
                <w:spacing w:val="-4"/>
                <w:sz w:val="18"/>
              </w:rPr>
              <w:t xml:space="preserve"> </w:t>
            </w:r>
            <w:r>
              <w:rPr>
                <w:b/>
                <w:color w:val="FFFFFF"/>
                <w:spacing w:val="-2"/>
                <w:sz w:val="18"/>
              </w:rPr>
              <w:t>invertebrates</w:t>
            </w:r>
          </w:p>
        </w:tc>
        <w:tc>
          <w:tcPr>
            <w:tcW w:w="1260" w:type="dxa"/>
            <w:shd w:val="clear" w:color="auto" w:fill="808080"/>
          </w:tcPr>
          <w:p w14:paraId="768DB4D8" w14:textId="77777777" w:rsidR="00354AC6" w:rsidRDefault="00354AC6">
            <w:pPr>
              <w:pStyle w:val="TableParagraph"/>
              <w:spacing w:before="0"/>
              <w:ind w:left="0"/>
              <w:rPr>
                <w:rFonts w:ascii="Times New Roman"/>
                <w:sz w:val="18"/>
              </w:rPr>
            </w:pPr>
          </w:p>
        </w:tc>
        <w:tc>
          <w:tcPr>
            <w:tcW w:w="1280" w:type="dxa"/>
            <w:shd w:val="clear" w:color="auto" w:fill="808080"/>
          </w:tcPr>
          <w:p w14:paraId="355FC059" w14:textId="77777777" w:rsidR="00354AC6" w:rsidRDefault="00354AC6">
            <w:pPr>
              <w:pStyle w:val="TableParagraph"/>
              <w:spacing w:before="0"/>
              <w:ind w:left="0"/>
              <w:rPr>
                <w:rFonts w:ascii="Times New Roman"/>
                <w:sz w:val="18"/>
              </w:rPr>
            </w:pPr>
          </w:p>
        </w:tc>
        <w:tc>
          <w:tcPr>
            <w:tcW w:w="1585" w:type="dxa"/>
            <w:shd w:val="clear" w:color="auto" w:fill="808080"/>
          </w:tcPr>
          <w:p w14:paraId="3562F62B" w14:textId="77777777" w:rsidR="00354AC6" w:rsidRDefault="00354AC6">
            <w:pPr>
              <w:pStyle w:val="TableParagraph"/>
              <w:spacing w:before="0"/>
              <w:ind w:left="0"/>
              <w:rPr>
                <w:rFonts w:ascii="Times New Roman"/>
                <w:sz w:val="18"/>
              </w:rPr>
            </w:pPr>
          </w:p>
        </w:tc>
        <w:tc>
          <w:tcPr>
            <w:tcW w:w="1210" w:type="dxa"/>
            <w:shd w:val="clear" w:color="auto" w:fill="808080"/>
          </w:tcPr>
          <w:p w14:paraId="308A8F50" w14:textId="77777777" w:rsidR="00354AC6" w:rsidRDefault="00354AC6">
            <w:pPr>
              <w:pStyle w:val="TableParagraph"/>
              <w:spacing w:before="0"/>
              <w:ind w:left="0"/>
              <w:rPr>
                <w:rFonts w:ascii="Times New Roman"/>
                <w:sz w:val="18"/>
              </w:rPr>
            </w:pPr>
          </w:p>
        </w:tc>
      </w:tr>
      <w:tr w:rsidR="00354AC6" w14:paraId="6C3F9FCA" w14:textId="77777777">
        <w:trPr>
          <w:trHeight w:val="431"/>
        </w:trPr>
        <w:tc>
          <w:tcPr>
            <w:tcW w:w="4302" w:type="dxa"/>
            <w:shd w:val="clear" w:color="auto" w:fill="D3E6F4"/>
          </w:tcPr>
          <w:p w14:paraId="38DB5CAE" w14:textId="77777777" w:rsidR="00354AC6" w:rsidRDefault="002A1805">
            <w:pPr>
              <w:pStyle w:val="TableParagraph"/>
              <w:spacing w:before="109"/>
              <w:rPr>
                <w:sz w:val="18"/>
              </w:rPr>
            </w:pPr>
            <w:r>
              <w:rPr>
                <w:color w:val="5F5F5F"/>
                <w:sz w:val="18"/>
              </w:rPr>
              <w:t>Asian</w:t>
            </w:r>
            <w:r>
              <w:rPr>
                <w:color w:val="5F5F5F"/>
                <w:spacing w:val="-1"/>
                <w:sz w:val="18"/>
              </w:rPr>
              <w:t xml:space="preserve"> </w:t>
            </w:r>
            <w:r>
              <w:rPr>
                <w:color w:val="5F5F5F"/>
                <w:sz w:val="18"/>
              </w:rPr>
              <w:t>date</w:t>
            </w:r>
            <w:r>
              <w:rPr>
                <w:color w:val="5F5F5F"/>
                <w:spacing w:val="-5"/>
                <w:sz w:val="18"/>
              </w:rPr>
              <w:t xml:space="preserve"> </w:t>
            </w:r>
            <w:r>
              <w:rPr>
                <w:color w:val="5F5F5F"/>
                <w:sz w:val="18"/>
              </w:rPr>
              <w:t>mussel</w:t>
            </w:r>
            <w:r>
              <w:rPr>
                <w:color w:val="5F5F5F"/>
                <w:spacing w:val="-7"/>
                <w:sz w:val="18"/>
              </w:rPr>
              <w:t xml:space="preserve"> </w:t>
            </w:r>
            <w:r>
              <w:rPr>
                <w:color w:val="5F5F5F"/>
                <w:sz w:val="18"/>
              </w:rPr>
              <w:t>(</w:t>
            </w:r>
            <w:r>
              <w:rPr>
                <w:i/>
                <w:color w:val="5F5F5F"/>
                <w:sz w:val="18"/>
              </w:rPr>
              <w:t>Arcuatula</w:t>
            </w:r>
            <w:r>
              <w:rPr>
                <w:i/>
                <w:color w:val="5F5F5F"/>
                <w:spacing w:val="-1"/>
                <w:sz w:val="18"/>
              </w:rPr>
              <w:t xml:space="preserve"> </w:t>
            </w:r>
            <w:proofErr w:type="spellStart"/>
            <w:r>
              <w:rPr>
                <w:i/>
                <w:color w:val="5F5F5F"/>
                <w:spacing w:val="-2"/>
                <w:sz w:val="18"/>
              </w:rPr>
              <w:t>senhousia</w:t>
            </w:r>
            <w:proofErr w:type="spellEnd"/>
            <w:r>
              <w:rPr>
                <w:color w:val="5F5F5F"/>
                <w:spacing w:val="-2"/>
                <w:sz w:val="18"/>
              </w:rPr>
              <w:t>)</w:t>
            </w:r>
          </w:p>
        </w:tc>
        <w:tc>
          <w:tcPr>
            <w:tcW w:w="1260" w:type="dxa"/>
            <w:shd w:val="clear" w:color="auto" w:fill="D3E6F4"/>
          </w:tcPr>
          <w:p w14:paraId="527F6423" w14:textId="77777777" w:rsidR="00354AC6" w:rsidRDefault="002A1805">
            <w:pPr>
              <w:pStyle w:val="TableParagraph"/>
              <w:spacing w:before="109"/>
              <w:ind w:left="0" w:right="538"/>
              <w:jc w:val="right"/>
              <w:rPr>
                <w:sz w:val="18"/>
              </w:rPr>
            </w:pPr>
            <w:r>
              <w:rPr>
                <w:color w:val="5F5F5F"/>
                <w:spacing w:val="-5"/>
                <w:sz w:val="18"/>
              </w:rPr>
              <w:t>5.5</w:t>
            </w:r>
          </w:p>
        </w:tc>
        <w:tc>
          <w:tcPr>
            <w:tcW w:w="1280" w:type="dxa"/>
            <w:shd w:val="clear" w:color="auto" w:fill="D3E6F4"/>
          </w:tcPr>
          <w:p w14:paraId="7C318640" w14:textId="77777777" w:rsidR="00354AC6" w:rsidRDefault="002A1805">
            <w:pPr>
              <w:pStyle w:val="TableParagraph"/>
              <w:spacing w:before="109"/>
              <w:ind w:left="0" w:right="27"/>
              <w:jc w:val="center"/>
              <w:rPr>
                <w:sz w:val="18"/>
              </w:rPr>
            </w:pPr>
            <w:r>
              <w:rPr>
                <w:color w:val="5F5F5F"/>
                <w:spacing w:val="-2"/>
                <w:sz w:val="18"/>
              </w:rPr>
              <w:t>Possible</w:t>
            </w:r>
          </w:p>
        </w:tc>
        <w:tc>
          <w:tcPr>
            <w:tcW w:w="1585" w:type="dxa"/>
            <w:shd w:val="clear" w:color="auto" w:fill="D3E6F4"/>
          </w:tcPr>
          <w:p w14:paraId="12F848E7" w14:textId="77777777" w:rsidR="00354AC6" w:rsidRDefault="002A1805">
            <w:pPr>
              <w:pStyle w:val="TableParagraph"/>
              <w:spacing w:before="109"/>
              <w:ind w:left="29"/>
              <w:jc w:val="center"/>
              <w:rPr>
                <w:sz w:val="18"/>
              </w:rPr>
            </w:pPr>
            <w:r>
              <w:rPr>
                <w:color w:val="5F5F5F"/>
                <w:spacing w:val="-5"/>
                <w:sz w:val="18"/>
              </w:rPr>
              <w:t>5.7</w:t>
            </w:r>
          </w:p>
        </w:tc>
        <w:tc>
          <w:tcPr>
            <w:tcW w:w="1210" w:type="dxa"/>
            <w:shd w:val="clear" w:color="auto" w:fill="D3E6F4"/>
          </w:tcPr>
          <w:p w14:paraId="5A117EF0" w14:textId="77777777" w:rsidR="00354AC6" w:rsidRDefault="002A1805">
            <w:pPr>
              <w:pStyle w:val="TableParagraph"/>
              <w:spacing w:before="109"/>
              <w:ind w:left="32"/>
              <w:jc w:val="center"/>
              <w:rPr>
                <w:sz w:val="18"/>
              </w:rPr>
            </w:pPr>
            <w:r>
              <w:rPr>
                <w:color w:val="5F5F5F"/>
                <w:spacing w:val="-2"/>
                <w:sz w:val="18"/>
              </w:rPr>
              <w:t>Possible</w:t>
            </w:r>
          </w:p>
        </w:tc>
      </w:tr>
      <w:tr w:rsidR="00354AC6" w14:paraId="170DD506" w14:textId="77777777">
        <w:trPr>
          <w:trHeight w:val="427"/>
        </w:trPr>
        <w:tc>
          <w:tcPr>
            <w:tcW w:w="4302" w:type="dxa"/>
          </w:tcPr>
          <w:p w14:paraId="5FE20A15" w14:textId="77777777" w:rsidR="00354AC6" w:rsidRDefault="002A1805">
            <w:pPr>
              <w:pStyle w:val="TableParagraph"/>
              <w:spacing w:before="109"/>
              <w:rPr>
                <w:sz w:val="18"/>
              </w:rPr>
            </w:pPr>
            <w:r>
              <w:rPr>
                <w:color w:val="5F5F5F"/>
                <w:sz w:val="18"/>
              </w:rPr>
              <w:t>Pacific</w:t>
            </w:r>
            <w:r>
              <w:rPr>
                <w:color w:val="5F5F5F"/>
                <w:spacing w:val="-3"/>
                <w:sz w:val="18"/>
              </w:rPr>
              <w:t xml:space="preserve"> </w:t>
            </w:r>
            <w:r>
              <w:rPr>
                <w:color w:val="5F5F5F"/>
                <w:sz w:val="18"/>
              </w:rPr>
              <w:t>oyster</w:t>
            </w:r>
            <w:r>
              <w:rPr>
                <w:color w:val="5F5F5F"/>
                <w:spacing w:val="-5"/>
                <w:sz w:val="18"/>
              </w:rPr>
              <w:t xml:space="preserve"> </w:t>
            </w:r>
            <w:r>
              <w:rPr>
                <w:color w:val="5F5F5F"/>
                <w:sz w:val="18"/>
              </w:rPr>
              <w:t>(</w:t>
            </w:r>
            <w:proofErr w:type="spellStart"/>
            <w:r>
              <w:rPr>
                <w:i/>
                <w:color w:val="5F5F5F"/>
                <w:sz w:val="18"/>
              </w:rPr>
              <w:t>Magallana</w:t>
            </w:r>
            <w:proofErr w:type="spellEnd"/>
            <w:r>
              <w:rPr>
                <w:i/>
                <w:color w:val="5F5F5F"/>
                <w:spacing w:val="-7"/>
                <w:sz w:val="18"/>
              </w:rPr>
              <w:t xml:space="preserve"> </w:t>
            </w:r>
            <w:r>
              <w:rPr>
                <w:i/>
                <w:color w:val="5F5F5F"/>
                <w:spacing w:val="-2"/>
                <w:sz w:val="18"/>
              </w:rPr>
              <w:t>gigas</w:t>
            </w:r>
            <w:r>
              <w:rPr>
                <w:color w:val="5F5F5F"/>
                <w:spacing w:val="-2"/>
                <w:sz w:val="18"/>
              </w:rPr>
              <w:t>)</w:t>
            </w:r>
          </w:p>
        </w:tc>
        <w:tc>
          <w:tcPr>
            <w:tcW w:w="1260" w:type="dxa"/>
          </w:tcPr>
          <w:p w14:paraId="7DA9B1A6" w14:textId="77777777" w:rsidR="00354AC6" w:rsidRDefault="002A1805">
            <w:pPr>
              <w:pStyle w:val="TableParagraph"/>
              <w:spacing w:before="109"/>
              <w:ind w:left="0" w:right="567"/>
              <w:jc w:val="right"/>
              <w:rPr>
                <w:sz w:val="18"/>
              </w:rPr>
            </w:pPr>
            <w:r>
              <w:rPr>
                <w:color w:val="5F5F5F"/>
                <w:spacing w:val="-5"/>
                <w:sz w:val="18"/>
              </w:rPr>
              <w:t>80</w:t>
            </w:r>
          </w:p>
        </w:tc>
        <w:tc>
          <w:tcPr>
            <w:tcW w:w="1280" w:type="dxa"/>
          </w:tcPr>
          <w:p w14:paraId="72112E54" w14:textId="77777777" w:rsidR="00354AC6" w:rsidRDefault="002A1805">
            <w:pPr>
              <w:pStyle w:val="TableParagraph"/>
              <w:spacing w:before="109"/>
              <w:ind w:left="0" w:right="27"/>
              <w:jc w:val="center"/>
              <w:rPr>
                <w:sz w:val="18"/>
              </w:rPr>
            </w:pPr>
            <w:r>
              <w:rPr>
                <w:color w:val="5F5F5F"/>
                <w:spacing w:val="-4"/>
                <w:sz w:val="18"/>
              </w:rPr>
              <w:t>Rare</w:t>
            </w:r>
          </w:p>
        </w:tc>
        <w:tc>
          <w:tcPr>
            <w:tcW w:w="1585" w:type="dxa"/>
          </w:tcPr>
          <w:p w14:paraId="182B44A1" w14:textId="77777777" w:rsidR="00354AC6" w:rsidRDefault="002A1805">
            <w:pPr>
              <w:pStyle w:val="TableParagraph"/>
              <w:spacing w:before="109"/>
              <w:ind w:left="29"/>
              <w:jc w:val="center"/>
              <w:rPr>
                <w:sz w:val="18"/>
              </w:rPr>
            </w:pPr>
            <w:r>
              <w:rPr>
                <w:color w:val="5F5F5F"/>
                <w:spacing w:val="-5"/>
                <w:sz w:val="18"/>
              </w:rPr>
              <w:t>5.7</w:t>
            </w:r>
          </w:p>
        </w:tc>
        <w:tc>
          <w:tcPr>
            <w:tcW w:w="1210" w:type="dxa"/>
          </w:tcPr>
          <w:p w14:paraId="4EF48E8F" w14:textId="77777777" w:rsidR="00354AC6" w:rsidRDefault="002A1805">
            <w:pPr>
              <w:pStyle w:val="TableParagraph"/>
              <w:spacing w:before="109"/>
              <w:ind w:left="32"/>
              <w:jc w:val="center"/>
              <w:rPr>
                <w:sz w:val="18"/>
              </w:rPr>
            </w:pPr>
            <w:r>
              <w:rPr>
                <w:color w:val="5F5F5F"/>
                <w:spacing w:val="-2"/>
                <w:sz w:val="18"/>
              </w:rPr>
              <w:t>Possible</w:t>
            </w:r>
          </w:p>
        </w:tc>
      </w:tr>
      <w:tr w:rsidR="00354AC6" w14:paraId="21D7FEE7" w14:textId="77777777">
        <w:trPr>
          <w:trHeight w:val="441"/>
        </w:trPr>
        <w:tc>
          <w:tcPr>
            <w:tcW w:w="4302" w:type="dxa"/>
            <w:shd w:val="clear" w:color="auto" w:fill="D3E6F4"/>
          </w:tcPr>
          <w:p w14:paraId="08B20F31" w14:textId="77777777" w:rsidR="00354AC6" w:rsidRDefault="002A1805">
            <w:pPr>
              <w:pStyle w:val="TableParagraph"/>
              <w:rPr>
                <w:sz w:val="18"/>
              </w:rPr>
            </w:pPr>
            <w:r>
              <w:rPr>
                <w:color w:val="5F5F5F"/>
                <w:sz w:val="18"/>
              </w:rPr>
              <w:t>Beautiful</w:t>
            </w:r>
            <w:r>
              <w:rPr>
                <w:color w:val="5F5F5F"/>
                <w:spacing w:val="-8"/>
                <w:sz w:val="18"/>
              </w:rPr>
              <w:t xml:space="preserve"> </w:t>
            </w:r>
            <w:r>
              <w:rPr>
                <w:color w:val="5F5F5F"/>
                <w:sz w:val="18"/>
              </w:rPr>
              <w:t>trough-shell</w:t>
            </w:r>
            <w:r>
              <w:rPr>
                <w:color w:val="5F5F5F"/>
                <w:spacing w:val="-7"/>
                <w:sz w:val="18"/>
              </w:rPr>
              <w:t xml:space="preserve"> </w:t>
            </w:r>
            <w:r>
              <w:rPr>
                <w:color w:val="5F5F5F"/>
                <w:sz w:val="18"/>
              </w:rPr>
              <w:t>(</w:t>
            </w:r>
            <w:r>
              <w:rPr>
                <w:i/>
                <w:color w:val="5F5F5F"/>
                <w:sz w:val="18"/>
              </w:rPr>
              <w:t>Raeta</w:t>
            </w:r>
            <w:r>
              <w:rPr>
                <w:i/>
                <w:color w:val="5F5F5F"/>
                <w:spacing w:val="-5"/>
                <w:sz w:val="18"/>
              </w:rPr>
              <w:t xml:space="preserve"> </w:t>
            </w:r>
            <w:proofErr w:type="spellStart"/>
            <w:r>
              <w:rPr>
                <w:i/>
                <w:color w:val="5F5F5F"/>
                <w:spacing w:val="-2"/>
                <w:sz w:val="18"/>
              </w:rPr>
              <w:t>pulchella</w:t>
            </w:r>
            <w:proofErr w:type="spellEnd"/>
            <w:r>
              <w:rPr>
                <w:color w:val="5F5F5F"/>
                <w:spacing w:val="-2"/>
                <w:sz w:val="18"/>
              </w:rPr>
              <w:t>)</w:t>
            </w:r>
          </w:p>
        </w:tc>
        <w:tc>
          <w:tcPr>
            <w:tcW w:w="1260" w:type="dxa"/>
            <w:shd w:val="clear" w:color="auto" w:fill="D3E6F4"/>
          </w:tcPr>
          <w:p w14:paraId="31FD6D45" w14:textId="77777777" w:rsidR="00354AC6" w:rsidRDefault="002A1805">
            <w:pPr>
              <w:pStyle w:val="TableParagraph"/>
              <w:ind w:left="0" w:right="516"/>
              <w:jc w:val="right"/>
              <w:rPr>
                <w:sz w:val="18"/>
              </w:rPr>
            </w:pPr>
            <w:r>
              <w:rPr>
                <w:color w:val="5F5F5F"/>
                <w:spacing w:val="-5"/>
                <w:sz w:val="18"/>
              </w:rPr>
              <w:t>166</w:t>
            </w:r>
          </w:p>
        </w:tc>
        <w:tc>
          <w:tcPr>
            <w:tcW w:w="1280" w:type="dxa"/>
            <w:shd w:val="clear" w:color="auto" w:fill="D3E6F4"/>
          </w:tcPr>
          <w:p w14:paraId="6255B8D2" w14:textId="77777777" w:rsidR="00354AC6" w:rsidRDefault="002A1805">
            <w:pPr>
              <w:pStyle w:val="TableParagraph"/>
              <w:ind w:left="1" w:right="27"/>
              <w:jc w:val="center"/>
              <w:rPr>
                <w:sz w:val="18"/>
              </w:rPr>
            </w:pPr>
            <w:r>
              <w:rPr>
                <w:color w:val="5F5F5F"/>
                <w:spacing w:val="-2"/>
                <w:sz w:val="18"/>
              </w:rPr>
              <w:t>Remote</w:t>
            </w:r>
          </w:p>
        </w:tc>
        <w:tc>
          <w:tcPr>
            <w:tcW w:w="1585" w:type="dxa"/>
            <w:shd w:val="clear" w:color="auto" w:fill="D3E6F4"/>
          </w:tcPr>
          <w:p w14:paraId="0DA03871" w14:textId="77777777" w:rsidR="00354AC6" w:rsidRDefault="002A1805">
            <w:pPr>
              <w:pStyle w:val="TableParagraph"/>
              <w:ind w:left="29" w:right="1"/>
              <w:jc w:val="center"/>
              <w:rPr>
                <w:sz w:val="18"/>
              </w:rPr>
            </w:pPr>
            <w:r>
              <w:rPr>
                <w:color w:val="5F5F5F"/>
                <w:spacing w:val="-4"/>
                <w:sz w:val="18"/>
              </w:rPr>
              <w:t>&gt;230</w:t>
            </w:r>
          </w:p>
        </w:tc>
        <w:tc>
          <w:tcPr>
            <w:tcW w:w="1210" w:type="dxa"/>
            <w:shd w:val="clear" w:color="auto" w:fill="D3E6F4"/>
          </w:tcPr>
          <w:p w14:paraId="56A20CF5" w14:textId="77777777" w:rsidR="00354AC6" w:rsidRDefault="002A1805">
            <w:pPr>
              <w:pStyle w:val="TableParagraph"/>
              <w:ind w:left="32"/>
              <w:jc w:val="center"/>
              <w:rPr>
                <w:sz w:val="18"/>
              </w:rPr>
            </w:pPr>
            <w:r>
              <w:rPr>
                <w:color w:val="5F5F5F"/>
                <w:spacing w:val="-2"/>
                <w:sz w:val="18"/>
              </w:rPr>
              <w:t>Remote</w:t>
            </w:r>
          </w:p>
        </w:tc>
      </w:tr>
      <w:tr w:rsidR="00354AC6" w14:paraId="7BB22EF7" w14:textId="77777777">
        <w:trPr>
          <w:trHeight w:val="427"/>
        </w:trPr>
        <w:tc>
          <w:tcPr>
            <w:tcW w:w="4302" w:type="dxa"/>
          </w:tcPr>
          <w:p w14:paraId="765AACF8" w14:textId="77777777" w:rsidR="00354AC6" w:rsidRDefault="002A1805">
            <w:pPr>
              <w:pStyle w:val="TableParagraph"/>
              <w:spacing w:before="109"/>
              <w:rPr>
                <w:sz w:val="18"/>
              </w:rPr>
            </w:pPr>
            <w:r>
              <w:rPr>
                <w:color w:val="5F5F5F"/>
                <w:sz w:val="18"/>
              </w:rPr>
              <w:t>European</w:t>
            </w:r>
            <w:r>
              <w:rPr>
                <w:color w:val="5F5F5F"/>
                <w:spacing w:val="-6"/>
                <w:sz w:val="18"/>
              </w:rPr>
              <w:t xml:space="preserve"> </w:t>
            </w:r>
            <w:r>
              <w:rPr>
                <w:color w:val="5F5F5F"/>
                <w:sz w:val="18"/>
              </w:rPr>
              <w:t>clam</w:t>
            </w:r>
            <w:r>
              <w:rPr>
                <w:color w:val="5F5F5F"/>
                <w:spacing w:val="-4"/>
                <w:sz w:val="18"/>
              </w:rPr>
              <w:t xml:space="preserve"> </w:t>
            </w:r>
            <w:r>
              <w:rPr>
                <w:color w:val="5F5F5F"/>
                <w:sz w:val="18"/>
              </w:rPr>
              <w:t>(</w:t>
            </w:r>
            <w:proofErr w:type="spellStart"/>
            <w:r>
              <w:rPr>
                <w:i/>
                <w:color w:val="5F5F5F"/>
                <w:sz w:val="18"/>
              </w:rPr>
              <w:t>Varicorbula</w:t>
            </w:r>
            <w:proofErr w:type="spellEnd"/>
            <w:r>
              <w:rPr>
                <w:i/>
                <w:color w:val="5F5F5F"/>
                <w:spacing w:val="-5"/>
                <w:sz w:val="18"/>
              </w:rPr>
              <w:t xml:space="preserve"> </w:t>
            </w:r>
            <w:proofErr w:type="spellStart"/>
            <w:r>
              <w:rPr>
                <w:i/>
                <w:color w:val="5F5F5F"/>
                <w:spacing w:val="-2"/>
                <w:sz w:val="18"/>
              </w:rPr>
              <w:t>gibba</w:t>
            </w:r>
            <w:proofErr w:type="spellEnd"/>
            <w:r>
              <w:rPr>
                <w:color w:val="5F5F5F"/>
                <w:spacing w:val="-2"/>
                <w:sz w:val="18"/>
              </w:rPr>
              <w:t>)</w:t>
            </w:r>
          </w:p>
        </w:tc>
        <w:tc>
          <w:tcPr>
            <w:tcW w:w="1260" w:type="dxa"/>
          </w:tcPr>
          <w:p w14:paraId="0FAAAA1F" w14:textId="77777777" w:rsidR="00354AC6" w:rsidRDefault="002A1805">
            <w:pPr>
              <w:pStyle w:val="TableParagraph"/>
              <w:spacing w:before="109"/>
              <w:ind w:left="0" w:right="538"/>
              <w:jc w:val="right"/>
              <w:rPr>
                <w:sz w:val="18"/>
              </w:rPr>
            </w:pPr>
            <w:r>
              <w:rPr>
                <w:color w:val="5F5F5F"/>
                <w:spacing w:val="-5"/>
                <w:sz w:val="18"/>
              </w:rPr>
              <w:t>5.2</w:t>
            </w:r>
          </w:p>
        </w:tc>
        <w:tc>
          <w:tcPr>
            <w:tcW w:w="1280" w:type="dxa"/>
          </w:tcPr>
          <w:p w14:paraId="214D1CD6" w14:textId="77777777" w:rsidR="00354AC6" w:rsidRDefault="002A1805">
            <w:pPr>
              <w:pStyle w:val="TableParagraph"/>
              <w:spacing w:before="109"/>
              <w:ind w:left="0" w:right="27"/>
              <w:jc w:val="center"/>
              <w:rPr>
                <w:sz w:val="18"/>
              </w:rPr>
            </w:pPr>
            <w:r>
              <w:rPr>
                <w:color w:val="5F5F5F"/>
                <w:spacing w:val="-2"/>
                <w:sz w:val="18"/>
              </w:rPr>
              <w:t>Possible</w:t>
            </w:r>
          </w:p>
        </w:tc>
        <w:tc>
          <w:tcPr>
            <w:tcW w:w="1585" w:type="dxa"/>
          </w:tcPr>
          <w:p w14:paraId="265812B6" w14:textId="77777777" w:rsidR="00354AC6" w:rsidRDefault="002A1805">
            <w:pPr>
              <w:pStyle w:val="TableParagraph"/>
              <w:spacing w:before="109"/>
              <w:ind w:left="29"/>
              <w:jc w:val="center"/>
              <w:rPr>
                <w:sz w:val="18"/>
              </w:rPr>
            </w:pPr>
            <w:r>
              <w:rPr>
                <w:color w:val="5F5F5F"/>
                <w:spacing w:val="-5"/>
                <w:sz w:val="18"/>
              </w:rPr>
              <w:t>5.7</w:t>
            </w:r>
          </w:p>
        </w:tc>
        <w:tc>
          <w:tcPr>
            <w:tcW w:w="1210" w:type="dxa"/>
          </w:tcPr>
          <w:p w14:paraId="1BD2A936" w14:textId="77777777" w:rsidR="00354AC6" w:rsidRDefault="002A1805">
            <w:pPr>
              <w:pStyle w:val="TableParagraph"/>
              <w:spacing w:before="109"/>
              <w:ind w:left="32"/>
              <w:jc w:val="center"/>
              <w:rPr>
                <w:sz w:val="18"/>
              </w:rPr>
            </w:pPr>
            <w:r>
              <w:rPr>
                <w:color w:val="5F5F5F"/>
                <w:spacing w:val="-2"/>
                <w:sz w:val="18"/>
              </w:rPr>
              <w:t>Possible</w:t>
            </w:r>
          </w:p>
        </w:tc>
      </w:tr>
      <w:tr w:rsidR="00354AC6" w14:paraId="777B1FD7" w14:textId="77777777">
        <w:trPr>
          <w:trHeight w:val="436"/>
        </w:trPr>
        <w:tc>
          <w:tcPr>
            <w:tcW w:w="4302" w:type="dxa"/>
            <w:shd w:val="clear" w:color="auto" w:fill="D3E6F4"/>
          </w:tcPr>
          <w:p w14:paraId="7DC0BC54" w14:textId="77777777" w:rsidR="00354AC6" w:rsidRDefault="002A1805">
            <w:pPr>
              <w:pStyle w:val="TableParagraph"/>
              <w:rPr>
                <w:sz w:val="18"/>
              </w:rPr>
            </w:pPr>
            <w:r>
              <w:rPr>
                <w:color w:val="5F5F5F"/>
                <w:sz w:val="18"/>
              </w:rPr>
              <w:t>New</w:t>
            </w:r>
            <w:r>
              <w:rPr>
                <w:color w:val="5F5F5F"/>
                <w:spacing w:val="-3"/>
                <w:sz w:val="18"/>
              </w:rPr>
              <w:t xml:space="preserve"> </w:t>
            </w:r>
            <w:r>
              <w:rPr>
                <w:color w:val="5F5F5F"/>
                <w:sz w:val="18"/>
              </w:rPr>
              <w:t>Zealand</w:t>
            </w:r>
            <w:r>
              <w:rPr>
                <w:color w:val="5F5F5F"/>
                <w:spacing w:val="-5"/>
                <w:sz w:val="18"/>
              </w:rPr>
              <w:t xml:space="preserve"> </w:t>
            </w:r>
            <w:r>
              <w:rPr>
                <w:color w:val="5F5F5F"/>
                <w:sz w:val="18"/>
              </w:rPr>
              <w:t>screw</w:t>
            </w:r>
            <w:r>
              <w:rPr>
                <w:color w:val="5F5F5F"/>
                <w:spacing w:val="-8"/>
                <w:sz w:val="18"/>
              </w:rPr>
              <w:t xml:space="preserve"> </w:t>
            </w:r>
            <w:r>
              <w:rPr>
                <w:color w:val="5F5F5F"/>
                <w:sz w:val="18"/>
              </w:rPr>
              <w:t>shell</w:t>
            </w:r>
            <w:r>
              <w:rPr>
                <w:color w:val="5F5F5F"/>
                <w:spacing w:val="-2"/>
                <w:sz w:val="18"/>
              </w:rPr>
              <w:t xml:space="preserve"> </w:t>
            </w:r>
            <w:r>
              <w:rPr>
                <w:color w:val="5F5F5F"/>
                <w:sz w:val="18"/>
              </w:rPr>
              <w:t>(</w:t>
            </w:r>
            <w:proofErr w:type="spellStart"/>
            <w:r>
              <w:rPr>
                <w:i/>
                <w:color w:val="5F5F5F"/>
                <w:sz w:val="18"/>
              </w:rPr>
              <w:t>Maoricolpus</w:t>
            </w:r>
            <w:proofErr w:type="spellEnd"/>
            <w:r>
              <w:rPr>
                <w:i/>
                <w:color w:val="5F5F5F"/>
                <w:spacing w:val="-5"/>
                <w:sz w:val="18"/>
              </w:rPr>
              <w:t xml:space="preserve"> </w:t>
            </w:r>
            <w:r>
              <w:rPr>
                <w:i/>
                <w:color w:val="5F5F5F"/>
                <w:spacing w:val="-2"/>
                <w:sz w:val="18"/>
              </w:rPr>
              <w:t>roseus</w:t>
            </w:r>
            <w:r>
              <w:rPr>
                <w:color w:val="5F5F5F"/>
                <w:spacing w:val="-2"/>
                <w:sz w:val="18"/>
              </w:rPr>
              <w:t>)</w:t>
            </w:r>
          </w:p>
        </w:tc>
        <w:tc>
          <w:tcPr>
            <w:tcW w:w="1260" w:type="dxa"/>
            <w:shd w:val="clear" w:color="auto" w:fill="D3E6F4"/>
          </w:tcPr>
          <w:p w14:paraId="6605D36E" w14:textId="77777777" w:rsidR="00354AC6" w:rsidRDefault="002A1805">
            <w:pPr>
              <w:pStyle w:val="TableParagraph"/>
              <w:ind w:left="0" w:right="485"/>
              <w:jc w:val="right"/>
              <w:rPr>
                <w:sz w:val="18"/>
              </w:rPr>
            </w:pPr>
            <w:r>
              <w:rPr>
                <w:color w:val="5F5F5F"/>
                <w:spacing w:val="-4"/>
                <w:sz w:val="18"/>
              </w:rPr>
              <w:t>19.5</w:t>
            </w:r>
          </w:p>
        </w:tc>
        <w:tc>
          <w:tcPr>
            <w:tcW w:w="1280" w:type="dxa"/>
            <w:shd w:val="clear" w:color="auto" w:fill="D3E6F4"/>
          </w:tcPr>
          <w:p w14:paraId="088D18FA" w14:textId="77777777" w:rsidR="00354AC6" w:rsidRDefault="002A1805">
            <w:pPr>
              <w:pStyle w:val="TableParagraph"/>
              <w:ind w:left="0" w:right="27"/>
              <w:jc w:val="center"/>
              <w:rPr>
                <w:sz w:val="18"/>
              </w:rPr>
            </w:pPr>
            <w:r>
              <w:rPr>
                <w:color w:val="5F5F5F"/>
                <w:spacing w:val="-4"/>
                <w:sz w:val="18"/>
              </w:rPr>
              <w:t>Rare</w:t>
            </w:r>
          </w:p>
        </w:tc>
        <w:tc>
          <w:tcPr>
            <w:tcW w:w="1585" w:type="dxa"/>
            <w:shd w:val="clear" w:color="auto" w:fill="D3E6F4"/>
          </w:tcPr>
          <w:p w14:paraId="2803E585" w14:textId="77777777" w:rsidR="00354AC6" w:rsidRDefault="002A1805">
            <w:pPr>
              <w:pStyle w:val="TableParagraph"/>
              <w:ind w:left="29"/>
              <w:jc w:val="center"/>
              <w:rPr>
                <w:sz w:val="18"/>
              </w:rPr>
            </w:pPr>
            <w:r>
              <w:rPr>
                <w:color w:val="5F5F5F"/>
                <w:spacing w:val="-5"/>
                <w:sz w:val="18"/>
              </w:rPr>
              <w:t>0.3</w:t>
            </w:r>
          </w:p>
        </w:tc>
        <w:tc>
          <w:tcPr>
            <w:tcW w:w="1210" w:type="dxa"/>
            <w:shd w:val="clear" w:color="auto" w:fill="D3E6F4"/>
          </w:tcPr>
          <w:p w14:paraId="3888E9B9" w14:textId="77777777" w:rsidR="00354AC6" w:rsidRDefault="002A1805">
            <w:pPr>
              <w:pStyle w:val="TableParagraph"/>
              <w:ind w:left="32" w:right="1"/>
              <w:jc w:val="center"/>
              <w:rPr>
                <w:sz w:val="18"/>
              </w:rPr>
            </w:pPr>
            <w:r>
              <w:rPr>
                <w:color w:val="5F5F5F"/>
                <w:sz w:val="18"/>
              </w:rPr>
              <w:t>Very</w:t>
            </w:r>
            <w:r>
              <w:rPr>
                <w:color w:val="5F5F5F"/>
                <w:spacing w:val="3"/>
                <w:sz w:val="18"/>
              </w:rPr>
              <w:t xml:space="preserve"> </w:t>
            </w:r>
            <w:r>
              <w:rPr>
                <w:color w:val="5F5F5F"/>
                <w:spacing w:val="-2"/>
                <w:sz w:val="18"/>
              </w:rPr>
              <w:t>likely</w:t>
            </w:r>
          </w:p>
        </w:tc>
      </w:tr>
      <w:tr w:rsidR="00354AC6" w14:paraId="5E13A6E5" w14:textId="77777777">
        <w:trPr>
          <w:trHeight w:val="427"/>
        </w:trPr>
        <w:tc>
          <w:tcPr>
            <w:tcW w:w="4302" w:type="dxa"/>
          </w:tcPr>
          <w:p w14:paraId="49817FCE" w14:textId="77777777" w:rsidR="00354AC6" w:rsidRDefault="002A1805">
            <w:pPr>
              <w:pStyle w:val="TableParagraph"/>
              <w:spacing w:before="109"/>
              <w:rPr>
                <w:sz w:val="18"/>
              </w:rPr>
            </w:pPr>
            <w:r>
              <w:rPr>
                <w:color w:val="5F5F5F"/>
                <w:sz w:val="18"/>
              </w:rPr>
              <w:t>East</w:t>
            </w:r>
            <w:r>
              <w:rPr>
                <w:color w:val="5F5F5F"/>
                <w:spacing w:val="-3"/>
                <w:sz w:val="18"/>
              </w:rPr>
              <w:t xml:space="preserve"> </w:t>
            </w:r>
            <w:r>
              <w:rPr>
                <w:color w:val="5F5F5F"/>
                <w:sz w:val="18"/>
              </w:rPr>
              <w:t>Asian</w:t>
            </w:r>
            <w:r>
              <w:rPr>
                <w:color w:val="5F5F5F"/>
                <w:spacing w:val="-1"/>
                <w:sz w:val="18"/>
              </w:rPr>
              <w:t xml:space="preserve"> </w:t>
            </w:r>
            <w:r>
              <w:rPr>
                <w:color w:val="5F5F5F"/>
                <w:sz w:val="18"/>
              </w:rPr>
              <w:t>bivalve</w:t>
            </w:r>
            <w:r>
              <w:rPr>
                <w:color w:val="5F5F5F"/>
                <w:spacing w:val="-5"/>
                <w:sz w:val="18"/>
              </w:rPr>
              <w:t xml:space="preserve"> </w:t>
            </w:r>
            <w:r>
              <w:rPr>
                <w:color w:val="5F5F5F"/>
                <w:sz w:val="18"/>
              </w:rPr>
              <w:t>(</w:t>
            </w:r>
            <w:r>
              <w:rPr>
                <w:i/>
                <w:color w:val="5F5F5F"/>
                <w:sz w:val="18"/>
              </w:rPr>
              <w:t>Theora</w:t>
            </w:r>
            <w:r>
              <w:rPr>
                <w:i/>
                <w:color w:val="5F5F5F"/>
                <w:spacing w:val="-5"/>
                <w:sz w:val="18"/>
              </w:rPr>
              <w:t xml:space="preserve"> </w:t>
            </w:r>
            <w:proofErr w:type="spellStart"/>
            <w:r>
              <w:rPr>
                <w:i/>
                <w:color w:val="5F5F5F"/>
                <w:spacing w:val="-2"/>
                <w:sz w:val="18"/>
              </w:rPr>
              <w:t>lubrica</w:t>
            </w:r>
            <w:proofErr w:type="spellEnd"/>
            <w:r>
              <w:rPr>
                <w:color w:val="5F5F5F"/>
                <w:spacing w:val="-2"/>
                <w:sz w:val="18"/>
              </w:rPr>
              <w:t>)</w:t>
            </w:r>
          </w:p>
        </w:tc>
        <w:tc>
          <w:tcPr>
            <w:tcW w:w="1260" w:type="dxa"/>
          </w:tcPr>
          <w:p w14:paraId="0810CFB1" w14:textId="77777777" w:rsidR="00354AC6" w:rsidRDefault="002A1805">
            <w:pPr>
              <w:pStyle w:val="TableParagraph"/>
              <w:spacing w:before="109"/>
              <w:ind w:left="0" w:right="74"/>
              <w:jc w:val="center"/>
              <w:rPr>
                <w:sz w:val="18"/>
              </w:rPr>
            </w:pPr>
            <w:r>
              <w:rPr>
                <w:color w:val="5F5F5F"/>
                <w:spacing w:val="-10"/>
                <w:sz w:val="18"/>
              </w:rPr>
              <w:t>4</w:t>
            </w:r>
          </w:p>
        </w:tc>
        <w:tc>
          <w:tcPr>
            <w:tcW w:w="1280" w:type="dxa"/>
          </w:tcPr>
          <w:p w14:paraId="07FC6237" w14:textId="77777777" w:rsidR="00354AC6" w:rsidRDefault="002A1805">
            <w:pPr>
              <w:pStyle w:val="TableParagraph"/>
              <w:spacing w:before="109"/>
              <w:ind w:left="0" w:right="27"/>
              <w:jc w:val="center"/>
              <w:rPr>
                <w:sz w:val="18"/>
              </w:rPr>
            </w:pPr>
            <w:r>
              <w:rPr>
                <w:color w:val="5F5F5F"/>
                <w:spacing w:val="-2"/>
                <w:sz w:val="18"/>
              </w:rPr>
              <w:t>Possible</w:t>
            </w:r>
          </w:p>
        </w:tc>
        <w:tc>
          <w:tcPr>
            <w:tcW w:w="1585" w:type="dxa"/>
          </w:tcPr>
          <w:p w14:paraId="78509232" w14:textId="77777777" w:rsidR="00354AC6" w:rsidRDefault="002A1805">
            <w:pPr>
              <w:pStyle w:val="TableParagraph"/>
              <w:spacing w:before="109"/>
              <w:ind w:left="29" w:right="6"/>
              <w:jc w:val="center"/>
              <w:rPr>
                <w:sz w:val="18"/>
              </w:rPr>
            </w:pPr>
            <w:r>
              <w:rPr>
                <w:color w:val="5F5F5F"/>
                <w:spacing w:val="-5"/>
                <w:sz w:val="18"/>
              </w:rPr>
              <w:t>63</w:t>
            </w:r>
          </w:p>
        </w:tc>
        <w:tc>
          <w:tcPr>
            <w:tcW w:w="1210" w:type="dxa"/>
          </w:tcPr>
          <w:p w14:paraId="46058D89" w14:textId="77777777" w:rsidR="00354AC6" w:rsidRDefault="002A1805">
            <w:pPr>
              <w:pStyle w:val="TableParagraph"/>
              <w:spacing w:before="109"/>
              <w:ind w:left="32"/>
              <w:jc w:val="center"/>
              <w:rPr>
                <w:sz w:val="18"/>
              </w:rPr>
            </w:pPr>
            <w:r>
              <w:rPr>
                <w:color w:val="5F5F5F"/>
                <w:spacing w:val="-2"/>
                <w:sz w:val="18"/>
              </w:rPr>
              <w:t>Possible</w:t>
            </w:r>
          </w:p>
        </w:tc>
      </w:tr>
      <w:tr w:rsidR="00354AC6" w14:paraId="45B2FAD0" w14:textId="77777777">
        <w:trPr>
          <w:trHeight w:val="436"/>
        </w:trPr>
        <w:tc>
          <w:tcPr>
            <w:tcW w:w="4302" w:type="dxa"/>
            <w:shd w:val="clear" w:color="auto" w:fill="D3E6F4"/>
          </w:tcPr>
          <w:p w14:paraId="32F68F23" w14:textId="77777777" w:rsidR="00354AC6" w:rsidRDefault="002A1805">
            <w:pPr>
              <w:pStyle w:val="TableParagraph"/>
              <w:rPr>
                <w:sz w:val="18"/>
              </w:rPr>
            </w:pPr>
            <w:r>
              <w:rPr>
                <w:color w:val="5F5F5F"/>
                <w:sz w:val="18"/>
              </w:rPr>
              <w:t>Leathery</w:t>
            </w:r>
            <w:r>
              <w:rPr>
                <w:color w:val="5F5F5F"/>
                <w:spacing w:val="-5"/>
                <w:sz w:val="18"/>
              </w:rPr>
              <w:t xml:space="preserve"> </w:t>
            </w:r>
            <w:r>
              <w:rPr>
                <w:color w:val="5F5F5F"/>
                <w:sz w:val="18"/>
              </w:rPr>
              <w:t>sea</w:t>
            </w:r>
            <w:r>
              <w:rPr>
                <w:color w:val="5F5F5F"/>
                <w:spacing w:val="-4"/>
                <w:sz w:val="18"/>
              </w:rPr>
              <w:t xml:space="preserve"> </w:t>
            </w:r>
            <w:r>
              <w:rPr>
                <w:color w:val="5F5F5F"/>
                <w:sz w:val="18"/>
              </w:rPr>
              <w:t>squirt</w:t>
            </w:r>
            <w:r>
              <w:rPr>
                <w:color w:val="5F5F5F"/>
                <w:spacing w:val="-1"/>
                <w:sz w:val="18"/>
              </w:rPr>
              <w:t xml:space="preserve"> </w:t>
            </w:r>
            <w:r>
              <w:rPr>
                <w:color w:val="5F5F5F"/>
                <w:sz w:val="18"/>
              </w:rPr>
              <w:t>(</w:t>
            </w:r>
            <w:proofErr w:type="spellStart"/>
            <w:r>
              <w:rPr>
                <w:i/>
                <w:color w:val="5F5F5F"/>
                <w:sz w:val="18"/>
              </w:rPr>
              <w:t>Styela</w:t>
            </w:r>
            <w:proofErr w:type="spellEnd"/>
            <w:r>
              <w:rPr>
                <w:i/>
                <w:color w:val="5F5F5F"/>
                <w:spacing w:val="-5"/>
                <w:sz w:val="18"/>
              </w:rPr>
              <w:t xml:space="preserve"> </w:t>
            </w:r>
            <w:proofErr w:type="spellStart"/>
            <w:r>
              <w:rPr>
                <w:i/>
                <w:color w:val="5F5F5F"/>
                <w:spacing w:val="-2"/>
                <w:sz w:val="18"/>
              </w:rPr>
              <w:t>clava</w:t>
            </w:r>
            <w:proofErr w:type="spellEnd"/>
            <w:r>
              <w:rPr>
                <w:color w:val="5F5F5F"/>
                <w:spacing w:val="-2"/>
                <w:sz w:val="18"/>
              </w:rPr>
              <w:t>)</w:t>
            </w:r>
          </w:p>
        </w:tc>
        <w:tc>
          <w:tcPr>
            <w:tcW w:w="1260" w:type="dxa"/>
            <w:shd w:val="clear" w:color="auto" w:fill="D3E6F4"/>
          </w:tcPr>
          <w:p w14:paraId="37DDF36E" w14:textId="77777777" w:rsidR="00354AC6" w:rsidRDefault="002A1805">
            <w:pPr>
              <w:pStyle w:val="TableParagraph"/>
              <w:ind w:left="0" w:right="516"/>
              <w:jc w:val="right"/>
              <w:rPr>
                <w:sz w:val="18"/>
              </w:rPr>
            </w:pPr>
            <w:r>
              <w:rPr>
                <w:color w:val="5F5F5F"/>
                <w:spacing w:val="-5"/>
                <w:sz w:val="18"/>
              </w:rPr>
              <w:t>117</w:t>
            </w:r>
          </w:p>
        </w:tc>
        <w:tc>
          <w:tcPr>
            <w:tcW w:w="1280" w:type="dxa"/>
            <w:shd w:val="clear" w:color="auto" w:fill="D3E6F4"/>
          </w:tcPr>
          <w:p w14:paraId="58D081E6" w14:textId="77777777" w:rsidR="00354AC6" w:rsidRDefault="002A1805">
            <w:pPr>
              <w:pStyle w:val="TableParagraph"/>
              <w:ind w:left="1" w:right="27"/>
              <w:jc w:val="center"/>
              <w:rPr>
                <w:sz w:val="18"/>
              </w:rPr>
            </w:pPr>
            <w:r>
              <w:rPr>
                <w:color w:val="5F5F5F"/>
                <w:spacing w:val="-2"/>
                <w:sz w:val="18"/>
              </w:rPr>
              <w:t>Remote</w:t>
            </w:r>
          </w:p>
        </w:tc>
        <w:tc>
          <w:tcPr>
            <w:tcW w:w="1585" w:type="dxa"/>
            <w:shd w:val="clear" w:color="auto" w:fill="D3E6F4"/>
          </w:tcPr>
          <w:p w14:paraId="52144492" w14:textId="77777777" w:rsidR="00354AC6" w:rsidRDefault="002A1805">
            <w:pPr>
              <w:pStyle w:val="TableParagraph"/>
              <w:ind w:left="29" w:right="1"/>
              <w:jc w:val="center"/>
              <w:rPr>
                <w:sz w:val="18"/>
              </w:rPr>
            </w:pPr>
            <w:r>
              <w:rPr>
                <w:color w:val="5F5F5F"/>
                <w:spacing w:val="-4"/>
                <w:sz w:val="18"/>
              </w:rPr>
              <w:t>&gt;230</w:t>
            </w:r>
          </w:p>
        </w:tc>
        <w:tc>
          <w:tcPr>
            <w:tcW w:w="1210" w:type="dxa"/>
            <w:shd w:val="clear" w:color="auto" w:fill="D3E6F4"/>
          </w:tcPr>
          <w:p w14:paraId="6E978415" w14:textId="77777777" w:rsidR="00354AC6" w:rsidRDefault="002A1805">
            <w:pPr>
              <w:pStyle w:val="TableParagraph"/>
              <w:ind w:left="32"/>
              <w:jc w:val="center"/>
              <w:rPr>
                <w:sz w:val="18"/>
              </w:rPr>
            </w:pPr>
            <w:r>
              <w:rPr>
                <w:color w:val="5F5F5F"/>
                <w:spacing w:val="-2"/>
                <w:sz w:val="18"/>
              </w:rPr>
              <w:t>Remote</w:t>
            </w:r>
          </w:p>
        </w:tc>
      </w:tr>
      <w:tr w:rsidR="00354AC6" w14:paraId="63D3E0D2" w14:textId="77777777">
        <w:trPr>
          <w:trHeight w:val="432"/>
        </w:trPr>
        <w:tc>
          <w:tcPr>
            <w:tcW w:w="4302" w:type="dxa"/>
          </w:tcPr>
          <w:p w14:paraId="7E4CC7AA" w14:textId="77777777" w:rsidR="00354AC6" w:rsidRDefault="002A1805">
            <w:pPr>
              <w:pStyle w:val="TableParagraph"/>
              <w:spacing w:before="109"/>
              <w:rPr>
                <w:sz w:val="18"/>
              </w:rPr>
            </w:pPr>
            <w:r>
              <w:rPr>
                <w:color w:val="5F5F5F"/>
                <w:sz w:val="18"/>
              </w:rPr>
              <w:t>Solitary</w:t>
            </w:r>
            <w:r>
              <w:rPr>
                <w:color w:val="5F5F5F"/>
                <w:spacing w:val="-7"/>
                <w:sz w:val="18"/>
              </w:rPr>
              <w:t xml:space="preserve"> </w:t>
            </w:r>
            <w:r>
              <w:rPr>
                <w:color w:val="5F5F5F"/>
                <w:sz w:val="18"/>
              </w:rPr>
              <w:t>ascidian</w:t>
            </w:r>
            <w:r>
              <w:rPr>
                <w:color w:val="5F5F5F"/>
                <w:spacing w:val="-8"/>
                <w:sz w:val="18"/>
              </w:rPr>
              <w:t xml:space="preserve"> </w:t>
            </w:r>
            <w:r>
              <w:rPr>
                <w:color w:val="5F5F5F"/>
                <w:sz w:val="18"/>
              </w:rPr>
              <w:t>(</w:t>
            </w:r>
            <w:proofErr w:type="spellStart"/>
            <w:r>
              <w:rPr>
                <w:i/>
                <w:color w:val="5F5F5F"/>
                <w:sz w:val="18"/>
              </w:rPr>
              <w:t>Ascidiella</w:t>
            </w:r>
            <w:proofErr w:type="spellEnd"/>
            <w:r>
              <w:rPr>
                <w:i/>
                <w:color w:val="5F5F5F"/>
                <w:spacing w:val="-4"/>
                <w:sz w:val="18"/>
              </w:rPr>
              <w:t xml:space="preserve"> </w:t>
            </w:r>
            <w:proofErr w:type="spellStart"/>
            <w:r>
              <w:rPr>
                <w:i/>
                <w:color w:val="5F5F5F"/>
                <w:spacing w:val="-2"/>
                <w:sz w:val="18"/>
              </w:rPr>
              <w:t>aspersa</w:t>
            </w:r>
            <w:proofErr w:type="spellEnd"/>
            <w:r>
              <w:rPr>
                <w:color w:val="5F5F5F"/>
                <w:spacing w:val="-2"/>
                <w:sz w:val="18"/>
              </w:rPr>
              <w:t>)</w:t>
            </w:r>
          </w:p>
        </w:tc>
        <w:tc>
          <w:tcPr>
            <w:tcW w:w="1260" w:type="dxa"/>
          </w:tcPr>
          <w:p w14:paraId="6294B73F" w14:textId="77777777" w:rsidR="00354AC6" w:rsidRDefault="002A1805">
            <w:pPr>
              <w:pStyle w:val="TableParagraph"/>
              <w:spacing w:before="109"/>
              <w:ind w:left="0" w:right="516"/>
              <w:jc w:val="right"/>
              <w:rPr>
                <w:sz w:val="18"/>
              </w:rPr>
            </w:pPr>
            <w:r>
              <w:rPr>
                <w:color w:val="5F5F5F"/>
                <w:spacing w:val="-5"/>
                <w:sz w:val="18"/>
              </w:rPr>
              <w:t>130</w:t>
            </w:r>
          </w:p>
        </w:tc>
        <w:tc>
          <w:tcPr>
            <w:tcW w:w="1280" w:type="dxa"/>
          </w:tcPr>
          <w:p w14:paraId="7E46DAB4" w14:textId="77777777" w:rsidR="00354AC6" w:rsidRDefault="002A1805">
            <w:pPr>
              <w:pStyle w:val="TableParagraph"/>
              <w:spacing w:before="109"/>
              <w:ind w:left="1" w:right="27"/>
              <w:jc w:val="center"/>
              <w:rPr>
                <w:sz w:val="18"/>
              </w:rPr>
            </w:pPr>
            <w:r>
              <w:rPr>
                <w:color w:val="5F5F5F"/>
                <w:spacing w:val="-2"/>
                <w:sz w:val="18"/>
              </w:rPr>
              <w:t>Remote</w:t>
            </w:r>
          </w:p>
        </w:tc>
        <w:tc>
          <w:tcPr>
            <w:tcW w:w="1585" w:type="dxa"/>
          </w:tcPr>
          <w:p w14:paraId="7F411E07" w14:textId="77777777" w:rsidR="00354AC6" w:rsidRDefault="002A1805">
            <w:pPr>
              <w:pStyle w:val="TableParagraph"/>
              <w:spacing w:before="109"/>
              <w:ind w:left="29" w:right="6"/>
              <w:jc w:val="center"/>
              <w:rPr>
                <w:sz w:val="18"/>
              </w:rPr>
            </w:pPr>
            <w:r>
              <w:rPr>
                <w:color w:val="5F5F5F"/>
                <w:spacing w:val="-5"/>
                <w:sz w:val="18"/>
              </w:rPr>
              <w:t>30</w:t>
            </w:r>
          </w:p>
        </w:tc>
        <w:tc>
          <w:tcPr>
            <w:tcW w:w="1210" w:type="dxa"/>
          </w:tcPr>
          <w:p w14:paraId="0029EF74" w14:textId="77777777" w:rsidR="00354AC6" w:rsidRDefault="002A1805">
            <w:pPr>
              <w:pStyle w:val="TableParagraph"/>
              <w:spacing w:before="109"/>
              <w:ind w:left="32"/>
              <w:jc w:val="center"/>
              <w:rPr>
                <w:sz w:val="18"/>
              </w:rPr>
            </w:pPr>
            <w:r>
              <w:rPr>
                <w:color w:val="5F5F5F"/>
                <w:spacing w:val="-2"/>
                <w:sz w:val="18"/>
              </w:rPr>
              <w:t>Possible</w:t>
            </w:r>
          </w:p>
        </w:tc>
      </w:tr>
      <w:tr w:rsidR="00354AC6" w14:paraId="5487D29B" w14:textId="77777777">
        <w:trPr>
          <w:trHeight w:val="436"/>
        </w:trPr>
        <w:tc>
          <w:tcPr>
            <w:tcW w:w="4302" w:type="dxa"/>
            <w:shd w:val="clear" w:color="auto" w:fill="D3E6F4"/>
          </w:tcPr>
          <w:p w14:paraId="5264D485" w14:textId="77777777" w:rsidR="00354AC6" w:rsidRDefault="002A1805">
            <w:pPr>
              <w:pStyle w:val="TableParagraph"/>
              <w:rPr>
                <w:sz w:val="18"/>
              </w:rPr>
            </w:pPr>
            <w:r>
              <w:rPr>
                <w:color w:val="5F5F5F"/>
                <w:sz w:val="18"/>
              </w:rPr>
              <w:t>Solitary</w:t>
            </w:r>
            <w:r>
              <w:rPr>
                <w:color w:val="5F5F5F"/>
                <w:spacing w:val="-4"/>
                <w:sz w:val="18"/>
              </w:rPr>
              <w:t xml:space="preserve"> </w:t>
            </w:r>
            <w:r>
              <w:rPr>
                <w:color w:val="5F5F5F"/>
                <w:sz w:val="18"/>
              </w:rPr>
              <w:t>ascidian</w:t>
            </w:r>
            <w:r>
              <w:rPr>
                <w:color w:val="5F5F5F"/>
                <w:spacing w:val="-5"/>
                <w:sz w:val="18"/>
              </w:rPr>
              <w:t xml:space="preserve"> </w:t>
            </w:r>
            <w:r>
              <w:rPr>
                <w:color w:val="5F5F5F"/>
                <w:sz w:val="18"/>
              </w:rPr>
              <w:t>(</w:t>
            </w:r>
            <w:proofErr w:type="spellStart"/>
            <w:r>
              <w:rPr>
                <w:i/>
                <w:color w:val="5F5F5F"/>
                <w:sz w:val="18"/>
              </w:rPr>
              <w:t>Styela</w:t>
            </w:r>
            <w:proofErr w:type="spellEnd"/>
            <w:r>
              <w:rPr>
                <w:i/>
                <w:color w:val="5F5F5F"/>
                <w:spacing w:val="-5"/>
                <w:sz w:val="18"/>
              </w:rPr>
              <w:t xml:space="preserve"> </w:t>
            </w:r>
            <w:r>
              <w:rPr>
                <w:i/>
                <w:color w:val="5F5F5F"/>
                <w:spacing w:val="-2"/>
                <w:sz w:val="18"/>
              </w:rPr>
              <w:t>plicata</w:t>
            </w:r>
            <w:r>
              <w:rPr>
                <w:color w:val="5F5F5F"/>
                <w:spacing w:val="-2"/>
                <w:sz w:val="18"/>
              </w:rPr>
              <w:t>)</w:t>
            </w:r>
          </w:p>
        </w:tc>
        <w:tc>
          <w:tcPr>
            <w:tcW w:w="1260" w:type="dxa"/>
            <w:shd w:val="clear" w:color="auto" w:fill="D3E6F4"/>
          </w:tcPr>
          <w:p w14:paraId="0139E0B1" w14:textId="77777777" w:rsidR="00354AC6" w:rsidRDefault="002A1805">
            <w:pPr>
              <w:pStyle w:val="TableParagraph"/>
              <w:ind w:left="0" w:right="485"/>
              <w:jc w:val="right"/>
              <w:rPr>
                <w:sz w:val="18"/>
              </w:rPr>
            </w:pPr>
            <w:r>
              <w:rPr>
                <w:color w:val="5F5F5F"/>
                <w:spacing w:val="-4"/>
                <w:sz w:val="18"/>
              </w:rPr>
              <w:t>91.5</w:t>
            </w:r>
          </w:p>
        </w:tc>
        <w:tc>
          <w:tcPr>
            <w:tcW w:w="1280" w:type="dxa"/>
            <w:shd w:val="clear" w:color="auto" w:fill="D3E6F4"/>
          </w:tcPr>
          <w:p w14:paraId="246D88C5" w14:textId="77777777" w:rsidR="00354AC6" w:rsidRDefault="002A1805">
            <w:pPr>
              <w:pStyle w:val="TableParagraph"/>
              <w:ind w:left="1" w:right="27"/>
              <w:jc w:val="center"/>
              <w:rPr>
                <w:sz w:val="18"/>
              </w:rPr>
            </w:pPr>
            <w:r>
              <w:rPr>
                <w:color w:val="5F5F5F"/>
                <w:spacing w:val="-2"/>
                <w:sz w:val="18"/>
              </w:rPr>
              <w:t>Remote</w:t>
            </w:r>
          </w:p>
        </w:tc>
        <w:tc>
          <w:tcPr>
            <w:tcW w:w="1585" w:type="dxa"/>
            <w:shd w:val="clear" w:color="auto" w:fill="D3E6F4"/>
          </w:tcPr>
          <w:p w14:paraId="1924B653" w14:textId="77777777" w:rsidR="00354AC6" w:rsidRDefault="002A1805">
            <w:pPr>
              <w:pStyle w:val="TableParagraph"/>
              <w:ind w:left="29" w:right="1"/>
              <w:jc w:val="center"/>
              <w:rPr>
                <w:sz w:val="18"/>
              </w:rPr>
            </w:pPr>
            <w:r>
              <w:rPr>
                <w:color w:val="5F5F5F"/>
                <w:spacing w:val="-4"/>
                <w:sz w:val="18"/>
              </w:rPr>
              <w:t>&gt;230</w:t>
            </w:r>
          </w:p>
        </w:tc>
        <w:tc>
          <w:tcPr>
            <w:tcW w:w="1210" w:type="dxa"/>
            <w:shd w:val="clear" w:color="auto" w:fill="D3E6F4"/>
          </w:tcPr>
          <w:p w14:paraId="30735B71" w14:textId="77777777" w:rsidR="00354AC6" w:rsidRDefault="002A1805">
            <w:pPr>
              <w:pStyle w:val="TableParagraph"/>
              <w:ind w:left="32"/>
              <w:jc w:val="center"/>
              <w:rPr>
                <w:sz w:val="18"/>
              </w:rPr>
            </w:pPr>
            <w:r>
              <w:rPr>
                <w:color w:val="5F5F5F"/>
                <w:spacing w:val="-2"/>
                <w:sz w:val="18"/>
              </w:rPr>
              <w:t>Remote</w:t>
            </w:r>
          </w:p>
        </w:tc>
      </w:tr>
      <w:tr w:rsidR="00354AC6" w14:paraId="4405A758" w14:textId="77777777">
        <w:trPr>
          <w:trHeight w:val="427"/>
        </w:trPr>
        <w:tc>
          <w:tcPr>
            <w:tcW w:w="4302" w:type="dxa"/>
          </w:tcPr>
          <w:p w14:paraId="79A7709D" w14:textId="77777777" w:rsidR="00354AC6" w:rsidRDefault="002A1805">
            <w:pPr>
              <w:pStyle w:val="TableParagraph"/>
              <w:spacing w:before="109"/>
              <w:rPr>
                <w:sz w:val="18"/>
              </w:rPr>
            </w:pPr>
            <w:r>
              <w:rPr>
                <w:color w:val="5F5F5F"/>
                <w:sz w:val="18"/>
              </w:rPr>
              <w:t>Northern</w:t>
            </w:r>
            <w:r>
              <w:rPr>
                <w:color w:val="5F5F5F"/>
                <w:spacing w:val="-7"/>
                <w:sz w:val="18"/>
              </w:rPr>
              <w:t xml:space="preserve"> </w:t>
            </w:r>
            <w:r>
              <w:rPr>
                <w:color w:val="5F5F5F"/>
                <w:sz w:val="18"/>
              </w:rPr>
              <w:t>Pacific</w:t>
            </w:r>
            <w:r>
              <w:rPr>
                <w:color w:val="5F5F5F"/>
                <w:spacing w:val="-6"/>
                <w:sz w:val="18"/>
              </w:rPr>
              <w:t xml:space="preserve"> </w:t>
            </w:r>
            <w:proofErr w:type="spellStart"/>
            <w:r>
              <w:rPr>
                <w:color w:val="5F5F5F"/>
                <w:sz w:val="18"/>
              </w:rPr>
              <w:t>seastar</w:t>
            </w:r>
            <w:proofErr w:type="spellEnd"/>
            <w:r>
              <w:rPr>
                <w:color w:val="5F5F5F"/>
                <w:spacing w:val="-4"/>
                <w:sz w:val="18"/>
              </w:rPr>
              <w:t xml:space="preserve"> </w:t>
            </w:r>
            <w:r>
              <w:rPr>
                <w:color w:val="5F5F5F"/>
                <w:sz w:val="18"/>
              </w:rPr>
              <w:t>(</w:t>
            </w:r>
            <w:r>
              <w:rPr>
                <w:i/>
                <w:color w:val="5F5F5F"/>
                <w:sz w:val="18"/>
              </w:rPr>
              <w:t>Asterias</w:t>
            </w:r>
            <w:r>
              <w:rPr>
                <w:i/>
                <w:color w:val="5F5F5F"/>
                <w:spacing w:val="-1"/>
                <w:sz w:val="18"/>
              </w:rPr>
              <w:t xml:space="preserve"> </w:t>
            </w:r>
            <w:proofErr w:type="spellStart"/>
            <w:r>
              <w:rPr>
                <w:i/>
                <w:color w:val="5F5F5F"/>
                <w:spacing w:val="-2"/>
                <w:sz w:val="18"/>
              </w:rPr>
              <w:t>amurensis</w:t>
            </w:r>
            <w:proofErr w:type="spellEnd"/>
            <w:r>
              <w:rPr>
                <w:color w:val="5F5F5F"/>
                <w:spacing w:val="-2"/>
                <w:sz w:val="18"/>
              </w:rPr>
              <w:t>)</w:t>
            </w:r>
          </w:p>
        </w:tc>
        <w:tc>
          <w:tcPr>
            <w:tcW w:w="1260" w:type="dxa"/>
          </w:tcPr>
          <w:p w14:paraId="27983990" w14:textId="77777777" w:rsidR="00354AC6" w:rsidRDefault="002A1805">
            <w:pPr>
              <w:pStyle w:val="TableParagraph"/>
              <w:spacing w:before="109"/>
              <w:ind w:left="0" w:right="485"/>
              <w:jc w:val="right"/>
              <w:rPr>
                <w:sz w:val="18"/>
              </w:rPr>
            </w:pPr>
            <w:r>
              <w:rPr>
                <w:color w:val="5F5F5F"/>
                <w:spacing w:val="-4"/>
                <w:sz w:val="18"/>
              </w:rPr>
              <w:t>18.1</w:t>
            </w:r>
          </w:p>
        </w:tc>
        <w:tc>
          <w:tcPr>
            <w:tcW w:w="1280" w:type="dxa"/>
          </w:tcPr>
          <w:p w14:paraId="15E50CFA" w14:textId="77777777" w:rsidR="00354AC6" w:rsidRDefault="002A1805">
            <w:pPr>
              <w:pStyle w:val="TableParagraph"/>
              <w:spacing w:before="109"/>
              <w:ind w:left="0" w:right="27"/>
              <w:jc w:val="center"/>
              <w:rPr>
                <w:sz w:val="18"/>
              </w:rPr>
            </w:pPr>
            <w:r>
              <w:rPr>
                <w:color w:val="5F5F5F"/>
                <w:spacing w:val="-2"/>
                <w:sz w:val="18"/>
              </w:rPr>
              <w:t>Possible</w:t>
            </w:r>
          </w:p>
        </w:tc>
        <w:tc>
          <w:tcPr>
            <w:tcW w:w="1585" w:type="dxa"/>
          </w:tcPr>
          <w:p w14:paraId="0F2F8720" w14:textId="77777777" w:rsidR="00354AC6" w:rsidRDefault="002A1805">
            <w:pPr>
              <w:pStyle w:val="TableParagraph"/>
              <w:spacing w:before="109"/>
              <w:ind w:left="29" w:right="6"/>
              <w:jc w:val="center"/>
              <w:rPr>
                <w:sz w:val="18"/>
              </w:rPr>
            </w:pPr>
            <w:r>
              <w:rPr>
                <w:color w:val="5F5F5F"/>
                <w:spacing w:val="-5"/>
                <w:sz w:val="18"/>
              </w:rPr>
              <w:t>63</w:t>
            </w:r>
          </w:p>
        </w:tc>
        <w:tc>
          <w:tcPr>
            <w:tcW w:w="1210" w:type="dxa"/>
          </w:tcPr>
          <w:p w14:paraId="2D5F81DC" w14:textId="77777777" w:rsidR="00354AC6" w:rsidRDefault="002A1805">
            <w:pPr>
              <w:pStyle w:val="TableParagraph"/>
              <w:spacing w:before="109"/>
              <w:ind w:left="32"/>
              <w:jc w:val="center"/>
              <w:rPr>
                <w:sz w:val="18"/>
              </w:rPr>
            </w:pPr>
            <w:r>
              <w:rPr>
                <w:color w:val="5F5F5F"/>
                <w:spacing w:val="-2"/>
                <w:sz w:val="18"/>
              </w:rPr>
              <w:t>Possible</w:t>
            </w:r>
          </w:p>
        </w:tc>
      </w:tr>
      <w:tr w:rsidR="00354AC6" w14:paraId="72EEBAE3" w14:textId="77777777">
        <w:trPr>
          <w:trHeight w:val="436"/>
        </w:trPr>
        <w:tc>
          <w:tcPr>
            <w:tcW w:w="4302" w:type="dxa"/>
            <w:shd w:val="clear" w:color="auto" w:fill="D3E6F4"/>
          </w:tcPr>
          <w:p w14:paraId="27F1AD51" w14:textId="77777777" w:rsidR="00354AC6" w:rsidRDefault="002A1805">
            <w:pPr>
              <w:pStyle w:val="TableParagraph"/>
              <w:rPr>
                <w:sz w:val="18"/>
              </w:rPr>
            </w:pPr>
            <w:r>
              <w:rPr>
                <w:color w:val="5F5F5F"/>
                <w:sz w:val="18"/>
              </w:rPr>
              <w:t>Rough</w:t>
            </w:r>
            <w:r>
              <w:rPr>
                <w:color w:val="5F5F5F"/>
                <w:spacing w:val="-3"/>
                <w:sz w:val="18"/>
              </w:rPr>
              <w:t xml:space="preserve"> </w:t>
            </w:r>
            <w:r>
              <w:rPr>
                <w:color w:val="5F5F5F"/>
                <w:sz w:val="18"/>
              </w:rPr>
              <w:t>sea</w:t>
            </w:r>
            <w:r>
              <w:rPr>
                <w:color w:val="5F5F5F"/>
                <w:spacing w:val="-1"/>
                <w:sz w:val="18"/>
              </w:rPr>
              <w:t xml:space="preserve"> </w:t>
            </w:r>
            <w:r>
              <w:rPr>
                <w:color w:val="5F5F5F"/>
                <w:sz w:val="18"/>
              </w:rPr>
              <w:t>star</w:t>
            </w:r>
            <w:r>
              <w:rPr>
                <w:color w:val="5F5F5F"/>
                <w:spacing w:val="-4"/>
                <w:sz w:val="18"/>
              </w:rPr>
              <w:t xml:space="preserve"> </w:t>
            </w:r>
            <w:r>
              <w:rPr>
                <w:color w:val="5F5F5F"/>
                <w:sz w:val="18"/>
              </w:rPr>
              <w:t>(</w:t>
            </w:r>
            <w:proofErr w:type="spellStart"/>
            <w:r>
              <w:rPr>
                <w:i/>
                <w:color w:val="5F5F5F"/>
                <w:sz w:val="18"/>
              </w:rPr>
              <w:t>Astrostole</w:t>
            </w:r>
            <w:proofErr w:type="spellEnd"/>
            <w:r>
              <w:rPr>
                <w:i/>
                <w:color w:val="5F5F5F"/>
                <w:spacing w:val="-6"/>
                <w:sz w:val="18"/>
              </w:rPr>
              <w:t xml:space="preserve"> </w:t>
            </w:r>
            <w:proofErr w:type="spellStart"/>
            <w:r>
              <w:rPr>
                <w:i/>
                <w:color w:val="5F5F5F"/>
                <w:spacing w:val="-2"/>
                <w:sz w:val="18"/>
              </w:rPr>
              <w:t>scabra</w:t>
            </w:r>
            <w:proofErr w:type="spellEnd"/>
            <w:r>
              <w:rPr>
                <w:color w:val="5F5F5F"/>
                <w:spacing w:val="-2"/>
                <w:sz w:val="18"/>
              </w:rPr>
              <w:t>)</w:t>
            </w:r>
          </w:p>
        </w:tc>
        <w:tc>
          <w:tcPr>
            <w:tcW w:w="1260" w:type="dxa"/>
            <w:shd w:val="clear" w:color="auto" w:fill="D3E6F4"/>
          </w:tcPr>
          <w:p w14:paraId="7D92C7CD" w14:textId="77777777" w:rsidR="00354AC6" w:rsidRDefault="002A1805">
            <w:pPr>
              <w:pStyle w:val="TableParagraph"/>
              <w:ind w:left="0" w:right="485"/>
              <w:jc w:val="right"/>
              <w:rPr>
                <w:sz w:val="18"/>
              </w:rPr>
            </w:pPr>
            <w:r>
              <w:rPr>
                <w:color w:val="5F5F5F"/>
                <w:spacing w:val="-4"/>
                <w:sz w:val="18"/>
              </w:rPr>
              <w:t>20.4</w:t>
            </w:r>
          </w:p>
        </w:tc>
        <w:tc>
          <w:tcPr>
            <w:tcW w:w="1280" w:type="dxa"/>
            <w:shd w:val="clear" w:color="auto" w:fill="D3E6F4"/>
          </w:tcPr>
          <w:p w14:paraId="0307F957" w14:textId="77777777" w:rsidR="00354AC6" w:rsidRDefault="002A1805">
            <w:pPr>
              <w:pStyle w:val="TableParagraph"/>
              <w:ind w:left="0" w:right="27"/>
              <w:jc w:val="center"/>
              <w:rPr>
                <w:sz w:val="18"/>
              </w:rPr>
            </w:pPr>
            <w:r>
              <w:rPr>
                <w:color w:val="5F5F5F"/>
                <w:spacing w:val="-2"/>
                <w:sz w:val="18"/>
              </w:rPr>
              <w:t>Possible</w:t>
            </w:r>
          </w:p>
        </w:tc>
        <w:tc>
          <w:tcPr>
            <w:tcW w:w="1585" w:type="dxa"/>
            <w:shd w:val="clear" w:color="auto" w:fill="D3E6F4"/>
          </w:tcPr>
          <w:p w14:paraId="63F52771" w14:textId="77777777" w:rsidR="00354AC6" w:rsidRDefault="002A1805">
            <w:pPr>
              <w:pStyle w:val="TableParagraph"/>
              <w:ind w:left="29"/>
              <w:jc w:val="center"/>
              <w:rPr>
                <w:sz w:val="18"/>
              </w:rPr>
            </w:pPr>
            <w:r>
              <w:rPr>
                <w:color w:val="5F5F5F"/>
                <w:spacing w:val="-5"/>
                <w:sz w:val="18"/>
              </w:rPr>
              <w:t>7.2</w:t>
            </w:r>
          </w:p>
        </w:tc>
        <w:tc>
          <w:tcPr>
            <w:tcW w:w="1210" w:type="dxa"/>
            <w:shd w:val="clear" w:color="auto" w:fill="D3E6F4"/>
          </w:tcPr>
          <w:p w14:paraId="4EF6F3AB" w14:textId="77777777" w:rsidR="00354AC6" w:rsidRDefault="002A1805">
            <w:pPr>
              <w:pStyle w:val="TableParagraph"/>
              <w:ind w:left="32"/>
              <w:jc w:val="center"/>
              <w:rPr>
                <w:sz w:val="18"/>
              </w:rPr>
            </w:pPr>
            <w:r>
              <w:rPr>
                <w:color w:val="5F5F5F"/>
                <w:spacing w:val="-2"/>
                <w:sz w:val="18"/>
              </w:rPr>
              <w:t>Possible</w:t>
            </w:r>
          </w:p>
        </w:tc>
      </w:tr>
      <w:tr w:rsidR="00354AC6" w14:paraId="3EC9CB21" w14:textId="77777777">
        <w:trPr>
          <w:trHeight w:val="427"/>
        </w:trPr>
        <w:tc>
          <w:tcPr>
            <w:tcW w:w="4302" w:type="dxa"/>
          </w:tcPr>
          <w:p w14:paraId="4B849984" w14:textId="77777777" w:rsidR="00354AC6" w:rsidRDefault="002A1805">
            <w:pPr>
              <w:pStyle w:val="TableParagraph"/>
              <w:spacing w:before="109"/>
              <w:rPr>
                <w:sz w:val="18"/>
              </w:rPr>
            </w:pPr>
            <w:r>
              <w:rPr>
                <w:color w:val="5F5F5F"/>
                <w:sz w:val="18"/>
              </w:rPr>
              <w:t>European</w:t>
            </w:r>
            <w:r>
              <w:rPr>
                <w:color w:val="5F5F5F"/>
                <w:spacing w:val="-5"/>
                <w:sz w:val="18"/>
              </w:rPr>
              <w:t xml:space="preserve"> </w:t>
            </w:r>
            <w:r>
              <w:rPr>
                <w:color w:val="5F5F5F"/>
                <w:sz w:val="18"/>
              </w:rPr>
              <w:t>shore</w:t>
            </w:r>
            <w:r>
              <w:rPr>
                <w:color w:val="5F5F5F"/>
                <w:spacing w:val="-4"/>
                <w:sz w:val="18"/>
              </w:rPr>
              <w:t xml:space="preserve"> </w:t>
            </w:r>
            <w:r>
              <w:rPr>
                <w:color w:val="5F5F5F"/>
                <w:sz w:val="18"/>
              </w:rPr>
              <w:t>crab</w:t>
            </w:r>
            <w:r>
              <w:rPr>
                <w:color w:val="5F5F5F"/>
                <w:spacing w:val="-5"/>
                <w:sz w:val="18"/>
              </w:rPr>
              <w:t xml:space="preserve"> </w:t>
            </w:r>
            <w:r>
              <w:rPr>
                <w:color w:val="5F5F5F"/>
                <w:sz w:val="18"/>
              </w:rPr>
              <w:t>(</w:t>
            </w:r>
            <w:proofErr w:type="spellStart"/>
            <w:r>
              <w:rPr>
                <w:i/>
                <w:color w:val="5F5F5F"/>
                <w:sz w:val="18"/>
              </w:rPr>
              <w:t>Carcinus</w:t>
            </w:r>
            <w:proofErr w:type="spellEnd"/>
            <w:r>
              <w:rPr>
                <w:i/>
                <w:color w:val="5F5F5F"/>
                <w:spacing w:val="-4"/>
                <w:sz w:val="18"/>
              </w:rPr>
              <w:t xml:space="preserve"> </w:t>
            </w:r>
            <w:proofErr w:type="spellStart"/>
            <w:r>
              <w:rPr>
                <w:i/>
                <w:color w:val="5F5F5F"/>
                <w:spacing w:val="-2"/>
                <w:sz w:val="18"/>
              </w:rPr>
              <w:t>maenas</w:t>
            </w:r>
            <w:proofErr w:type="spellEnd"/>
            <w:r>
              <w:rPr>
                <w:color w:val="5F5F5F"/>
                <w:spacing w:val="-2"/>
                <w:sz w:val="18"/>
              </w:rPr>
              <w:t>)</w:t>
            </w:r>
          </w:p>
        </w:tc>
        <w:tc>
          <w:tcPr>
            <w:tcW w:w="1260" w:type="dxa"/>
          </w:tcPr>
          <w:p w14:paraId="39022AF4" w14:textId="77777777" w:rsidR="00354AC6" w:rsidRDefault="002A1805">
            <w:pPr>
              <w:pStyle w:val="TableParagraph"/>
              <w:spacing w:before="109"/>
              <w:ind w:left="0" w:right="538"/>
              <w:jc w:val="right"/>
              <w:rPr>
                <w:sz w:val="18"/>
              </w:rPr>
            </w:pPr>
            <w:r>
              <w:rPr>
                <w:color w:val="5F5F5F"/>
                <w:spacing w:val="-5"/>
                <w:sz w:val="18"/>
              </w:rPr>
              <w:t>5.5</w:t>
            </w:r>
          </w:p>
        </w:tc>
        <w:tc>
          <w:tcPr>
            <w:tcW w:w="1280" w:type="dxa"/>
          </w:tcPr>
          <w:p w14:paraId="2336AFDA" w14:textId="77777777" w:rsidR="00354AC6" w:rsidRDefault="002A1805">
            <w:pPr>
              <w:pStyle w:val="TableParagraph"/>
              <w:spacing w:before="109"/>
              <w:ind w:left="0" w:right="27"/>
              <w:jc w:val="center"/>
              <w:rPr>
                <w:sz w:val="18"/>
              </w:rPr>
            </w:pPr>
            <w:r>
              <w:rPr>
                <w:color w:val="5F5F5F"/>
                <w:sz w:val="18"/>
              </w:rPr>
              <w:t>Very</w:t>
            </w:r>
            <w:r>
              <w:rPr>
                <w:color w:val="5F5F5F"/>
                <w:spacing w:val="3"/>
                <w:sz w:val="18"/>
              </w:rPr>
              <w:t xml:space="preserve"> </w:t>
            </w:r>
            <w:r>
              <w:rPr>
                <w:color w:val="5F5F5F"/>
                <w:spacing w:val="-2"/>
                <w:sz w:val="18"/>
              </w:rPr>
              <w:t>likely</w:t>
            </w:r>
          </w:p>
        </w:tc>
        <w:tc>
          <w:tcPr>
            <w:tcW w:w="1585" w:type="dxa"/>
          </w:tcPr>
          <w:p w14:paraId="0405168A" w14:textId="77777777" w:rsidR="00354AC6" w:rsidRDefault="002A1805">
            <w:pPr>
              <w:pStyle w:val="TableParagraph"/>
              <w:spacing w:before="109"/>
              <w:ind w:left="29"/>
              <w:jc w:val="center"/>
              <w:rPr>
                <w:sz w:val="18"/>
              </w:rPr>
            </w:pPr>
            <w:r>
              <w:rPr>
                <w:color w:val="5F5F5F"/>
                <w:spacing w:val="-5"/>
                <w:sz w:val="18"/>
              </w:rPr>
              <w:t>5.7</w:t>
            </w:r>
          </w:p>
        </w:tc>
        <w:tc>
          <w:tcPr>
            <w:tcW w:w="1210" w:type="dxa"/>
          </w:tcPr>
          <w:p w14:paraId="523E6587" w14:textId="77777777" w:rsidR="00354AC6" w:rsidRDefault="002A1805">
            <w:pPr>
              <w:pStyle w:val="TableParagraph"/>
              <w:spacing w:before="109"/>
              <w:ind w:left="32"/>
              <w:jc w:val="center"/>
              <w:rPr>
                <w:sz w:val="18"/>
              </w:rPr>
            </w:pPr>
            <w:r>
              <w:rPr>
                <w:color w:val="5F5F5F"/>
                <w:spacing w:val="-2"/>
                <w:sz w:val="18"/>
              </w:rPr>
              <w:t>Possible</w:t>
            </w:r>
          </w:p>
        </w:tc>
      </w:tr>
      <w:tr w:rsidR="00354AC6" w14:paraId="4C658621" w14:textId="77777777">
        <w:trPr>
          <w:trHeight w:val="441"/>
        </w:trPr>
        <w:tc>
          <w:tcPr>
            <w:tcW w:w="4302" w:type="dxa"/>
            <w:shd w:val="clear" w:color="auto" w:fill="D3E6F4"/>
          </w:tcPr>
          <w:p w14:paraId="5E8277B8" w14:textId="77777777" w:rsidR="00354AC6" w:rsidRDefault="002A1805">
            <w:pPr>
              <w:pStyle w:val="TableParagraph"/>
              <w:rPr>
                <w:sz w:val="18"/>
              </w:rPr>
            </w:pPr>
            <w:r>
              <w:rPr>
                <w:color w:val="5F5F5F"/>
                <w:sz w:val="18"/>
              </w:rPr>
              <w:t>Asian</w:t>
            </w:r>
            <w:r>
              <w:rPr>
                <w:color w:val="5F5F5F"/>
                <w:spacing w:val="-2"/>
                <w:sz w:val="18"/>
              </w:rPr>
              <w:t xml:space="preserve"> </w:t>
            </w:r>
            <w:r>
              <w:rPr>
                <w:color w:val="5F5F5F"/>
                <w:sz w:val="18"/>
              </w:rPr>
              <w:t>shore</w:t>
            </w:r>
            <w:r>
              <w:rPr>
                <w:color w:val="5F5F5F"/>
                <w:spacing w:val="-5"/>
                <w:sz w:val="18"/>
              </w:rPr>
              <w:t xml:space="preserve"> </w:t>
            </w:r>
            <w:r>
              <w:rPr>
                <w:color w:val="5F5F5F"/>
                <w:sz w:val="18"/>
              </w:rPr>
              <w:t>crab</w:t>
            </w:r>
            <w:r>
              <w:rPr>
                <w:color w:val="5F5F5F"/>
                <w:spacing w:val="-6"/>
                <w:sz w:val="18"/>
              </w:rPr>
              <w:t xml:space="preserve"> </w:t>
            </w:r>
            <w:r>
              <w:rPr>
                <w:color w:val="5F5F5F"/>
                <w:sz w:val="18"/>
              </w:rPr>
              <w:t>(</w:t>
            </w:r>
            <w:proofErr w:type="spellStart"/>
            <w:r>
              <w:rPr>
                <w:i/>
                <w:color w:val="5F5F5F"/>
                <w:sz w:val="18"/>
              </w:rPr>
              <w:t>Hemigrapsus</w:t>
            </w:r>
            <w:proofErr w:type="spellEnd"/>
            <w:r>
              <w:rPr>
                <w:i/>
                <w:color w:val="5F5F5F"/>
                <w:spacing w:val="-6"/>
                <w:sz w:val="18"/>
              </w:rPr>
              <w:t xml:space="preserve"> </w:t>
            </w:r>
            <w:proofErr w:type="spellStart"/>
            <w:r>
              <w:rPr>
                <w:i/>
                <w:color w:val="5F5F5F"/>
                <w:spacing w:val="-2"/>
                <w:sz w:val="18"/>
              </w:rPr>
              <w:t>sanguineus</w:t>
            </w:r>
            <w:proofErr w:type="spellEnd"/>
            <w:r>
              <w:rPr>
                <w:color w:val="5F5F5F"/>
                <w:spacing w:val="-2"/>
                <w:sz w:val="18"/>
              </w:rPr>
              <w:t>)</w:t>
            </w:r>
          </w:p>
        </w:tc>
        <w:tc>
          <w:tcPr>
            <w:tcW w:w="1260" w:type="dxa"/>
            <w:shd w:val="clear" w:color="auto" w:fill="D3E6F4"/>
          </w:tcPr>
          <w:p w14:paraId="4E37B9AA" w14:textId="77777777" w:rsidR="00354AC6" w:rsidRDefault="002A1805">
            <w:pPr>
              <w:pStyle w:val="TableParagraph"/>
              <w:ind w:left="0" w:right="516"/>
              <w:jc w:val="right"/>
              <w:rPr>
                <w:sz w:val="18"/>
              </w:rPr>
            </w:pPr>
            <w:r>
              <w:rPr>
                <w:color w:val="5F5F5F"/>
                <w:spacing w:val="-5"/>
                <w:sz w:val="18"/>
              </w:rPr>
              <w:t>113</w:t>
            </w:r>
          </w:p>
        </w:tc>
        <w:tc>
          <w:tcPr>
            <w:tcW w:w="1280" w:type="dxa"/>
            <w:shd w:val="clear" w:color="auto" w:fill="D3E6F4"/>
          </w:tcPr>
          <w:p w14:paraId="4ADA9735" w14:textId="77777777" w:rsidR="00354AC6" w:rsidRDefault="002A1805">
            <w:pPr>
              <w:pStyle w:val="TableParagraph"/>
              <w:ind w:left="1" w:right="27"/>
              <w:jc w:val="center"/>
              <w:rPr>
                <w:sz w:val="18"/>
              </w:rPr>
            </w:pPr>
            <w:r>
              <w:rPr>
                <w:color w:val="5F5F5F"/>
                <w:spacing w:val="-2"/>
                <w:sz w:val="18"/>
              </w:rPr>
              <w:t>Remote</w:t>
            </w:r>
          </w:p>
        </w:tc>
        <w:tc>
          <w:tcPr>
            <w:tcW w:w="1585" w:type="dxa"/>
            <w:shd w:val="clear" w:color="auto" w:fill="D3E6F4"/>
          </w:tcPr>
          <w:p w14:paraId="3EE7AE09" w14:textId="77777777" w:rsidR="00354AC6" w:rsidRDefault="002A1805">
            <w:pPr>
              <w:pStyle w:val="TableParagraph"/>
              <w:ind w:left="29"/>
              <w:jc w:val="center"/>
              <w:rPr>
                <w:sz w:val="18"/>
              </w:rPr>
            </w:pPr>
            <w:r>
              <w:rPr>
                <w:color w:val="5F5F5F"/>
                <w:spacing w:val="-10"/>
                <w:sz w:val="18"/>
              </w:rPr>
              <w:t>–</w:t>
            </w:r>
          </w:p>
        </w:tc>
        <w:tc>
          <w:tcPr>
            <w:tcW w:w="1210" w:type="dxa"/>
            <w:shd w:val="clear" w:color="auto" w:fill="D3E6F4"/>
          </w:tcPr>
          <w:p w14:paraId="590C6AAE" w14:textId="77777777" w:rsidR="00354AC6" w:rsidRDefault="002A1805">
            <w:pPr>
              <w:pStyle w:val="TableParagraph"/>
              <w:ind w:left="32"/>
              <w:jc w:val="center"/>
              <w:rPr>
                <w:sz w:val="18"/>
              </w:rPr>
            </w:pPr>
            <w:r>
              <w:rPr>
                <w:color w:val="5F5F5F"/>
                <w:spacing w:val="-2"/>
                <w:sz w:val="18"/>
              </w:rPr>
              <w:t>Remote</w:t>
            </w:r>
          </w:p>
        </w:tc>
      </w:tr>
      <w:tr w:rsidR="00354AC6" w14:paraId="20405A2F" w14:textId="77777777">
        <w:trPr>
          <w:trHeight w:val="427"/>
        </w:trPr>
        <w:tc>
          <w:tcPr>
            <w:tcW w:w="4302" w:type="dxa"/>
          </w:tcPr>
          <w:p w14:paraId="6DD76F8F" w14:textId="77777777" w:rsidR="00354AC6" w:rsidRDefault="002A1805">
            <w:pPr>
              <w:pStyle w:val="TableParagraph"/>
              <w:spacing w:before="109"/>
              <w:rPr>
                <w:sz w:val="18"/>
              </w:rPr>
            </w:pPr>
            <w:r>
              <w:rPr>
                <w:color w:val="5F5F5F"/>
                <w:sz w:val="18"/>
              </w:rPr>
              <w:t>Fan</w:t>
            </w:r>
            <w:r>
              <w:rPr>
                <w:color w:val="5F5F5F"/>
                <w:spacing w:val="-1"/>
                <w:sz w:val="18"/>
              </w:rPr>
              <w:t xml:space="preserve"> </w:t>
            </w:r>
            <w:r>
              <w:rPr>
                <w:color w:val="5F5F5F"/>
                <w:sz w:val="18"/>
              </w:rPr>
              <w:t>worm</w:t>
            </w:r>
            <w:r>
              <w:rPr>
                <w:color w:val="5F5F5F"/>
                <w:spacing w:val="-2"/>
                <w:sz w:val="18"/>
              </w:rPr>
              <w:t xml:space="preserve"> </w:t>
            </w:r>
            <w:r>
              <w:rPr>
                <w:color w:val="5F5F5F"/>
                <w:sz w:val="18"/>
              </w:rPr>
              <w:t>(</w:t>
            </w:r>
            <w:proofErr w:type="spellStart"/>
            <w:r>
              <w:rPr>
                <w:i/>
                <w:color w:val="5F5F5F"/>
                <w:sz w:val="18"/>
              </w:rPr>
              <w:t>Euchone</w:t>
            </w:r>
            <w:proofErr w:type="spellEnd"/>
            <w:r>
              <w:rPr>
                <w:i/>
                <w:color w:val="5F5F5F"/>
                <w:spacing w:val="-5"/>
                <w:sz w:val="18"/>
              </w:rPr>
              <w:t xml:space="preserve"> </w:t>
            </w:r>
            <w:proofErr w:type="spellStart"/>
            <w:r>
              <w:rPr>
                <w:i/>
                <w:color w:val="5F5F5F"/>
                <w:spacing w:val="-2"/>
                <w:sz w:val="18"/>
              </w:rPr>
              <w:t>limnicola</w:t>
            </w:r>
            <w:proofErr w:type="spellEnd"/>
            <w:r>
              <w:rPr>
                <w:color w:val="5F5F5F"/>
                <w:spacing w:val="-2"/>
                <w:sz w:val="18"/>
              </w:rPr>
              <w:t>)</w:t>
            </w:r>
          </w:p>
        </w:tc>
        <w:tc>
          <w:tcPr>
            <w:tcW w:w="1260" w:type="dxa"/>
          </w:tcPr>
          <w:p w14:paraId="7CDFBD67" w14:textId="77777777" w:rsidR="00354AC6" w:rsidRDefault="002A1805">
            <w:pPr>
              <w:pStyle w:val="TableParagraph"/>
              <w:spacing w:before="109"/>
              <w:ind w:left="0" w:right="516"/>
              <w:jc w:val="right"/>
              <w:rPr>
                <w:sz w:val="18"/>
              </w:rPr>
            </w:pPr>
            <w:r>
              <w:rPr>
                <w:color w:val="5F5F5F"/>
                <w:spacing w:val="-5"/>
                <w:sz w:val="18"/>
              </w:rPr>
              <w:t>115</w:t>
            </w:r>
          </w:p>
        </w:tc>
        <w:tc>
          <w:tcPr>
            <w:tcW w:w="1280" w:type="dxa"/>
          </w:tcPr>
          <w:p w14:paraId="2E720D62" w14:textId="77777777" w:rsidR="00354AC6" w:rsidRDefault="002A1805">
            <w:pPr>
              <w:pStyle w:val="TableParagraph"/>
              <w:spacing w:before="109"/>
              <w:ind w:left="1" w:right="27"/>
              <w:jc w:val="center"/>
              <w:rPr>
                <w:sz w:val="18"/>
              </w:rPr>
            </w:pPr>
            <w:r>
              <w:rPr>
                <w:color w:val="5F5F5F"/>
                <w:spacing w:val="-2"/>
                <w:sz w:val="18"/>
              </w:rPr>
              <w:t>Remote</w:t>
            </w:r>
          </w:p>
        </w:tc>
        <w:tc>
          <w:tcPr>
            <w:tcW w:w="1585" w:type="dxa"/>
          </w:tcPr>
          <w:p w14:paraId="687830E8" w14:textId="77777777" w:rsidR="00354AC6" w:rsidRDefault="002A1805">
            <w:pPr>
              <w:pStyle w:val="TableParagraph"/>
              <w:spacing w:before="109"/>
              <w:ind w:left="29"/>
              <w:jc w:val="center"/>
              <w:rPr>
                <w:sz w:val="18"/>
              </w:rPr>
            </w:pPr>
            <w:r>
              <w:rPr>
                <w:color w:val="5F5F5F"/>
                <w:spacing w:val="-5"/>
                <w:sz w:val="18"/>
              </w:rPr>
              <w:t>5.7</w:t>
            </w:r>
          </w:p>
        </w:tc>
        <w:tc>
          <w:tcPr>
            <w:tcW w:w="1210" w:type="dxa"/>
          </w:tcPr>
          <w:p w14:paraId="65F918FC" w14:textId="77777777" w:rsidR="00354AC6" w:rsidRDefault="002A1805">
            <w:pPr>
              <w:pStyle w:val="TableParagraph"/>
              <w:spacing w:before="109"/>
              <w:ind w:left="32"/>
              <w:jc w:val="center"/>
              <w:rPr>
                <w:sz w:val="18"/>
              </w:rPr>
            </w:pPr>
            <w:r>
              <w:rPr>
                <w:color w:val="5F5F5F"/>
                <w:spacing w:val="-2"/>
                <w:sz w:val="18"/>
              </w:rPr>
              <w:t>Possible</w:t>
            </w:r>
          </w:p>
        </w:tc>
      </w:tr>
      <w:tr w:rsidR="00354AC6" w14:paraId="1D1AD8CD" w14:textId="77777777">
        <w:trPr>
          <w:trHeight w:val="436"/>
        </w:trPr>
        <w:tc>
          <w:tcPr>
            <w:tcW w:w="4302" w:type="dxa"/>
            <w:shd w:val="clear" w:color="auto" w:fill="D3E6F4"/>
          </w:tcPr>
          <w:p w14:paraId="5FD0805C" w14:textId="77777777" w:rsidR="00354AC6" w:rsidRDefault="002A1805">
            <w:pPr>
              <w:pStyle w:val="TableParagraph"/>
              <w:rPr>
                <w:sz w:val="18"/>
              </w:rPr>
            </w:pPr>
            <w:r>
              <w:rPr>
                <w:color w:val="5F5F5F"/>
                <w:sz w:val="18"/>
              </w:rPr>
              <w:t>European</w:t>
            </w:r>
            <w:r>
              <w:rPr>
                <w:color w:val="5F5F5F"/>
                <w:spacing w:val="-10"/>
                <w:sz w:val="18"/>
              </w:rPr>
              <w:t xml:space="preserve"> </w:t>
            </w:r>
            <w:r>
              <w:rPr>
                <w:color w:val="5F5F5F"/>
                <w:sz w:val="18"/>
              </w:rPr>
              <w:t>fan</w:t>
            </w:r>
            <w:r>
              <w:rPr>
                <w:color w:val="5F5F5F"/>
                <w:spacing w:val="1"/>
                <w:sz w:val="18"/>
              </w:rPr>
              <w:t xml:space="preserve"> </w:t>
            </w:r>
            <w:r>
              <w:rPr>
                <w:color w:val="5F5F5F"/>
                <w:sz w:val="18"/>
              </w:rPr>
              <w:t>worm</w:t>
            </w:r>
            <w:r>
              <w:rPr>
                <w:color w:val="5F5F5F"/>
                <w:spacing w:val="-3"/>
                <w:sz w:val="18"/>
              </w:rPr>
              <w:t xml:space="preserve"> </w:t>
            </w:r>
            <w:r>
              <w:rPr>
                <w:color w:val="5F5F5F"/>
                <w:sz w:val="18"/>
              </w:rPr>
              <w:t>(</w:t>
            </w:r>
            <w:r>
              <w:rPr>
                <w:i/>
                <w:color w:val="5F5F5F"/>
                <w:sz w:val="18"/>
              </w:rPr>
              <w:t>Sabella</w:t>
            </w:r>
            <w:r>
              <w:rPr>
                <w:i/>
                <w:color w:val="5F5F5F"/>
                <w:spacing w:val="-4"/>
                <w:sz w:val="18"/>
              </w:rPr>
              <w:t xml:space="preserve"> </w:t>
            </w:r>
            <w:proofErr w:type="spellStart"/>
            <w:r>
              <w:rPr>
                <w:i/>
                <w:color w:val="5F5F5F"/>
                <w:spacing w:val="-2"/>
                <w:sz w:val="18"/>
              </w:rPr>
              <w:t>spallanzanii</w:t>
            </w:r>
            <w:proofErr w:type="spellEnd"/>
            <w:r>
              <w:rPr>
                <w:color w:val="5F5F5F"/>
                <w:spacing w:val="-2"/>
                <w:sz w:val="18"/>
              </w:rPr>
              <w:t>)</w:t>
            </w:r>
          </w:p>
        </w:tc>
        <w:tc>
          <w:tcPr>
            <w:tcW w:w="1260" w:type="dxa"/>
            <w:shd w:val="clear" w:color="auto" w:fill="D3E6F4"/>
          </w:tcPr>
          <w:p w14:paraId="5CD9279B" w14:textId="77777777" w:rsidR="00354AC6" w:rsidRDefault="002A1805">
            <w:pPr>
              <w:pStyle w:val="TableParagraph"/>
              <w:ind w:left="0" w:right="516"/>
              <w:jc w:val="right"/>
              <w:rPr>
                <w:sz w:val="18"/>
              </w:rPr>
            </w:pPr>
            <w:r>
              <w:rPr>
                <w:color w:val="5F5F5F"/>
                <w:spacing w:val="-5"/>
                <w:sz w:val="18"/>
              </w:rPr>
              <w:t>103</w:t>
            </w:r>
          </w:p>
        </w:tc>
        <w:tc>
          <w:tcPr>
            <w:tcW w:w="1280" w:type="dxa"/>
            <w:shd w:val="clear" w:color="auto" w:fill="D3E6F4"/>
          </w:tcPr>
          <w:p w14:paraId="11D14B84" w14:textId="77777777" w:rsidR="00354AC6" w:rsidRDefault="002A1805">
            <w:pPr>
              <w:pStyle w:val="TableParagraph"/>
              <w:ind w:left="1" w:right="27"/>
              <w:jc w:val="center"/>
              <w:rPr>
                <w:sz w:val="18"/>
              </w:rPr>
            </w:pPr>
            <w:r>
              <w:rPr>
                <w:color w:val="5F5F5F"/>
                <w:spacing w:val="-2"/>
                <w:sz w:val="18"/>
              </w:rPr>
              <w:t>Remote</w:t>
            </w:r>
          </w:p>
        </w:tc>
        <w:tc>
          <w:tcPr>
            <w:tcW w:w="1585" w:type="dxa"/>
            <w:shd w:val="clear" w:color="auto" w:fill="D3E6F4"/>
          </w:tcPr>
          <w:p w14:paraId="254AB124" w14:textId="77777777" w:rsidR="00354AC6" w:rsidRDefault="002A1805">
            <w:pPr>
              <w:pStyle w:val="TableParagraph"/>
              <w:ind w:left="29" w:right="6"/>
              <w:jc w:val="center"/>
              <w:rPr>
                <w:sz w:val="18"/>
              </w:rPr>
            </w:pPr>
            <w:r>
              <w:rPr>
                <w:color w:val="5F5F5F"/>
                <w:spacing w:val="-5"/>
                <w:sz w:val="18"/>
              </w:rPr>
              <w:t>30</w:t>
            </w:r>
          </w:p>
        </w:tc>
        <w:tc>
          <w:tcPr>
            <w:tcW w:w="1210" w:type="dxa"/>
            <w:shd w:val="clear" w:color="auto" w:fill="D3E6F4"/>
          </w:tcPr>
          <w:p w14:paraId="3D7A6FAB" w14:textId="77777777" w:rsidR="00354AC6" w:rsidRDefault="002A1805">
            <w:pPr>
              <w:pStyle w:val="TableParagraph"/>
              <w:ind w:left="32"/>
              <w:jc w:val="center"/>
              <w:rPr>
                <w:sz w:val="18"/>
              </w:rPr>
            </w:pPr>
            <w:r>
              <w:rPr>
                <w:color w:val="5F5F5F"/>
                <w:spacing w:val="-2"/>
                <w:sz w:val="18"/>
              </w:rPr>
              <w:t>Possible</w:t>
            </w:r>
          </w:p>
        </w:tc>
      </w:tr>
    </w:tbl>
    <w:p w14:paraId="29FBF69B" w14:textId="77777777" w:rsidR="00354AC6" w:rsidRDefault="00354AC6">
      <w:pPr>
        <w:jc w:val="center"/>
        <w:rPr>
          <w:sz w:val="18"/>
        </w:rPr>
        <w:sectPr w:rsidR="00354AC6">
          <w:footerReference w:type="default" r:id="rId58"/>
          <w:pgSz w:w="11910" w:h="16840"/>
          <w:pgMar w:top="980" w:right="583" w:bottom="800" w:left="580" w:header="467" w:footer="612" w:gutter="0"/>
          <w:cols w:space="720"/>
        </w:sectPr>
      </w:pPr>
    </w:p>
    <w:p w14:paraId="423072BF" w14:textId="77777777" w:rsidR="00354AC6" w:rsidRDefault="00354AC6">
      <w:pPr>
        <w:pStyle w:val="BodyText"/>
        <w:rPr>
          <w:rFonts w:ascii="Century Gothic"/>
        </w:rPr>
      </w:pPr>
    </w:p>
    <w:p w14:paraId="57AEEC71" w14:textId="77777777" w:rsidR="00354AC6" w:rsidRDefault="00354AC6">
      <w:pPr>
        <w:pStyle w:val="BodyText"/>
        <w:spacing w:before="112"/>
        <w:rPr>
          <w:rFonts w:ascii="Century Gothic"/>
        </w:rPr>
      </w:pPr>
    </w:p>
    <w:p w14:paraId="6CB189D5" w14:textId="77777777" w:rsidR="00354AC6" w:rsidRDefault="002A1805">
      <w:pPr>
        <w:pStyle w:val="BodyText"/>
        <w:spacing w:line="357" w:lineRule="auto"/>
        <w:ind w:left="552" w:right="574"/>
      </w:pPr>
      <w:r>
        <w:rPr>
          <w:color w:val="585858"/>
        </w:rPr>
        <w:t>The</w:t>
      </w:r>
      <w:r>
        <w:rPr>
          <w:color w:val="585858"/>
          <w:spacing w:val="-3"/>
        </w:rPr>
        <w:t xml:space="preserve"> </w:t>
      </w:r>
      <w:r>
        <w:rPr>
          <w:color w:val="585858"/>
        </w:rPr>
        <w:t>yellowfin</w:t>
      </w:r>
      <w:r>
        <w:rPr>
          <w:color w:val="585858"/>
          <w:spacing w:val="-3"/>
        </w:rPr>
        <w:t xml:space="preserve"> </w:t>
      </w:r>
      <w:r>
        <w:rPr>
          <w:color w:val="585858"/>
        </w:rPr>
        <w:t>goby, Asian</w:t>
      </w:r>
      <w:r>
        <w:rPr>
          <w:color w:val="585858"/>
          <w:spacing w:val="-3"/>
        </w:rPr>
        <w:t xml:space="preserve"> </w:t>
      </w:r>
      <w:r>
        <w:rPr>
          <w:color w:val="585858"/>
        </w:rPr>
        <w:t>date</w:t>
      </w:r>
      <w:r>
        <w:rPr>
          <w:color w:val="585858"/>
          <w:spacing w:val="-8"/>
        </w:rPr>
        <w:t xml:space="preserve"> </w:t>
      </w:r>
      <w:r>
        <w:rPr>
          <w:color w:val="585858"/>
        </w:rPr>
        <w:t>mussel, European</w:t>
      </w:r>
      <w:r>
        <w:rPr>
          <w:color w:val="585858"/>
          <w:spacing w:val="-3"/>
        </w:rPr>
        <w:t xml:space="preserve"> </w:t>
      </w:r>
      <w:r>
        <w:rPr>
          <w:color w:val="585858"/>
        </w:rPr>
        <w:t>clam, East</w:t>
      </w:r>
      <w:r>
        <w:rPr>
          <w:color w:val="585858"/>
          <w:spacing w:val="-5"/>
        </w:rPr>
        <w:t xml:space="preserve"> </w:t>
      </w:r>
      <w:r>
        <w:rPr>
          <w:color w:val="585858"/>
        </w:rPr>
        <w:t>Asian</w:t>
      </w:r>
      <w:r>
        <w:rPr>
          <w:color w:val="585858"/>
          <w:spacing w:val="-3"/>
        </w:rPr>
        <w:t xml:space="preserve"> </w:t>
      </w:r>
      <w:r>
        <w:rPr>
          <w:color w:val="585858"/>
        </w:rPr>
        <w:t>bivalve, Northern</w:t>
      </w:r>
      <w:r>
        <w:rPr>
          <w:color w:val="585858"/>
          <w:spacing w:val="-3"/>
        </w:rPr>
        <w:t xml:space="preserve"> </w:t>
      </w:r>
      <w:r>
        <w:rPr>
          <w:color w:val="585858"/>
        </w:rPr>
        <w:t>Pacific</w:t>
      </w:r>
      <w:r>
        <w:rPr>
          <w:color w:val="585858"/>
          <w:spacing w:val="-6"/>
        </w:rPr>
        <w:t xml:space="preserve"> </w:t>
      </w:r>
      <w:r>
        <w:rPr>
          <w:color w:val="585858"/>
        </w:rPr>
        <w:t>sea</w:t>
      </w:r>
      <w:r>
        <w:rPr>
          <w:color w:val="585858"/>
          <w:spacing w:val="-7"/>
        </w:rPr>
        <w:t xml:space="preserve"> </w:t>
      </w:r>
      <w:r>
        <w:rPr>
          <w:color w:val="585858"/>
        </w:rPr>
        <w:t>star, and rough sea star have a possible likelihood of occurrence in the Victorian nearshore and offshore, while the remaining IMS have a remote to rare likelihood of occurring in the Victorian nearshore and offshore.</w:t>
      </w:r>
    </w:p>
    <w:p w14:paraId="7201A7F6" w14:textId="77777777" w:rsidR="00354AC6" w:rsidRDefault="002A1805">
      <w:pPr>
        <w:pStyle w:val="BodyText"/>
        <w:spacing w:before="124" w:line="360" w:lineRule="auto"/>
        <w:ind w:left="552" w:right="574"/>
      </w:pPr>
      <w:r>
        <w:rPr>
          <w:color w:val="585858"/>
        </w:rPr>
        <w:t>Wakame</w:t>
      </w:r>
      <w:r>
        <w:rPr>
          <w:color w:val="585858"/>
          <w:spacing w:val="-3"/>
        </w:rPr>
        <w:t xml:space="preserve"> </w:t>
      </w:r>
      <w:r>
        <w:rPr>
          <w:color w:val="585858"/>
        </w:rPr>
        <w:t>(kelp),</w:t>
      </w:r>
      <w:r>
        <w:rPr>
          <w:color w:val="585858"/>
          <w:spacing w:val="-4"/>
        </w:rPr>
        <w:t xml:space="preserve"> </w:t>
      </w:r>
      <w:r>
        <w:rPr>
          <w:color w:val="585858"/>
        </w:rPr>
        <w:t>Pacific</w:t>
      </w:r>
      <w:r>
        <w:rPr>
          <w:color w:val="585858"/>
          <w:spacing w:val="-1"/>
        </w:rPr>
        <w:t xml:space="preserve"> </w:t>
      </w:r>
      <w:r>
        <w:rPr>
          <w:color w:val="585858"/>
        </w:rPr>
        <w:t>oyster,</w:t>
      </w:r>
      <w:r>
        <w:rPr>
          <w:color w:val="585858"/>
          <w:spacing w:val="-4"/>
        </w:rPr>
        <w:t xml:space="preserve"> </w:t>
      </w:r>
      <w:r>
        <w:rPr>
          <w:color w:val="585858"/>
        </w:rPr>
        <w:t>European</w:t>
      </w:r>
      <w:r>
        <w:rPr>
          <w:color w:val="585858"/>
          <w:spacing w:val="-3"/>
        </w:rPr>
        <w:t xml:space="preserve"> </w:t>
      </w:r>
      <w:r>
        <w:rPr>
          <w:color w:val="585858"/>
        </w:rPr>
        <w:t>clam,</w:t>
      </w:r>
      <w:r>
        <w:rPr>
          <w:color w:val="585858"/>
          <w:spacing w:val="-4"/>
        </w:rPr>
        <w:t xml:space="preserve"> </w:t>
      </w:r>
      <w:r>
        <w:rPr>
          <w:color w:val="585858"/>
        </w:rPr>
        <w:t>East</w:t>
      </w:r>
      <w:r>
        <w:rPr>
          <w:color w:val="585858"/>
          <w:spacing w:val="-4"/>
        </w:rPr>
        <w:t xml:space="preserve"> </w:t>
      </w:r>
      <w:r>
        <w:rPr>
          <w:color w:val="585858"/>
        </w:rPr>
        <w:t>Asian</w:t>
      </w:r>
      <w:r>
        <w:rPr>
          <w:color w:val="585858"/>
          <w:spacing w:val="-3"/>
        </w:rPr>
        <w:t xml:space="preserve"> </w:t>
      </w:r>
      <w:r>
        <w:rPr>
          <w:color w:val="585858"/>
        </w:rPr>
        <w:t>bivalve, Northern</w:t>
      </w:r>
      <w:r>
        <w:rPr>
          <w:color w:val="585858"/>
          <w:spacing w:val="-3"/>
        </w:rPr>
        <w:t xml:space="preserve"> </w:t>
      </w:r>
      <w:r>
        <w:rPr>
          <w:color w:val="585858"/>
        </w:rPr>
        <w:t>Pacific</w:t>
      </w:r>
      <w:r>
        <w:rPr>
          <w:color w:val="585858"/>
          <w:spacing w:val="-1"/>
        </w:rPr>
        <w:t xml:space="preserve"> </w:t>
      </w:r>
      <w:r>
        <w:rPr>
          <w:color w:val="585858"/>
        </w:rPr>
        <w:t>sea</w:t>
      </w:r>
      <w:r>
        <w:rPr>
          <w:color w:val="585858"/>
          <w:spacing w:val="-3"/>
        </w:rPr>
        <w:t xml:space="preserve"> </w:t>
      </w:r>
      <w:r>
        <w:rPr>
          <w:color w:val="585858"/>
        </w:rPr>
        <w:t>star,</w:t>
      </w:r>
      <w:r>
        <w:rPr>
          <w:color w:val="585858"/>
          <w:spacing w:val="-4"/>
        </w:rPr>
        <w:t xml:space="preserve"> </w:t>
      </w:r>
      <w:r>
        <w:rPr>
          <w:color w:val="585858"/>
        </w:rPr>
        <w:t>rough</w:t>
      </w:r>
      <w:r>
        <w:rPr>
          <w:color w:val="585858"/>
          <w:spacing w:val="-3"/>
        </w:rPr>
        <w:t xml:space="preserve"> </w:t>
      </w:r>
      <w:r>
        <w:rPr>
          <w:color w:val="585858"/>
        </w:rPr>
        <w:t>sea</w:t>
      </w:r>
      <w:r>
        <w:rPr>
          <w:color w:val="585858"/>
          <w:spacing w:val="-3"/>
        </w:rPr>
        <w:t xml:space="preserve"> </w:t>
      </w:r>
      <w:r>
        <w:rPr>
          <w:color w:val="585858"/>
        </w:rPr>
        <w:t>star, European shore crab, fan worm, and European fan work, have been identified in the NIMPIS as occurring in Bass Strait waters and assessed to have a possible likelihood of occurrence in the Tasmanian offshore waters of Bass Strait. The New Zealand screw shell has been identified within proximity to the Tasmanian nearshore project alignment and is considered very likely to occur in the Tasmanian offshore waters.</w:t>
      </w:r>
    </w:p>
    <w:p w14:paraId="449584AC" w14:textId="77777777" w:rsidR="00354AC6" w:rsidRDefault="00354AC6">
      <w:pPr>
        <w:pStyle w:val="BodyText"/>
        <w:spacing w:before="133"/>
      </w:pPr>
    </w:p>
    <w:p w14:paraId="370FA183" w14:textId="77777777" w:rsidR="00354AC6" w:rsidRDefault="002A1805">
      <w:pPr>
        <w:pStyle w:val="Heading2"/>
        <w:numPr>
          <w:ilvl w:val="2"/>
          <w:numId w:val="17"/>
        </w:numPr>
        <w:tabs>
          <w:tab w:val="left" w:pos="1685"/>
        </w:tabs>
        <w:ind w:left="1685"/>
      </w:pPr>
      <w:bookmarkStart w:id="63" w:name="2.3.13_Summary_of_values"/>
      <w:bookmarkEnd w:id="63"/>
      <w:r>
        <w:rPr>
          <w:color w:val="18314A"/>
        </w:rPr>
        <w:t>Summary</w:t>
      </w:r>
      <w:r>
        <w:rPr>
          <w:color w:val="18314A"/>
          <w:spacing w:val="-5"/>
        </w:rPr>
        <w:t xml:space="preserve"> </w:t>
      </w:r>
      <w:r>
        <w:rPr>
          <w:color w:val="18314A"/>
        </w:rPr>
        <w:t>of</w:t>
      </w:r>
      <w:r>
        <w:rPr>
          <w:color w:val="18314A"/>
          <w:spacing w:val="-1"/>
        </w:rPr>
        <w:t xml:space="preserve"> </w:t>
      </w:r>
      <w:r>
        <w:rPr>
          <w:color w:val="18314A"/>
          <w:spacing w:val="-2"/>
        </w:rPr>
        <w:t>values</w:t>
      </w:r>
    </w:p>
    <w:p w14:paraId="6DB3EF0F" w14:textId="77777777" w:rsidR="00354AC6" w:rsidRDefault="002A1805">
      <w:pPr>
        <w:pStyle w:val="BodyText"/>
        <w:spacing w:before="237" w:line="360" w:lineRule="auto"/>
        <w:ind w:left="553" w:right="574" w:hanging="1"/>
      </w:pPr>
      <w:r>
        <w:rPr>
          <w:color w:val="585858"/>
        </w:rPr>
        <w:t>Based</w:t>
      </w:r>
      <w:r>
        <w:rPr>
          <w:color w:val="585858"/>
          <w:spacing w:val="-3"/>
        </w:rPr>
        <w:t xml:space="preserve"> </w:t>
      </w:r>
      <w:r>
        <w:rPr>
          <w:color w:val="585858"/>
        </w:rPr>
        <w:t>on</w:t>
      </w:r>
      <w:r>
        <w:rPr>
          <w:color w:val="585858"/>
          <w:spacing w:val="-3"/>
        </w:rPr>
        <w:t xml:space="preserve"> </w:t>
      </w:r>
      <w:r>
        <w:rPr>
          <w:color w:val="585858"/>
        </w:rPr>
        <w:t>the</w:t>
      </w:r>
      <w:r>
        <w:rPr>
          <w:color w:val="585858"/>
          <w:spacing w:val="-3"/>
        </w:rPr>
        <w:t xml:space="preserve"> </w:t>
      </w:r>
      <w:r>
        <w:rPr>
          <w:color w:val="585858"/>
        </w:rPr>
        <w:t>assessment of</w:t>
      </w:r>
      <w:r>
        <w:rPr>
          <w:color w:val="585858"/>
          <w:spacing w:val="-5"/>
        </w:rPr>
        <w:t xml:space="preserve"> </w:t>
      </w:r>
      <w:r>
        <w:rPr>
          <w:color w:val="585858"/>
        </w:rPr>
        <w:t>the</w:t>
      </w:r>
      <w:r>
        <w:rPr>
          <w:color w:val="585858"/>
          <w:spacing w:val="-3"/>
        </w:rPr>
        <w:t xml:space="preserve"> </w:t>
      </w:r>
      <w:r>
        <w:rPr>
          <w:color w:val="585858"/>
        </w:rPr>
        <w:t>existing</w:t>
      </w:r>
      <w:r>
        <w:rPr>
          <w:color w:val="585858"/>
          <w:spacing w:val="-3"/>
        </w:rPr>
        <w:t xml:space="preserve"> </w:t>
      </w:r>
      <w:r>
        <w:rPr>
          <w:color w:val="585858"/>
        </w:rPr>
        <w:t>marine</w:t>
      </w:r>
      <w:r>
        <w:rPr>
          <w:color w:val="585858"/>
          <w:spacing w:val="-3"/>
        </w:rPr>
        <w:t xml:space="preserve"> </w:t>
      </w:r>
      <w:r>
        <w:rPr>
          <w:color w:val="585858"/>
        </w:rPr>
        <w:t>environment, the</w:t>
      </w:r>
      <w:r>
        <w:rPr>
          <w:color w:val="585858"/>
          <w:spacing w:val="-7"/>
        </w:rPr>
        <w:t xml:space="preserve"> </w:t>
      </w:r>
      <w:r>
        <w:rPr>
          <w:color w:val="585858"/>
        </w:rPr>
        <w:t>environmental</w:t>
      </w:r>
      <w:r>
        <w:rPr>
          <w:color w:val="585858"/>
          <w:spacing w:val="-3"/>
        </w:rPr>
        <w:t xml:space="preserve"> </w:t>
      </w:r>
      <w:r>
        <w:rPr>
          <w:color w:val="585858"/>
        </w:rPr>
        <w:t>values</w:t>
      </w:r>
      <w:r>
        <w:rPr>
          <w:color w:val="585858"/>
          <w:spacing w:val="-1"/>
        </w:rPr>
        <w:t xml:space="preserve"> </w:t>
      </w:r>
      <w:r>
        <w:rPr>
          <w:color w:val="585858"/>
        </w:rPr>
        <w:t>associated</w:t>
      </w:r>
      <w:r>
        <w:rPr>
          <w:color w:val="585858"/>
          <w:spacing w:val="-3"/>
        </w:rPr>
        <w:t xml:space="preserve"> </w:t>
      </w:r>
      <w:r>
        <w:rPr>
          <w:color w:val="585858"/>
        </w:rPr>
        <w:t>with</w:t>
      </w:r>
      <w:r>
        <w:rPr>
          <w:color w:val="585858"/>
          <w:spacing w:val="-3"/>
        </w:rPr>
        <w:t xml:space="preserve"> </w:t>
      </w:r>
      <w:r>
        <w:rPr>
          <w:color w:val="585858"/>
        </w:rPr>
        <w:t>the physical and biological environment include:</w:t>
      </w:r>
    </w:p>
    <w:p w14:paraId="2AE715CD" w14:textId="77777777" w:rsidR="00354AC6" w:rsidRDefault="002A1805">
      <w:pPr>
        <w:pStyle w:val="BodyText"/>
        <w:spacing w:before="121"/>
        <w:ind w:left="552"/>
      </w:pPr>
      <w:r>
        <w:rPr>
          <w:noProof/>
        </w:rPr>
        <w:drawing>
          <wp:inline distT="0" distB="0" distL="0" distR="0" wp14:anchorId="0A08FEC3" wp14:editId="16223FCE">
            <wp:extent cx="106679" cy="100964"/>
            <wp:effectExtent l="0" t="0" r="0" b="0"/>
            <wp:docPr id="838" name="Image 83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8" name="Image 838"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Nearshore seabed habitat that supports benthic communities and marine fauna</w:t>
      </w:r>
    </w:p>
    <w:p w14:paraId="7E3C1CFB" w14:textId="77777777" w:rsidR="00354AC6" w:rsidRDefault="00354AC6">
      <w:pPr>
        <w:pStyle w:val="BodyText"/>
        <w:spacing w:before="5"/>
      </w:pPr>
    </w:p>
    <w:p w14:paraId="6330BC46" w14:textId="77777777" w:rsidR="00354AC6" w:rsidRDefault="002A1805">
      <w:pPr>
        <w:pStyle w:val="BodyText"/>
        <w:ind w:left="552"/>
      </w:pPr>
      <w:r>
        <w:rPr>
          <w:noProof/>
        </w:rPr>
        <w:drawing>
          <wp:inline distT="0" distB="0" distL="0" distR="0" wp14:anchorId="3AF687D2" wp14:editId="1EC54FCB">
            <wp:extent cx="106679" cy="100330"/>
            <wp:effectExtent l="0" t="0" r="0" b="0"/>
            <wp:docPr id="839" name="Image 83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9" name="Image 839"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spacing w:val="80"/>
          <w:w w:val="150"/>
        </w:rPr>
        <w:t xml:space="preserve"> </w:t>
      </w:r>
      <w:r>
        <w:rPr>
          <w:color w:val="5F5F5F"/>
        </w:rPr>
        <w:t>Offshore seabed habitat that supports benthic communities and marine fauna</w:t>
      </w:r>
    </w:p>
    <w:p w14:paraId="5FB3A344" w14:textId="77777777" w:rsidR="00354AC6" w:rsidRDefault="00354AC6">
      <w:pPr>
        <w:pStyle w:val="BodyText"/>
        <w:spacing w:before="6"/>
      </w:pPr>
    </w:p>
    <w:p w14:paraId="098B5FBE" w14:textId="77777777" w:rsidR="00354AC6" w:rsidRDefault="002A1805">
      <w:pPr>
        <w:pStyle w:val="BodyText"/>
        <w:ind w:left="552"/>
      </w:pPr>
      <w:r>
        <w:rPr>
          <w:noProof/>
        </w:rPr>
        <w:drawing>
          <wp:inline distT="0" distB="0" distL="0" distR="0" wp14:anchorId="1292E3AF" wp14:editId="2835683F">
            <wp:extent cx="106679" cy="100330"/>
            <wp:effectExtent l="0" t="0" r="0" b="0"/>
            <wp:docPr id="840" name="Image 84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0" name="Image 840"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spacing w:val="40"/>
        </w:rPr>
        <w:t xml:space="preserve">  </w:t>
      </w:r>
      <w:r>
        <w:rPr>
          <w:color w:val="5F5F5F"/>
        </w:rPr>
        <w:t xml:space="preserve">Marine fauna that </w:t>
      </w:r>
      <w:proofErr w:type="gramStart"/>
      <w:r>
        <w:rPr>
          <w:color w:val="5F5F5F"/>
        </w:rPr>
        <w:t>occur</w:t>
      </w:r>
      <w:proofErr w:type="gramEnd"/>
      <w:r>
        <w:rPr>
          <w:color w:val="5F5F5F"/>
        </w:rPr>
        <w:t xml:space="preserve"> in and around the study area, including:</w:t>
      </w:r>
    </w:p>
    <w:p w14:paraId="42E4AF0D" w14:textId="77777777" w:rsidR="00354AC6" w:rsidRDefault="00354AC6">
      <w:pPr>
        <w:pStyle w:val="BodyText"/>
        <w:spacing w:before="6"/>
      </w:pPr>
    </w:p>
    <w:p w14:paraId="5A1C53F2" w14:textId="77777777" w:rsidR="00354AC6" w:rsidRDefault="001D329A">
      <w:pPr>
        <w:pStyle w:val="ListParagraph"/>
        <w:numPr>
          <w:ilvl w:val="0"/>
          <w:numId w:val="7"/>
        </w:numPr>
        <w:tabs>
          <w:tab w:val="left" w:pos="1268"/>
        </w:tabs>
        <w:rPr>
          <w:sz w:val="20"/>
        </w:rPr>
      </w:pPr>
      <w:hyperlink r:id="rId59" w:anchor="_Toc140759436">
        <w:r w:rsidR="002A1805">
          <w:rPr>
            <w:color w:val="5F5F5F"/>
            <w:spacing w:val="-2"/>
            <w:sz w:val="20"/>
          </w:rPr>
          <w:t>cetaceans</w:t>
        </w:r>
      </w:hyperlink>
    </w:p>
    <w:p w14:paraId="0BCD5D09" w14:textId="77777777" w:rsidR="00354AC6" w:rsidRDefault="00354AC6">
      <w:pPr>
        <w:pStyle w:val="BodyText"/>
        <w:spacing w:before="5"/>
      </w:pPr>
    </w:p>
    <w:p w14:paraId="6076C7E2" w14:textId="77777777" w:rsidR="00354AC6" w:rsidRDefault="001D329A">
      <w:pPr>
        <w:pStyle w:val="ListParagraph"/>
        <w:numPr>
          <w:ilvl w:val="0"/>
          <w:numId w:val="7"/>
        </w:numPr>
        <w:tabs>
          <w:tab w:val="left" w:pos="1267"/>
        </w:tabs>
        <w:ind w:left="1267" w:hanging="359"/>
        <w:rPr>
          <w:sz w:val="20"/>
        </w:rPr>
      </w:pPr>
      <w:hyperlink r:id="rId60" w:anchor="_Toc140759437">
        <w:r w:rsidR="002A1805">
          <w:rPr>
            <w:color w:val="5F5F5F"/>
            <w:spacing w:val="-2"/>
            <w:sz w:val="20"/>
          </w:rPr>
          <w:t>pinnipeds</w:t>
        </w:r>
      </w:hyperlink>
    </w:p>
    <w:p w14:paraId="47DF09FC" w14:textId="77777777" w:rsidR="00354AC6" w:rsidRDefault="00354AC6">
      <w:pPr>
        <w:pStyle w:val="BodyText"/>
      </w:pPr>
    </w:p>
    <w:p w14:paraId="528EDD11" w14:textId="77777777" w:rsidR="00354AC6" w:rsidRDefault="001D329A">
      <w:pPr>
        <w:pStyle w:val="ListParagraph"/>
        <w:numPr>
          <w:ilvl w:val="0"/>
          <w:numId w:val="7"/>
        </w:numPr>
        <w:tabs>
          <w:tab w:val="left" w:pos="1267"/>
        </w:tabs>
        <w:ind w:left="1267"/>
        <w:rPr>
          <w:sz w:val="20"/>
        </w:rPr>
      </w:pPr>
      <w:hyperlink r:id="rId61" w:anchor="_Toc140759438">
        <w:r w:rsidR="002A1805">
          <w:rPr>
            <w:color w:val="5F5F5F"/>
            <w:sz w:val="20"/>
          </w:rPr>
          <w:t>sea</w:t>
        </w:r>
        <w:r w:rsidR="002A1805">
          <w:rPr>
            <w:color w:val="5F5F5F"/>
            <w:spacing w:val="-4"/>
            <w:sz w:val="20"/>
          </w:rPr>
          <w:t xml:space="preserve"> </w:t>
        </w:r>
        <w:r w:rsidR="002A1805">
          <w:rPr>
            <w:color w:val="5F5F5F"/>
            <w:spacing w:val="-2"/>
            <w:sz w:val="20"/>
          </w:rPr>
          <w:t>turtles</w:t>
        </w:r>
      </w:hyperlink>
    </w:p>
    <w:p w14:paraId="4DC3AAD1" w14:textId="77777777" w:rsidR="00354AC6" w:rsidRDefault="00354AC6">
      <w:pPr>
        <w:pStyle w:val="BodyText"/>
        <w:spacing w:before="4"/>
      </w:pPr>
    </w:p>
    <w:p w14:paraId="667D055D" w14:textId="77777777" w:rsidR="00354AC6" w:rsidRDefault="001D329A">
      <w:pPr>
        <w:pStyle w:val="ListParagraph"/>
        <w:numPr>
          <w:ilvl w:val="0"/>
          <w:numId w:val="7"/>
        </w:numPr>
        <w:tabs>
          <w:tab w:val="left" w:pos="1267"/>
        </w:tabs>
        <w:spacing w:before="1"/>
        <w:ind w:left="1267"/>
        <w:rPr>
          <w:sz w:val="20"/>
        </w:rPr>
      </w:pPr>
      <w:hyperlink r:id="rId62" w:anchor="_Toc140759439">
        <w:r w:rsidR="002A1805">
          <w:rPr>
            <w:color w:val="5F5F5F"/>
            <w:sz w:val="20"/>
          </w:rPr>
          <w:t>marine</w:t>
        </w:r>
        <w:r w:rsidR="002A1805">
          <w:rPr>
            <w:color w:val="5F5F5F"/>
            <w:spacing w:val="-6"/>
            <w:sz w:val="20"/>
          </w:rPr>
          <w:t xml:space="preserve"> </w:t>
        </w:r>
        <w:r w:rsidR="002A1805">
          <w:rPr>
            <w:color w:val="5F5F5F"/>
            <w:spacing w:val="-2"/>
            <w:sz w:val="20"/>
          </w:rPr>
          <w:t>birds</w:t>
        </w:r>
      </w:hyperlink>
    </w:p>
    <w:p w14:paraId="6543C123" w14:textId="77777777" w:rsidR="00354AC6" w:rsidRDefault="00354AC6">
      <w:pPr>
        <w:pStyle w:val="BodyText"/>
        <w:spacing w:before="4"/>
      </w:pPr>
    </w:p>
    <w:p w14:paraId="73553B52" w14:textId="77777777" w:rsidR="00354AC6" w:rsidRDefault="001D329A">
      <w:pPr>
        <w:pStyle w:val="ListParagraph"/>
        <w:numPr>
          <w:ilvl w:val="0"/>
          <w:numId w:val="7"/>
        </w:numPr>
        <w:tabs>
          <w:tab w:val="left" w:pos="1267"/>
        </w:tabs>
        <w:ind w:left="1267"/>
        <w:rPr>
          <w:sz w:val="20"/>
        </w:rPr>
      </w:pPr>
      <w:hyperlink r:id="rId63" w:anchor="_Toc140759440">
        <w:r w:rsidR="002A1805">
          <w:rPr>
            <w:color w:val="5F5F5F"/>
            <w:sz w:val="20"/>
          </w:rPr>
          <w:t>marine</w:t>
        </w:r>
        <w:r w:rsidR="002A1805">
          <w:rPr>
            <w:color w:val="5F5F5F"/>
            <w:spacing w:val="-6"/>
            <w:sz w:val="20"/>
          </w:rPr>
          <w:t xml:space="preserve"> </w:t>
        </w:r>
        <w:r w:rsidR="002A1805">
          <w:rPr>
            <w:color w:val="5F5F5F"/>
            <w:spacing w:val="-2"/>
            <w:sz w:val="20"/>
          </w:rPr>
          <w:t>fishes</w:t>
        </w:r>
      </w:hyperlink>
    </w:p>
    <w:p w14:paraId="27D1B04D" w14:textId="77777777" w:rsidR="00354AC6" w:rsidRDefault="00354AC6">
      <w:pPr>
        <w:pStyle w:val="BodyText"/>
        <w:spacing w:before="5"/>
      </w:pPr>
    </w:p>
    <w:p w14:paraId="32654906" w14:textId="77777777" w:rsidR="00354AC6" w:rsidRDefault="001D329A">
      <w:pPr>
        <w:pStyle w:val="ListParagraph"/>
        <w:numPr>
          <w:ilvl w:val="0"/>
          <w:numId w:val="7"/>
        </w:numPr>
        <w:tabs>
          <w:tab w:val="left" w:pos="1267"/>
        </w:tabs>
        <w:ind w:left="1267"/>
        <w:rPr>
          <w:sz w:val="20"/>
        </w:rPr>
      </w:pPr>
      <w:hyperlink r:id="rId64" w:anchor="_Toc140759441">
        <w:r w:rsidR="002A1805">
          <w:rPr>
            <w:color w:val="5F5F5F"/>
            <w:sz w:val="20"/>
          </w:rPr>
          <w:t>marine</w:t>
        </w:r>
        <w:r w:rsidR="002A1805">
          <w:rPr>
            <w:color w:val="5F5F5F"/>
            <w:spacing w:val="-6"/>
            <w:sz w:val="20"/>
          </w:rPr>
          <w:t xml:space="preserve"> </w:t>
        </w:r>
        <w:r w:rsidR="002A1805">
          <w:rPr>
            <w:color w:val="5F5F5F"/>
            <w:spacing w:val="-2"/>
            <w:sz w:val="20"/>
          </w:rPr>
          <w:t>invertebrates.</w:t>
        </w:r>
      </w:hyperlink>
    </w:p>
    <w:p w14:paraId="72AF36DB" w14:textId="77777777" w:rsidR="00354AC6" w:rsidRDefault="00354AC6">
      <w:pPr>
        <w:pStyle w:val="BodyText"/>
        <w:spacing w:before="4"/>
      </w:pPr>
    </w:p>
    <w:p w14:paraId="46D85AEE" w14:textId="77777777" w:rsidR="00354AC6" w:rsidRDefault="002A1805">
      <w:pPr>
        <w:pStyle w:val="BodyText"/>
        <w:spacing w:before="1"/>
        <w:ind w:left="552"/>
      </w:pPr>
      <w:r>
        <w:rPr>
          <w:noProof/>
        </w:rPr>
        <w:drawing>
          <wp:inline distT="0" distB="0" distL="0" distR="0" wp14:anchorId="23ED1127" wp14:editId="58B7DDF5">
            <wp:extent cx="106679" cy="100329"/>
            <wp:effectExtent l="0" t="0" r="0" b="0"/>
            <wp:docPr id="841" name="Image 84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1" name="Image 841" descr="*"/>
                    <pic:cNvPicPr/>
                  </pic:nvPicPr>
                  <pic:blipFill>
                    <a:blip r:embed="rId8" cstate="print"/>
                    <a:stretch>
                      <a:fillRect/>
                    </a:stretch>
                  </pic:blipFill>
                  <pic:spPr>
                    <a:xfrm>
                      <a:off x="0" y="0"/>
                      <a:ext cx="106679" cy="100329"/>
                    </a:xfrm>
                    <a:prstGeom prst="rect">
                      <a:avLst/>
                    </a:prstGeom>
                  </pic:spPr>
                </pic:pic>
              </a:graphicData>
            </a:graphic>
          </wp:inline>
        </w:drawing>
      </w:r>
      <w:r>
        <w:rPr>
          <w:rFonts w:ascii="Times New Roman"/>
          <w:spacing w:val="80"/>
          <w:w w:val="150"/>
        </w:rPr>
        <w:t xml:space="preserve"> </w:t>
      </w:r>
      <w:r>
        <w:rPr>
          <w:color w:val="5F5F5F"/>
        </w:rPr>
        <w:t>Nearshore and offshore habitats vulnerable to IMS.</w:t>
      </w:r>
    </w:p>
    <w:p w14:paraId="75254189" w14:textId="77777777" w:rsidR="00354AC6" w:rsidRDefault="00354AC6">
      <w:pPr>
        <w:pStyle w:val="BodyText"/>
      </w:pPr>
    </w:p>
    <w:p w14:paraId="3150263F" w14:textId="77777777" w:rsidR="00354AC6" w:rsidRDefault="00354AC6">
      <w:pPr>
        <w:pStyle w:val="BodyText"/>
        <w:spacing w:before="14"/>
      </w:pPr>
    </w:p>
    <w:p w14:paraId="6AD813EE" w14:textId="77777777" w:rsidR="00354AC6" w:rsidRDefault="002A1805">
      <w:pPr>
        <w:pStyle w:val="Heading1"/>
        <w:numPr>
          <w:ilvl w:val="1"/>
          <w:numId w:val="17"/>
        </w:numPr>
        <w:tabs>
          <w:tab w:val="left" w:pos="1400"/>
        </w:tabs>
        <w:spacing w:before="1"/>
        <w:ind w:left="1400" w:hanging="848"/>
        <w:jc w:val="left"/>
      </w:pPr>
      <w:bookmarkStart w:id="64" w:name="2.4_Construction_impacts"/>
      <w:bookmarkEnd w:id="64"/>
      <w:r>
        <w:rPr>
          <w:color w:val="18314A"/>
        </w:rPr>
        <w:t>Construction</w:t>
      </w:r>
      <w:r>
        <w:rPr>
          <w:color w:val="18314A"/>
          <w:spacing w:val="-13"/>
        </w:rPr>
        <w:t xml:space="preserve"> </w:t>
      </w:r>
      <w:r>
        <w:rPr>
          <w:color w:val="18314A"/>
          <w:spacing w:val="-2"/>
        </w:rPr>
        <w:t>impacts</w:t>
      </w:r>
    </w:p>
    <w:p w14:paraId="7E817184" w14:textId="77777777" w:rsidR="00354AC6" w:rsidRDefault="002A1805">
      <w:pPr>
        <w:pStyle w:val="BodyText"/>
        <w:spacing w:before="320" w:line="360" w:lineRule="auto"/>
        <w:ind w:left="552" w:right="574"/>
      </w:pPr>
      <w:r>
        <w:rPr>
          <w:color w:val="585858"/>
        </w:rPr>
        <w:t>Construction</w:t>
      </w:r>
      <w:r>
        <w:rPr>
          <w:color w:val="585858"/>
          <w:spacing w:val="-3"/>
        </w:rPr>
        <w:t xml:space="preserve"> </w:t>
      </w:r>
      <w:r>
        <w:rPr>
          <w:color w:val="585858"/>
        </w:rPr>
        <w:t>activities</w:t>
      </w:r>
      <w:r>
        <w:rPr>
          <w:color w:val="585858"/>
          <w:spacing w:val="-1"/>
        </w:rPr>
        <w:t xml:space="preserve"> </w:t>
      </w:r>
      <w:r>
        <w:rPr>
          <w:color w:val="585858"/>
        </w:rPr>
        <w:t>will</w:t>
      </w:r>
      <w:r>
        <w:rPr>
          <w:color w:val="585858"/>
          <w:spacing w:val="-3"/>
        </w:rPr>
        <w:t xml:space="preserve"> </w:t>
      </w:r>
      <w:r>
        <w:rPr>
          <w:color w:val="585858"/>
        </w:rPr>
        <w:t>occur</w:t>
      </w:r>
      <w:r>
        <w:rPr>
          <w:color w:val="585858"/>
          <w:spacing w:val="-1"/>
        </w:rPr>
        <w:t xml:space="preserve"> </w:t>
      </w:r>
      <w:r>
        <w:rPr>
          <w:color w:val="585858"/>
        </w:rPr>
        <w:t>at the</w:t>
      </w:r>
      <w:r>
        <w:rPr>
          <w:color w:val="585858"/>
          <w:spacing w:val="-8"/>
        </w:rPr>
        <w:t xml:space="preserve"> </w:t>
      </w:r>
      <w:r>
        <w:rPr>
          <w:color w:val="585858"/>
        </w:rPr>
        <w:t>shore</w:t>
      </w:r>
      <w:r>
        <w:rPr>
          <w:color w:val="585858"/>
          <w:spacing w:val="-3"/>
        </w:rPr>
        <w:t xml:space="preserve"> </w:t>
      </w:r>
      <w:r>
        <w:rPr>
          <w:color w:val="585858"/>
        </w:rPr>
        <w:t>crossing</w:t>
      </w:r>
      <w:r>
        <w:rPr>
          <w:color w:val="585858"/>
          <w:spacing w:val="-3"/>
        </w:rPr>
        <w:t xml:space="preserve"> </w:t>
      </w:r>
      <w:r>
        <w:rPr>
          <w:color w:val="585858"/>
        </w:rPr>
        <w:t>and</w:t>
      </w:r>
      <w:r>
        <w:rPr>
          <w:color w:val="585858"/>
          <w:spacing w:val="-3"/>
        </w:rPr>
        <w:t xml:space="preserve"> </w:t>
      </w:r>
      <w:r>
        <w:rPr>
          <w:color w:val="585858"/>
        </w:rPr>
        <w:t>along</w:t>
      </w:r>
      <w:r>
        <w:rPr>
          <w:color w:val="585858"/>
          <w:spacing w:val="-3"/>
        </w:rPr>
        <w:t xml:space="preserve"> </w:t>
      </w:r>
      <w:r>
        <w:rPr>
          <w:color w:val="585858"/>
        </w:rPr>
        <w:t>the</w:t>
      </w:r>
      <w:r>
        <w:rPr>
          <w:color w:val="585858"/>
          <w:spacing w:val="-3"/>
        </w:rPr>
        <w:t xml:space="preserve"> </w:t>
      </w:r>
      <w:r>
        <w:rPr>
          <w:color w:val="585858"/>
        </w:rPr>
        <w:t>project</w:t>
      </w:r>
      <w:r>
        <w:rPr>
          <w:color w:val="585858"/>
          <w:spacing w:val="-2"/>
        </w:rPr>
        <w:t xml:space="preserve"> </w:t>
      </w:r>
      <w:r>
        <w:rPr>
          <w:color w:val="585858"/>
        </w:rPr>
        <w:t>alignment.</w:t>
      </w:r>
      <w:r>
        <w:rPr>
          <w:color w:val="585858"/>
          <w:spacing w:val="-5"/>
        </w:rPr>
        <w:t xml:space="preserve"> </w:t>
      </w:r>
      <w:r>
        <w:rPr>
          <w:color w:val="585858"/>
        </w:rPr>
        <w:t>Potential</w:t>
      </w:r>
      <w:r>
        <w:rPr>
          <w:color w:val="585858"/>
          <w:spacing w:val="-3"/>
        </w:rPr>
        <w:t xml:space="preserve"> </w:t>
      </w:r>
      <w:r>
        <w:rPr>
          <w:color w:val="585858"/>
        </w:rPr>
        <w:t>sources</w:t>
      </w:r>
      <w:r>
        <w:rPr>
          <w:color w:val="585858"/>
          <w:spacing w:val="-6"/>
        </w:rPr>
        <w:t xml:space="preserve"> </w:t>
      </w:r>
      <w:r>
        <w:rPr>
          <w:color w:val="585858"/>
        </w:rPr>
        <w:t>of impacts to marine ecology include:</w:t>
      </w:r>
    </w:p>
    <w:p w14:paraId="46ECD00F" w14:textId="77777777" w:rsidR="00354AC6" w:rsidRDefault="002A1805">
      <w:pPr>
        <w:pStyle w:val="BodyText"/>
        <w:spacing w:before="121"/>
        <w:ind w:left="552"/>
      </w:pPr>
      <w:r>
        <w:rPr>
          <w:noProof/>
        </w:rPr>
        <w:drawing>
          <wp:inline distT="0" distB="0" distL="0" distR="0" wp14:anchorId="20CAE336" wp14:editId="227B54FA">
            <wp:extent cx="106679" cy="100329"/>
            <wp:effectExtent l="0" t="0" r="0" b="0"/>
            <wp:docPr id="842" name="Image 84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2" name="Image 842" descr="*"/>
                    <pic:cNvPicPr/>
                  </pic:nvPicPr>
                  <pic:blipFill>
                    <a:blip r:embed="rId8" cstate="print"/>
                    <a:stretch>
                      <a:fillRect/>
                    </a:stretch>
                  </pic:blipFill>
                  <pic:spPr>
                    <a:xfrm>
                      <a:off x="0" y="0"/>
                      <a:ext cx="106679" cy="100329"/>
                    </a:xfrm>
                    <a:prstGeom prst="rect">
                      <a:avLst/>
                    </a:prstGeom>
                  </pic:spPr>
                </pic:pic>
              </a:graphicData>
            </a:graphic>
          </wp:inline>
        </w:drawing>
      </w:r>
      <w:r>
        <w:rPr>
          <w:rFonts w:ascii="Times New Roman"/>
          <w:spacing w:val="80"/>
          <w:w w:val="150"/>
        </w:rPr>
        <w:t xml:space="preserve"> </w:t>
      </w:r>
      <w:r>
        <w:rPr>
          <w:color w:val="5F5F5F"/>
        </w:rPr>
        <w:t>Physical disturbance from:</w:t>
      </w:r>
    </w:p>
    <w:p w14:paraId="05F6BA13" w14:textId="77777777" w:rsidR="00354AC6" w:rsidRDefault="002A1805">
      <w:pPr>
        <w:pStyle w:val="ListParagraph"/>
        <w:numPr>
          <w:ilvl w:val="0"/>
          <w:numId w:val="6"/>
        </w:numPr>
        <w:tabs>
          <w:tab w:val="left" w:pos="1267"/>
        </w:tabs>
        <w:spacing w:before="173"/>
        <w:ind w:hanging="359"/>
        <w:rPr>
          <w:sz w:val="20"/>
        </w:rPr>
      </w:pPr>
      <w:r>
        <w:rPr>
          <w:color w:val="5F5F5F"/>
          <w:sz w:val="20"/>
        </w:rPr>
        <w:t>directional</w:t>
      </w:r>
      <w:r>
        <w:rPr>
          <w:color w:val="5F5F5F"/>
          <w:spacing w:val="-6"/>
          <w:sz w:val="20"/>
        </w:rPr>
        <w:t xml:space="preserve"> </w:t>
      </w:r>
      <w:r>
        <w:rPr>
          <w:color w:val="5F5F5F"/>
          <w:sz w:val="20"/>
        </w:rPr>
        <w:t>drilling</w:t>
      </w:r>
      <w:r>
        <w:rPr>
          <w:color w:val="5F5F5F"/>
          <w:spacing w:val="-5"/>
          <w:sz w:val="20"/>
        </w:rPr>
        <w:t xml:space="preserve"> </w:t>
      </w:r>
      <w:r>
        <w:rPr>
          <w:color w:val="5F5F5F"/>
          <w:sz w:val="20"/>
        </w:rPr>
        <w:t>of</w:t>
      </w:r>
      <w:r>
        <w:rPr>
          <w:color w:val="5F5F5F"/>
          <w:spacing w:val="-3"/>
          <w:sz w:val="20"/>
        </w:rPr>
        <w:t xml:space="preserve"> </w:t>
      </w:r>
      <w:r>
        <w:rPr>
          <w:color w:val="5F5F5F"/>
          <w:sz w:val="20"/>
        </w:rPr>
        <w:t>the</w:t>
      </w:r>
      <w:r>
        <w:rPr>
          <w:color w:val="5F5F5F"/>
          <w:spacing w:val="-5"/>
          <w:sz w:val="20"/>
        </w:rPr>
        <w:t xml:space="preserve"> </w:t>
      </w:r>
      <w:r>
        <w:rPr>
          <w:color w:val="5F5F5F"/>
          <w:sz w:val="20"/>
        </w:rPr>
        <w:t>shore</w:t>
      </w:r>
      <w:r>
        <w:rPr>
          <w:color w:val="5F5F5F"/>
          <w:spacing w:val="-5"/>
          <w:sz w:val="20"/>
        </w:rPr>
        <w:t xml:space="preserve"> </w:t>
      </w:r>
      <w:r>
        <w:rPr>
          <w:color w:val="5F5F5F"/>
          <w:spacing w:val="-2"/>
          <w:sz w:val="20"/>
        </w:rPr>
        <w:t>crossing</w:t>
      </w:r>
    </w:p>
    <w:p w14:paraId="654D3095" w14:textId="77777777" w:rsidR="00354AC6" w:rsidRDefault="002A1805">
      <w:pPr>
        <w:pStyle w:val="ListParagraph"/>
        <w:numPr>
          <w:ilvl w:val="0"/>
          <w:numId w:val="6"/>
        </w:numPr>
        <w:tabs>
          <w:tab w:val="left" w:pos="1267"/>
        </w:tabs>
        <w:spacing w:before="173"/>
        <w:rPr>
          <w:sz w:val="20"/>
        </w:rPr>
      </w:pPr>
      <w:r>
        <w:rPr>
          <w:color w:val="5F5F5F"/>
          <w:sz w:val="20"/>
        </w:rPr>
        <w:t>pre-lay</w:t>
      </w:r>
      <w:r>
        <w:rPr>
          <w:color w:val="5F5F5F"/>
          <w:spacing w:val="-5"/>
          <w:sz w:val="20"/>
        </w:rPr>
        <w:t xml:space="preserve"> </w:t>
      </w:r>
      <w:r>
        <w:rPr>
          <w:color w:val="5F5F5F"/>
          <w:sz w:val="20"/>
        </w:rPr>
        <w:t>grapnel</w:t>
      </w:r>
      <w:r>
        <w:rPr>
          <w:color w:val="5F5F5F"/>
          <w:spacing w:val="-6"/>
          <w:sz w:val="20"/>
        </w:rPr>
        <w:t xml:space="preserve"> </w:t>
      </w:r>
      <w:r>
        <w:rPr>
          <w:color w:val="5F5F5F"/>
          <w:sz w:val="20"/>
        </w:rPr>
        <w:t>run</w:t>
      </w:r>
      <w:r>
        <w:rPr>
          <w:color w:val="5F5F5F"/>
          <w:spacing w:val="-6"/>
          <w:sz w:val="20"/>
        </w:rPr>
        <w:t xml:space="preserve"> </w:t>
      </w:r>
      <w:r>
        <w:rPr>
          <w:color w:val="5F5F5F"/>
          <w:sz w:val="20"/>
        </w:rPr>
        <w:t>and</w:t>
      </w:r>
      <w:r>
        <w:rPr>
          <w:color w:val="5F5F5F"/>
          <w:spacing w:val="-6"/>
          <w:sz w:val="20"/>
        </w:rPr>
        <w:t xml:space="preserve"> </w:t>
      </w:r>
      <w:r>
        <w:rPr>
          <w:color w:val="5F5F5F"/>
          <w:sz w:val="20"/>
        </w:rPr>
        <w:t>cable</w:t>
      </w:r>
      <w:r>
        <w:rPr>
          <w:color w:val="5F5F5F"/>
          <w:spacing w:val="-6"/>
          <w:sz w:val="20"/>
        </w:rPr>
        <w:t xml:space="preserve"> </w:t>
      </w:r>
      <w:r>
        <w:rPr>
          <w:color w:val="5F5F5F"/>
          <w:spacing w:val="-2"/>
          <w:sz w:val="20"/>
        </w:rPr>
        <w:t>placement</w:t>
      </w:r>
    </w:p>
    <w:p w14:paraId="5D4DC17C" w14:textId="77777777" w:rsidR="00354AC6" w:rsidRDefault="002A1805">
      <w:pPr>
        <w:pStyle w:val="ListParagraph"/>
        <w:numPr>
          <w:ilvl w:val="0"/>
          <w:numId w:val="6"/>
        </w:numPr>
        <w:tabs>
          <w:tab w:val="left" w:pos="1267"/>
        </w:tabs>
        <w:spacing w:before="177"/>
        <w:rPr>
          <w:sz w:val="20"/>
        </w:rPr>
      </w:pPr>
      <w:r>
        <w:rPr>
          <w:color w:val="5F5F5F"/>
          <w:sz w:val="20"/>
        </w:rPr>
        <w:t>cable</w:t>
      </w:r>
      <w:r>
        <w:rPr>
          <w:color w:val="5F5F5F"/>
          <w:spacing w:val="-8"/>
          <w:sz w:val="20"/>
        </w:rPr>
        <w:t xml:space="preserve"> </w:t>
      </w:r>
      <w:r>
        <w:rPr>
          <w:color w:val="5F5F5F"/>
          <w:sz w:val="20"/>
        </w:rPr>
        <w:t>installation</w:t>
      </w:r>
      <w:r>
        <w:rPr>
          <w:color w:val="5F5F5F"/>
          <w:spacing w:val="-8"/>
          <w:sz w:val="20"/>
        </w:rPr>
        <w:t xml:space="preserve"> </w:t>
      </w:r>
      <w:r>
        <w:rPr>
          <w:color w:val="5F5F5F"/>
          <w:sz w:val="20"/>
        </w:rPr>
        <w:t>and</w:t>
      </w:r>
      <w:r>
        <w:rPr>
          <w:color w:val="5F5F5F"/>
          <w:spacing w:val="-8"/>
          <w:sz w:val="20"/>
        </w:rPr>
        <w:t xml:space="preserve"> </w:t>
      </w:r>
      <w:r>
        <w:rPr>
          <w:color w:val="5F5F5F"/>
          <w:spacing w:val="-2"/>
          <w:sz w:val="20"/>
        </w:rPr>
        <w:t>burial</w:t>
      </w:r>
    </w:p>
    <w:p w14:paraId="0B048778" w14:textId="77777777" w:rsidR="00354AC6" w:rsidRDefault="002A1805">
      <w:pPr>
        <w:pStyle w:val="ListParagraph"/>
        <w:numPr>
          <w:ilvl w:val="0"/>
          <w:numId w:val="6"/>
        </w:numPr>
        <w:tabs>
          <w:tab w:val="left" w:pos="1267"/>
        </w:tabs>
        <w:spacing w:before="172"/>
        <w:rPr>
          <w:sz w:val="20"/>
        </w:rPr>
      </w:pPr>
      <w:r>
        <w:rPr>
          <w:color w:val="5F5F5F"/>
          <w:sz w:val="20"/>
        </w:rPr>
        <w:t>cable</w:t>
      </w:r>
      <w:r>
        <w:rPr>
          <w:color w:val="5F5F5F"/>
          <w:spacing w:val="-7"/>
          <w:sz w:val="20"/>
        </w:rPr>
        <w:t xml:space="preserve"> </w:t>
      </w:r>
      <w:r>
        <w:rPr>
          <w:color w:val="5F5F5F"/>
          <w:sz w:val="20"/>
        </w:rPr>
        <w:t>infrastructure</w:t>
      </w:r>
      <w:r>
        <w:rPr>
          <w:color w:val="5F5F5F"/>
          <w:spacing w:val="-6"/>
          <w:sz w:val="20"/>
        </w:rPr>
        <w:t xml:space="preserve"> </w:t>
      </w:r>
      <w:r>
        <w:rPr>
          <w:color w:val="5F5F5F"/>
          <w:sz w:val="20"/>
        </w:rPr>
        <w:t>and</w:t>
      </w:r>
      <w:r>
        <w:rPr>
          <w:color w:val="5F5F5F"/>
          <w:spacing w:val="-6"/>
          <w:sz w:val="20"/>
        </w:rPr>
        <w:t xml:space="preserve"> </w:t>
      </w:r>
      <w:r>
        <w:rPr>
          <w:color w:val="5F5F5F"/>
          <w:sz w:val="20"/>
        </w:rPr>
        <w:t>hard</w:t>
      </w:r>
      <w:r>
        <w:rPr>
          <w:color w:val="5F5F5F"/>
          <w:spacing w:val="-6"/>
          <w:sz w:val="20"/>
        </w:rPr>
        <w:t xml:space="preserve"> </w:t>
      </w:r>
      <w:r>
        <w:rPr>
          <w:color w:val="5F5F5F"/>
          <w:sz w:val="20"/>
        </w:rPr>
        <w:t>substrate</w:t>
      </w:r>
      <w:r>
        <w:rPr>
          <w:color w:val="5F5F5F"/>
          <w:spacing w:val="-6"/>
          <w:sz w:val="20"/>
        </w:rPr>
        <w:t xml:space="preserve"> </w:t>
      </w:r>
      <w:r>
        <w:rPr>
          <w:color w:val="5F5F5F"/>
          <w:spacing w:val="-2"/>
          <w:sz w:val="20"/>
        </w:rPr>
        <w:t>crossings.</w:t>
      </w:r>
    </w:p>
    <w:p w14:paraId="47CDBCC4" w14:textId="77777777" w:rsidR="00354AC6" w:rsidRDefault="00354AC6">
      <w:pPr>
        <w:pStyle w:val="BodyText"/>
        <w:spacing w:before="5"/>
      </w:pPr>
    </w:p>
    <w:p w14:paraId="3ACF918E" w14:textId="77777777" w:rsidR="00354AC6" w:rsidRDefault="002A1805">
      <w:pPr>
        <w:pStyle w:val="BodyText"/>
        <w:ind w:left="552"/>
      </w:pPr>
      <w:r>
        <w:rPr>
          <w:noProof/>
        </w:rPr>
        <w:drawing>
          <wp:inline distT="0" distB="0" distL="0" distR="0" wp14:anchorId="7077C3CC" wp14:editId="3D9F662A">
            <wp:extent cx="106679" cy="100964"/>
            <wp:effectExtent l="0" t="0" r="0" b="0"/>
            <wp:docPr id="843" name="Image 84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3" name="Image 843"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Underwater noise generated during construction.</w:t>
      </w:r>
    </w:p>
    <w:p w14:paraId="480FD312" w14:textId="77777777" w:rsidR="00354AC6" w:rsidRDefault="00354AC6">
      <w:pPr>
        <w:pStyle w:val="BodyText"/>
        <w:spacing w:before="5"/>
      </w:pPr>
    </w:p>
    <w:p w14:paraId="22213541" w14:textId="77777777" w:rsidR="00354AC6" w:rsidRDefault="002A1805">
      <w:pPr>
        <w:pStyle w:val="BodyText"/>
        <w:spacing w:before="1"/>
        <w:ind w:left="552"/>
      </w:pPr>
      <w:r>
        <w:rPr>
          <w:noProof/>
        </w:rPr>
        <w:drawing>
          <wp:inline distT="0" distB="0" distL="0" distR="0" wp14:anchorId="271F393E" wp14:editId="73E3CD25">
            <wp:extent cx="106679" cy="100329"/>
            <wp:effectExtent l="0" t="0" r="0" b="0"/>
            <wp:docPr id="844" name="Image 84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4" name="Image 844" descr="*"/>
                    <pic:cNvPicPr/>
                  </pic:nvPicPr>
                  <pic:blipFill>
                    <a:blip r:embed="rId8" cstate="print"/>
                    <a:stretch>
                      <a:fillRect/>
                    </a:stretch>
                  </pic:blipFill>
                  <pic:spPr>
                    <a:xfrm>
                      <a:off x="0" y="0"/>
                      <a:ext cx="106679" cy="100329"/>
                    </a:xfrm>
                    <a:prstGeom prst="rect">
                      <a:avLst/>
                    </a:prstGeom>
                  </pic:spPr>
                </pic:pic>
              </a:graphicData>
            </a:graphic>
          </wp:inline>
        </w:drawing>
      </w:r>
      <w:r>
        <w:rPr>
          <w:rFonts w:ascii="Times New Roman"/>
          <w:spacing w:val="80"/>
          <w:w w:val="150"/>
        </w:rPr>
        <w:t xml:space="preserve"> </w:t>
      </w:r>
      <w:r>
        <w:rPr>
          <w:color w:val="5F5F5F"/>
        </w:rPr>
        <w:t>Night-time artificial lighting.</w:t>
      </w:r>
    </w:p>
    <w:p w14:paraId="6F04BEAD" w14:textId="77777777" w:rsidR="00354AC6" w:rsidRDefault="00354AC6">
      <w:pPr>
        <w:sectPr w:rsidR="00354AC6">
          <w:footerReference w:type="default" r:id="rId65"/>
          <w:pgSz w:w="11910" w:h="16840"/>
          <w:pgMar w:top="980" w:right="583" w:bottom="800" w:left="580" w:header="467" w:footer="612" w:gutter="0"/>
          <w:cols w:space="720"/>
        </w:sectPr>
      </w:pPr>
    </w:p>
    <w:p w14:paraId="2413D84D" w14:textId="77777777" w:rsidR="00354AC6" w:rsidRDefault="00354AC6">
      <w:pPr>
        <w:pStyle w:val="BodyText"/>
      </w:pPr>
    </w:p>
    <w:p w14:paraId="285DD9B7" w14:textId="77777777" w:rsidR="00354AC6" w:rsidRDefault="00354AC6">
      <w:pPr>
        <w:pStyle w:val="BodyText"/>
        <w:spacing w:before="142"/>
      </w:pPr>
    </w:p>
    <w:p w14:paraId="33760FDB" w14:textId="77777777" w:rsidR="00354AC6" w:rsidRDefault="002A1805">
      <w:pPr>
        <w:pStyle w:val="BodyText"/>
        <w:spacing w:before="1"/>
        <w:ind w:left="552"/>
      </w:pPr>
      <w:r>
        <w:rPr>
          <w:noProof/>
        </w:rPr>
        <w:drawing>
          <wp:inline distT="0" distB="0" distL="0" distR="0" wp14:anchorId="05420B8B" wp14:editId="51C173CA">
            <wp:extent cx="106679" cy="100964"/>
            <wp:effectExtent l="0" t="0" r="0" b="0"/>
            <wp:docPr id="845" name="Image 84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5" name="Image 845"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Introduction or translocation of IMS through ballast water and hull fouling management.</w:t>
      </w:r>
    </w:p>
    <w:p w14:paraId="534B1E3F" w14:textId="77777777" w:rsidR="00354AC6" w:rsidRDefault="00354AC6">
      <w:pPr>
        <w:pStyle w:val="BodyText"/>
      </w:pPr>
    </w:p>
    <w:p w14:paraId="03D440FD" w14:textId="77777777" w:rsidR="00354AC6" w:rsidRDefault="002A1805">
      <w:pPr>
        <w:pStyle w:val="BodyText"/>
        <w:spacing w:before="1"/>
        <w:ind w:left="552"/>
      </w:pPr>
      <w:r>
        <w:rPr>
          <w:noProof/>
        </w:rPr>
        <w:drawing>
          <wp:inline distT="0" distB="0" distL="0" distR="0" wp14:anchorId="0583F13D" wp14:editId="31CA775F">
            <wp:extent cx="106679" cy="100964"/>
            <wp:effectExtent l="0" t="0" r="0" b="0"/>
            <wp:docPr id="846" name="Image 84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6" name="Image 846"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Collision of marine fauna with construction vessels.</w:t>
      </w:r>
    </w:p>
    <w:p w14:paraId="00CDE52F" w14:textId="77777777" w:rsidR="00354AC6" w:rsidRDefault="00354AC6">
      <w:pPr>
        <w:pStyle w:val="BodyText"/>
        <w:spacing w:before="107"/>
        <w:rPr>
          <w:sz w:val="32"/>
        </w:rPr>
      </w:pPr>
    </w:p>
    <w:p w14:paraId="75DDE32F" w14:textId="77777777" w:rsidR="00354AC6" w:rsidRDefault="002A1805">
      <w:pPr>
        <w:pStyle w:val="Heading2"/>
        <w:numPr>
          <w:ilvl w:val="2"/>
          <w:numId w:val="17"/>
        </w:numPr>
        <w:tabs>
          <w:tab w:val="left" w:pos="1685"/>
        </w:tabs>
        <w:ind w:left="1685"/>
      </w:pPr>
      <w:bookmarkStart w:id="65" w:name="2.4.1_Shore_crossing"/>
      <w:bookmarkEnd w:id="65"/>
      <w:r>
        <w:rPr>
          <w:color w:val="18314A"/>
        </w:rPr>
        <w:t>Shore</w:t>
      </w:r>
      <w:r>
        <w:rPr>
          <w:color w:val="18314A"/>
          <w:spacing w:val="-4"/>
        </w:rPr>
        <w:t xml:space="preserve"> </w:t>
      </w:r>
      <w:r>
        <w:rPr>
          <w:color w:val="18314A"/>
          <w:spacing w:val="-2"/>
        </w:rPr>
        <w:t>crossing</w:t>
      </w:r>
    </w:p>
    <w:p w14:paraId="5C617B3C" w14:textId="77777777" w:rsidR="00354AC6" w:rsidRDefault="002A1805">
      <w:pPr>
        <w:pStyle w:val="BodyText"/>
        <w:spacing w:before="241" w:line="360" w:lineRule="auto"/>
        <w:ind w:left="552" w:right="679"/>
      </w:pPr>
      <w:r>
        <w:rPr>
          <w:color w:val="585858"/>
        </w:rPr>
        <w:t>The shore crossing will comprise of six directionally drilled holes (three for each</w:t>
      </w:r>
      <w:r>
        <w:rPr>
          <w:color w:val="585858"/>
          <w:spacing w:val="-2"/>
        </w:rPr>
        <w:t xml:space="preserve"> </w:t>
      </w:r>
      <w:r>
        <w:rPr>
          <w:color w:val="585858"/>
        </w:rPr>
        <w:t>circuit) with</w:t>
      </w:r>
      <w:r>
        <w:rPr>
          <w:color w:val="585858"/>
          <w:spacing w:val="-1"/>
        </w:rPr>
        <w:t xml:space="preserve"> </w:t>
      </w:r>
      <w:r>
        <w:rPr>
          <w:color w:val="585858"/>
        </w:rPr>
        <w:t>temporary exit holes</w:t>
      </w:r>
      <w:r>
        <w:rPr>
          <w:color w:val="585858"/>
          <w:spacing w:val="-1"/>
        </w:rPr>
        <w:t xml:space="preserve"> </w:t>
      </w:r>
      <w:r>
        <w:rPr>
          <w:color w:val="585858"/>
        </w:rPr>
        <w:t>at 10</w:t>
      </w:r>
      <w:r>
        <w:rPr>
          <w:color w:val="585858"/>
          <w:spacing w:val="-2"/>
        </w:rPr>
        <w:t xml:space="preserve"> </w:t>
      </w:r>
      <w:r>
        <w:rPr>
          <w:color w:val="585858"/>
        </w:rPr>
        <w:t>m</w:t>
      </w:r>
      <w:r>
        <w:rPr>
          <w:color w:val="585858"/>
          <w:spacing w:val="-1"/>
        </w:rPr>
        <w:t xml:space="preserve"> </w:t>
      </w:r>
      <w:r>
        <w:rPr>
          <w:color w:val="585858"/>
        </w:rPr>
        <w:t>water</w:t>
      </w:r>
      <w:r>
        <w:rPr>
          <w:color w:val="585858"/>
          <w:spacing w:val="-5"/>
        </w:rPr>
        <w:t xml:space="preserve"> </w:t>
      </w:r>
      <w:r>
        <w:rPr>
          <w:color w:val="585858"/>
        </w:rPr>
        <w:t>depth.</w:t>
      </w:r>
      <w:r>
        <w:rPr>
          <w:color w:val="585858"/>
          <w:spacing w:val="-4"/>
        </w:rPr>
        <w:t xml:space="preserve"> </w:t>
      </w:r>
      <w:r>
        <w:rPr>
          <w:color w:val="585858"/>
        </w:rPr>
        <w:t>This</w:t>
      </w:r>
      <w:r>
        <w:rPr>
          <w:color w:val="585858"/>
          <w:spacing w:val="-1"/>
        </w:rPr>
        <w:t xml:space="preserve"> </w:t>
      </w:r>
      <w:r>
        <w:rPr>
          <w:color w:val="585858"/>
        </w:rPr>
        <w:t>will</w:t>
      </w:r>
      <w:r>
        <w:rPr>
          <w:color w:val="585858"/>
          <w:spacing w:val="-2"/>
        </w:rPr>
        <w:t xml:space="preserve"> </w:t>
      </w:r>
      <w:r>
        <w:rPr>
          <w:color w:val="585858"/>
        </w:rPr>
        <w:t>not impact the</w:t>
      </w:r>
      <w:r>
        <w:rPr>
          <w:color w:val="585858"/>
          <w:spacing w:val="-7"/>
        </w:rPr>
        <w:t xml:space="preserve"> </w:t>
      </w:r>
      <w:r>
        <w:rPr>
          <w:color w:val="585858"/>
        </w:rPr>
        <w:t>backshore, foreshore, or</w:t>
      </w:r>
      <w:r>
        <w:rPr>
          <w:color w:val="585858"/>
          <w:spacing w:val="-5"/>
        </w:rPr>
        <w:t xml:space="preserve"> </w:t>
      </w:r>
      <w:r>
        <w:rPr>
          <w:color w:val="585858"/>
        </w:rPr>
        <w:t>intertidal</w:t>
      </w:r>
      <w:r>
        <w:rPr>
          <w:color w:val="585858"/>
          <w:spacing w:val="-2"/>
        </w:rPr>
        <w:t xml:space="preserve"> </w:t>
      </w:r>
      <w:r>
        <w:rPr>
          <w:color w:val="585858"/>
        </w:rPr>
        <w:t>zone</w:t>
      </w:r>
      <w:r>
        <w:rPr>
          <w:color w:val="585858"/>
          <w:spacing w:val="-2"/>
        </w:rPr>
        <w:t xml:space="preserve"> </w:t>
      </w:r>
      <w:r>
        <w:rPr>
          <w:color w:val="585858"/>
        </w:rPr>
        <w:t>at</w:t>
      </w:r>
      <w:r>
        <w:rPr>
          <w:color w:val="585858"/>
          <w:spacing w:val="-4"/>
        </w:rPr>
        <w:t xml:space="preserve"> </w:t>
      </w:r>
      <w:r>
        <w:rPr>
          <w:color w:val="585858"/>
        </w:rPr>
        <w:t>the</w:t>
      </w:r>
      <w:r>
        <w:rPr>
          <w:color w:val="585858"/>
          <w:spacing w:val="-2"/>
        </w:rPr>
        <w:t xml:space="preserve"> </w:t>
      </w:r>
      <w:r>
        <w:rPr>
          <w:color w:val="585858"/>
        </w:rPr>
        <w:t>beach</w:t>
      </w:r>
      <w:r>
        <w:rPr>
          <w:color w:val="585858"/>
          <w:spacing w:val="-2"/>
        </w:rPr>
        <w:t xml:space="preserve"> </w:t>
      </w:r>
      <w:r>
        <w:rPr>
          <w:color w:val="585858"/>
        </w:rPr>
        <w:t>due to the depth of the crossing at approximately 10 m beneath the surface. No impacts to beach stability or coastal processes are anticipated.</w:t>
      </w:r>
    </w:p>
    <w:p w14:paraId="22C1873D" w14:textId="77777777" w:rsidR="00354AC6" w:rsidRDefault="002A1805">
      <w:pPr>
        <w:pStyle w:val="BodyText"/>
        <w:spacing w:before="123" w:line="360" w:lineRule="auto"/>
        <w:ind w:left="552" w:right="691"/>
        <w:jc w:val="both"/>
      </w:pPr>
      <w:r>
        <w:rPr>
          <w:color w:val="585858"/>
        </w:rPr>
        <w:t>Drilling</w:t>
      </w:r>
      <w:r>
        <w:rPr>
          <w:color w:val="585858"/>
          <w:spacing w:val="-2"/>
        </w:rPr>
        <w:t xml:space="preserve"> </w:t>
      </w:r>
      <w:r>
        <w:rPr>
          <w:color w:val="585858"/>
        </w:rPr>
        <w:t>fluids</w:t>
      </w:r>
      <w:r>
        <w:rPr>
          <w:color w:val="585858"/>
          <w:spacing w:val="-1"/>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extracted</w:t>
      </w:r>
      <w:r>
        <w:rPr>
          <w:color w:val="585858"/>
          <w:spacing w:val="-2"/>
        </w:rPr>
        <w:t xml:space="preserve"> </w:t>
      </w:r>
      <w:r>
        <w:rPr>
          <w:color w:val="585858"/>
        </w:rPr>
        <w:t>from</w:t>
      </w:r>
      <w:r>
        <w:rPr>
          <w:color w:val="585858"/>
          <w:spacing w:val="-5"/>
        </w:rPr>
        <w:t xml:space="preserve"> </w:t>
      </w:r>
      <w:r>
        <w:rPr>
          <w:color w:val="585858"/>
        </w:rPr>
        <w:t>the</w:t>
      </w:r>
      <w:r>
        <w:rPr>
          <w:color w:val="585858"/>
          <w:spacing w:val="-2"/>
        </w:rPr>
        <w:t xml:space="preserve"> </w:t>
      </w:r>
      <w:r>
        <w:rPr>
          <w:color w:val="585858"/>
        </w:rPr>
        <w:t>HDD</w:t>
      </w:r>
      <w:r>
        <w:rPr>
          <w:color w:val="585858"/>
          <w:spacing w:val="-3"/>
        </w:rPr>
        <w:t xml:space="preserve"> </w:t>
      </w:r>
      <w:r>
        <w:rPr>
          <w:color w:val="585858"/>
        </w:rPr>
        <w:t>holes</w:t>
      </w:r>
      <w:r>
        <w:rPr>
          <w:color w:val="585858"/>
          <w:spacing w:val="-1"/>
        </w:rPr>
        <w:t xml:space="preserve"> </w:t>
      </w:r>
      <w:r>
        <w:rPr>
          <w:color w:val="585858"/>
        </w:rPr>
        <w:t>approximately 5</w:t>
      </w:r>
      <w:r>
        <w:rPr>
          <w:color w:val="585858"/>
          <w:spacing w:val="-3"/>
        </w:rPr>
        <w:t xml:space="preserve"> </w:t>
      </w:r>
      <w:r>
        <w:rPr>
          <w:color w:val="585858"/>
        </w:rPr>
        <w:t>m before</w:t>
      </w:r>
      <w:r>
        <w:rPr>
          <w:color w:val="585858"/>
          <w:spacing w:val="-2"/>
        </w:rPr>
        <w:t xml:space="preserve"> </w:t>
      </w:r>
      <w:r>
        <w:rPr>
          <w:color w:val="585858"/>
        </w:rPr>
        <w:t>breakthrough</w:t>
      </w:r>
      <w:r>
        <w:rPr>
          <w:color w:val="585858"/>
          <w:spacing w:val="-3"/>
        </w:rPr>
        <w:t xml:space="preserve"> </w:t>
      </w:r>
      <w:r>
        <w:rPr>
          <w:color w:val="585858"/>
        </w:rPr>
        <w:t>to</w:t>
      </w:r>
      <w:r>
        <w:rPr>
          <w:color w:val="585858"/>
          <w:spacing w:val="-7"/>
        </w:rPr>
        <w:t xml:space="preserve"> </w:t>
      </w:r>
      <w:r>
        <w:rPr>
          <w:color w:val="585858"/>
        </w:rPr>
        <w:t>the</w:t>
      </w:r>
      <w:r>
        <w:rPr>
          <w:color w:val="585858"/>
          <w:spacing w:val="-2"/>
        </w:rPr>
        <w:t xml:space="preserve"> </w:t>
      </w:r>
      <w:r>
        <w:rPr>
          <w:color w:val="585858"/>
        </w:rPr>
        <w:t>seabed. A small</w:t>
      </w:r>
      <w:r>
        <w:rPr>
          <w:color w:val="585858"/>
          <w:spacing w:val="-1"/>
        </w:rPr>
        <w:t xml:space="preserve"> </w:t>
      </w:r>
      <w:r>
        <w:rPr>
          <w:color w:val="585858"/>
        </w:rPr>
        <w:t>amount (approximately 2.35</w:t>
      </w:r>
      <w:r>
        <w:rPr>
          <w:color w:val="585858"/>
          <w:spacing w:val="-7"/>
        </w:rPr>
        <w:t xml:space="preserve"> </w:t>
      </w:r>
      <w:r>
        <w:rPr>
          <w:color w:val="585858"/>
        </w:rPr>
        <w:t>m</w:t>
      </w:r>
      <w:r>
        <w:rPr>
          <w:color w:val="585858"/>
          <w:vertAlign w:val="superscript"/>
        </w:rPr>
        <w:t>3</w:t>
      </w:r>
      <w:r>
        <w:rPr>
          <w:color w:val="585858"/>
        </w:rPr>
        <w:t>) of</w:t>
      </w:r>
      <w:r>
        <w:rPr>
          <w:color w:val="585858"/>
          <w:spacing w:val="-3"/>
        </w:rPr>
        <w:t xml:space="preserve"> </w:t>
      </w:r>
      <w:r>
        <w:rPr>
          <w:color w:val="585858"/>
        </w:rPr>
        <w:t>drilling</w:t>
      </w:r>
      <w:r>
        <w:rPr>
          <w:color w:val="585858"/>
          <w:spacing w:val="-1"/>
        </w:rPr>
        <w:t xml:space="preserve"> </w:t>
      </w:r>
      <w:r>
        <w:rPr>
          <w:color w:val="585858"/>
        </w:rPr>
        <w:t>fluid</w:t>
      </w:r>
      <w:r>
        <w:rPr>
          <w:color w:val="585858"/>
          <w:spacing w:val="-1"/>
        </w:rPr>
        <w:t xml:space="preserve"> </w:t>
      </w:r>
      <w:r>
        <w:rPr>
          <w:color w:val="585858"/>
        </w:rPr>
        <w:t>from the</w:t>
      </w:r>
      <w:r>
        <w:rPr>
          <w:color w:val="585858"/>
          <w:spacing w:val="-1"/>
        </w:rPr>
        <w:t xml:space="preserve"> </w:t>
      </w:r>
      <w:r>
        <w:rPr>
          <w:color w:val="585858"/>
        </w:rPr>
        <w:t>final</w:t>
      </w:r>
      <w:r>
        <w:rPr>
          <w:color w:val="585858"/>
          <w:spacing w:val="-1"/>
        </w:rPr>
        <w:t xml:space="preserve"> </w:t>
      </w:r>
      <w:r>
        <w:rPr>
          <w:color w:val="585858"/>
        </w:rPr>
        <w:t>5</w:t>
      </w:r>
      <w:r>
        <w:rPr>
          <w:color w:val="585858"/>
          <w:spacing w:val="-6"/>
        </w:rPr>
        <w:t xml:space="preserve"> </w:t>
      </w:r>
      <w:r>
        <w:rPr>
          <w:color w:val="585858"/>
        </w:rPr>
        <w:t>m of</w:t>
      </w:r>
      <w:r>
        <w:rPr>
          <w:color w:val="585858"/>
          <w:spacing w:val="-3"/>
        </w:rPr>
        <w:t xml:space="preserve"> </w:t>
      </w:r>
      <w:r>
        <w:rPr>
          <w:color w:val="585858"/>
        </w:rPr>
        <w:t>drilling</w:t>
      </w:r>
      <w:r>
        <w:rPr>
          <w:color w:val="585858"/>
          <w:spacing w:val="-1"/>
        </w:rPr>
        <w:t xml:space="preserve"> </w:t>
      </w:r>
      <w:r>
        <w:rPr>
          <w:color w:val="585858"/>
        </w:rPr>
        <w:t>will</w:t>
      </w:r>
      <w:r>
        <w:rPr>
          <w:color w:val="585858"/>
          <w:spacing w:val="-1"/>
        </w:rPr>
        <w:t xml:space="preserve"> </w:t>
      </w:r>
      <w:r>
        <w:rPr>
          <w:color w:val="585858"/>
        </w:rPr>
        <w:t>escape</w:t>
      </w:r>
      <w:r>
        <w:rPr>
          <w:color w:val="585858"/>
          <w:spacing w:val="-1"/>
        </w:rPr>
        <w:t xml:space="preserve"> </w:t>
      </w:r>
      <w:r>
        <w:rPr>
          <w:color w:val="585858"/>
        </w:rPr>
        <w:t>the</w:t>
      </w:r>
      <w:r>
        <w:rPr>
          <w:color w:val="585858"/>
          <w:spacing w:val="-1"/>
        </w:rPr>
        <w:t xml:space="preserve"> </w:t>
      </w:r>
      <w:r>
        <w:rPr>
          <w:color w:val="585858"/>
        </w:rPr>
        <w:t>HDD</w:t>
      </w:r>
      <w:r>
        <w:rPr>
          <w:color w:val="585858"/>
          <w:spacing w:val="-1"/>
        </w:rPr>
        <w:t xml:space="preserve"> </w:t>
      </w:r>
      <w:r>
        <w:rPr>
          <w:color w:val="585858"/>
        </w:rPr>
        <w:t>holes to the nearshore environment.</w:t>
      </w:r>
      <w:r>
        <w:rPr>
          <w:color w:val="585858"/>
          <w:spacing w:val="-1"/>
        </w:rPr>
        <w:t xml:space="preserve"> </w:t>
      </w:r>
      <w:r>
        <w:rPr>
          <w:color w:val="585858"/>
        </w:rPr>
        <w:t>The</w:t>
      </w:r>
      <w:r>
        <w:rPr>
          <w:color w:val="585858"/>
          <w:spacing w:val="-4"/>
        </w:rPr>
        <w:t xml:space="preserve"> </w:t>
      </w:r>
      <w:r>
        <w:rPr>
          <w:color w:val="585858"/>
        </w:rPr>
        <w:t>fluid is likely to comprise 95%</w:t>
      </w:r>
      <w:r>
        <w:rPr>
          <w:color w:val="585858"/>
          <w:spacing w:val="-2"/>
        </w:rPr>
        <w:t xml:space="preserve"> </w:t>
      </w:r>
      <w:r>
        <w:rPr>
          <w:color w:val="585858"/>
        </w:rPr>
        <w:t>water and 5% bentonite clay,</w:t>
      </w:r>
      <w:r>
        <w:rPr>
          <w:color w:val="585858"/>
          <w:spacing w:val="-1"/>
        </w:rPr>
        <w:t xml:space="preserve"> </w:t>
      </w:r>
      <w:r>
        <w:rPr>
          <w:color w:val="585858"/>
        </w:rPr>
        <w:t>a non-toxic, natural clay-based mineral, with a particle size less than 0.63 µm.</w:t>
      </w:r>
    </w:p>
    <w:p w14:paraId="756DEBD9" w14:textId="77777777" w:rsidR="00354AC6" w:rsidRDefault="002A1805">
      <w:pPr>
        <w:pStyle w:val="BodyText"/>
        <w:spacing w:before="117"/>
        <w:ind w:left="552"/>
        <w:jc w:val="both"/>
      </w:pPr>
      <w:r>
        <w:rPr>
          <w:color w:val="585858"/>
        </w:rPr>
        <w:t>The</w:t>
      </w:r>
      <w:r>
        <w:rPr>
          <w:color w:val="585858"/>
          <w:spacing w:val="-6"/>
        </w:rPr>
        <w:t xml:space="preserve"> </w:t>
      </w:r>
      <w:r>
        <w:rPr>
          <w:color w:val="585858"/>
        </w:rPr>
        <w:t>potential</w:t>
      </w:r>
      <w:r>
        <w:rPr>
          <w:color w:val="585858"/>
          <w:spacing w:val="-5"/>
        </w:rPr>
        <w:t xml:space="preserve"> </w:t>
      </w:r>
      <w:r>
        <w:rPr>
          <w:color w:val="585858"/>
        </w:rPr>
        <w:t>impacts</w:t>
      </w:r>
      <w:r>
        <w:rPr>
          <w:color w:val="585858"/>
          <w:spacing w:val="-3"/>
        </w:rPr>
        <w:t xml:space="preserve"> </w:t>
      </w:r>
      <w:r>
        <w:rPr>
          <w:color w:val="585858"/>
        </w:rPr>
        <w:t>on</w:t>
      </w:r>
      <w:r>
        <w:rPr>
          <w:color w:val="585858"/>
          <w:spacing w:val="-10"/>
        </w:rPr>
        <w:t xml:space="preserve"> </w:t>
      </w:r>
      <w:r>
        <w:rPr>
          <w:color w:val="585858"/>
        </w:rPr>
        <w:t>values</w:t>
      </w:r>
      <w:r>
        <w:rPr>
          <w:color w:val="585858"/>
          <w:spacing w:val="-5"/>
        </w:rPr>
        <w:t xml:space="preserve"> </w:t>
      </w:r>
      <w:r>
        <w:rPr>
          <w:color w:val="585858"/>
          <w:spacing w:val="-2"/>
        </w:rPr>
        <w:t>include:</w:t>
      </w:r>
    </w:p>
    <w:p w14:paraId="14FDE8FC" w14:textId="77777777" w:rsidR="00354AC6" w:rsidRDefault="00354AC6">
      <w:pPr>
        <w:pStyle w:val="BodyText"/>
        <w:spacing w:before="6"/>
      </w:pPr>
    </w:p>
    <w:p w14:paraId="6BDFB67A" w14:textId="77777777" w:rsidR="00354AC6" w:rsidRDefault="002A1805">
      <w:pPr>
        <w:pStyle w:val="BodyText"/>
        <w:ind w:left="552"/>
      </w:pPr>
      <w:r>
        <w:rPr>
          <w:noProof/>
        </w:rPr>
        <w:drawing>
          <wp:inline distT="0" distB="0" distL="0" distR="0" wp14:anchorId="3F52328E" wp14:editId="4F6A5085">
            <wp:extent cx="106679" cy="100330"/>
            <wp:effectExtent l="0" t="0" r="0" b="0"/>
            <wp:docPr id="847" name="Image 84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7" name="Image 847"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spacing w:val="80"/>
          <w:w w:val="150"/>
        </w:rPr>
        <w:t xml:space="preserve"> </w:t>
      </w:r>
      <w:r>
        <w:rPr>
          <w:color w:val="5F5F5F"/>
        </w:rPr>
        <w:t>Physical disturbance of nearshore seabed habitat and</w:t>
      </w:r>
      <w:r>
        <w:rPr>
          <w:color w:val="5F5F5F"/>
          <w:spacing w:val="-3"/>
        </w:rPr>
        <w:t xml:space="preserve"> </w:t>
      </w:r>
      <w:r>
        <w:rPr>
          <w:color w:val="5F5F5F"/>
        </w:rPr>
        <w:t>benthic communities at the directional drill site.</w:t>
      </w:r>
    </w:p>
    <w:p w14:paraId="00686999" w14:textId="77777777" w:rsidR="00354AC6" w:rsidRDefault="00354AC6">
      <w:pPr>
        <w:pStyle w:val="BodyText"/>
        <w:spacing w:before="5"/>
      </w:pPr>
    </w:p>
    <w:p w14:paraId="40A7CF0D" w14:textId="77777777" w:rsidR="00354AC6" w:rsidRDefault="002A1805">
      <w:pPr>
        <w:pStyle w:val="BodyText"/>
        <w:spacing w:before="1" w:line="360" w:lineRule="auto"/>
        <w:ind w:left="908" w:right="679" w:hanging="356"/>
      </w:pPr>
      <w:r>
        <w:rPr>
          <w:noProof/>
        </w:rPr>
        <w:drawing>
          <wp:inline distT="0" distB="0" distL="0" distR="0" wp14:anchorId="3C9FDD7A" wp14:editId="5C005F05">
            <wp:extent cx="106679" cy="100330"/>
            <wp:effectExtent l="0" t="0" r="0" b="0"/>
            <wp:docPr id="848" name="Image 84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8" name="Image 848"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spacing w:val="80"/>
          <w:w w:val="150"/>
        </w:rPr>
        <w:t xml:space="preserve"> </w:t>
      </w:r>
      <w:r>
        <w:rPr>
          <w:color w:val="5F5F5F"/>
        </w:rPr>
        <w:t>Changes to</w:t>
      </w:r>
      <w:r>
        <w:rPr>
          <w:color w:val="5F5F5F"/>
          <w:spacing w:val="-2"/>
        </w:rPr>
        <w:t xml:space="preserve"> </w:t>
      </w:r>
      <w:r>
        <w:rPr>
          <w:color w:val="5F5F5F"/>
        </w:rPr>
        <w:t>water quality</w:t>
      </w:r>
      <w:r>
        <w:rPr>
          <w:color w:val="5F5F5F"/>
          <w:spacing w:val="-2"/>
        </w:rPr>
        <w:t xml:space="preserve"> </w:t>
      </w:r>
      <w:r>
        <w:rPr>
          <w:color w:val="5F5F5F"/>
        </w:rPr>
        <w:t>through</w:t>
      </w:r>
      <w:r>
        <w:rPr>
          <w:color w:val="5F5F5F"/>
          <w:spacing w:val="-2"/>
        </w:rPr>
        <w:t xml:space="preserve"> </w:t>
      </w:r>
      <w:r>
        <w:rPr>
          <w:color w:val="5F5F5F"/>
        </w:rPr>
        <w:t>the</w:t>
      </w:r>
      <w:r>
        <w:rPr>
          <w:color w:val="5F5F5F"/>
          <w:spacing w:val="-7"/>
        </w:rPr>
        <w:t xml:space="preserve"> </w:t>
      </w:r>
      <w:r>
        <w:rPr>
          <w:color w:val="5F5F5F"/>
        </w:rPr>
        <w:t>dispersion</w:t>
      </w:r>
      <w:r>
        <w:rPr>
          <w:color w:val="5F5F5F"/>
          <w:spacing w:val="-2"/>
        </w:rPr>
        <w:t xml:space="preserve"> </w:t>
      </w:r>
      <w:r>
        <w:rPr>
          <w:color w:val="5F5F5F"/>
        </w:rPr>
        <w:t>of drilling</w:t>
      </w:r>
      <w:r>
        <w:rPr>
          <w:color w:val="5F5F5F"/>
          <w:spacing w:val="-2"/>
        </w:rPr>
        <w:t xml:space="preserve"> </w:t>
      </w:r>
      <w:r>
        <w:rPr>
          <w:color w:val="5F5F5F"/>
        </w:rPr>
        <w:t>fluid</w:t>
      </w:r>
      <w:r>
        <w:rPr>
          <w:color w:val="5F5F5F"/>
          <w:spacing w:val="-2"/>
        </w:rPr>
        <w:t xml:space="preserve"> </w:t>
      </w:r>
      <w:r>
        <w:rPr>
          <w:color w:val="5F5F5F"/>
        </w:rPr>
        <w:t>particulates that escape</w:t>
      </w:r>
      <w:r>
        <w:rPr>
          <w:color w:val="5F5F5F"/>
          <w:spacing w:val="-2"/>
        </w:rPr>
        <w:t xml:space="preserve"> </w:t>
      </w:r>
      <w:r>
        <w:rPr>
          <w:color w:val="5F5F5F"/>
        </w:rPr>
        <w:t>from</w:t>
      </w:r>
      <w:r>
        <w:rPr>
          <w:color w:val="5F5F5F"/>
          <w:spacing w:val="-5"/>
        </w:rPr>
        <w:t xml:space="preserve"> </w:t>
      </w:r>
      <w:r>
        <w:rPr>
          <w:color w:val="5F5F5F"/>
        </w:rPr>
        <w:t>the</w:t>
      </w:r>
      <w:r>
        <w:rPr>
          <w:color w:val="5F5F5F"/>
          <w:spacing w:val="-2"/>
        </w:rPr>
        <w:t xml:space="preserve"> </w:t>
      </w:r>
      <w:r>
        <w:rPr>
          <w:color w:val="5F5F5F"/>
        </w:rPr>
        <w:t>HDD hole at breach.</w:t>
      </w:r>
    </w:p>
    <w:p w14:paraId="00BEEF9C" w14:textId="77777777" w:rsidR="00354AC6" w:rsidRDefault="002A1805">
      <w:pPr>
        <w:pStyle w:val="BodyText"/>
        <w:spacing w:before="183" w:line="357" w:lineRule="auto"/>
        <w:ind w:left="552" w:right="574"/>
      </w:pPr>
      <w:r>
        <w:rPr>
          <w:color w:val="5F5F5F"/>
        </w:rPr>
        <w:t>The drilling fluid that escapes at HDD sites is expected to settle within an area of approximately 3 m</w:t>
      </w:r>
      <w:r>
        <w:rPr>
          <w:color w:val="5F5F5F"/>
          <w:vertAlign w:val="superscript"/>
        </w:rPr>
        <w:t>2</w:t>
      </w:r>
      <w:r>
        <w:rPr>
          <w:color w:val="5F5F5F"/>
        </w:rPr>
        <w:t xml:space="preserve"> from each exit hole which will be approximately 50 m apart and drilled sequentially. Each HDD exit hole will temporarily increase turbidity and total suspended solids (TSS) in the water column. This disturbance and reduced</w:t>
      </w:r>
      <w:r>
        <w:rPr>
          <w:color w:val="5F5F5F"/>
          <w:spacing w:val="-1"/>
        </w:rPr>
        <w:t xml:space="preserve"> </w:t>
      </w:r>
      <w:r>
        <w:rPr>
          <w:color w:val="5F5F5F"/>
        </w:rPr>
        <w:t>water quality may</w:t>
      </w:r>
      <w:r>
        <w:rPr>
          <w:color w:val="5F5F5F"/>
          <w:spacing w:val="-4"/>
        </w:rPr>
        <w:t xml:space="preserve"> </w:t>
      </w:r>
      <w:r>
        <w:rPr>
          <w:color w:val="5F5F5F"/>
        </w:rPr>
        <w:t>temporarily impact nearshore benthic communities.</w:t>
      </w:r>
      <w:r>
        <w:rPr>
          <w:color w:val="5F5F5F"/>
          <w:spacing w:val="-3"/>
        </w:rPr>
        <w:t xml:space="preserve"> </w:t>
      </w:r>
      <w:r>
        <w:rPr>
          <w:color w:val="5F5F5F"/>
        </w:rPr>
        <w:t>The seabed surrounding the exit holes at 10</w:t>
      </w:r>
      <w:r>
        <w:rPr>
          <w:color w:val="5F5F5F"/>
          <w:spacing w:val="-3"/>
        </w:rPr>
        <w:t xml:space="preserve"> </w:t>
      </w:r>
      <w:r>
        <w:rPr>
          <w:color w:val="5F5F5F"/>
        </w:rPr>
        <w:t>m</w:t>
      </w:r>
      <w:r>
        <w:rPr>
          <w:color w:val="5F5F5F"/>
          <w:spacing w:val="-5"/>
        </w:rPr>
        <w:t xml:space="preserve"> </w:t>
      </w:r>
      <w:r>
        <w:rPr>
          <w:color w:val="5F5F5F"/>
        </w:rPr>
        <w:t>water depth</w:t>
      </w:r>
      <w:r>
        <w:rPr>
          <w:color w:val="5F5F5F"/>
          <w:spacing w:val="-7"/>
        </w:rPr>
        <w:t xml:space="preserve"> </w:t>
      </w:r>
      <w:r>
        <w:rPr>
          <w:color w:val="5F5F5F"/>
        </w:rPr>
        <w:t>are</w:t>
      </w:r>
      <w:r>
        <w:rPr>
          <w:color w:val="5F5F5F"/>
          <w:spacing w:val="-2"/>
        </w:rPr>
        <w:t xml:space="preserve"> </w:t>
      </w:r>
      <w:r>
        <w:rPr>
          <w:color w:val="5F5F5F"/>
        </w:rPr>
        <w:t>sandy,</w:t>
      </w:r>
      <w:r>
        <w:rPr>
          <w:color w:val="5F5F5F"/>
          <w:spacing w:val="-4"/>
        </w:rPr>
        <w:t xml:space="preserve"> </w:t>
      </w:r>
      <w:r>
        <w:rPr>
          <w:color w:val="5F5F5F"/>
        </w:rPr>
        <w:t>with</w:t>
      </w:r>
      <w:r>
        <w:rPr>
          <w:color w:val="5F5F5F"/>
          <w:spacing w:val="-2"/>
        </w:rPr>
        <w:t xml:space="preserve"> </w:t>
      </w:r>
      <w:r>
        <w:rPr>
          <w:color w:val="5F5F5F"/>
        </w:rPr>
        <w:t>sparse</w:t>
      </w:r>
      <w:r>
        <w:rPr>
          <w:color w:val="5F5F5F"/>
          <w:spacing w:val="-4"/>
        </w:rPr>
        <w:t xml:space="preserve"> </w:t>
      </w:r>
      <w:r>
        <w:rPr>
          <w:color w:val="5F5F5F"/>
        </w:rPr>
        <w:t>seagrass, drift</w:t>
      </w:r>
      <w:r>
        <w:rPr>
          <w:color w:val="5F5F5F"/>
          <w:spacing w:val="-4"/>
        </w:rPr>
        <w:t xml:space="preserve"> </w:t>
      </w:r>
      <w:r>
        <w:rPr>
          <w:color w:val="5F5F5F"/>
        </w:rPr>
        <w:t>macroalgae, and</w:t>
      </w:r>
      <w:r>
        <w:rPr>
          <w:color w:val="5F5F5F"/>
          <w:spacing w:val="-2"/>
        </w:rPr>
        <w:t xml:space="preserve"> </w:t>
      </w:r>
      <w:r>
        <w:rPr>
          <w:color w:val="5F5F5F"/>
        </w:rPr>
        <w:t>inferred</w:t>
      </w:r>
      <w:r>
        <w:rPr>
          <w:color w:val="5F5F5F"/>
          <w:spacing w:val="-2"/>
        </w:rPr>
        <w:t xml:space="preserve"> </w:t>
      </w:r>
      <w:r>
        <w:rPr>
          <w:color w:val="5F5F5F"/>
        </w:rPr>
        <w:t>mixed</w:t>
      </w:r>
      <w:r>
        <w:rPr>
          <w:color w:val="5F5F5F"/>
          <w:spacing w:val="-7"/>
        </w:rPr>
        <w:t xml:space="preserve"> </w:t>
      </w:r>
      <w:r>
        <w:rPr>
          <w:color w:val="5F5F5F"/>
        </w:rPr>
        <w:t>fauna.</w:t>
      </w:r>
    </w:p>
    <w:p w14:paraId="37FAD2EB" w14:textId="77777777" w:rsidR="00354AC6" w:rsidRDefault="002A1805">
      <w:pPr>
        <w:pStyle w:val="BodyText"/>
        <w:spacing w:before="125" w:line="360" w:lineRule="auto"/>
        <w:ind w:left="552" w:right="574"/>
      </w:pPr>
      <w:r>
        <w:rPr>
          <w:color w:val="585858"/>
        </w:rPr>
        <w:t>The residual impact of HDD on nearshore seabed habitats is very low and nearshore water quality is low. This is based on the</w:t>
      </w:r>
      <w:r>
        <w:rPr>
          <w:color w:val="585858"/>
          <w:spacing w:val="-4"/>
        </w:rPr>
        <w:t xml:space="preserve"> </w:t>
      </w:r>
      <w:r>
        <w:rPr>
          <w:color w:val="585858"/>
        </w:rPr>
        <w:t>low sensitivity of the</w:t>
      </w:r>
      <w:r>
        <w:rPr>
          <w:color w:val="585858"/>
          <w:spacing w:val="-4"/>
        </w:rPr>
        <w:t xml:space="preserve"> </w:t>
      </w:r>
      <w:r>
        <w:rPr>
          <w:color w:val="585858"/>
        </w:rPr>
        <w:t>sandy seabed habitat and very low sensitivity of</w:t>
      </w:r>
      <w:r>
        <w:rPr>
          <w:color w:val="585858"/>
          <w:spacing w:val="-1"/>
        </w:rPr>
        <w:t xml:space="preserve"> </w:t>
      </w:r>
      <w:r>
        <w:rPr>
          <w:color w:val="585858"/>
        </w:rPr>
        <w:t>the water</w:t>
      </w:r>
      <w:r>
        <w:rPr>
          <w:color w:val="585858"/>
          <w:spacing w:val="-2"/>
        </w:rPr>
        <w:t xml:space="preserve"> </w:t>
      </w:r>
      <w:r>
        <w:rPr>
          <w:color w:val="585858"/>
        </w:rPr>
        <w:t>quality. The low sensitivity rating is based on the frequent sediment mobilisation that naturally occurs in the nearshore</w:t>
      </w:r>
      <w:r>
        <w:rPr>
          <w:color w:val="585858"/>
          <w:spacing w:val="-3"/>
        </w:rPr>
        <w:t xml:space="preserve"> </w:t>
      </w:r>
      <w:r>
        <w:rPr>
          <w:color w:val="585858"/>
        </w:rPr>
        <w:t>environment. The</w:t>
      </w:r>
      <w:r>
        <w:rPr>
          <w:color w:val="585858"/>
          <w:spacing w:val="-3"/>
        </w:rPr>
        <w:t xml:space="preserve"> </w:t>
      </w:r>
      <w:r>
        <w:rPr>
          <w:color w:val="585858"/>
        </w:rPr>
        <w:t>impact</w:t>
      </w:r>
      <w:r>
        <w:rPr>
          <w:color w:val="585858"/>
          <w:spacing w:val="-5"/>
        </w:rPr>
        <w:t xml:space="preserve"> </w:t>
      </w:r>
      <w:r>
        <w:rPr>
          <w:color w:val="585858"/>
        </w:rPr>
        <w:t>magnitude</w:t>
      </w:r>
      <w:r>
        <w:rPr>
          <w:color w:val="585858"/>
          <w:spacing w:val="-4"/>
        </w:rPr>
        <w:t xml:space="preserve"> </w:t>
      </w:r>
      <w:r>
        <w:rPr>
          <w:color w:val="585858"/>
        </w:rPr>
        <w:t>was</w:t>
      </w:r>
      <w:r>
        <w:rPr>
          <w:color w:val="585858"/>
          <w:spacing w:val="-1"/>
        </w:rPr>
        <w:t xml:space="preserve"> </w:t>
      </w:r>
      <w:r>
        <w:rPr>
          <w:color w:val="585858"/>
        </w:rPr>
        <w:t>rated</w:t>
      </w:r>
      <w:r>
        <w:rPr>
          <w:color w:val="585858"/>
          <w:spacing w:val="-3"/>
        </w:rPr>
        <w:t xml:space="preserve"> </w:t>
      </w:r>
      <w:r>
        <w:rPr>
          <w:color w:val="585858"/>
        </w:rPr>
        <w:t>a</w:t>
      </w:r>
      <w:r>
        <w:rPr>
          <w:color w:val="585858"/>
          <w:spacing w:val="-3"/>
        </w:rPr>
        <w:t xml:space="preserve"> </w:t>
      </w:r>
      <w:r>
        <w:rPr>
          <w:color w:val="585858"/>
        </w:rPr>
        <w:t>low</w:t>
      </w:r>
      <w:r>
        <w:rPr>
          <w:color w:val="585858"/>
          <w:spacing w:val="-4"/>
        </w:rPr>
        <w:t xml:space="preserve"> </w:t>
      </w:r>
      <w:r>
        <w:rPr>
          <w:color w:val="585858"/>
        </w:rPr>
        <w:t>given</w:t>
      </w:r>
      <w:r>
        <w:rPr>
          <w:color w:val="585858"/>
          <w:spacing w:val="-3"/>
        </w:rPr>
        <w:t xml:space="preserve"> </w:t>
      </w:r>
      <w:r>
        <w:rPr>
          <w:color w:val="585858"/>
        </w:rPr>
        <w:t>the</w:t>
      </w:r>
      <w:r>
        <w:rPr>
          <w:color w:val="585858"/>
          <w:spacing w:val="-3"/>
        </w:rPr>
        <w:t xml:space="preserve"> </w:t>
      </w:r>
      <w:r>
        <w:rPr>
          <w:color w:val="585858"/>
        </w:rPr>
        <w:t>small</w:t>
      </w:r>
      <w:r>
        <w:rPr>
          <w:color w:val="585858"/>
          <w:spacing w:val="-3"/>
        </w:rPr>
        <w:t xml:space="preserve"> </w:t>
      </w:r>
      <w:r>
        <w:rPr>
          <w:color w:val="585858"/>
        </w:rPr>
        <w:t>volume</w:t>
      </w:r>
      <w:r>
        <w:rPr>
          <w:color w:val="585858"/>
          <w:spacing w:val="-3"/>
        </w:rPr>
        <w:t xml:space="preserve"> </w:t>
      </w:r>
      <w:r>
        <w:rPr>
          <w:color w:val="585858"/>
        </w:rPr>
        <w:t>of</w:t>
      </w:r>
      <w:r>
        <w:rPr>
          <w:color w:val="585858"/>
          <w:spacing w:val="-5"/>
        </w:rPr>
        <w:t xml:space="preserve"> </w:t>
      </w:r>
      <w:r>
        <w:rPr>
          <w:color w:val="585858"/>
        </w:rPr>
        <w:t>drilling</w:t>
      </w:r>
      <w:r>
        <w:rPr>
          <w:color w:val="585858"/>
          <w:spacing w:val="-3"/>
        </w:rPr>
        <w:t xml:space="preserve"> </w:t>
      </w:r>
      <w:r>
        <w:rPr>
          <w:color w:val="585858"/>
        </w:rPr>
        <w:t>fluid, small area impacted and short-term nature of the impact.</w:t>
      </w:r>
    </w:p>
    <w:p w14:paraId="2C7A5166" w14:textId="77777777" w:rsidR="00354AC6" w:rsidRDefault="002A1805">
      <w:pPr>
        <w:pStyle w:val="BodyText"/>
        <w:spacing w:before="123" w:line="360" w:lineRule="auto"/>
        <w:ind w:left="552" w:right="548"/>
      </w:pPr>
      <w:r>
        <w:rPr>
          <w:color w:val="585858"/>
        </w:rPr>
        <w:t>The Tasman grass-wrack (</w:t>
      </w:r>
      <w:proofErr w:type="spellStart"/>
      <w:r>
        <w:rPr>
          <w:i/>
          <w:color w:val="585858"/>
        </w:rPr>
        <w:t>Heterozostera</w:t>
      </w:r>
      <w:proofErr w:type="spellEnd"/>
      <w:r>
        <w:rPr>
          <w:i/>
          <w:color w:val="585858"/>
        </w:rPr>
        <w:t xml:space="preserve"> </w:t>
      </w:r>
      <w:proofErr w:type="spellStart"/>
      <w:r>
        <w:rPr>
          <w:i/>
          <w:color w:val="585858"/>
        </w:rPr>
        <w:t>tasmanica</w:t>
      </w:r>
      <w:proofErr w:type="spellEnd"/>
      <w:r>
        <w:rPr>
          <w:color w:val="585858"/>
        </w:rPr>
        <w:t>) seagrass, listed as endangered under the FFG Act, is the</w:t>
      </w:r>
      <w:r>
        <w:rPr>
          <w:color w:val="585858"/>
          <w:spacing w:val="-1"/>
        </w:rPr>
        <w:t xml:space="preserve"> </w:t>
      </w:r>
      <w:r>
        <w:rPr>
          <w:color w:val="585858"/>
        </w:rPr>
        <w:t>only threatened</w:t>
      </w:r>
      <w:r>
        <w:rPr>
          <w:color w:val="585858"/>
          <w:spacing w:val="-1"/>
        </w:rPr>
        <w:t xml:space="preserve"> </w:t>
      </w:r>
      <w:r>
        <w:rPr>
          <w:color w:val="585858"/>
        </w:rPr>
        <w:t>flora</w:t>
      </w:r>
      <w:r>
        <w:rPr>
          <w:color w:val="585858"/>
          <w:spacing w:val="-1"/>
        </w:rPr>
        <w:t xml:space="preserve"> </w:t>
      </w:r>
      <w:r>
        <w:rPr>
          <w:color w:val="585858"/>
        </w:rPr>
        <w:t>species</w:t>
      </w:r>
      <w:r>
        <w:rPr>
          <w:color w:val="585858"/>
          <w:spacing w:val="-6"/>
        </w:rPr>
        <w:t xml:space="preserve"> </w:t>
      </w:r>
      <w:r>
        <w:rPr>
          <w:color w:val="585858"/>
        </w:rPr>
        <w:t>that</w:t>
      </w:r>
      <w:r>
        <w:rPr>
          <w:color w:val="585858"/>
          <w:spacing w:val="-3"/>
        </w:rPr>
        <w:t xml:space="preserve"> </w:t>
      </w:r>
      <w:r>
        <w:rPr>
          <w:color w:val="585858"/>
        </w:rPr>
        <w:t>the</w:t>
      </w:r>
      <w:r>
        <w:rPr>
          <w:color w:val="585858"/>
          <w:spacing w:val="-1"/>
        </w:rPr>
        <w:t xml:space="preserve"> </w:t>
      </w:r>
      <w:r>
        <w:rPr>
          <w:color w:val="585858"/>
        </w:rPr>
        <w:t>project may</w:t>
      </w:r>
      <w:r>
        <w:rPr>
          <w:color w:val="585858"/>
          <w:spacing w:val="-4"/>
        </w:rPr>
        <w:t xml:space="preserve"> </w:t>
      </w:r>
      <w:r>
        <w:rPr>
          <w:color w:val="585858"/>
        </w:rPr>
        <w:t>intersect.</w:t>
      </w:r>
      <w:r>
        <w:rPr>
          <w:color w:val="585858"/>
          <w:spacing w:val="-3"/>
        </w:rPr>
        <w:t xml:space="preserve"> </w:t>
      </w:r>
      <w:r>
        <w:rPr>
          <w:color w:val="585858"/>
        </w:rPr>
        <w:t>This</w:t>
      </w:r>
      <w:r>
        <w:rPr>
          <w:color w:val="585858"/>
          <w:spacing w:val="-4"/>
        </w:rPr>
        <w:t xml:space="preserve"> </w:t>
      </w:r>
      <w:r>
        <w:rPr>
          <w:color w:val="585858"/>
        </w:rPr>
        <w:t>species is mostly present between</w:t>
      </w:r>
      <w:r>
        <w:rPr>
          <w:color w:val="585858"/>
          <w:spacing w:val="-1"/>
        </w:rPr>
        <w:t xml:space="preserve"> </w:t>
      </w:r>
      <w:r>
        <w:rPr>
          <w:color w:val="585858"/>
        </w:rPr>
        <w:t>10</w:t>
      </w:r>
      <w:r>
        <w:rPr>
          <w:color w:val="585858"/>
          <w:spacing w:val="-2"/>
        </w:rPr>
        <w:t xml:space="preserve"> </w:t>
      </w:r>
      <w:r>
        <w:rPr>
          <w:color w:val="585858"/>
        </w:rPr>
        <w:t xml:space="preserve">m and 15 m water depth in Waratah </w:t>
      </w:r>
      <w:proofErr w:type="gramStart"/>
      <w:r>
        <w:rPr>
          <w:color w:val="585858"/>
        </w:rPr>
        <w:t>Bay, and</w:t>
      </w:r>
      <w:proofErr w:type="gramEnd"/>
      <w:r>
        <w:rPr>
          <w:color w:val="585858"/>
        </w:rPr>
        <w:t xml:space="preserve"> extending 4 km west and 8 km east of the project alignment covering an area of 11 km</w:t>
      </w:r>
      <w:r>
        <w:rPr>
          <w:color w:val="585858"/>
          <w:vertAlign w:val="superscript"/>
        </w:rPr>
        <w:t>2</w:t>
      </w:r>
      <w:r>
        <w:rPr>
          <w:color w:val="585858"/>
        </w:rPr>
        <w:t>. The Tasman grass seagrass is sparsely distributed at the HDD exit hole depth and</w:t>
      </w:r>
      <w:r>
        <w:rPr>
          <w:color w:val="585858"/>
          <w:spacing w:val="-1"/>
        </w:rPr>
        <w:t xml:space="preserve"> </w:t>
      </w:r>
      <w:r>
        <w:rPr>
          <w:color w:val="585858"/>
        </w:rPr>
        <w:t>the</w:t>
      </w:r>
      <w:r>
        <w:rPr>
          <w:color w:val="585858"/>
          <w:spacing w:val="-1"/>
        </w:rPr>
        <w:t xml:space="preserve"> </w:t>
      </w:r>
      <w:r>
        <w:rPr>
          <w:color w:val="585858"/>
        </w:rPr>
        <w:t>total</w:t>
      </w:r>
      <w:r>
        <w:rPr>
          <w:color w:val="585858"/>
          <w:spacing w:val="-2"/>
        </w:rPr>
        <w:t xml:space="preserve"> </w:t>
      </w:r>
      <w:r>
        <w:rPr>
          <w:color w:val="585858"/>
        </w:rPr>
        <w:t>expected</w:t>
      </w:r>
      <w:r>
        <w:rPr>
          <w:color w:val="585858"/>
          <w:spacing w:val="-1"/>
        </w:rPr>
        <w:t xml:space="preserve"> </w:t>
      </w:r>
      <w:r>
        <w:rPr>
          <w:color w:val="585858"/>
        </w:rPr>
        <w:t>impact area</w:t>
      </w:r>
      <w:r>
        <w:rPr>
          <w:color w:val="585858"/>
          <w:spacing w:val="-1"/>
        </w:rPr>
        <w:t xml:space="preserve"> </w:t>
      </w:r>
      <w:r>
        <w:rPr>
          <w:color w:val="585858"/>
        </w:rPr>
        <w:t>of</w:t>
      </w:r>
      <w:r>
        <w:rPr>
          <w:color w:val="585858"/>
          <w:spacing w:val="-3"/>
        </w:rPr>
        <w:t xml:space="preserve"> </w:t>
      </w:r>
      <w:r>
        <w:rPr>
          <w:color w:val="585858"/>
        </w:rPr>
        <w:t>18</w:t>
      </w:r>
      <w:r>
        <w:rPr>
          <w:color w:val="585858"/>
          <w:spacing w:val="-3"/>
        </w:rPr>
        <w:t xml:space="preserve"> </w:t>
      </w:r>
      <w:r>
        <w:rPr>
          <w:color w:val="585858"/>
        </w:rPr>
        <w:t>m</w:t>
      </w:r>
      <w:r>
        <w:rPr>
          <w:color w:val="585858"/>
          <w:vertAlign w:val="superscript"/>
        </w:rPr>
        <w:t>2</w:t>
      </w:r>
      <w:r>
        <w:rPr>
          <w:color w:val="585858"/>
          <w:spacing w:val="-4"/>
        </w:rPr>
        <w:t xml:space="preserve"> </w:t>
      </w:r>
      <w:r>
        <w:rPr>
          <w:color w:val="585858"/>
        </w:rPr>
        <w:t>for all</w:t>
      </w:r>
      <w:r>
        <w:rPr>
          <w:color w:val="585858"/>
          <w:spacing w:val="-1"/>
        </w:rPr>
        <w:t xml:space="preserve"> </w:t>
      </w:r>
      <w:r>
        <w:rPr>
          <w:color w:val="585858"/>
        </w:rPr>
        <w:t>exit</w:t>
      </w:r>
      <w:r>
        <w:rPr>
          <w:color w:val="585858"/>
          <w:spacing w:val="-7"/>
        </w:rPr>
        <w:t xml:space="preserve"> </w:t>
      </w:r>
      <w:r>
        <w:rPr>
          <w:color w:val="585858"/>
        </w:rPr>
        <w:t>holes effects</w:t>
      </w:r>
      <w:r>
        <w:rPr>
          <w:color w:val="585858"/>
          <w:spacing w:val="-5"/>
        </w:rPr>
        <w:t xml:space="preserve"> </w:t>
      </w:r>
      <w:r>
        <w:rPr>
          <w:color w:val="585858"/>
        </w:rPr>
        <w:t>a</w:t>
      </w:r>
      <w:r>
        <w:rPr>
          <w:color w:val="585858"/>
          <w:spacing w:val="-1"/>
        </w:rPr>
        <w:t xml:space="preserve"> </w:t>
      </w:r>
      <w:r>
        <w:rPr>
          <w:color w:val="585858"/>
        </w:rPr>
        <w:t>very</w:t>
      </w:r>
      <w:r>
        <w:rPr>
          <w:color w:val="585858"/>
          <w:spacing w:val="-4"/>
        </w:rPr>
        <w:t xml:space="preserve"> </w:t>
      </w:r>
      <w:r>
        <w:rPr>
          <w:color w:val="585858"/>
        </w:rPr>
        <w:t>small</w:t>
      </w:r>
      <w:r>
        <w:rPr>
          <w:color w:val="585858"/>
          <w:spacing w:val="-1"/>
        </w:rPr>
        <w:t xml:space="preserve"> </w:t>
      </w:r>
      <w:r>
        <w:rPr>
          <w:color w:val="585858"/>
        </w:rPr>
        <w:t>proportion</w:t>
      </w:r>
      <w:r>
        <w:rPr>
          <w:color w:val="585858"/>
          <w:spacing w:val="-1"/>
        </w:rPr>
        <w:t xml:space="preserve"> </w:t>
      </w:r>
      <w:r>
        <w:rPr>
          <w:color w:val="585858"/>
        </w:rPr>
        <w:t>of</w:t>
      </w:r>
      <w:r>
        <w:rPr>
          <w:color w:val="585858"/>
          <w:spacing w:val="-3"/>
        </w:rPr>
        <w:t xml:space="preserve"> </w:t>
      </w:r>
      <w:r>
        <w:rPr>
          <w:color w:val="585858"/>
        </w:rPr>
        <w:t>the</w:t>
      </w:r>
      <w:r>
        <w:rPr>
          <w:color w:val="585858"/>
          <w:spacing w:val="-2"/>
        </w:rPr>
        <w:t xml:space="preserve"> </w:t>
      </w:r>
      <w:r>
        <w:rPr>
          <w:color w:val="585858"/>
        </w:rPr>
        <w:t>total</w:t>
      </w:r>
      <w:r>
        <w:rPr>
          <w:color w:val="585858"/>
          <w:spacing w:val="-1"/>
        </w:rPr>
        <w:t xml:space="preserve"> </w:t>
      </w:r>
      <w:r>
        <w:rPr>
          <w:color w:val="585858"/>
        </w:rPr>
        <w:t>grass- wrack habitat (0.0002%). The proposed HDD exit point is near its maximum feasible distance from shore as the</w:t>
      </w:r>
      <w:r>
        <w:rPr>
          <w:color w:val="585858"/>
          <w:spacing w:val="-1"/>
        </w:rPr>
        <w:t xml:space="preserve"> </w:t>
      </w:r>
      <w:r>
        <w:rPr>
          <w:color w:val="585858"/>
        </w:rPr>
        <w:t>HDD</w:t>
      </w:r>
      <w:r>
        <w:rPr>
          <w:color w:val="585858"/>
          <w:spacing w:val="-1"/>
        </w:rPr>
        <w:t xml:space="preserve"> </w:t>
      </w:r>
      <w:r>
        <w:rPr>
          <w:color w:val="585858"/>
        </w:rPr>
        <w:t>drill</w:t>
      </w:r>
      <w:r>
        <w:rPr>
          <w:color w:val="585858"/>
          <w:spacing w:val="-1"/>
        </w:rPr>
        <w:t xml:space="preserve"> </w:t>
      </w:r>
      <w:r>
        <w:rPr>
          <w:color w:val="585858"/>
        </w:rPr>
        <w:t>pad</w:t>
      </w:r>
      <w:r>
        <w:rPr>
          <w:color w:val="585858"/>
          <w:spacing w:val="-1"/>
        </w:rPr>
        <w:t xml:space="preserve"> </w:t>
      </w:r>
      <w:r>
        <w:rPr>
          <w:color w:val="585858"/>
        </w:rPr>
        <w:t>will</w:t>
      </w:r>
      <w:r>
        <w:rPr>
          <w:color w:val="585858"/>
          <w:spacing w:val="-1"/>
        </w:rPr>
        <w:t xml:space="preserve"> </w:t>
      </w:r>
      <w:r>
        <w:rPr>
          <w:color w:val="585858"/>
        </w:rPr>
        <w:t>be</w:t>
      </w:r>
      <w:r>
        <w:rPr>
          <w:color w:val="585858"/>
          <w:spacing w:val="-1"/>
        </w:rPr>
        <w:t xml:space="preserve"> </w:t>
      </w:r>
      <w:r>
        <w:rPr>
          <w:color w:val="585858"/>
        </w:rPr>
        <w:t>situated</w:t>
      </w:r>
      <w:r>
        <w:rPr>
          <w:color w:val="585858"/>
          <w:spacing w:val="-1"/>
        </w:rPr>
        <w:t xml:space="preserve"> </w:t>
      </w:r>
      <w:r>
        <w:rPr>
          <w:color w:val="585858"/>
        </w:rPr>
        <w:t>behind</w:t>
      </w:r>
      <w:r>
        <w:rPr>
          <w:color w:val="585858"/>
          <w:spacing w:val="-2"/>
        </w:rPr>
        <w:t xml:space="preserve"> </w:t>
      </w:r>
      <w:r>
        <w:rPr>
          <w:color w:val="585858"/>
        </w:rPr>
        <w:t>the</w:t>
      </w:r>
      <w:r>
        <w:rPr>
          <w:color w:val="585858"/>
          <w:spacing w:val="-1"/>
        </w:rPr>
        <w:t xml:space="preserve"> </w:t>
      </w:r>
      <w:r>
        <w:rPr>
          <w:color w:val="585858"/>
        </w:rPr>
        <w:t>coastal</w:t>
      </w:r>
      <w:r>
        <w:rPr>
          <w:color w:val="585858"/>
          <w:spacing w:val="-1"/>
        </w:rPr>
        <w:t xml:space="preserve"> </w:t>
      </w:r>
      <w:r>
        <w:rPr>
          <w:color w:val="585858"/>
        </w:rPr>
        <w:t>dunes to</w:t>
      </w:r>
      <w:r>
        <w:rPr>
          <w:color w:val="585858"/>
          <w:spacing w:val="-1"/>
        </w:rPr>
        <w:t xml:space="preserve"> </w:t>
      </w:r>
      <w:r>
        <w:rPr>
          <w:color w:val="585858"/>
        </w:rPr>
        <w:t>avoid</w:t>
      </w:r>
      <w:r>
        <w:rPr>
          <w:color w:val="585858"/>
          <w:spacing w:val="-1"/>
        </w:rPr>
        <w:t xml:space="preserve"> </w:t>
      </w:r>
      <w:r>
        <w:rPr>
          <w:color w:val="585858"/>
        </w:rPr>
        <w:t>impacts</w:t>
      </w:r>
      <w:r>
        <w:rPr>
          <w:color w:val="585858"/>
          <w:spacing w:val="-4"/>
        </w:rPr>
        <w:t xml:space="preserve"> </w:t>
      </w:r>
      <w:r>
        <w:rPr>
          <w:color w:val="585858"/>
        </w:rPr>
        <w:t>to</w:t>
      </w:r>
      <w:r>
        <w:rPr>
          <w:color w:val="585858"/>
          <w:spacing w:val="-6"/>
        </w:rPr>
        <w:t xml:space="preserve"> </w:t>
      </w:r>
      <w:r>
        <w:rPr>
          <w:color w:val="585858"/>
        </w:rPr>
        <w:t>these</w:t>
      </w:r>
      <w:r>
        <w:rPr>
          <w:color w:val="585858"/>
          <w:spacing w:val="-1"/>
        </w:rPr>
        <w:t xml:space="preserve"> </w:t>
      </w:r>
      <w:r>
        <w:rPr>
          <w:color w:val="585858"/>
        </w:rPr>
        <w:t>features. Consequently, the HDD exit point cannot be extended beyond the location of the Tasman grass-wrack.</w:t>
      </w:r>
    </w:p>
    <w:p w14:paraId="6B9174B1" w14:textId="77777777" w:rsidR="00354AC6" w:rsidRDefault="002A1805">
      <w:pPr>
        <w:pStyle w:val="BodyText"/>
        <w:spacing w:before="121" w:line="357" w:lineRule="auto"/>
        <w:ind w:left="552" w:right="679"/>
      </w:pPr>
      <w:r>
        <w:rPr>
          <w:color w:val="585858"/>
        </w:rPr>
        <w:t>The potential impacts to</w:t>
      </w:r>
      <w:r>
        <w:rPr>
          <w:color w:val="585858"/>
          <w:spacing w:val="-2"/>
        </w:rPr>
        <w:t xml:space="preserve"> </w:t>
      </w:r>
      <w:r>
        <w:rPr>
          <w:color w:val="585858"/>
        </w:rPr>
        <w:t>this threatened seagrass species are anticipated not to</w:t>
      </w:r>
      <w:r>
        <w:rPr>
          <w:color w:val="585858"/>
          <w:spacing w:val="-2"/>
        </w:rPr>
        <w:t xml:space="preserve"> </w:t>
      </w:r>
      <w:r>
        <w:rPr>
          <w:color w:val="585858"/>
        </w:rPr>
        <w:t>be significant due to</w:t>
      </w:r>
      <w:r>
        <w:rPr>
          <w:color w:val="585858"/>
          <w:spacing w:val="-2"/>
        </w:rPr>
        <w:t xml:space="preserve"> </w:t>
      </w:r>
      <w:r>
        <w:rPr>
          <w:color w:val="585858"/>
        </w:rPr>
        <w:t>the small</w:t>
      </w:r>
      <w:r>
        <w:rPr>
          <w:color w:val="585858"/>
          <w:spacing w:val="-1"/>
        </w:rPr>
        <w:t xml:space="preserve"> </w:t>
      </w:r>
      <w:r>
        <w:rPr>
          <w:color w:val="585858"/>
        </w:rPr>
        <w:t>area</w:t>
      </w:r>
      <w:r>
        <w:rPr>
          <w:color w:val="585858"/>
          <w:spacing w:val="-1"/>
        </w:rPr>
        <w:t xml:space="preserve"> </w:t>
      </w:r>
      <w:r>
        <w:rPr>
          <w:color w:val="585858"/>
        </w:rPr>
        <w:t>impacts and</w:t>
      </w:r>
      <w:r>
        <w:rPr>
          <w:color w:val="585858"/>
          <w:spacing w:val="-1"/>
        </w:rPr>
        <w:t xml:space="preserve"> </w:t>
      </w:r>
      <w:r>
        <w:rPr>
          <w:color w:val="585858"/>
        </w:rPr>
        <w:t>wide</w:t>
      </w:r>
      <w:r>
        <w:rPr>
          <w:color w:val="585858"/>
          <w:spacing w:val="-1"/>
        </w:rPr>
        <w:t xml:space="preserve"> </w:t>
      </w:r>
      <w:r>
        <w:rPr>
          <w:color w:val="585858"/>
        </w:rPr>
        <w:t>distribution</w:t>
      </w:r>
      <w:r>
        <w:rPr>
          <w:color w:val="585858"/>
          <w:spacing w:val="-1"/>
        </w:rPr>
        <w:t xml:space="preserve"> </w:t>
      </w:r>
      <w:r>
        <w:rPr>
          <w:color w:val="585858"/>
        </w:rPr>
        <w:t>of</w:t>
      </w:r>
      <w:r>
        <w:rPr>
          <w:color w:val="585858"/>
          <w:spacing w:val="-3"/>
        </w:rPr>
        <w:t xml:space="preserve"> </w:t>
      </w:r>
      <w:r>
        <w:rPr>
          <w:color w:val="585858"/>
        </w:rPr>
        <w:t>the</w:t>
      </w:r>
      <w:r>
        <w:rPr>
          <w:color w:val="585858"/>
          <w:spacing w:val="-1"/>
        </w:rPr>
        <w:t xml:space="preserve"> </w:t>
      </w:r>
      <w:r>
        <w:rPr>
          <w:color w:val="585858"/>
        </w:rPr>
        <w:t>species.</w:t>
      </w:r>
      <w:r>
        <w:rPr>
          <w:color w:val="585858"/>
          <w:spacing w:val="-3"/>
        </w:rPr>
        <w:t xml:space="preserve"> </w:t>
      </w:r>
      <w:r>
        <w:rPr>
          <w:color w:val="585858"/>
        </w:rPr>
        <w:t>The</w:t>
      </w:r>
      <w:r>
        <w:rPr>
          <w:color w:val="585858"/>
          <w:spacing w:val="-1"/>
        </w:rPr>
        <w:t xml:space="preserve"> </w:t>
      </w:r>
      <w:r>
        <w:rPr>
          <w:color w:val="585858"/>
        </w:rPr>
        <w:t>area</w:t>
      </w:r>
      <w:r>
        <w:rPr>
          <w:color w:val="585858"/>
          <w:spacing w:val="-1"/>
        </w:rPr>
        <w:t xml:space="preserve"> </w:t>
      </w:r>
      <w:r>
        <w:rPr>
          <w:color w:val="585858"/>
        </w:rPr>
        <w:t>of</w:t>
      </w:r>
      <w:r>
        <w:rPr>
          <w:color w:val="585858"/>
          <w:spacing w:val="-3"/>
        </w:rPr>
        <w:t xml:space="preserve"> </w:t>
      </w:r>
      <w:r>
        <w:rPr>
          <w:color w:val="585858"/>
        </w:rPr>
        <w:t>Tasman</w:t>
      </w:r>
      <w:r>
        <w:rPr>
          <w:color w:val="585858"/>
          <w:spacing w:val="-1"/>
        </w:rPr>
        <w:t xml:space="preserve"> </w:t>
      </w:r>
      <w:r>
        <w:rPr>
          <w:color w:val="585858"/>
        </w:rPr>
        <w:t>grass-wrack</w:t>
      </w:r>
      <w:r>
        <w:rPr>
          <w:color w:val="585858"/>
          <w:spacing w:val="-4"/>
        </w:rPr>
        <w:t xml:space="preserve"> </w:t>
      </w:r>
      <w:r>
        <w:rPr>
          <w:color w:val="585858"/>
        </w:rPr>
        <w:t>that</w:t>
      </w:r>
      <w:r>
        <w:rPr>
          <w:color w:val="585858"/>
          <w:spacing w:val="-3"/>
        </w:rPr>
        <w:t xml:space="preserve"> </w:t>
      </w:r>
      <w:r>
        <w:rPr>
          <w:color w:val="585858"/>
        </w:rPr>
        <w:t>the</w:t>
      </w:r>
      <w:r>
        <w:rPr>
          <w:color w:val="585858"/>
          <w:spacing w:val="-1"/>
        </w:rPr>
        <w:t xml:space="preserve"> </w:t>
      </w:r>
      <w:r>
        <w:rPr>
          <w:color w:val="585858"/>
        </w:rPr>
        <w:t>project may</w:t>
      </w:r>
      <w:r>
        <w:rPr>
          <w:color w:val="585858"/>
          <w:spacing w:val="-6"/>
        </w:rPr>
        <w:t xml:space="preserve"> </w:t>
      </w:r>
      <w:r>
        <w:rPr>
          <w:color w:val="585858"/>
        </w:rPr>
        <w:t>intersect</w:t>
      </w:r>
      <w:r>
        <w:rPr>
          <w:color w:val="585858"/>
          <w:spacing w:val="-8"/>
        </w:rPr>
        <w:t xml:space="preserve"> </w:t>
      </w:r>
      <w:r>
        <w:rPr>
          <w:color w:val="585858"/>
        </w:rPr>
        <w:t>is</w:t>
      </w:r>
      <w:r>
        <w:rPr>
          <w:color w:val="585858"/>
          <w:spacing w:val="-4"/>
        </w:rPr>
        <w:t xml:space="preserve"> </w:t>
      </w:r>
      <w:r>
        <w:rPr>
          <w:color w:val="585858"/>
        </w:rPr>
        <w:t>outside</w:t>
      </w:r>
      <w:r>
        <w:rPr>
          <w:color w:val="585858"/>
          <w:spacing w:val="-10"/>
        </w:rPr>
        <w:t xml:space="preserve"> </w:t>
      </w:r>
      <w:r>
        <w:rPr>
          <w:color w:val="585858"/>
        </w:rPr>
        <w:t>the</w:t>
      </w:r>
      <w:r>
        <w:rPr>
          <w:color w:val="585858"/>
          <w:spacing w:val="-6"/>
        </w:rPr>
        <w:t xml:space="preserve"> </w:t>
      </w:r>
      <w:r>
        <w:rPr>
          <w:color w:val="585858"/>
        </w:rPr>
        <w:t>boundary</w:t>
      </w:r>
      <w:r>
        <w:rPr>
          <w:color w:val="585858"/>
          <w:spacing w:val="-4"/>
        </w:rPr>
        <w:t xml:space="preserve"> </w:t>
      </w:r>
      <w:r>
        <w:rPr>
          <w:color w:val="585858"/>
        </w:rPr>
        <w:t>of</w:t>
      </w:r>
      <w:r>
        <w:rPr>
          <w:color w:val="585858"/>
          <w:spacing w:val="-3"/>
        </w:rPr>
        <w:t xml:space="preserve"> </w:t>
      </w:r>
      <w:r>
        <w:rPr>
          <w:color w:val="585858"/>
        </w:rPr>
        <w:t>the</w:t>
      </w:r>
      <w:r>
        <w:rPr>
          <w:color w:val="585858"/>
          <w:spacing w:val="-10"/>
        </w:rPr>
        <w:t xml:space="preserve"> </w:t>
      </w:r>
      <w:r>
        <w:rPr>
          <w:color w:val="585858"/>
        </w:rPr>
        <w:t>Victorian</w:t>
      </w:r>
      <w:r>
        <w:rPr>
          <w:color w:val="585858"/>
          <w:spacing w:val="-5"/>
        </w:rPr>
        <w:t xml:space="preserve"> </w:t>
      </w:r>
      <w:r>
        <w:rPr>
          <w:color w:val="585858"/>
        </w:rPr>
        <w:t>Planning</w:t>
      </w:r>
      <w:r>
        <w:rPr>
          <w:color w:val="585858"/>
          <w:spacing w:val="-6"/>
        </w:rPr>
        <w:t xml:space="preserve"> </w:t>
      </w:r>
      <w:r>
        <w:rPr>
          <w:color w:val="585858"/>
        </w:rPr>
        <w:t>Scheme,</w:t>
      </w:r>
      <w:r>
        <w:rPr>
          <w:color w:val="585858"/>
          <w:spacing w:val="-4"/>
        </w:rPr>
        <w:t xml:space="preserve"> </w:t>
      </w:r>
      <w:r>
        <w:rPr>
          <w:color w:val="585858"/>
        </w:rPr>
        <w:t>however</w:t>
      </w:r>
      <w:r>
        <w:rPr>
          <w:color w:val="585858"/>
          <w:spacing w:val="-4"/>
        </w:rPr>
        <w:t xml:space="preserve"> </w:t>
      </w:r>
      <w:r>
        <w:rPr>
          <w:color w:val="585858"/>
        </w:rPr>
        <w:t>it</w:t>
      </w:r>
      <w:r>
        <w:rPr>
          <w:color w:val="585858"/>
          <w:spacing w:val="-3"/>
        </w:rPr>
        <w:t xml:space="preserve"> </w:t>
      </w:r>
      <w:r>
        <w:rPr>
          <w:color w:val="585858"/>
        </w:rPr>
        <w:t>is</w:t>
      </w:r>
      <w:r>
        <w:rPr>
          <w:color w:val="585858"/>
          <w:spacing w:val="-4"/>
        </w:rPr>
        <w:t xml:space="preserve"> </w:t>
      </w:r>
      <w:r>
        <w:rPr>
          <w:color w:val="585858"/>
        </w:rPr>
        <w:t>within</w:t>
      </w:r>
      <w:r>
        <w:rPr>
          <w:color w:val="585858"/>
          <w:spacing w:val="-6"/>
        </w:rPr>
        <w:t xml:space="preserve"> </w:t>
      </w:r>
      <w:r>
        <w:rPr>
          <w:color w:val="585858"/>
        </w:rPr>
        <w:t>the</w:t>
      </w:r>
      <w:r>
        <w:rPr>
          <w:color w:val="585858"/>
          <w:spacing w:val="-10"/>
        </w:rPr>
        <w:t xml:space="preserve"> </w:t>
      </w:r>
      <w:r>
        <w:rPr>
          <w:color w:val="585858"/>
          <w:spacing w:val="-2"/>
        </w:rPr>
        <w:t>Victorian</w:t>
      </w:r>
    </w:p>
    <w:p w14:paraId="4636A4CF" w14:textId="77777777" w:rsidR="00354AC6" w:rsidRDefault="00354AC6">
      <w:pPr>
        <w:spacing w:line="357" w:lineRule="auto"/>
        <w:sectPr w:rsidR="00354AC6">
          <w:footerReference w:type="default" r:id="rId66"/>
          <w:pgSz w:w="11910" w:h="16840"/>
          <w:pgMar w:top="980" w:right="583" w:bottom="800" w:left="580" w:header="467" w:footer="612" w:gutter="0"/>
          <w:cols w:space="720"/>
        </w:sectPr>
      </w:pPr>
    </w:p>
    <w:p w14:paraId="395D7271" w14:textId="77777777" w:rsidR="00354AC6" w:rsidRDefault="00354AC6">
      <w:pPr>
        <w:pStyle w:val="BodyText"/>
      </w:pPr>
    </w:p>
    <w:p w14:paraId="50FC1957" w14:textId="77777777" w:rsidR="00354AC6" w:rsidRDefault="00354AC6">
      <w:pPr>
        <w:pStyle w:val="BodyText"/>
        <w:spacing w:before="142"/>
      </w:pPr>
    </w:p>
    <w:p w14:paraId="7264F299" w14:textId="77777777" w:rsidR="00354AC6" w:rsidRDefault="002A1805">
      <w:pPr>
        <w:pStyle w:val="BodyText"/>
        <w:spacing w:line="357" w:lineRule="auto"/>
        <w:ind w:left="552" w:right="574"/>
      </w:pPr>
      <w:r>
        <w:rPr>
          <w:color w:val="585858"/>
        </w:rPr>
        <w:t>jurisdiction. Therefore, if required, a permit for removal or disturbance of Tasman grass-wrack seagrass would</w:t>
      </w:r>
      <w:r>
        <w:rPr>
          <w:color w:val="585858"/>
          <w:spacing w:val="-2"/>
        </w:rPr>
        <w:t xml:space="preserve"> </w:t>
      </w:r>
      <w:r>
        <w:rPr>
          <w:color w:val="585858"/>
        </w:rPr>
        <w:t>be</w:t>
      </w:r>
      <w:r>
        <w:rPr>
          <w:color w:val="585858"/>
          <w:spacing w:val="-2"/>
        </w:rPr>
        <w:t xml:space="preserve"> </w:t>
      </w:r>
      <w:r>
        <w:rPr>
          <w:color w:val="585858"/>
        </w:rPr>
        <w:t>obtained</w:t>
      </w:r>
      <w:r>
        <w:rPr>
          <w:color w:val="585858"/>
          <w:spacing w:val="-2"/>
        </w:rPr>
        <w:t xml:space="preserve"> </w:t>
      </w:r>
      <w:r>
        <w:rPr>
          <w:color w:val="585858"/>
        </w:rPr>
        <w:t>under the</w:t>
      </w:r>
      <w:r>
        <w:rPr>
          <w:color w:val="585858"/>
          <w:spacing w:val="-2"/>
        </w:rPr>
        <w:t xml:space="preserve"> </w:t>
      </w:r>
      <w:r>
        <w:rPr>
          <w:color w:val="585858"/>
        </w:rPr>
        <w:t>FFG</w:t>
      </w:r>
      <w:r>
        <w:rPr>
          <w:color w:val="585858"/>
          <w:spacing w:val="-4"/>
        </w:rPr>
        <w:t xml:space="preserve"> </w:t>
      </w:r>
      <w:r>
        <w:rPr>
          <w:color w:val="585858"/>
        </w:rPr>
        <w:t>Act. No</w:t>
      </w:r>
      <w:r>
        <w:rPr>
          <w:color w:val="585858"/>
          <w:spacing w:val="-7"/>
        </w:rPr>
        <w:t xml:space="preserve"> </w:t>
      </w:r>
      <w:r>
        <w:rPr>
          <w:color w:val="585858"/>
        </w:rPr>
        <w:t>offsets are</w:t>
      </w:r>
      <w:r>
        <w:rPr>
          <w:color w:val="585858"/>
          <w:spacing w:val="-7"/>
        </w:rPr>
        <w:t xml:space="preserve"> </w:t>
      </w:r>
      <w:r>
        <w:rPr>
          <w:color w:val="585858"/>
        </w:rPr>
        <w:t>proposed</w:t>
      </w:r>
      <w:r>
        <w:rPr>
          <w:color w:val="585858"/>
          <w:spacing w:val="-2"/>
        </w:rPr>
        <w:t xml:space="preserve"> </w:t>
      </w:r>
      <w:r>
        <w:rPr>
          <w:color w:val="585858"/>
        </w:rPr>
        <w:t>at this stage</w:t>
      </w:r>
      <w:r>
        <w:rPr>
          <w:color w:val="585858"/>
          <w:spacing w:val="-2"/>
        </w:rPr>
        <w:t xml:space="preserve"> </w:t>
      </w:r>
      <w:r>
        <w:rPr>
          <w:color w:val="585858"/>
        </w:rPr>
        <w:t>for</w:t>
      </w:r>
      <w:r>
        <w:rPr>
          <w:color w:val="585858"/>
          <w:spacing w:val="-5"/>
        </w:rPr>
        <w:t xml:space="preserve"> </w:t>
      </w:r>
      <w:r>
        <w:rPr>
          <w:color w:val="585858"/>
        </w:rPr>
        <w:t>the</w:t>
      </w:r>
      <w:r>
        <w:rPr>
          <w:color w:val="585858"/>
          <w:spacing w:val="-7"/>
        </w:rPr>
        <w:t xml:space="preserve"> </w:t>
      </w:r>
      <w:r>
        <w:rPr>
          <w:color w:val="585858"/>
        </w:rPr>
        <w:t>Tasman</w:t>
      </w:r>
      <w:r>
        <w:rPr>
          <w:color w:val="585858"/>
          <w:spacing w:val="-2"/>
        </w:rPr>
        <w:t xml:space="preserve"> </w:t>
      </w:r>
      <w:r>
        <w:rPr>
          <w:color w:val="585858"/>
        </w:rPr>
        <w:t>grass-wrack</w:t>
      </w:r>
      <w:r>
        <w:rPr>
          <w:color w:val="585858"/>
          <w:spacing w:val="-5"/>
        </w:rPr>
        <w:t xml:space="preserve"> </w:t>
      </w:r>
      <w:r>
        <w:rPr>
          <w:color w:val="585858"/>
        </w:rPr>
        <w:t>and MLPL will work with DEECA to address FFG Act permit conditions, if required.</w:t>
      </w:r>
    </w:p>
    <w:p w14:paraId="25BBC92D" w14:textId="77777777" w:rsidR="00354AC6" w:rsidRDefault="002A1805">
      <w:pPr>
        <w:pStyle w:val="BodyText"/>
        <w:spacing w:before="124" w:line="360" w:lineRule="auto"/>
        <w:ind w:left="552" w:right="574"/>
      </w:pPr>
      <w:r>
        <w:rPr>
          <w:color w:val="585858"/>
        </w:rPr>
        <w:t>The</w:t>
      </w:r>
      <w:r>
        <w:rPr>
          <w:color w:val="585858"/>
          <w:spacing w:val="-2"/>
        </w:rPr>
        <w:t xml:space="preserve"> </w:t>
      </w:r>
      <w:r>
        <w:rPr>
          <w:color w:val="585858"/>
        </w:rPr>
        <w:t>residual</w:t>
      </w:r>
      <w:r>
        <w:rPr>
          <w:color w:val="585858"/>
          <w:spacing w:val="-2"/>
        </w:rPr>
        <w:t xml:space="preserve"> </w:t>
      </w:r>
      <w:r>
        <w:rPr>
          <w:color w:val="585858"/>
        </w:rPr>
        <w:t>impact of</w:t>
      </w:r>
      <w:r>
        <w:rPr>
          <w:color w:val="585858"/>
          <w:spacing w:val="-4"/>
        </w:rPr>
        <w:t xml:space="preserve"> </w:t>
      </w:r>
      <w:r>
        <w:rPr>
          <w:color w:val="585858"/>
        </w:rPr>
        <w:t>HDD</w:t>
      </w:r>
      <w:r>
        <w:rPr>
          <w:color w:val="585858"/>
          <w:spacing w:val="-2"/>
        </w:rPr>
        <w:t xml:space="preserve"> </w:t>
      </w:r>
      <w:r>
        <w:rPr>
          <w:color w:val="585858"/>
        </w:rPr>
        <w:t>on</w:t>
      </w:r>
      <w:r>
        <w:rPr>
          <w:color w:val="585858"/>
          <w:spacing w:val="-2"/>
        </w:rPr>
        <w:t xml:space="preserve"> </w:t>
      </w:r>
      <w:r>
        <w:rPr>
          <w:color w:val="585858"/>
        </w:rPr>
        <w:t>nearshore</w:t>
      </w:r>
      <w:r>
        <w:rPr>
          <w:color w:val="585858"/>
          <w:spacing w:val="-2"/>
        </w:rPr>
        <w:t xml:space="preserve"> </w:t>
      </w:r>
      <w:r>
        <w:rPr>
          <w:color w:val="585858"/>
        </w:rPr>
        <w:t>benthic communities is low.</w:t>
      </w:r>
      <w:r>
        <w:rPr>
          <w:color w:val="585858"/>
          <w:spacing w:val="-4"/>
        </w:rPr>
        <w:t xml:space="preserve"> </w:t>
      </w:r>
      <w:r>
        <w:rPr>
          <w:color w:val="585858"/>
        </w:rPr>
        <w:t>This is based</w:t>
      </w:r>
      <w:r>
        <w:rPr>
          <w:color w:val="585858"/>
          <w:spacing w:val="-2"/>
        </w:rPr>
        <w:t xml:space="preserve"> </w:t>
      </w:r>
      <w:r>
        <w:rPr>
          <w:color w:val="585858"/>
        </w:rPr>
        <w:t>on</w:t>
      </w:r>
      <w:r>
        <w:rPr>
          <w:color w:val="585858"/>
          <w:spacing w:val="-2"/>
        </w:rPr>
        <w:t xml:space="preserve"> </w:t>
      </w:r>
      <w:r>
        <w:rPr>
          <w:color w:val="585858"/>
        </w:rPr>
        <w:t>high</w:t>
      </w:r>
      <w:r>
        <w:rPr>
          <w:color w:val="585858"/>
          <w:spacing w:val="-2"/>
        </w:rPr>
        <w:t xml:space="preserve"> </w:t>
      </w:r>
      <w:r>
        <w:rPr>
          <w:color w:val="585858"/>
        </w:rPr>
        <w:t>sensitivity</w:t>
      </w:r>
      <w:r>
        <w:rPr>
          <w:color w:val="585858"/>
          <w:spacing w:val="-5"/>
        </w:rPr>
        <w:t xml:space="preserve"> </w:t>
      </w:r>
      <w:r>
        <w:rPr>
          <w:color w:val="585858"/>
        </w:rPr>
        <w:t>of</w:t>
      </w:r>
      <w:r>
        <w:rPr>
          <w:color w:val="585858"/>
          <w:spacing w:val="-4"/>
        </w:rPr>
        <w:t xml:space="preserve"> </w:t>
      </w:r>
      <w:r>
        <w:rPr>
          <w:color w:val="585858"/>
        </w:rPr>
        <w:t>the benthic communities, given the likely presence of the endangered Tasman grass-wrack seagrass, but a negligible impact magnitude, due to the very small extent of the habitat that may be lost or degraded, or impacted by reduced water quality, from drilling fluids. The recovery of benthic habitats is expected to be rapid due to their adaptation to the high-energy hydrodynamic environment of nearshore Waratah Bay.</w:t>
      </w:r>
    </w:p>
    <w:p w14:paraId="302184E9" w14:textId="77777777" w:rsidR="00354AC6" w:rsidRDefault="002A1805">
      <w:pPr>
        <w:pStyle w:val="BodyText"/>
        <w:spacing w:before="123" w:line="355" w:lineRule="auto"/>
        <w:ind w:left="553" w:right="679"/>
      </w:pPr>
      <w:r>
        <w:rPr>
          <w:color w:val="585858"/>
        </w:rPr>
        <w:t>The</w:t>
      </w:r>
      <w:r>
        <w:rPr>
          <w:color w:val="585858"/>
          <w:spacing w:val="-3"/>
        </w:rPr>
        <w:t xml:space="preserve"> </w:t>
      </w:r>
      <w:r>
        <w:rPr>
          <w:color w:val="585858"/>
        </w:rPr>
        <w:t>impacts</w:t>
      </w:r>
      <w:r>
        <w:rPr>
          <w:color w:val="585858"/>
          <w:spacing w:val="-5"/>
        </w:rPr>
        <w:t xml:space="preserve"> </w:t>
      </w:r>
      <w:r>
        <w:rPr>
          <w:color w:val="585858"/>
        </w:rPr>
        <w:t>associated</w:t>
      </w:r>
      <w:r>
        <w:rPr>
          <w:color w:val="585858"/>
          <w:spacing w:val="-3"/>
        </w:rPr>
        <w:t xml:space="preserve"> </w:t>
      </w:r>
      <w:r>
        <w:rPr>
          <w:color w:val="585858"/>
        </w:rPr>
        <w:t>with</w:t>
      </w:r>
      <w:r>
        <w:rPr>
          <w:color w:val="585858"/>
          <w:spacing w:val="-3"/>
        </w:rPr>
        <w:t xml:space="preserve"> </w:t>
      </w:r>
      <w:r>
        <w:rPr>
          <w:color w:val="585858"/>
        </w:rPr>
        <w:t>HDD</w:t>
      </w:r>
      <w:r>
        <w:rPr>
          <w:color w:val="585858"/>
          <w:spacing w:val="-3"/>
        </w:rPr>
        <w:t xml:space="preserve"> </w:t>
      </w:r>
      <w:r>
        <w:rPr>
          <w:color w:val="585858"/>
        </w:rPr>
        <w:t>of the</w:t>
      </w:r>
      <w:r>
        <w:rPr>
          <w:color w:val="585858"/>
          <w:spacing w:val="-7"/>
        </w:rPr>
        <w:t xml:space="preserve"> </w:t>
      </w:r>
      <w:r>
        <w:rPr>
          <w:color w:val="585858"/>
        </w:rPr>
        <w:t>shore</w:t>
      </w:r>
      <w:r>
        <w:rPr>
          <w:color w:val="585858"/>
          <w:spacing w:val="-3"/>
        </w:rPr>
        <w:t xml:space="preserve"> </w:t>
      </w:r>
      <w:r>
        <w:rPr>
          <w:color w:val="585858"/>
        </w:rPr>
        <w:t>crossing</w:t>
      </w:r>
      <w:r>
        <w:rPr>
          <w:color w:val="585858"/>
          <w:spacing w:val="-7"/>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reduced</w:t>
      </w:r>
      <w:r>
        <w:rPr>
          <w:color w:val="585858"/>
          <w:spacing w:val="-3"/>
        </w:rPr>
        <w:t xml:space="preserve"> </w:t>
      </w:r>
      <w:r>
        <w:rPr>
          <w:color w:val="585858"/>
        </w:rPr>
        <w:t>by</w:t>
      </w:r>
      <w:r>
        <w:rPr>
          <w:color w:val="585858"/>
          <w:spacing w:val="-1"/>
        </w:rPr>
        <w:t xml:space="preserve"> </w:t>
      </w:r>
      <w:r>
        <w:rPr>
          <w:color w:val="585858"/>
        </w:rPr>
        <w:t>removing</w:t>
      </w:r>
      <w:r>
        <w:rPr>
          <w:color w:val="585858"/>
          <w:spacing w:val="-3"/>
        </w:rPr>
        <w:t xml:space="preserve"> </w:t>
      </w:r>
      <w:r>
        <w:rPr>
          <w:color w:val="585858"/>
        </w:rPr>
        <w:t>excess</w:t>
      </w:r>
      <w:r>
        <w:rPr>
          <w:color w:val="585858"/>
          <w:spacing w:val="-1"/>
        </w:rPr>
        <w:t xml:space="preserve"> </w:t>
      </w:r>
      <w:r>
        <w:rPr>
          <w:color w:val="585858"/>
        </w:rPr>
        <w:t>drilling</w:t>
      </w:r>
      <w:r>
        <w:rPr>
          <w:color w:val="585858"/>
          <w:spacing w:val="-3"/>
        </w:rPr>
        <w:t xml:space="preserve"> </w:t>
      </w:r>
      <w:r>
        <w:rPr>
          <w:color w:val="585858"/>
        </w:rPr>
        <w:t>fluids and managing drill pressure prior to seabed breakthrough (EPR MERU01).</w:t>
      </w:r>
    </w:p>
    <w:p w14:paraId="10F4B604" w14:textId="77777777" w:rsidR="00354AC6" w:rsidRDefault="00354AC6">
      <w:pPr>
        <w:pStyle w:val="BodyText"/>
        <w:spacing w:before="136"/>
      </w:pPr>
    </w:p>
    <w:p w14:paraId="16F762FD" w14:textId="77777777" w:rsidR="00354AC6" w:rsidRDefault="002A1805">
      <w:pPr>
        <w:pStyle w:val="Heading2"/>
        <w:numPr>
          <w:ilvl w:val="2"/>
          <w:numId w:val="17"/>
        </w:numPr>
        <w:tabs>
          <w:tab w:val="left" w:pos="1685"/>
        </w:tabs>
        <w:ind w:left="1685"/>
      </w:pPr>
      <w:bookmarkStart w:id="66" w:name="2.4.2_Pre-lay_grapnel_run_and_cable_plac"/>
      <w:bookmarkEnd w:id="66"/>
      <w:r>
        <w:rPr>
          <w:color w:val="18314A"/>
        </w:rPr>
        <w:t>Pre-lay</w:t>
      </w:r>
      <w:r>
        <w:rPr>
          <w:color w:val="18314A"/>
          <w:spacing w:val="-11"/>
        </w:rPr>
        <w:t xml:space="preserve"> </w:t>
      </w:r>
      <w:r>
        <w:rPr>
          <w:color w:val="18314A"/>
        </w:rPr>
        <w:t>grapnel</w:t>
      </w:r>
      <w:r>
        <w:rPr>
          <w:color w:val="18314A"/>
          <w:spacing w:val="-2"/>
        </w:rPr>
        <w:t xml:space="preserve"> </w:t>
      </w:r>
      <w:r>
        <w:rPr>
          <w:color w:val="18314A"/>
        </w:rPr>
        <w:t>run</w:t>
      </w:r>
      <w:r>
        <w:rPr>
          <w:color w:val="18314A"/>
          <w:spacing w:val="-8"/>
        </w:rPr>
        <w:t xml:space="preserve"> </w:t>
      </w:r>
      <w:r>
        <w:rPr>
          <w:color w:val="18314A"/>
        </w:rPr>
        <w:t>and</w:t>
      </w:r>
      <w:r>
        <w:rPr>
          <w:color w:val="18314A"/>
          <w:spacing w:val="-3"/>
        </w:rPr>
        <w:t xml:space="preserve"> </w:t>
      </w:r>
      <w:r>
        <w:rPr>
          <w:color w:val="18314A"/>
        </w:rPr>
        <w:t>cable</w:t>
      </w:r>
      <w:r>
        <w:rPr>
          <w:color w:val="18314A"/>
          <w:spacing w:val="-8"/>
        </w:rPr>
        <w:t xml:space="preserve"> </w:t>
      </w:r>
      <w:r>
        <w:rPr>
          <w:color w:val="18314A"/>
        </w:rPr>
        <w:t>placement</w:t>
      </w:r>
      <w:r>
        <w:rPr>
          <w:color w:val="18314A"/>
          <w:spacing w:val="-7"/>
        </w:rPr>
        <w:t xml:space="preserve"> </w:t>
      </w:r>
      <w:r>
        <w:rPr>
          <w:color w:val="18314A"/>
        </w:rPr>
        <w:t>on</w:t>
      </w:r>
      <w:r>
        <w:rPr>
          <w:color w:val="18314A"/>
          <w:spacing w:val="-8"/>
        </w:rPr>
        <w:t xml:space="preserve"> </w:t>
      </w:r>
      <w:r>
        <w:rPr>
          <w:color w:val="18314A"/>
          <w:spacing w:val="-2"/>
        </w:rPr>
        <w:t>seabed</w:t>
      </w:r>
    </w:p>
    <w:p w14:paraId="2B9D4BD8" w14:textId="77777777" w:rsidR="00354AC6" w:rsidRDefault="002A1805">
      <w:pPr>
        <w:pStyle w:val="BodyText"/>
        <w:spacing w:before="241" w:line="360" w:lineRule="auto"/>
        <w:ind w:left="553" w:right="574" w:hanging="1"/>
      </w:pPr>
      <w:r>
        <w:rPr>
          <w:color w:val="585858"/>
        </w:rPr>
        <w:t>Pre-lay grapnel runs will be conducted prior to the cable placement on the seabed to remove debris that could</w:t>
      </w:r>
      <w:r>
        <w:rPr>
          <w:color w:val="585858"/>
          <w:spacing w:val="-3"/>
        </w:rPr>
        <w:t xml:space="preserve"> </w:t>
      </w:r>
      <w:r>
        <w:rPr>
          <w:color w:val="585858"/>
        </w:rPr>
        <w:t>impact the</w:t>
      </w:r>
      <w:r>
        <w:rPr>
          <w:color w:val="585858"/>
          <w:spacing w:val="-3"/>
        </w:rPr>
        <w:t xml:space="preserve"> </w:t>
      </w:r>
      <w:r>
        <w:rPr>
          <w:color w:val="585858"/>
        </w:rPr>
        <w:t>cable</w:t>
      </w:r>
      <w:r>
        <w:rPr>
          <w:color w:val="585858"/>
          <w:spacing w:val="-3"/>
        </w:rPr>
        <w:t xml:space="preserve"> </w:t>
      </w:r>
      <w:r>
        <w:rPr>
          <w:color w:val="585858"/>
        </w:rPr>
        <w:t>lay</w:t>
      </w:r>
      <w:r>
        <w:rPr>
          <w:color w:val="585858"/>
          <w:spacing w:val="-1"/>
        </w:rPr>
        <w:t xml:space="preserve"> </w:t>
      </w:r>
      <w:r>
        <w:rPr>
          <w:color w:val="585858"/>
        </w:rPr>
        <w:t>and</w:t>
      </w:r>
      <w:r>
        <w:rPr>
          <w:color w:val="585858"/>
          <w:spacing w:val="-3"/>
        </w:rPr>
        <w:t xml:space="preserve"> </w:t>
      </w:r>
      <w:r>
        <w:rPr>
          <w:color w:val="585858"/>
        </w:rPr>
        <w:t>installation</w:t>
      </w:r>
      <w:r>
        <w:rPr>
          <w:color w:val="585858"/>
          <w:spacing w:val="-3"/>
        </w:rPr>
        <w:t xml:space="preserve"> </w:t>
      </w:r>
      <w:r>
        <w:rPr>
          <w:color w:val="585858"/>
        </w:rPr>
        <w:t>activities.</w:t>
      </w:r>
      <w:r>
        <w:rPr>
          <w:color w:val="585858"/>
          <w:spacing w:val="-5"/>
        </w:rPr>
        <w:t xml:space="preserve"> </w:t>
      </w:r>
      <w:r>
        <w:rPr>
          <w:color w:val="585858"/>
        </w:rPr>
        <w:t>The</w:t>
      </w:r>
      <w:r>
        <w:rPr>
          <w:color w:val="585858"/>
          <w:spacing w:val="-3"/>
        </w:rPr>
        <w:t xml:space="preserve"> </w:t>
      </w:r>
      <w:r>
        <w:rPr>
          <w:color w:val="585858"/>
        </w:rPr>
        <w:t>pre-lay</w:t>
      </w:r>
      <w:r>
        <w:rPr>
          <w:color w:val="585858"/>
          <w:spacing w:val="-1"/>
        </w:rPr>
        <w:t xml:space="preserve"> </w:t>
      </w:r>
      <w:r>
        <w:rPr>
          <w:color w:val="585858"/>
        </w:rPr>
        <w:t>grapnel</w:t>
      </w:r>
      <w:r>
        <w:rPr>
          <w:color w:val="585858"/>
          <w:spacing w:val="-3"/>
        </w:rPr>
        <w:t xml:space="preserve"> </w:t>
      </w:r>
      <w:r>
        <w:rPr>
          <w:color w:val="585858"/>
        </w:rPr>
        <w:t>runs</w:t>
      </w:r>
      <w:r>
        <w:rPr>
          <w:color w:val="585858"/>
          <w:spacing w:val="-2"/>
        </w:rPr>
        <w:t xml:space="preserve"> </w:t>
      </w:r>
      <w:r>
        <w:rPr>
          <w:color w:val="585858"/>
        </w:rPr>
        <w:t>will</w:t>
      </w:r>
      <w:r>
        <w:rPr>
          <w:color w:val="585858"/>
          <w:spacing w:val="-3"/>
        </w:rPr>
        <w:t xml:space="preserve"> </w:t>
      </w:r>
      <w:r>
        <w:rPr>
          <w:color w:val="585858"/>
        </w:rPr>
        <w:t>clear</w:t>
      </w:r>
      <w:r>
        <w:rPr>
          <w:color w:val="585858"/>
          <w:spacing w:val="-1"/>
        </w:rPr>
        <w:t xml:space="preserve"> </w:t>
      </w:r>
      <w:r>
        <w:rPr>
          <w:color w:val="585858"/>
        </w:rPr>
        <w:t>the</w:t>
      </w:r>
      <w:r>
        <w:rPr>
          <w:color w:val="585858"/>
          <w:spacing w:val="-3"/>
        </w:rPr>
        <w:t xml:space="preserve"> </w:t>
      </w:r>
      <w:r>
        <w:rPr>
          <w:color w:val="585858"/>
        </w:rPr>
        <w:t>project</w:t>
      </w:r>
      <w:r>
        <w:rPr>
          <w:color w:val="585858"/>
          <w:spacing w:val="-5"/>
        </w:rPr>
        <w:t xml:space="preserve"> </w:t>
      </w:r>
      <w:r>
        <w:rPr>
          <w:color w:val="585858"/>
        </w:rPr>
        <w:t>alignment of debris on the seafloor such as discarded chains, fishing gear and nets. Potential impacts of the pre-lay grapnel runs and cables’ placement include:</w:t>
      </w:r>
    </w:p>
    <w:p w14:paraId="4C735F55" w14:textId="77777777" w:rsidR="00354AC6" w:rsidRDefault="002A1805">
      <w:pPr>
        <w:pStyle w:val="BodyText"/>
        <w:spacing w:before="123"/>
        <w:ind w:left="552"/>
      </w:pPr>
      <w:r>
        <w:rPr>
          <w:noProof/>
        </w:rPr>
        <w:drawing>
          <wp:inline distT="0" distB="0" distL="0" distR="0" wp14:anchorId="154A2A85" wp14:editId="594DF2C7">
            <wp:extent cx="106679" cy="100330"/>
            <wp:effectExtent l="0" t="0" r="0" b="0"/>
            <wp:docPr id="849" name="Image 84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9" name="Image 849"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hAnsi="Times New Roman"/>
          <w:spacing w:val="40"/>
        </w:rPr>
        <w:t xml:space="preserve">  </w:t>
      </w:r>
      <w:r>
        <w:rPr>
          <w:color w:val="5F5F5F"/>
        </w:rPr>
        <w:t>Physical disturbance to benthic habitats</w:t>
      </w:r>
      <w:r>
        <w:rPr>
          <w:color w:val="5F5F5F"/>
          <w:spacing w:val="-3"/>
        </w:rPr>
        <w:t xml:space="preserve"> </w:t>
      </w:r>
      <w:r>
        <w:rPr>
          <w:color w:val="5F5F5F"/>
        </w:rPr>
        <w:t>situated at the</w:t>
      </w:r>
      <w:r>
        <w:rPr>
          <w:color w:val="5F5F5F"/>
          <w:spacing w:val="-4"/>
        </w:rPr>
        <w:t xml:space="preserve"> </w:t>
      </w:r>
      <w:r>
        <w:rPr>
          <w:color w:val="5F5F5F"/>
        </w:rPr>
        <w:t>pre-lay grapnel runs and cables’ placement site.</w:t>
      </w:r>
    </w:p>
    <w:p w14:paraId="011D0CC2" w14:textId="77777777" w:rsidR="00354AC6" w:rsidRDefault="00354AC6">
      <w:pPr>
        <w:pStyle w:val="BodyText"/>
        <w:spacing w:before="1"/>
      </w:pPr>
    </w:p>
    <w:p w14:paraId="527F2FE3" w14:textId="77777777" w:rsidR="00354AC6" w:rsidRDefault="002A1805">
      <w:pPr>
        <w:pStyle w:val="BodyText"/>
        <w:ind w:left="552"/>
      </w:pPr>
      <w:r>
        <w:rPr>
          <w:noProof/>
        </w:rPr>
        <w:drawing>
          <wp:inline distT="0" distB="0" distL="0" distR="0" wp14:anchorId="1E679A8E" wp14:editId="07A10066">
            <wp:extent cx="106679" cy="100330"/>
            <wp:effectExtent l="0" t="0" r="0" b="0"/>
            <wp:docPr id="850" name="Image 85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0" name="Image 850"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hAnsi="Times New Roman"/>
          <w:spacing w:val="40"/>
        </w:rPr>
        <w:t xml:space="preserve">  </w:t>
      </w:r>
      <w:r>
        <w:rPr>
          <w:color w:val="5F5F5F"/>
        </w:rPr>
        <w:t>Physical impacts on</w:t>
      </w:r>
      <w:r>
        <w:rPr>
          <w:color w:val="5F5F5F"/>
          <w:spacing w:val="-2"/>
        </w:rPr>
        <w:t xml:space="preserve"> </w:t>
      </w:r>
      <w:r>
        <w:rPr>
          <w:color w:val="5F5F5F"/>
        </w:rPr>
        <w:t>flora and fauna within the pre-lay grapnel runs and cables’ placement site.</w:t>
      </w:r>
    </w:p>
    <w:p w14:paraId="745D0742" w14:textId="77777777" w:rsidR="00354AC6" w:rsidRDefault="00354AC6">
      <w:pPr>
        <w:pStyle w:val="BodyText"/>
        <w:spacing w:before="68"/>
      </w:pPr>
    </w:p>
    <w:p w14:paraId="2FEC5495" w14:textId="77777777" w:rsidR="00354AC6" w:rsidRDefault="002A1805">
      <w:pPr>
        <w:pStyle w:val="BodyText"/>
        <w:spacing w:line="360" w:lineRule="auto"/>
        <w:ind w:left="553" w:right="574" w:hanging="1"/>
      </w:pPr>
      <w:r>
        <w:rPr>
          <w:color w:val="5F5F5F"/>
        </w:rPr>
        <w:t>The pre-lay grapnel runs will tow a 50 cm wide grapnel, commencing in the Tasmanian nearshore environment, following the project alignment through Bass Strait to the HDD exit hole at 10 m depth in Waratah</w:t>
      </w:r>
      <w:r>
        <w:rPr>
          <w:color w:val="5F5F5F"/>
          <w:spacing w:val="-2"/>
        </w:rPr>
        <w:t xml:space="preserve"> </w:t>
      </w:r>
      <w:r>
        <w:rPr>
          <w:color w:val="5F5F5F"/>
        </w:rPr>
        <w:t>Bay.</w:t>
      </w:r>
      <w:r>
        <w:rPr>
          <w:color w:val="5F5F5F"/>
          <w:spacing w:val="-4"/>
        </w:rPr>
        <w:t xml:space="preserve"> </w:t>
      </w:r>
      <w:r>
        <w:rPr>
          <w:color w:val="5F5F5F"/>
        </w:rPr>
        <w:t>The</w:t>
      </w:r>
      <w:r>
        <w:rPr>
          <w:color w:val="5F5F5F"/>
          <w:spacing w:val="-2"/>
        </w:rPr>
        <w:t xml:space="preserve"> </w:t>
      </w:r>
      <w:r>
        <w:rPr>
          <w:color w:val="5F5F5F"/>
        </w:rPr>
        <w:t>grapnel</w:t>
      </w:r>
      <w:r>
        <w:rPr>
          <w:color w:val="5F5F5F"/>
          <w:spacing w:val="-2"/>
        </w:rPr>
        <w:t xml:space="preserve"> </w:t>
      </w:r>
      <w:r>
        <w:rPr>
          <w:color w:val="5F5F5F"/>
        </w:rPr>
        <w:t>will</w:t>
      </w:r>
      <w:r>
        <w:rPr>
          <w:color w:val="5F5F5F"/>
          <w:spacing w:val="-2"/>
        </w:rPr>
        <w:t xml:space="preserve"> </w:t>
      </w:r>
      <w:r>
        <w:rPr>
          <w:color w:val="5F5F5F"/>
        </w:rPr>
        <w:t>be</w:t>
      </w:r>
      <w:r>
        <w:rPr>
          <w:color w:val="5F5F5F"/>
          <w:spacing w:val="-2"/>
        </w:rPr>
        <w:t xml:space="preserve"> </w:t>
      </w:r>
      <w:r>
        <w:rPr>
          <w:color w:val="5F5F5F"/>
        </w:rPr>
        <w:t>confined</w:t>
      </w:r>
      <w:r>
        <w:rPr>
          <w:color w:val="5F5F5F"/>
          <w:spacing w:val="-2"/>
        </w:rPr>
        <w:t xml:space="preserve"> </w:t>
      </w:r>
      <w:r>
        <w:rPr>
          <w:color w:val="5F5F5F"/>
        </w:rPr>
        <w:t>to</w:t>
      </w:r>
      <w:r>
        <w:rPr>
          <w:color w:val="5F5F5F"/>
          <w:spacing w:val="-2"/>
        </w:rPr>
        <w:t xml:space="preserve"> </w:t>
      </w:r>
      <w:r>
        <w:rPr>
          <w:color w:val="5F5F5F"/>
        </w:rPr>
        <w:t>a</w:t>
      </w:r>
      <w:r>
        <w:rPr>
          <w:color w:val="5F5F5F"/>
          <w:spacing w:val="-2"/>
        </w:rPr>
        <w:t xml:space="preserve"> </w:t>
      </w:r>
      <w:r>
        <w:rPr>
          <w:color w:val="5F5F5F"/>
        </w:rPr>
        <w:t>maximum</w:t>
      </w:r>
      <w:r>
        <w:rPr>
          <w:color w:val="5F5F5F"/>
          <w:spacing w:val="-1"/>
        </w:rPr>
        <w:t xml:space="preserve"> </w:t>
      </w:r>
      <w:r>
        <w:rPr>
          <w:color w:val="5F5F5F"/>
        </w:rPr>
        <w:t>disturbance</w:t>
      </w:r>
      <w:r>
        <w:rPr>
          <w:color w:val="5F5F5F"/>
          <w:spacing w:val="-2"/>
        </w:rPr>
        <w:t xml:space="preserve"> </w:t>
      </w:r>
      <w:r>
        <w:rPr>
          <w:color w:val="5F5F5F"/>
        </w:rPr>
        <w:t>depth</w:t>
      </w:r>
      <w:r>
        <w:rPr>
          <w:color w:val="5F5F5F"/>
          <w:spacing w:val="-2"/>
        </w:rPr>
        <w:t xml:space="preserve"> </w:t>
      </w:r>
      <w:r>
        <w:rPr>
          <w:color w:val="5F5F5F"/>
        </w:rPr>
        <w:t>of</w:t>
      </w:r>
      <w:r>
        <w:rPr>
          <w:color w:val="5F5F5F"/>
          <w:spacing w:val="-4"/>
        </w:rPr>
        <w:t xml:space="preserve"> </w:t>
      </w:r>
      <w:r>
        <w:rPr>
          <w:color w:val="5F5F5F"/>
        </w:rPr>
        <w:t>1.2</w:t>
      </w:r>
      <w:r>
        <w:rPr>
          <w:color w:val="5F5F5F"/>
          <w:spacing w:val="-4"/>
        </w:rPr>
        <w:t xml:space="preserve"> </w:t>
      </w:r>
      <w:r>
        <w:rPr>
          <w:color w:val="5F5F5F"/>
        </w:rPr>
        <w:t>m</w:t>
      </w:r>
      <w:r>
        <w:rPr>
          <w:color w:val="5F5F5F"/>
          <w:spacing w:val="-5"/>
        </w:rPr>
        <w:t xml:space="preserve"> </w:t>
      </w:r>
      <w:r>
        <w:rPr>
          <w:color w:val="5F5F5F"/>
        </w:rPr>
        <w:t>(actual</w:t>
      </w:r>
      <w:r>
        <w:rPr>
          <w:color w:val="5F5F5F"/>
          <w:spacing w:val="-2"/>
        </w:rPr>
        <w:t xml:space="preserve"> </w:t>
      </w:r>
      <w:r>
        <w:rPr>
          <w:color w:val="5F5F5F"/>
        </w:rPr>
        <w:t>disturbance depth is often shallower than 1.2 m, typically between 0.4 m and 0.8 m) and width of 0.5 m.</w:t>
      </w:r>
    </w:p>
    <w:p w14:paraId="1875974C" w14:textId="77777777" w:rsidR="00354AC6" w:rsidRDefault="002A1805">
      <w:pPr>
        <w:pStyle w:val="BodyText"/>
        <w:spacing w:before="117" w:line="360" w:lineRule="auto"/>
        <w:ind w:left="554" w:right="574"/>
      </w:pPr>
      <w:r>
        <w:rPr>
          <w:color w:val="585858"/>
        </w:rPr>
        <w:t>Following</w:t>
      </w:r>
      <w:r>
        <w:rPr>
          <w:color w:val="585858"/>
          <w:spacing w:val="-3"/>
        </w:rPr>
        <w:t xml:space="preserve"> </w:t>
      </w:r>
      <w:r>
        <w:rPr>
          <w:color w:val="585858"/>
        </w:rPr>
        <w:t>the</w:t>
      </w:r>
      <w:r>
        <w:rPr>
          <w:color w:val="585858"/>
          <w:spacing w:val="-3"/>
        </w:rPr>
        <w:t xml:space="preserve"> </w:t>
      </w:r>
      <w:r>
        <w:rPr>
          <w:color w:val="585858"/>
        </w:rPr>
        <w:t>pre-lay</w:t>
      </w:r>
      <w:r>
        <w:rPr>
          <w:color w:val="585858"/>
          <w:spacing w:val="-1"/>
        </w:rPr>
        <w:t xml:space="preserve"> </w:t>
      </w:r>
      <w:r>
        <w:rPr>
          <w:color w:val="585858"/>
        </w:rPr>
        <w:t>grapnel</w:t>
      </w:r>
      <w:r>
        <w:rPr>
          <w:color w:val="585858"/>
          <w:spacing w:val="-3"/>
        </w:rPr>
        <w:t xml:space="preserve"> </w:t>
      </w:r>
      <w:r>
        <w:rPr>
          <w:color w:val="585858"/>
        </w:rPr>
        <w:t>runs, the</w:t>
      </w:r>
      <w:r>
        <w:rPr>
          <w:color w:val="585858"/>
          <w:spacing w:val="-3"/>
        </w:rPr>
        <w:t xml:space="preserve"> </w:t>
      </w:r>
      <w:r>
        <w:rPr>
          <w:color w:val="585858"/>
        </w:rPr>
        <w:t>cable</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placed</w:t>
      </w:r>
      <w:r>
        <w:rPr>
          <w:color w:val="585858"/>
          <w:spacing w:val="-3"/>
        </w:rPr>
        <w:t xml:space="preserve"> </w:t>
      </w:r>
      <w:r>
        <w:rPr>
          <w:color w:val="585858"/>
        </w:rPr>
        <w:t>on</w:t>
      </w:r>
      <w:r>
        <w:rPr>
          <w:color w:val="585858"/>
          <w:spacing w:val="-3"/>
        </w:rPr>
        <w:t xml:space="preserve"> </w:t>
      </w:r>
      <w:r>
        <w:rPr>
          <w:color w:val="585858"/>
        </w:rPr>
        <w:t>the</w:t>
      </w:r>
      <w:r>
        <w:rPr>
          <w:color w:val="585858"/>
          <w:spacing w:val="-3"/>
        </w:rPr>
        <w:t xml:space="preserve"> </w:t>
      </w:r>
      <w:r>
        <w:rPr>
          <w:color w:val="585858"/>
        </w:rPr>
        <w:t>seabed</w:t>
      </w:r>
      <w:r>
        <w:rPr>
          <w:color w:val="585858"/>
          <w:spacing w:val="-3"/>
        </w:rPr>
        <w:t xml:space="preserve"> </w:t>
      </w:r>
      <w:r>
        <w:rPr>
          <w:color w:val="585858"/>
        </w:rPr>
        <w:t>by</w:t>
      </w:r>
      <w:r>
        <w:rPr>
          <w:color w:val="585858"/>
          <w:spacing w:val="-1"/>
        </w:rPr>
        <w:t xml:space="preserve"> </w:t>
      </w:r>
      <w:r>
        <w:rPr>
          <w:color w:val="585858"/>
        </w:rPr>
        <w:t>a</w:t>
      </w:r>
      <w:r>
        <w:rPr>
          <w:color w:val="585858"/>
          <w:spacing w:val="-3"/>
        </w:rPr>
        <w:t xml:space="preserve"> </w:t>
      </w:r>
      <w:r>
        <w:rPr>
          <w:color w:val="585858"/>
        </w:rPr>
        <w:t>cable</w:t>
      </w:r>
      <w:r>
        <w:rPr>
          <w:color w:val="585858"/>
          <w:spacing w:val="-3"/>
        </w:rPr>
        <w:t xml:space="preserve"> </w:t>
      </w:r>
      <w:r>
        <w:rPr>
          <w:color w:val="585858"/>
        </w:rPr>
        <w:t>lay</w:t>
      </w:r>
      <w:r>
        <w:rPr>
          <w:color w:val="585858"/>
          <w:spacing w:val="-1"/>
        </w:rPr>
        <w:t xml:space="preserve"> </w:t>
      </w:r>
      <w:r>
        <w:rPr>
          <w:color w:val="585858"/>
        </w:rPr>
        <w:t>vessel.</w:t>
      </w:r>
      <w:r>
        <w:rPr>
          <w:color w:val="585858"/>
          <w:spacing w:val="-7"/>
        </w:rPr>
        <w:t xml:space="preserve"> </w:t>
      </w:r>
      <w:r>
        <w:rPr>
          <w:color w:val="585858"/>
        </w:rPr>
        <w:t>The</w:t>
      </w:r>
      <w:r>
        <w:rPr>
          <w:color w:val="585858"/>
          <w:spacing w:val="-3"/>
        </w:rPr>
        <w:t xml:space="preserve"> </w:t>
      </w:r>
      <w:r>
        <w:rPr>
          <w:color w:val="585858"/>
        </w:rPr>
        <w:t>cable placement impact area in nearshore Victoria is estimated to be 2,070 m</w:t>
      </w:r>
      <w:r>
        <w:rPr>
          <w:color w:val="585858"/>
          <w:vertAlign w:val="superscript"/>
        </w:rPr>
        <w:t>2</w:t>
      </w:r>
      <w:r>
        <w:rPr>
          <w:color w:val="585858"/>
        </w:rPr>
        <w:t xml:space="preserve"> for each alignment (total of</w:t>
      </w:r>
    </w:p>
    <w:p w14:paraId="7239F6CE" w14:textId="77777777" w:rsidR="00354AC6" w:rsidRDefault="002A1805">
      <w:pPr>
        <w:pStyle w:val="BodyText"/>
        <w:spacing w:before="2" w:line="360" w:lineRule="auto"/>
        <w:ind w:left="552" w:right="679"/>
      </w:pPr>
      <w:r>
        <w:rPr>
          <w:color w:val="585858"/>
        </w:rPr>
        <w:t>4,140 m</w:t>
      </w:r>
      <w:r>
        <w:rPr>
          <w:color w:val="585858"/>
          <w:vertAlign w:val="superscript"/>
        </w:rPr>
        <w:t>2</w:t>
      </w:r>
      <w:r>
        <w:rPr>
          <w:color w:val="585858"/>
        </w:rPr>
        <w:t xml:space="preserve"> for </w:t>
      </w:r>
      <w:proofErr w:type="gramStart"/>
      <w:r>
        <w:rPr>
          <w:color w:val="585858"/>
        </w:rPr>
        <w:t>both of the subsea</w:t>
      </w:r>
      <w:proofErr w:type="gramEnd"/>
      <w:r>
        <w:rPr>
          <w:color w:val="585858"/>
        </w:rPr>
        <w:t xml:space="preserve"> bundled cables) based on the alignment length of 7,400 m in the Victoria nearshore</w:t>
      </w:r>
      <w:r>
        <w:rPr>
          <w:color w:val="585858"/>
          <w:spacing w:val="-3"/>
        </w:rPr>
        <w:t xml:space="preserve"> </w:t>
      </w:r>
      <w:r>
        <w:rPr>
          <w:color w:val="585858"/>
        </w:rPr>
        <w:t>zone</w:t>
      </w:r>
      <w:r>
        <w:rPr>
          <w:color w:val="585858"/>
          <w:spacing w:val="-3"/>
        </w:rPr>
        <w:t xml:space="preserve"> </w:t>
      </w:r>
      <w:r>
        <w:rPr>
          <w:color w:val="585858"/>
        </w:rPr>
        <w:t>and</w:t>
      </w:r>
      <w:r>
        <w:rPr>
          <w:color w:val="585858"/>
          <w:spacing w:val="-3"/>
        </w:rPr>
        <w:t xml:space="preserve"> </w:t>
      </w:r>
      <w:r>
        <w:rPr>
          <w:color w:val="585858"/>
        </w:rPr>
        <w:t>disturbance</w:t>
      </w:r>
      <w:r>
        <w:rPr>
          <w:color w:val="585858"/>
          <w:spacing w:val="-3"/>
        </w:rPr>
        <w:t xml:space="preserve"> </w:t>
      </w:r>
      <w:r>
        <w:rPr>
          <w:color w:val="585858"/>
        </w:rPr>
        <w:t>width</w:t>
      </w:r>
      <w:r>
        <w:rPr>
          <w:color w:val="585858"/>
          <w:spacing w:val="-3"/>
        </w:rPr>
        <w:t xml:space="preserve"> </w:t>
      </w:r>
      <w:r>
        <w:rPr>
          <w:color w:val="585858"/>
        </w:rPr>
        <w:t>of</w:t>
      </w:r>
      <w:r>
        <w:rPr>
          <w:color w:val="585858"/>
          <w:spacing w:val="-2"/>
        </w:rPr>
        <w:t xml:space="preserve"> </w:t>
      </w:r>
      <w:r>
        <w:rPr>
          <w:color w:val="585858"/>
        </w:rPr>
        <w:t>0.28</w:t>
      </w:r>
      <w:r>
        <w:rPr>
          <w:color w:val="585858"/>
          <w:spacing w:val="-3"/>
        </w:rPr>
        <w:t xml:space="preserve"> </w:t>
      </w:r>
      <w:r>
        <w:rPr>
          <w:color w:val="585858"/>
        </w:rPr>
        <w:t>m</w:t>
      </w:r>
      <w:r>
        <w:rPr>
          <w:color w:val="585858"/>
          <w:spacing w:val="-5"/>
        </w:rPr>
        <w:t xml:space="preserve"> </w:t>
      </w:r>
      <w:r>
        <w:rPr>
          <w:color w:val="585858"/>
        </w:rPr>
        <w:t>per</w:t>
      </w:r>
      <w:r>
        <w:rPr>
          <w:color w:val="585858"/>
          <w:spacing w:val="-1"/>
        </w:rPr>
        <w:t xml:space="preserve"> </w:t>
      </w:r>
      <w:r>
        <w:rPr>
          <w:color w:val="585858"/>
        </w:rPr>
        <w:t>alignment. This</w:t>
      </w:r>
      <w:r>
        <w:rPr>
          <w:color w:val="585858"/>
          <w:spacing w:val="-5"/>
        </w:rPr>
        <w:t xml:space="preserve"> </w:t>
      </w:r>
      <w:r>
        <w:rPr>
          <w:color w:val="585858"/>
        </w:rPr>
        <w:t>area</w:t>
      </w:r>
      <w:r>
        <w:rPr>
          <w:color w:val="585858"/>
          <w:spacing w:val="-3"/>
        </w:rPr>
        <w:t xml:space="preserve"> </w:t>
      </w:r>
      <w:r>
        <w:rPr>
          <w:color w:val="585858"/>
        </w:rPr>
        <w:t>makes</w:t>
      </w:r>
      <w:r>
        <w:rPr>
          <w:color w:val="585858"/>
          <w:spacing w:val="-1"/>
        </w:rPr>
        <w:t xml:space="preserve"> </w:t>
      </w:r>
      <w:r>
        <w:rPr>
          <w:color w:val="585858"/>
        </w:rPr>
        <w:t>up</w:t>
      </w:r>
      <w:r>
        <w:rPr>
          <w:color w:val="585858"/>
          <w:spacing w:val="-3"/>
        </w:rPr>
        <w:t xml:space="preserve"> </w:t>
      </w:r>
      <w:r>
        <w:rPr>
          <w:color w:val="585858"/>
        </w:rPr>
        <w:t>approximately</w:t>
      </w:r>
      <w:r>
        <w:rPr>
          <w:color w:val="585858"/>
          <w:spacing w:val="-5"/>
        </w:rPr>
        <w:t xml:space="preserve"> </w:t>
      </w:r>
      <w:r>
        <w:rPr>
          <w:color w:val="585858"/>
        </w:rPr>
        <w:t>0.003% of the</w:t>
      </w:r>
      <w:r>
        <w:rPr>
          <w:color w:val="585858"/>
          <w:spacing w:val="-1"/>
        </w:rPr>
        <w:t xml:space="preserve"> </w:t>
      </w:r>
      <w:r>
        <w:rPr>
          <w:color w:val="585858"/>
        </w:rPr>
        <w:t>equivalent unimpacted</w:t>
      </w:r>
      <w:r>
        <w:rPr>
          <w:color w:val="585858"/>
          <w:spacing w:val="-1"/>
        </w:rPr>
        <w:t xml:space="preserve"> </w:t>
      </w:r>
      <w:r>
        <w:rPr>
          <w:color w:val="585858"/>
        </w:rPr>
        <w:t>seabed</w:t>
      </w:r>
      <w:r>
        <w:rPr>
          <w:color w:val="585858"/>
          <w:spacing w:val="-1"/>
        </w:rPr>
        <w:t xml:space="preserve"> </w:t>
      </w:r>
      <w:r>
        <w:rPr>
          <w:color w:val="585858"/>
        </w:rPr>
        <w:t>area</w:t>
      </w:r>
      <w:r>
        <w:rPr>
          <w:color w:val="585858"/>
          <w:spacing w:val="-4"/>
        </w:rPr>
        <w:t xml:space="preserve"> </w:t>
      </w:r>
      <w:r>
        <w:rPr>
          <w:color w:val="585858"/>
        </w:rPr>
        <w:t>(about 88</w:t>
      </w:r>
      <w:r>
        <w:rPr>
          <w:color w:val="585858"/>
          <w:spacing w:val="-2"/>
        </w:rPr>
        <w:t xml:space="preserve"> </w:t>
      </w:r>
      <w:r>
        <w:rPr>
          <w:color w:val="585858"/>
        </w:rPr>
        <w:t>km</w:t>
      </w:r>
      <w:r>
        <w:rPr>
          <w:color w:val="585858"/>
          <w:vertAlign w:val="superscript"/>
        </w:rPr>
        <w:t>2</w:t>
      </w:r>
      <w:r>
        <w:rPr>
          <w:color w:val="585858"/>
        </w:rPr>
        <w:t>) between</w:t>
      </w:r>
      <w:r>
        <w:rPr>
          <w:color w:val="585858"/>
          <w:spacing w:val="-1"/>
        </w:rPr>
        <w:t xml:space="preserve"> </w:t>
      </w:r>
      <w:r>
        <w:rPr>
          <w:color w:val="585858"/>
        </w:rPr>
        <w:t>the</w:t>
      </w:r>
      <w:r>
        <w:rPr>
          <w:color w:val="585858"/>
          <w:spacing w:val="-1"/>
        </w:rPr>
        <w:t xml:space="preserve"> </w:t>
      </w:r>
      <w:r>
        <w:rPr>
          <w:color w:val="585858"/>
        </w:rPr>
        <w:t>10</w:t>
      </w:r>
      <w:r>
        <w:rPr>
          <w:color w:val="585858"/>
          <w:spacing w:val="-7"/>
        </w:rPr>
        <w:t xml:space="preserve"> </w:t>
      </w:r>
      <w:r>
        <w:rPr>
          <w:color w:val="585858"/>
        </w:rPr>
        <w:t>m and</w:t>
      </w:r>
      <w:r>
        <w:rPr>
          <w:color w:val="585858"/>
          <w:spacing w:val="-1"/>
        </w:rPr>
        <w:t xml:space="preserve"> </w:t>
      </w:r>
      <w:r>
        <w:rPr>
          <w:color w:val="585858"/>
        </w:rPr>
        <w:t>27</w:t>
      </w:r>
      <w:r>
        <w:rPr>
          <w:color w:val="585858"/>
          <w:spacing w:val="-1"/>
        </w:rPr>
        <w:t xml:space="preserve"> </w:t>
      </w:r>
      <w:r>
        <w:rPr>
          <w:color w:val="585858"/>
        </w:rPr>
        <w:t>m</w:t>
      </w:r>
      <w:r>
        <w:rPr>
          <w:color w:val="585858"/>
          <w:spacing w:val="-4"/>
        </w:rPr>
        <w:t xml:space="preserve"> </w:t>
      </w:r>
      <w:r>
        <w:rPr>
          <w:color w:val="585858"/>
        </w:rPr>
        <w:t>(3</w:t>
      </w:r>
      <w:r>
        <w:rPr>
          <w:color w:val="585858"/>
          <w:spacing w:val="-1"/>
        </w:rPr>
        <w:t xml:space="preserve"> </w:t>
      </w:r>
      <w:r>
        <w:rPr>
          <w:color w:val="585858"/>
        </w:rPr>
        <w:t>NM</w:t>
      </w:r>
      <w:r>
        <w:rPr>
          <w:color w:val="585858"/>
          <w:spacing w:val="-4"/>
        </w:rPr>
        <w:t xml:space="preserve"> </w:t>
      </w:r>
      <w:r>
        <w:rPr>
          <w:color w:val="585858"/>
        </w:rPr>
        <w:t>Victoria</w:t>
      </w:r>
      <w:r>
        <w:rPr>
          <w:color w:val="585858"/>
          <w:spacing w:val="-1"/>
        </w:rPr>
        <w:t xml:space="preserve"> </w:t>
      </w:r>
      <w:r>
        <w:rPr>
          <w:color w:val="585858"/>
        </w:rPr>
        <w:t>state waters limit) water depths (i.e., from the HDD exit hole</w:t>
      </w:r>
      <w:r>
        <w:rPr>
          <w:color w:val="585858"/>
          <w:spacing w:val="-2"/>
        </w:rPr>
        <w:t xml:space="preserve"> </w:t>
      </w:r>
      <w:r>
        <w:rPr>
          <w:color w:val="585858"/>
        </w:rPr>
        <w:t>at 10 m depth</w:t>
      </w:r>
      <w:r>
        <w:rPr>
          <w:color w:val="585858"/>
          <w:spacing w:val="-2"/>
        </w:rPr>
        <w:t xml:space="preserve"> </w:t>
      </w:r>
      <w:r>
        <w:rPr>
          <w:color w:val="585858"/>
        </w:rPr>
        <w:t>to</w:t>
      </w:r>
      <w:r>
        <w:rPr>
          <w:color w:val="585858"/>
          <w:spacing w:val="-2"/>
        </w:rPr>
        <w:t xml:space="preserve"> </w:t>
      </w:r>
      <w:r>
        <w:rPr>
          <w:color w:val="585858"/>
        </w:rPr>
        <w:t>the edge of the nearshore zone at 27 m).</w:t>
      </w:r>
    </w:p>
    <w:p w14:paraId="34BE1F84" w14:textId="77777777" w:rsidR="00354AC6" w:rsidRDefault="002A1805">
      <w:pPr>
        <w:pStyle w:val="BodyText"/>
        <w:spacing w:before="118" w:line="360" w:lineRule="auto"/>
        <w:ind w:left="553" w:right="574"/>
      </w:pPr>
      <w:r>
        <w:rPr>
          <w:color w:val="585858"/>
        </w:rPr>
        <w:t>The</w:t>
      </w:r>
      <w:r>
        <w:rPr>
          <w:color w:val="585858"/>
          <w:spacing w:val="-2"/>
        </w:rPr>
        <w:t xml:space="preserve"> </w:t>
      </w:r>
      <w:r>
        <w:rPr>
          <w:color w:val="585858"/>
        </w:rPr>
        <w:t>impact</w:t>
      </w:r>
      <w:r>
        <w:rPr>
          <w:color w:val="585858"/>
          <w:spacing w:val="-4"/>
        </w:rPr>
        <w:t xml:space="preserve"> </w:t>
      </w:r>
      <w:r>
        <w:rPr>
          <w:color w:val="585858"/>
        </w:rPr>
        <w:t>to</w:t>
      </w:r>
      <w:r>
        <w:rPr>
          <w:color w:val="585858"/>
          <w:spacing w:val="-2"/>
        </w:rPr>
        <w:t xml:space="preserve"> </w:t>
      </w:r>
      <w:r>
        <w:rPr>
          <w:color w:val="585858"/>
        </w:rPr>
        <w:t>the</w:t>
      </w:r>
      <w:r>
        <w:rPr>
          <w:color w:val="585858"/>
          <w:spacing w:val="-7"/>
        </w:rPr>
        <w:t xml:space="preserve"> </w:t>
      </w:r>
      <w:r>
        <w:rPr>
          <w:color w:val="585858"/>
        </w:rPr>
        <w:t>seabed</w:t>
      </w:r>
      <w:r>
        <w:rPr>
          <w:color w:val="585858"/>
          <w:spacing w:val="-2"/>
        </w:rPr>
        <w:t xml:space="preserve"> </w:t>
      </w:r>
      <w:r>
        <w:rPr>
          <w:color w:val="585858"/>
        </w:rPr>
        <w:t>from</w:t>
      </w:r>
      <w:r>
        <w:rPr>
          <w:color w:val="585858"/>
          <w:spacing w:val="-6"/>
        </w:rPr>
        <w:t xml:space="preserve"> </w:t>
      </w:r>
      <w:r>
        <w:rPr>
          <w:color w:val="585858"/>
        </w:rPr>
        <w:t>the</w:t>
      </w:r>
      <w:r>
        <w:rPr>
          <w:color w:val="585858"/>
          <w:spacing w:val="-2"/>
        </w:rPr>
        <w:t xml:space="preserve"> </w:t>
      </w:r>
      <w:r>
        <w:rPr>
          <w:color w:val="585858"/>
        </w:rPr>
        <w:t>pre-lay grapnel</w:t>
      </w:r>
      <w:r>
        <w:rPr>
          <w:color w:val="585858"/>
          <w:spacing w:val="-2"/>
        </w:rPr>
        <w:t xml:space="preserve"> </w:t>
      </w:r>
      <w:r>
        <w:rPr>
          <w:color w:val="585858"/>
        </w:rPr>
        <w:t>run</w:t>
      </w:r>
      <w:r>
        <w:rPr>
          <w:color w:val="585858"/>
          <w:spacing w:val="-8"/>
        </w:rPr>
        <w:t xml:space="preserve"> </w:t>
      </w:r>
      <w:r>
        <w:rPr>
          <w:color w:val="585858"/>
        </w:rPr>
        <w:t>and</w:t>
      </w:r>
      <w:r>
        <w:rPr>
          <w:color w:val="585858"/>
          <w:spacing w:val="-2"/>
        </w:rPr>
        <w:t xml:space="preserve"> </w:t>
      </w:r>
      <w:r>
        <w:rPr>
          <w:color w:val="585858"/>
        </w:rPr>
        <w:t>placement of the</w:t>
      </w:r>
      <w:r>
        <w:rPr>
          <w:color w:val="585858"/>
          <w:spacing w:val="-2"/>
        </w:rPr>
        <w:t xml:space="preserve"> </w:t>
      </w:r>
      <w:r>
        <w:rPr>
          <w:color w:val="585858"/>
        </w:rPr>
        <w:t>cables</w:t>
      </w:r>
      <w:r>
        <w:rPr>
          <w:color w:val="585858"/>
          <w:spacing w:val="-2"/>
        </w:rPr>
        <w:t xml:space="preserve"> </w:t>
      </w:r>
      <w:r>
        <w:rPr>
          <w:color w:val="585858"/>
        </w:rPr>
        <w:t>will</w:t>
      </w:r>
      <w:r>
        <w:rPr>
          <w:color w:val="585858"/>
          <w:spacing w:val="-2"/>
        </w:rPr>
        <w:t xml:space="preserve"> </w:t>
      </w:r>
      <w:r>
        <w:rPr>
          <w:color w:val="585858"/>
        </w:rPr>
        <w:t>occur within</w:t>
      </w:r>
      <w:r>
        <w:rPr>
          <w:color w:val="585858"/>
          <w:spacing w:val="-2"/>
        </w:rPr>
        <w:t xml:space="preserve"> </w:t>
      </w:r>
      <w:r>
        <w:rPr>
          <w:color w:val="585858"/>
        </w:rPr>
        <w:t>the</w:t>
      </w:r>
      <w:r>
        <w:rPr>
          <w:color w:val="585858"/>
          <w:spacing w:val="-2"/>
        </w:rPr>
        <w:t xml:space="preserve"> </w:t>
      </w:r>
      <w:r>
        <w:rPr>
          <w:color w:val="585858"/>
        </w:rPr>
        <w:t xml:space="preserve">area of disturbance of the subsequent cable trenching and burial (Section </w:t>
      </w:r>
      <w:hyperlink w:anchor="_bookmark34" w:history="1">
        <w:r>
          <w:rPr>
            <w:color w:val="585858"/>
          </w:rPr>
          <w:t>2.4.3</w:t>
        </w:r>
      </w:hyperlink>
      <w:r>
        <w:rPr>
          <w:color w:val="585858"/>
        </w:rPr>
        <w:t>), which is a larger and deeper impact extent</w:t>
      </w:r>
      <w:r>
        <w:rPr>
          <w:color w:val="585858"/>
          <w:spacing w:val="-1"/>
        </w:rPr>
        <w:t xml:space="preserve"> </w:t>
      </w:r>
      <w:r>
        <w:rPr>
          <w:color w:val="585858"/>
        </w:rPr>
        <w:t>than pre-lay grapnel disturbance. As</w:t>
      </w:r>
      <w:r>
        <w:rPr>
          <w:color w:val="585858"/>
          <w:spacing w:val="-2"/>
        </w:rPr>
        <w:t xml:space="preserve"> </w:t>
      </w:r>
      <w:r>
        <w:rPr>
          <w:color w:val="585858"/>
        </w:rPr>
        <w:t>such, the impacts</w:t>
      </w:r>
      <w:r>
        <w:rPr>
          <w:color w:val="585858"/>
          <w:spacing w:val="-2"/>
        </w:rPr>
        <w:t xml:space="preserve"> </w:t>
      </w:r>
      <w:r>
        <w:rPr>
          <w:color w:val="585858"/>
        </w:rPr>
        <w:t>from</w:t>
      </w:r>
      <w:r>
        <w:rPr>
          <w:color w:val="585858"/>
          <w:spacing w:val="-2"/>
        </w:rPr>
        <w:t xml:space="preserve"> </w:t>
      </w:r>
      <w:r>
        <w:rPr>
          <w:color w:val="585858"/>
        </w:rPr>
        <w:t>the pre-lay grapnel run and cable placement on the seabed to benthic</w:t>
      </w:r>
      <w:r>
        <w:rPr>
          <w:color w:val="585858"/>
          <w:spacing w:val="-2"/>
        </w:rPr>
        <w:t xml:space="preserve"> </w:t>
      </w:r>
      <w:r>
        <w:rPr>
          <w:color w:val="585858"/>
        </w:rPr>
        <w:t>communities and the nearshore seabed habitat is not assessed</w:t>
      </w:r>
      <w:r>
        <w:rPr>
          <w:color w:val="585858"/>
          <w:spacing w:val="-8"/>
        </w:rPr>
        <w:t xml:space="preserve"> </w:t>
      </w:r>
      <w:r>
        <w:rPr>
          <w:color w:val="585858"/>
        </w:rPr>
        <w:t>further.</w:t>
      </w:r>
    </w:p>
    <w:p w14:paraId="7CCBED55" w14:textId="77777777" w:rsidR="00354AC6" w:rsidRDefault="002A1805">
      <w:pPr>
        <w:pStyle w:val="BodyText"/>
        <w:spacing w:before="123" w:line="360" w:lineRule="auto"/>
        <w:ind w:left="553" w:right="574"/>
      </w:pPr>
      <w:r>
        <w:rPr>
          <w:color w:val="585858"/>
        </w:rPr>
        <w:t>The</w:t>
      </w:r>
      <w:r>
        <w:rPr>
          <w:color w:val="585858"/>
          <w:spacing w:val="-3"/>
        </w:rPr>
        <w:t xml:space="preserve"> </w:t>
      </w:r>
      <w:r>
        <w:rPr>
          <w:color w:val="585858"/>
        </w:rPr>
        <w:t>impact assessment</w:t>
      </w:r>
      <w:r>
        <w:rPr>
          <w:color w:val="585858"/>
          <w:spacing w:val="-5"/>
        </w:rPr>
        <w:t xml:space="preserve"> </w:t>
      </w:r>
      <w:r>
        <w:rPr>
          <w:color w:val="585858"/>
        </w:rPr>
        <w:t>focusses</w:t>
      </w:r>
      <w:r>
        <w:rPr>
          <w:color w:val="585858"/>
          <w:spacing w:val="-6"/>
        </w:rPr>
        <w:t xml:space="preserve"> </w:t>
      </w:r>
      <w:r>
        <w:rPr>
          <w:color w:val="585858"/>
        </w:rPr>
        <w:t>on</w:t>
      </w:r>
      <w:r>
        <w:rPr>
          <w:color w:val="585858"/>
          <w:spacing w:val="-3"/>
        </w:rPr>
        <w:t xml:space="preserve"> </w:t>
      </w:r>
      <w:r>
        <w:rPr>
          <w:color w:val="585858"/>
        </w:rPr>
        <w:t>cable</w:t>
      </w:r>
      <w:r>
        <w:rPr>
          <w:color w:val="585858"/>
          <w:spacing w:val="-3"/>
        </w:rPr>
        <w:t xml:space="preserve"> </w:t>
      </w:r>
      <w:r>
        <w:rPr>
          <w:color w:val="585858"/>
        </w:rPr>
        <w:t>trenching</w:t>
      </w:r>
      <w:r>
        <w:rPr>
          <w:color w:val="585858"/>
          <w:spacing w:val="-3"/>
        </w:rPr>
        <w:t xml:space="preserve"> </w:t>
      </w:r>
      <w:r>
        <w:rPr>
          <w:color w:val="585858"/>
        </w:rPr>
        <w:t>and</w:t>
      </w:r>
      <w:r>
        <w:rPr>
          <w:color w:val="585858"/>
          <w:spacing w:val="-3"/>
        </w:rPr>
        <w:t xml:space="preserve"> </w:t>
      </w:r>
      <w:r>
        <w:rPr>
          <w:color w:val="585858"/>
        </w:rPr>
        <w:t>burial, as</w:t>
      </w:r>
      <w:r>
        <w:rPr>
          <w:color w:val="585858"/>
          <w:spacing w:val="-1"/>
        </w:rPr>
        <w:t xml:space="preserve"> </w:t>
      </w:r>
      <w:r>
        <w:rPr>
          <w:color w:val="585858"/>
        </w:rPr>
        <w:t>its</w:t>
      </w:r>
      <w:r>
        <w:rPr>
          <w:color w:val="585858"/>
          <w:spacing w:val="-1"/>
        </w:rPr>
        <w:t xml:space="preserve"> </w:t>
      </w:r>
      <w:r>
        <w:rPr>
          <w:color w:val="585858"/>
        </w:rPr>
        <w:t>area</w:t>
      </w:r>
      <w:r>
        <w:rPr>
          <w:color w:val="585858"/>
          <w:spacing w:val="-3"/>
        </w:rPr>
        <w:t xml:space="preserve"> </w:t>
      </w:r>
      <w:r>
        <w:rPr>
          <w:color w:val="585858"/>
        </w:rPr>
        <w:t>of disturbance</w:t>
      </w:r>
      <w:r>
        <w:rPr>
          <w:color w:val="585858"/>
          <w:spacing w:val="-3"/>
        </w:rPr>
        <w:t xml:space="preserve"> </w:t>
      </w:r>
      <w:r>
        <w:rPr>
          <w:color w:val="585858"/>
        </w:rPr>
        <w:t>encompasses</w:t>
      </w:r>
      <w:r>
        <w:rPr>
          <w:color w:val="585858"/>
          <w:spacing w:val="-6"/>
        </w:rPr>
        <w:t xml:space="preserve"> </w:t>
      </w:r>
      <w:r>
        <w:rPr>
          <w:color w:val="585858"/>
        </w:rPr>
        <w:t xml:space="preserve">the area of disturbance of grapnel run and cable placement. This approach to exclude the pre-lay grapnel run and cable placement from the impact assessment is consistent with assessments conducted for other projects with subsea infrastructure, including Basslink, </w:t>
      </w:r>
      <w:proofErr w:type="spellStart"/>
      <w:r>
        <w:rPr>
          <w:color w:val="585858"/>
        </w:rPr>
        <w:t>Swepol</w:t>
      </w:r>
      <w:proofErr w:type="spellEnd"/>
      <w:r>
        <w:rPr>
          <w:color w:val="585858"/>
        </w:rPr>
        <w:t xml:space="preserve"> Link Interconnector, Ichthys Gas</w:t>
      </w:r>
    </w:p>
    <w:p w14:paraId="365CC2AD" w14:textId="77777777" w:rsidR="00354AC6" w:rsidRDefault="00354AC6">
      <w:pPr>
        <w:spacing w:line="360" w:lineRule="auto"/>
        <w:sectPr w:rsidR="00354AC6">
          <w:footerReference w:type="default" r:id="rId67"/>
          <w:pgSz w:w="11910" w:h="16840"/>
          <w:pgMar w:top="980" w:right="583" w:bottom="800" w:left="580" w:header="467" w:footer="612" w:gutter="0"/>
          <w:cols w:space="720"/>
        </w:sectPr>
      </w:pPr>
    </w:p>
    <w:p w14:paraId="1FA536CC" w14:textId="77777777" w:rsidR="00354AC6" w:rsidRDefault="00354AC6">
      <w:pPr>
        <w:pStyle w:val="BodyText"/>
      </w:pPr>
    </w:p>
    <w:p w14:paraId="203402AF" w14:textId="77777777" w:rsidR="00354AC6" w:rsidRDefault="00354AC6">
      <w:pPr>
        <w:pStyle w:val="BodyText"/>
        <w:spacing w:before="142"/>
      </w:pPr>
    </w:p>
    <w:p w14:paraId="0657AD7F" w14:textId="77777777" w:rsidR="00354AC6" w:rsidRDefault="002A1805">
      <w:pPr>
        <w:pStyle w:val="BodyText"/>
        <w:spacing w:line="357" w:lineRule="auto"/>
        <w:ind w:left="552" w:right="574"/>
      </w:pPr>
      <w:r>
        <w:rPr>
          <w:color w:val="585858"/>
        </w:rPr>
        <w:t xml:space="preserve">Development Project, </w:t>
      </w:r>
      <w:proofErr w:type="spellStart"/>
      <w:r>
        <w:rPr>
          <w:color w:val="585858"/>
        </w:rPr>
        <w:t>Hawaiky</w:t>
      </w:r>
      <w:proofErr w:type="spellEnd"/>
      <w:r>
        <w:rPr>
          <w:color w:val="585858"/>
          <w:spacing w:val="-1"/>
        </w:rPr>
        <w:t xml:space="preserve"> </w:t>
      </w:r>
      <w:r>
        <w:rPr>
          <w:color w:val="585858"/>
        </w:rPr>
        <w:t>Submarine</w:t>
      </w:r>
      <w:r>
        <w:rPr>
          <w:color w:val="585858"/>
          <w:spacing w:val="-3"/>
        </w:rPr>
        <w:t xml:space="preserve"> </w:t>
      </w:r>
      <w:r>
        <w:rPr>
          <w:color w:val="585858"/>
        </w:rPr>
        <w:t xml:space="preserve">Cable, </w:t>
      </w:r>
      <w:proofErr w:type="spellStart"/>
      <w:r>
        <w:rPr>
          <w:color w:val="585858"/>
        </w:rPr>
        <w:t>NorthConnect</w:t>
      </w:r>
      <w:proofErr w:type="spellEnd"/>
      <w:r>
        <w:rPr>
          <w:color w:val="585858"/>
        </w:rPr>
        <w:t xml:space="preserve"> UK, and</w:t>
      </w:r>
      <w:r>
        <w:rPr>
          <w:color w:val="585858"/>
          <w:spacing w:val="-8"/>
        </w:rPr>
        <w:t xml:space="preserve"> </w:t>
      </w:r>
      <w:r>
        <w:rPr>
          <w:color w:val="585858"/>
        </w:rPr>
        <w:t>Ocean</w:t>
      </w:r>
      <w:r>
        <w:rPr>
          <w:color w:val="585858"/>
          <w:spacing w:val="-3"/>
        </w:rPr>
        <w:t xml:space="preserve"> </w:t>
      </w:r>
      <w:r>
        <w:rPr>
          <w:color w:val="585858"/>
        </w:rPr>
        <w:t>Wind</w:t>
      </w:r>
      <w:r>
        <w:rPr>
          <w:color w:val="585858"/>
          <w:spacing w:val="-3"/>
        </w:rPr>
        <w:t xml:space="preserve"> </w:t>
      </w:r>
      <w:r>
        <w:rPr>
          <w:color w:val="585858"/>
        </w:rPr>
        <w:t>1</w:t>
      </w:r>
      <w:r>
        <w:rPr>
          <w:color w:val="585858"/>
          <w:spacing w:val="-8"/>
        </w:rPr>
        <w:t xml:space="preserve"> </w:t>
      </w:r>
      <w:r>
        <w:rPr>
          <w:color w:val="585858"/>
        </w:rPr>
        <w:t>Offshore</w:t>
      </w:r>
      <w:r>
        <w:rPr>
          <w:color w:val="585858"/>
          <w:spacing w:val="-8"/>
        </w:rPr>
        <w:t xml:space="preserve"> </w:t>
      </w:r>
      <w:r>
        <w:rPr>
          <w:color w:val="585858"/>
        </w:rPr>
        <w:t>Windfarm, where these projects also focused on the impacts of the largest scale disturbance activity over their respective alignments.</w:t>
      </w:r>
    </w:p>
    <w:p w14:paraId="6CA7A445" w14:textId="77777777" w:rsidR="00354AC6" w:rsidRDefault="00354AC6">
      <w:pPr>
        <w:pStyle w:val="BodyText"/>
        <w:spacing w:before="134"/>
      </w:pPr>
    </w:p>
    <w:p w14:paraId="7655E1AD" w14:textId="77777777" w:rsidR="00354AC6" w:rsidRDefault="002A1805">
      <w:pPr>
        <w:pStyle w:val="Heading2"/>
        <w:numPr>
          <w:ilvl w:val="2"/>
          <w:numId w:val="17"/>
        </w:numPr>
        <w:tabs>
          <w:tab w:val="left" w:pos="1685"/>
        </w:tabs>
        <w:spacing w:before="1"/>
        <w:ind w:left="1685"/>
      </w:pPr>
      <w:bookmarkStart w:id="67" w:name="_bookmark34"/>
      <w:bookmarkStart w:id="68" w:name="2.4.3_Cable_trenching_and_burial"/>
      <w:bookmarkEnd w:id="67"/>
      <w:bookmarkEnd w:id="68"/>
      <w:r>
        <w:rPr>
          <w:color w:val="18314A"/>
        </w:rPr>
        <w:t>Cable</w:t>
      </w:r>
      <w:r>
        <w:rPr>
          <w:color w:val="18314A"/>
          <w:spacing w:val="-6"/>
        </w:rPr>
        <w:t xml:space="preserve"> </w:t>
      </w:r>
      <w:r>
        <w:rPr>
          <w:color w:val="18314A"/>
        </w:rPr>
        <w:t>trenching</w:t>
      </w:r>
      <w:r>
        <w:rPr>
          <w:color w:val="18314A"/>
          <w:spacing w:val="-8"/>
        </w:rPr>
        <w:t xml:space="preserve"> </w:t>
      </w:r>
      <w:r>
        <w:rPr>
          <w:color w:val="18314A"/>
        </w:rPr>
        <w:t>and</w:t>
      </w:r>
      <w:r>
        <w:rPr>
          <w:color w:val="18314A"/>
          <w:spacing w:val="-6"/>
        </w:rPr>
        <w:t xml:space="preserve"> </w:t>
      </w:r>
      <w:r>
        <w:rPr>
          <w:color w:val="18314A"/>
          <w:spacing w:val="-2"/>
        </w:rPr>
        <w:t>burial</w:t>
      </w:r>
    </w:p>
    <w:p w14:paraId="57BF985E" w14:textId="77777777" w:rsidR="00354AC6" w:rsidRDefault="002A1805">
      <w:pPr>
        <w:pStyle w:val="BodyText"/>
        <w:spacing w:before="241" w:line="360" w:lineRule="auto"/>
        <w:ind w:left="552" w:right="574"/>
      </w:pPr>
      <w:r>
        <w:rPr>
          <w:color w:val="585858"/>
        </w:rPr>
        <w:t>After</w:t>
      </w:r>
      <w:r>
        <w:rPr>
          <w:color w:val="585858"/>
          <w:spacing w:val="-5"/>
        </w:rPr>
        <w:t xml:space="preserve"> </w:t>
      </w:r>
      <w:r>
        <w:rPr>
          <w:color w:val="585858"/>
        </w:rPr>
        <w:t>the</w:t>
      </w:r>
      <w:r>
        <w:rPr>
          <w:color w:val="585858"/>
          <w:spacing w:val="-2"/>
        </w:rPr>
        <w:t xml:space="preserve"> </w:t>
      </w:r>
      <w:r>
        <w:rPr>
          <w:color w:val="585858"/>
        </w:rPr>
        <w:t>cable</w:t>
      </w:r>
      <w:r>
        <w:rPr>
          <w:color w:val="585858"/>
          <w:spacing w:val="-2"/>
        </w:rPr>
        <w:t xml:space="preserve"> </w:t>
      </w:r>
      <w:r>
        <w:rPr>
          <w:color w:val="585858"/>
        </w:rPr>
        <w:t>placement on</w:t>
      </w:r>
      <w:r>
        <w:rPr>
          <w:color w:val="585858"/>
          <w:spacing w:val="-7"/>
        </w:rPr>
        <w:t xml:space="preserve"> </w:t>
      </w:r>
      <w:r>
        <w:rPr>
          <w:color w:val="585858"/>
        </w:rPr>
        <w:t>the</w:t>
      </w:r>
      <w:r>
        <w:rPr>
          <w:color w:val="585858"/>
          <w:spacing w:val="-2"/>
        </w:rPr>
        <w:t xml:space="preserve"> </w:t>
      </w:r>
      <w:r>
        <w:rPr>
          <w:color w:val="585858"/>
        </w:rPr>
        <w:t>seabed,</w:t>
      </w:r>
      <w:r>
        <w:rPr>
          <w:color w:val="585858"/>
          <w:spacing w:val="-1"/>
        </w:rPr>
        <w:t xml:space="preserve"> </w:t>
      </w:r>
      <w:r>
        <w:rPr>
          <w:color w:val="585858"/>
        </w:rPr>
        <w:t>a</w:t>
      </w:r>
      <w:r>
        <w:rPr>
          <w:color w:val="585858"/>
          <w:spacing w:val="-2"/>
        </w:rPr>
        <w:t xml:space="preserve"> </w:t>
      </w:r>
      <w:r>
        <w:rPr>
          <w:color w:val="585858"/>
        </w:rPr>
        <w:t>tracked</w:t>
      </w:r>
      <w:r>
        <w:rPr>
          <w:color w:val="585858"/>
          <w:spacing w:val="-2"/>
        </w:rPr>
        <w:t xml:space="preserve"> </w:t>
      </w:r>
      <w:r>
        <w:rPr>
          <w:color w:val="585858"/>
        </w:rPr>
        <w:t>wet</w:t>
      </w:r>
      <w:r>
        <w:rPr>
          <w:color w:val="585858"/>
          <w:spacing w:val="-4"/>
        </w:rPr>
        <w:t xml:space="preserve"> </w:t>
      </w:r>
      <w:r>
        <w:rPr>
          <w:color w:val="585858"/>
        </w:rPr>
        <w:t>jetting</w:t>
      </w:r>
      <w:r>
        <w:rPr>
          <w:color w:val="585858"/>
          <w:spacing w:val="-2"/>
        </w:rPr>
        <w:t xml:space="preserve"> </w:t>
      </w:r>
      <w:r>
        <w:rPr>
          <w:color w:val="585858"/>
        </w:rPr>
        <w:t>trenching</w:t>
      </w:r>
      <w:r>
        <w:rPr>
          <w:color w:val="585858"/>
          <w:spacing w:val="-2"/>
        </w:rPr>
        <w:t xml:space="preserve"> </w:t>
      </w:r>
      <w:r>
        <w:rPr>
          <w:color w:val="585858"/>
        </w:rPr>
        <w:t>machine</w:t>
      </w:r>
      <w:r>
        <w:rPr>
          <w:color w:val="585858"/>
          <w:spacing w:val="-4"/>
        </w:rPr>
        <w:t xml:space="preserve"> </w:t>
      </w:r>
      <w:r>
        <w:rPr>
          <w:color w:val="585858"/>
        </w:rPr>
        <w:t>will</w:t>
      </w:r>
      <w:r>
        <w:rPr>
          <w:color w:val="585858"/>
          <w:spacing w:val="-2"/>
        </w:rPr>
        <w:t xml:space="preserve"> </w:t>
      </w:r>
      <w:r>
        <w:rPr>
          <w:color w:val="585858"/>
        </w:rPr>
        <w:t>travel</w:t>
      </w:r>
      <w:r>
        <w:rPr>
          <w:color w:val="585858"/>
          <w:spacing w:val="-2"/>
        </w:rPr>
        <w:t xml:space="preserve"> </w:t>
      </w:r>
      <w:r>
        <w:rPr>
          <w:color w:val="585858"/>
        </w:rPr>
        <w:t>along</w:t>
      </w:r>
      <w:r>
        <w:rPr>
          <w:color w:val="585858"/>
          <w:spacing w:val="-2"/>
        </w:rPr>
        <w:t xml:space="preserve"> </w:t>
      </w:r>
      <w:r>
        <w:rPr>
          <w:color w:val="585858"/>
        </w:rPr>
        <w:t>the</w:t>
      </w:r>
      <w:r>
        <w:rPr>
          <w:color w:val="585858"/>
          <w:spacing w:val="-2"/>
        </w:rPr>
        <w:t xml:space="preserve"> </w:t>
      </w:r>
      <w:r>
        <w:rPr>
          <w:color w:val="585858"/>
        </w:rPr>
        <w:t xml:space="preserve">project alignment to bury it. The jet trencher has two high and low pressure water jet nozzles that will temporarily suspend and </w:t>
      </w:r>
      <w:proofErr w:type="spellStart"/>
      <w:r>
        <w:rPr>
          <w:color w:val="585858"/>
        </w:rPr>
        <w:t>fluidise</w:t>
      </w:r>
      <w:proofErr w:type="spellEnd"/>
      <w:r>
        <w:rPr>
          <w:color w:val="585858"/>
        </w:rPr>
        <w:t xml:space="preserve"> the sand, allowing the cable to sink under its own weight and be buried as the seabed sediment settles. The potential impacts of wet jetting include:</w:t>
      </w:r>
    </w:p>
    <w:p w14:paraId="6C4524FD" w14:textId="77777777" w:rsidR="00354AC6" w:rsidRDefault="002A1805">
      <w:pPr>
        <w:pStyle w:val="BodyText"/>
        <w:spacing w:before="117"/>
        <w:ind w:left="552"/>
      </w:pPr>
      <w:r>
        <w:rPr>
          <w:noProof/>
        </w:rPr>
        <w:drawing>
          <wp:inline distT="0" distB="0" distL="0" distR="0" wp14:anchorId="4698EF1E" wp14:editId="741A3639">
            <wp:extent cx="106679" cy="100330"/>
            <wp:effectExtent l="0" t="0" r="0" b="0"/>
            <wp:docPr id="851" name="Image 85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1" name="Image 851"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spacing w:val="40"/>
        </w:rPr>
        <w:t xml:space="preserve">  </w:t>
      </w:r>
      <w:r>
        <w:rPr>
          <w:color w:val="5F5F5F"/>
        </w:rPr>
        <w:t xml:space="preserve">Physical disturbance to benthic habitats, </w:t>
      </w:r>
      <w:proofErr w:type="gramStart"/>
      <w:r>
        <w:rPr>
          <w:color w:val="5F5F5F"/>
        </w:rPr>
        <w:t>flora</w:t>
      </w:r>
      <w:proofErr w:type="gramEnd"/>
      <w:r>
        <w:rPr>
          <w:color w:val="5F5F5F"/>
        </w:rPr>
        <w:t xml:space="preserve"> and</w:t>
      </w:r>
      <w:r>
        <w:rPr>
          <w:color w:val="5F5F5F"/>
          <w:spacing w:val="-1"/>
        </w:rPr>
        <w:t xml:space="preserve"> </w:t>
      </w:r>
      <w:r>
        <w:rPr>
          <w:color w:val="5F5F5F"/>
        </w:rPr>
        <w:t>fauna at the</w:t>
      </w:r>
      <w:r>
        <w:rPr>
          <w:color w:val="5F5F5F"/>
          <w:spacing w:val="-1"/>
        </w:rPr>
        <w:t xml:space="preserve"> </w:t>
      </w:r>
      <w:r>
        <w:rPr>
          <w:color w:val="5F5F5F"/>
        </w:rPr>
        <w:t>cable trenching site.</w:t>
      </w:r>
    </w:p>
    <w:p w14:paraId="33A8EBC2" w14:textId="77777777" w:rsidR="00354AC6" w:rsidRDefault="00354AC6">
      <w:pPr>
        <w:pStyle w:val="BodyText"/>
        <w:spacing w:before="6"/>
      </w:pPr>
    </w:p>
    <w:p w14:paraId="7269300A" w14:textId="77777777" w:rsidR="00354AC6" w:rsidRDefault="002A1805">
      <w:pPr>
        <w:pStyle w:val="BodyText"/>
        <w:spacing w:line="360" w:lineRule="auto"/>
        <w:ind w:left="908" w:right="679" w:hanging="356"/>
      </w:pPr>
      <w:r>
        <w:rPr>
          <w:noProof/>
        </w:rPr>
        <w:drawing>
          <wp:inline distT="0" distB="0" distL="0" distR="0" wp14:anchorId="2C9F313A" wp14:editId="7230561C">
            <wp:extent cx="106679" cy="100964"/>
            <wp:effectExtent l="0" t="0" r="0" b="0"/>
            <wp:docPr id="852" name="Image 85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2" name="Image 852"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Water quality changes in</w:t>
      </w:r>
      <w:r>
        <w:rPr>
          <w:color w:val="5F5F5F"/>
          <w:spacing w:val="-2"/>
        </w:rPr>
        <w:t xml:space="preserve"> </w:t>
      </w:r>
      <w:r>
        <w:rPr>
          <w:color w:val="5F5F5F"/>
        </w:rPr>
        <w:t>lower water</w:t>
      </w:r>
      <w:r>
        <w:rPr>
          <w:color w:val="5F5F5F"/>
          <w:spacing w:val="-5"/>
        </w:rPr>
        <w:t xml:space="preserve"> </w:t>
      </w:r>
      <w:r>
        <w:rPr>
          <w:color w:val="5F5F5F"/>
        </w:rPr>
        <w:t>column</w:t>
      </w:r>
      <w:r>
        <w:rPr>
          <w:color w:val="5F5F5F"/>
          <w:spacing w:val="-2"/>
        </w:rPr>
        <w:t xml:space="preserve"> </w:t>
      </w:r>
      <w:r>
        <w:rPr>
          <w:color w:val="5F5F5F"/>
        </w:rPr>
        <w:t>due</w:t>
      </w:r>
      <w:r>
        <w:rPr>
          <w:color w:val="5F5F5F"/>
          <w:spacing w:val="-2"/>
        </w:rPr>
        <w:t xml:space="preserve"> </w:t>
      </w:r>
      <w:r>
        <w:rPr>
          <w:color w:val="5F5F5F"/>
        </w:rPr>
        <w:t>to</w:t>
      </w:r>
      <w:r>
        <w:rPr>
          <w:color w:val="5F5F5F"/>
          <w:spacing w:val="-2"/>
        </w:rPr>
        <w:t xml:space="preserve"> </w:t>
      </w:r>
      <w:r>
        <w:rPr>
          <w:color w:val="5F5F5F"/>
        </w:rPr>
        <w:t>increased</w:t>
      </w:r>
      <w:r>
        <w:rPr>
          <w:color w:val="5F5F5F"/>
          <w:spacing w:val="-2"/>
        </w:rPr>
        <w:t xml:space="preserve"> </w:t>
      </w:r>
      <w:r>
        <w:rPr>
          <w:color w:val="5F5F5F"/>
        </w:rPr>
        <w:t>concentration</w:t>
      </w:r>
      <w:r>
        <w:rPr>
          <w:color w:val="5F5F5F"/>
          <w:spacing w:val="-2"/>
        </w:rPr>
        <w:t xml:space="preserve"> </w:t>
      </w:r>
      <w:r>
        <w:rPr>
          <w:color w:val="5F5F5F"/>
        </w:rPr>
        <w:t>in</w:t>
      </w:r>
      <w:r>
        <w:rPr>
          <w:color w:val="5F5F5F"/>
          <w:spacing w:val="-2"/>
        </w:rPr>
        <w:t xml:space="preserve"> </w:t>
      </w:r>
      <w:r>
        <w:rPr>
          <w:color w:val="5F5F5F"/>
        </w:rPr>
        <w:t>TSS</w:t>
      </w:r>
      <w:r>
        <w:rPr>
          <w:color w:val="5F5F5F"/>
          <w:spacing w:val="-5"/>
        </w:rPr>
        <w:t xml:space="preserve"> </w:t>
      </w:r>
      <w:r>
        <w:rPr>
          <w:color w:val="5F5F5F"/>
        </w:rPr>
        <w:t>and</w:t>
      </w:r>
      <w:r>
        <w:rPr>
          <w:color w:val="5F5F5F"/>
          <w:spacing w:val="-2"/>
        </w:rPr>
        <w:t xml:space="preserve"> </w:t>
      </w:r>
      <w:r>
        <w:rPr>
          <w:color w:val="5F5F5F"/>
        </w:rPr>
        <w:t>turbidity through the dispersion of sediment along the cable trenching site.</w:t>
      </w:r>
    </w:p>
    <w:p w14:paraId="4864E32C" w14:textId="77777777" w:rsidR="00354AC6" w:rsidRDefault="002A1805">
      <w:pPr>
        <w:pStyle w:val="BodyText"/>
        <w:spacing w:before="184" w:line="357" w:lineRule="auto"/>
        <w:ind w:left="552" w:right="679"/>
      </w:pPr>
      <w:r>
        <w:rPr>
          <w:color w:val="5F5F5F"/>
        </w:rPr>
        <w:t>The</w:t>
      </w:r>
      <w:r>
        <w:rPr>
          <w:color w:val="5F5F5F"/>
          <w:spacing w:val="-2"/>
        </w:rPr>
        <w:t xml:space="preserve"> </w:t>
      </w:r>
      <w:r>
        <w:rPr>
          <w:color w:val="5F5F5F"/>
        </w:rPr>
        <w:t>impacted</w:t>
      </w:r>
      <w:r>
        <w:rPr>
          <w:color w:val="5F5F5F"/>
          <w:spacing w:val="-2"/>
        </w:rPr>
        <w:t xml:space="preserve"> </w:t>
      </w:r>
      <w:r>
        <w:rPr>
          <w:color w:val="5F5F5F"/>
        </w:rPr>
        <w:t>area</w:t>
      </w:r>
      <w:r>
        <w:rPr>
          <w:color w:val="5F5F5F"/>
          <w:spacing w:val="-2"/>
        </w:rPr>
        <w:t xml:space="preserve"> </w:t>
      </w:r>
      <w:r>
        <w:rPr>
          <w:color w:val="5F5F5F"/>
        </w:rPr>
        <w:t>of</w:t>
      </w:r>
      <w:r>
        <w:rPr>
          <w:color w:val="5F5F5F"/>
          <w:spacing w:val="-4"/>
        </w:rPr>
        <w:t xml:space="preserve"> </w:t>
      </w:r>
      <w:r>
        <w:rPr>
          <w:color w:val="5F5F5F"/>
        </w:rPr>
        <w:t>the</w:t>
      </w:r>
      <w:r>
        <w:rPr>
          <w:color w:val="5F5F5F"/>
          <w:spacing w:val="-3"/>
        </w:rPr>
        <w:t xml:space="preserve"> </w:t>
      </w:r>
      <w:r>
        <w:rPr>
          <w:color w:val="5F5F5F"/>
        </w:rPr>
        <w:t>cable</w:t>
      </w:r>
      <w:r>
        <w:rPr>
          <w:color w:val="5F5F5F"/>
          <w:spacing w:val="-7"/>
        </w:rPr>
        <w:t xml:space="preserve"> </w:t>
      </w:r>
      <w:r>
        <w:rPr>
          <w:color w:val="5F5F5F"/>
        </w:rPr>
        <w:t>trenching</w:t>
      </w:r>
      <w:r>
        <w:rPr>
          <w:color w:val="5F5F5F"/>
          <w:spacing w:val="-3"/>
        </w:rPr>
        <w:t xml:space="preserve"> </w:t>
      </w:r>
      <w:r>
        <w:rPr>
          <w:color w:val="5F5F5F"/>
        </w:rPr>
        <w:t>site</w:t>
      </w:r>
      <w:r>
        <w:rPr>
          <w:color w:val="5F5F5F"/>
          <w:spacing w:val="-2"/>
        </w:rPr>
        <w:t xml:space="preserve"> </w:t>
      </w:r>
      <w:r>
        <w:rPr>
          <w:color w:val="5F5F5F"/>
        </w:rPr>
        <w:t>comprises an</w:t>
      </w:r>
      <w:r>
        <w:rPr>
          <w:color w:val="5F5F5F"/>
          <w:spacing w:val="-2"/>
        </w:rPr>
        <w:t xml:space="preserve"> </w:t>
      </w:r>
      <w:r>
        <w:rPr>
          <w:color w:val="5F5F5F"/>
        </w:rPr>
        <w:t>approximate</w:t>
      </w:r>
      <w:r>
        <w:rPr>
          <w:color w:val="5F5F5F"/>
          <w:spacing w:val="-3"/>
        </w:rPr>
        <w:t xml:space="preserve"> </w:t>
      </w:r>
      <w:r>
        <w:rPr>
          <w:color w:val="5F5F5F"/>
        </w:rPr>
        <w:t>1.67</w:t>
      </w:r>
      <w:r>
        <w:rPr>
          <w:color w:val="5F5F5F"/>
          <w:spacing w:val="-2"/>
        </w:rPr>
        <w:t xml:space="preserve"> </w:t>
      </w:r>
      <w:r>
        <w:rPr>
          <w:color w:val="5F5F5F"/>
        </w:rPr>
        <w:t>m</w:t>
      </w:r>
      <w:r>
        <w:rPr>
          <w:color w:val="5F5F5F"/>
          <w:spacing w:val="-5"/>
        </w:rPr>
        <w:t xml:space="preserve"> </w:t>
      </w:r>
      <w:r>
        <w:rPr>
          <w:color w:val="5F5F5F"/>
        </w:rPr>
        <w:t>wide</w:t>
      </w:r>
      <w:r>
        <w:rPr>
          <w:color w:val="5F5F5F"/>
          <w:spacing w:val="-2"/>
        </w:rPr>
        <w:t xml:space="preserve"> </w:t>
      </w:r>
      <w:r>
        <w:rPr>
          <w:color w:val="5F5F5F"/>
        </w:rPr>
        <w:t>surface</w:t>
      </w:r>
      <w:r>
        <w:rPr>
          <w:color w:val="5F5F5F"/>
          <w:spacing w:val="-7"/>
        </w:rPr>
        <w:t xml:space="preserve"> </w:t>
      </w:r>
      <w:r>
        <w:rPr>
          <w:color w:val="5F5F5F"/>
        </w:rPr>
        <w:t>trench,</w:t>
      </w:r>
      <w:r>
        <w:rPr>
          <w:color w:val="5F5F5F"/>
          <w:spacing w:val="-4"/>
        </w:rPr>
        <w:t xml:space="preserve"> </w:t>
      </w:r>
      <w:r>
        <w:rPr>
          <w:color w:val="5F5F5F"/>
        </w:rPr>
        <w:t>and two 0.6 m wide wet jetting tracks (</w:t>
      </w:r>
      <w:hyperlink w:anchor="_bookmark35" w:history="1">
        <w:r>
          <w:rPr>
            <w:color w:val="5F5F5F"/>
          </w:rPr>
          <w:t>Figure 3-13</w:t>
        </w:r>
      </w:hyperlink>
      <w:r>
        <w:rPr>
          <w:color w:val="5F5F5F"/>
        </w:rPr>
        <w:t>). The tracks will compress the seabed by 5 cm to 10 cm, depending on the compressibility of the seabed.</w:t>
      </w:r>
    </w:p>
    <w:p w14:paraId="286640F0" w14:textId="77777777" w:rsidR="00163E49" w:rsidRDefault="002A1805" w:rsidP="00163E49">
      <w:pPr>
        <w:pStyle w:val="BodyText"/>
        <w:spacing w:before="124" w:line="360" w:lineRule="auto"/>
        <w:ind w:left="553" w:right="574" w:hanging="1"/>
        <w:rPr>
          <w:color w:val="585858"/>
        </w:rPr>
      </w:pPr>
      <w:r>
        <w:rPr>
          <w:color w:val="585858"/>
        </w:rPr>
        <w:t>Cable</w:t>
      </w:r>
      <w:r>
        <w:rPr>
          <w:color w:val="585858"/>
          <w:spacing w:val="-2"/>
        </w:rPr>
        <w:t xml:space="preserve"> </w:t>
      </w:r>
      <w:r>
        <w:rPr>
          <w:color w:val="585858"/>
        </w:rPr>
        <w:t>trenching</w:t>
      </w:r>
      <w:r>
        <w:rPr>
          <w:color w:val="585858"/>
          <w:spacing w:val="-2"/>
        </w:rPr>
        <w:t xml:space="preserve"> </w:t>
      </w:r>
      <w:r>
        <w:rPr>
          <w:color w:val="585858"/>
        </w:rPr>
        <w:t>is proposed</w:t>
      </w:r>
      <w:r>
        <w:rPr>
          <w:color w:val="585858"/>
          <w:spacing w:val="-2"/>
        </w:rPr>
        <w:t xml:space="preserve"> </w:t>
      </w:r>
      <w:r>
        <w:rPr>
          <w:color w:val="585858"/>
        </w:rPr>
        <w:t>to</w:t>
      </w:r>
      <w:r>
        <w:rPr>
          <w:color w:val="585858"/>
          <w:spacing w:val="-2"/>
        </w:rPr>
        <w:t xml:space="preserve"> </w:t>
      </w:r>
      <w:r>
        <w:rPr>
          <w:color w:val="585858"/>
        </w:rPr>
        <w:t>be</w:t>
      </w:r>
      <w:r>
        <w:rPr>
          <w:color w:val="585858"/>
          <w:spacing w:val="-2"/>
        </w:rPr>
        <w:t xml:space="preserve"> </w:t>
      </w:r>
      <w:r>
        <w:rPr>
          <w:color w:val="585858"/>
        </w:rPr>
        <w:t>done</w:t>
      </w:r>
      <w:r>
        <w:rPr>
          <w:color w:val="585858"/>
          <w:spacing w:val="-2"/>
        </w:rPr>
        <w:t xml:space="preserve"> </w:t>
      </w:r>
      <w:r>
        <w:rPr>
          <w:color w:val="585858"/>
        </w:rPr>
        <w:t>with</w:t>
      </w:r>
      <w:r>
        <w:rPr>
          <w:color w:val="585858"/>
          <w:spacing w:val="-2"/>
        </w:rPr>
        <w:t xml:space="preserve"> </w:t>
      </w:r>
      <w:r>
        <w:rPr>
          <w:color w:val="585858"/>
        </w:rPr>
        <w:t>wet</w:t>
      </w:r>
      <w:r>
        <w:rPr>
          <w:color w:val="585858"/>
          <w:spacing w:val="-4"/>
        </w:rPr>
        <w:t xml:space="preserve"> </w:t>
      </w:r>
      <w:r>
        <w:rPr>
          <w:color w:val="585858"/>
        </w:rPr>
        <w:t>jetting</w:t>
      </w:r>
      <w:r>
        <w:rPr>
          <w:color w:val="585858"/>
          <w:spacing w:val="-2"/>
        </w:rPr>
        <w:t xml:space="preserve"> </w:t>
      </w:r>
      <w:r>
        <w:rPr>
          <w:color w:val="585858"/>
        </w:rPr>
        <w:t>and</w:t>
      </w:r>
      <w:r>
        <w:rPr>
          <w:color w:val="585858"/>
          <w:spacing w:val="-5"/>
        </w:rPr>
        <w:t xml:space="preserve"> </w:t>
      </w:r>
      <w:r>
        <w:rPr>
          <w:color w:val="585858"/>
        </w:rPr>
        <w:t xml:space="preserve">sediment </w:t>
      </w:r>
      <w:proofErr w:type="spellStart"/>
      <w:r>
        <w:rPr>
          <w:color w:val="585858"/>
        </w:rPr>
        <w:t>fluidisation</w:t>
      </w:r>
      <w:proofErr w:type="spellEnd"/>
      <w:r>
        <w:rPr>
          <w:color w:val="585858"/>
        </w:rPr>
        <w:t>. This will</w:t>
      </w:r>
      <w:r>
        <w:rPr>
          <w:color w:val="585858"/>
          <w:spacing w:val="-2"/>
        </w:rPr>
        <w:t xml:space="preserve"> </w:t>
      </w:r>
      <w:r>
        <w:rPr>
          <w:color w:val="585858"/>
        </w:rPr>
        <w:t>allow</w:t>
      </w:r>
      <w:r>
        <w:rPr>
          <w:color w:val="585858"/>
          <w:spacing w:val="-2"/>
        </w:rPr>
        <w:t xml:space="preserve"> </w:t>
      </w:r>
      <w:r>
        <w:rPr>
          <w:color w:val="585858"/>
        </w:rPr>
        <w:t>the</w:t>
      </w:r>
      <w:r>
        <w:rPr>
          <w:color w:val="585858"/>
          <w:spacing w:val="-2"/>
        </w:rPr>
        <w:t xml:space="preserve"> </w:t>
      </w:r>
      <w:r>
        <w:rPr>
          <w:color w:val="585858"/>
        </w:rPr>
        <w:t>cable</w:t>
      </w:r>
      <w:r>
        <w:rPr>
          <w:color w:val="585858"/>
          <w:spacing w:val="-2"/>
        </w:rPr>
        <w:t xml:space="preserve"> </w:t>
      </w:r>
      <w:r>
        <w:rPr>
          <w:color w:val="585858"/>
        </w:rPr>
        <w:t>to sink under its own weight so that the top of surface of the cable will be nominally 1 m below the seabed</w:t>
      </w:r>
      <w:r w:rsidR="00163E49">
        <w:rPr>
          <w:color w:val="585858"/>
        </w:rPr>
        <w:t>.</w:t>
      </w:r>
    </w:p>
    <w:p w14:paraId="75D5F167" w14:textId="77777777" w:rsidR="00163E49" w:rsidRDefault="00163E49" w:rsidP="00163E49">
      <w:pPr>
        <w:pStyle w:val="BodyText"/>
        <w:spacing w:before="124" w:line="360" w:lineRule="auto"/>
        <w:ind w:left="553" w:right="574" w:hanging="1"/>
        <w:rPr>
          <w:color w:val="585858"/>
        </w:rPr>
        <w:sectPr w:rsidR="00163E49">
          <w:headerReference w:type="default" r:id="rId68"/>
          <w:footerReference w:type="default" r:id="rId69"/>
          <w:pgSz w:w="11910" w:h="16840"/>
          <w:pgMar w:top="980" w:right="583" w:bottom="800" w:left="580" w:header="467" w:footer="612" w:gutter="0"/>
          <w:pgNumType w:start="52"/>
          <w:cols w:space="720"/>
        </w:sectPr>
      </w:pPr>
    </w:p>
    <w:p w14:paraId="64DE7835" w14:textId="6467A485" w:rsidR="00354AC6" w:rsidRDefault="00DF1B8E" w:rsidP="00163E49">
      <w:pPr>
        <w:pStyle w:val="BodyText"/>
        <w:spacing w:before="124" w:line="360" w:lineRule="auto"/>
        <w:ind w:left="553" w:right="574" w:hanging="1"/>
        <w:rPr>
          <w:rFonts w:ascii="Arial Narrow" w:hAnsi="Arial Narrow"/>
          <w:b/>
          <w:color w:val="020303"/>
          <w:w w:val="105"/>
          <w:sz w:val="8"/>
        </w:rPr>
      </w:pPr>
      <w:r>
        <w:rPr>
          <w:noProof/>
          <w:color w:val="585858"/>
        </w:rPr>
        <w:lastRenderedPageBreak/>
        <w:drawing>
          <wp:anchor distT="0" distB="0" distL="114300" distR="114300" simplePos="0" relativeHeight="487626752" behindDoc="0" locked="0" layoutInCell="1" allowOverlap="1" wp14:anchorId="5BB0D303" wp14:editId="7B13FE14">
            <wp:simplePos x="0" y="0"/>
            <wp:positionH relativeFrom="column">
              <wp:posOffset>-508701</wp:posOffset>
            </wp:positionH>
            <wp:positionV relativeFrom="paragraph">
              <wp:posOffset>-494358</wp:posOffset>
            </wp:positionV>
            <wp:extent cx="10692000" cy="7574400"/>
            <wp:effectExtent l="0" t="0" r="0" b="7620"/>
            <wp:wrapNone/>
            <wp:docPr id="16332339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692000" cy="7574400"/>
                    </a:xfrm>
                    <a:prstGeom prst="rect">
                      <a:avLst/>
                    </a:prstGeom>
                    <a:noFill/>
                    <a:ln>
                      <a:noFill/>
                    </a:ln>
                  </pic:spPr>
                </pic:pic>
              </a:graphicData>
            </a:graphic>
          </wp:anchor>
        </w:drawing>
      </w:r>
      <w:r w:rsidR="002A1805">
        <w:rPr>
          <w:color w:val="585858"/>
        </w:rPr>
        <w:t xml:space="preserve"> </w:t>
      </w:r>
    </w:p>
    <w:p w14:paraId="22A8513F" w14:textId="77777777" w:rsidR="00163E49" w:rsidRDefault="00163E49" w:rsidP="00163E49">
      <w:pPr>
        <w:pStyle w:val="BodyText"/>
        <w:spacing w:before="124" w:line="360" w:lineRule="auto"/>
        <w:ind w:left="553" w:right="574" w:hanging="1"/>
        <w:rPr>
          <w:color w:val="585858"/>
        </w:rPr>
        <w:sectPr w:rsidR="00163E49" w:rsidSect="00DF1B8E">
          <w:footerReference w:type="default" r:id="rId71"/>
          <w:pgSz w:w="16840" w:h="11910" w:orient="landscape"/>
          <w:pgMar w:top="580" w:right="980" w:bottom="583" w:left="800" w:header="467" w:footer="612" w:gutter="0"/>
          <w:pgNumType w:start="52"/>
          <w:cols w:space="720"/>
          <w:docGrid w:linePitch="299"/>
        </w:sectPr>
      </w:pPr>
    </w:p>
    <w:p w14:paraId="098AF56F" w14:textId="77777777" w:rsidR="00354AC6" w:rsidRDefault="002A1805">
      <w:pPr>
        <w:pStyle w:val="Heading3"/>
      </w:pPr>
      <w:bookmarkStart w:id="69" w:name="Nearshore_environment"/>
      <w:bookmarkEnd w:id="69"/>
      <w:r>
        <w:rPr>
          <w:color w:val="18314A"/>
        </w:rPr>
        <w:lastRenderedPageBreak/>
        <w:t>Nearshore</w:t>
      </w:r>
      <w:r>
        <w:rPr>
          <w:color w:val="18314A"/>
          <w:spacing w:val="-18"/>
        </w:rPr>
        <w:t xml:space="preserve"> </w:t>
      </w:r>
      <w:r>
        <w:rPr>
          <w:color w:val="18314A"/>
          <w:spacing w:val="-2"/>
        </w:rPr>
        <w:t>environment</w:t>
      </w:r>
    </w:p>
    <w:p w14:paraId="32F65BAC" w14:textId="77777777" w:rsidR="00354AC6" w:rsidRDefault="002A1805">
      <w:pPr>
        <w:pStyle w:val="BodyText"/>
        <w:spacing w:before="116" w:line="360" w:lineRule="auto"/>
        <w:ind w:left="552" w:right="620"/>
      </w:pPr>
      <w:r>
        <w:rPr>
          <w:color w:val="585858"/>
        </w:rPr>
        <w:t>The total impacted seabed area in the Victorian nearshore environment from the cable trenching and burial operation for each of the subsea bundled cables is anticipated to be approximately 21,240 m</w:t>
      </w:r>
      <w:r>
        <w:rPr>
          <w:color w:val="585858"/>
          <w:vertAlign w:val="superscript"/>
        </w:rPr>
        <w:t>2</w:t>
      </w:r>
      <w:r>
        <w:rPr>
          <w:color w:val="585858"/>
        </w:rPr>
        <w:t>. This is derived from the</w:t>
      </w:r>
      <w:r>
        <w:rPr>
          <w:color w:val="585858"/>
          <w:spacing w:val="-3"/>
        </w:rPr>
        <w:t xml:space="preserve"> </w:t>
      </w:r>
      <w:r>
        <w:rPr>
          <w:color w:val="585858"/>
        </w:rPr>
        <w:t>sum of the</w:t>
      </w:r>
      <w:r>
        <w:rPr>
          <w:color w:val="585858"/>
          <w:spacing w:val="-3"/>
        </w:rPr>
        <w:t xml:space="preserve"> </w:t>
      </w:r>
      <w:r>
        <w:rPr>
          <w:color w:val="585858"/>
        </w:rPr>
        <w:t>total compaction area from</w:t>
      </w:r>
      <w:r>
        <w:rPr>
          <w:color w:val="585858"/>
          <w:spacing w:val="-6"/>
        </w:rPr>
        <w:t xml:space="preserve"> </w:t>
      </w:r>
      <w:r>
        <w:rPr>
          <w:color w:val="585858"/>
        </w:rPr>
        <w:t>the wet jetting tracks</w:t>
      </w:r>
      <w:r>
        <w:rPr>
          <w:color w:val="585858"/>
          <w:spacing w:val="-4"/>
        </w:rPr>
        <w:t xml:space="preserve"> </w:t>
      </w:r>
      <w:r>
        <w:rPr>
          <w:color w:val="585858"/>
        </w:rPr>
        <w:t>and the</w:t>
      </w:r>
      <w:r>
        <w:rPr>
          <w:color w:val="585858"/>
          <w:spacing w:val="-3"/>
        </w:rPr>
        <w:t xml:space="preserve"> </w:t>
      </w:r>
      <w:r>
        <w:rPr>
          <w:color w:val="585858"/>
        </w:rPr>
        <w:t>total wet jetting impact area. This area of disturbance in nearshore Waratah Bay represents approximately 0.02% of the 88 km</w:t>
      </w:r>
      <w:r>
        <w:rPr>
          <w:color w:val="585858"/>
          <w:vertAlign w:val="superscript"/>
        </w:rPr>
        <w:t>2</w:t>
      </w:r>
      <w:r>
        <w:rPr>
          <w:color w:val="585858"/>
        </w:rPr>
        <w:t xml:space="preserve"> seabed</w:t>
      </w:r>
      <w:r>
        <w:rPr>
          <w:color w:val="585858"/>
          <w:spacing w:val="-2"/>
        </w:rPr>
        <w:t xml:space="preserve"> </w:t>
      </w:r>
      <w:r>
        <w:rPr>
          <w:color w:val="585858"/>
        </w:rPr>
        <w:t>habitat surface</w:t>
      </w:r>
      <w:r>
        <w:rPr>
          <w:color w:val="585858"/>
          <w:spacing w:val="-2"/>
        </w:rPr>
        <w:t xml:space="preserve"> </w:t>
      </w:r>
      <w:r>
        <w:rPr>
          <w:color w:val="585858"/>
        </w:rPr>
        <w:t>area</w:t>
      </w:r>
      <w:r>
        <w:rPr>
          <w:color w:val="585858"/>
          <w:spacing w:val="-2"/>
        </w:rPr>
        <w:t xml:space="preserve"> </w:t>
      </w:r>
      <w:r>
        <w:rPr>
          <w:color w:val="585858"/>
        </w:rPr>
        <w:t>in</w:t>
      </w:r>
      <w:r>
        <w:rPr>
          <w:color w:val="585858"/>
          <w:spacing w:val="-7"/>
        </w:rPr>
        <w:t xml:space="preserve"> </w:t>
      </w:r>
      <w:r>
        <w:rPr>
          <w:color w:val="585858"/>
        </w:rPr>
        <w:t>Waratah</w:t>
      </w:r>
      <w:r>
        <w:rPr>
          <w:color w:val="585858"/>
          <w:spacing w:val="-2"/>
        </w:rPr>
        <w:t xml:space="preserve"> </w:t>
      </w:r>
      <w:r>
        <w:rPr>
          <w:color w:val="585858"/>
        </w:rPr>
        <w:t>Bay, between</w:t>
      </w:r>
      <w:r>
        <w:rPr>
          <w:color w:val="585858"/>
          <w:spacing w:val="-2"/>
        </w:rPr>
        <w:t xml:space="preserve"> </w:t>
      </w:r>
      <w:r>
        <w:rPr>
          <w:color w:val="585858"/>
        </w:rPr>
        <w:t>the</w:t>
      </w:r>
      <w:r>
        <w:rPr>
          <w:color w:val="585858"/>
          <w:spacing w:val="-2"/>
        </w:rPr>
        <w:t xml:space="preserve"> </w:t>
      </w:r>
      <w:r>
        <w:rPr>
          <w:color w:val="585858"/>
        </w:rPr>
        <w:t>10</w:t>
      </w:r>
      <w:r>
        <w:rPr>
          <w:color w:val="585858"/>
          <w:spacing w:val="-2"/>
        </w:rPr>
        <w:t xml:space="preserve"> </w:t>
      </w:r>
      <w:r>
        <w:rPr>
          <w:color w:val="585858"/>
        </w:rPr>
        <w:t>and</w:t>
      </w:r>
      <w:r>
        <w:rPr>
          <w:color w:val="585858"/>
          <w:spacing w:val="-2"/>
        </w:rPr>
        <w:t xml:space="preserve"> </w:t>
      </w:r>
      <w:r>
        <w:rPr>
          <w:color w:val="585858"/>
        </w:rPr>
        <w:t>27</w:t>
      </w:r>
      <w:r>
        <w:rPr>
          <w:color w:val="585858"/>
          <w:spacing w:val="-2"/>
        </w:rPr>
        <w:t xml:space="preserve"> </w:t>
      </w:r>
      <w:r>
        <w:rPr>
          <w:color w:val="585858"/>
        </w:rPr>
        <w:t>m water depth</w:t>
      </w:r>
      <w:r>
        <w:rPr>
          <w:color w:val="585858"/>
          <w:spacing w:val="-8"/>
        </w:rPr>
        <w:t xml:space="preserve"> </w:t>
      </w:r>
      <w:r>
        <w:rPr>
          <w:color w:val="585858"/>
        </w:rPr>
        <w:t>(3</w:t>
      </w:r>
      <w:r>
        <w:rPr>
          <w:color w:val="585858"/>
          <w:spacing w:val="-2"/>
        </w:rPr>
        <w:t xml:space="preserve"> </w:t>
      </w:r>
      <w:r>
        <w:rPr>
          <w:color w:val="585858"/>
        </w:rPr>
        <w:t>NM</w:t>
      </w:r>
      <w:r>
        <w:rPr>
          <w:color w:val="585858"/>
          <w:spacing w:val="-5"/>
        </w:rPr>
        <w:t xml:space="preserve"> </w:t>
      </w:r>
      <w:r>
        <w:rPr>
          <w:color w:val="585858"/>
        </w:rPr>
        <w:t>state</w:t>
      </w:r>
      <w:r>
        <w:rPr>
          <w:color w:val="585858"/>
          <w:spacing w:val="-7"/>
        </w:rPr>
        <w:t xml:space="preserve"> </w:t>
      </w:r>
      <w:r>
        <w:rPr>
          <w:color w:val="585858"/>
        </w:rPr>
        <w:t>water limit).</w:t>
      </w:r>
    </w:p>
    <w:p w14:paraId="30279FBD" w14:textId="77777777" w:rsidR="00354AC6" w:rsidRDefault="002A1805">
      <w:pPr>
        <w:pStyle w:val="BodyText"/>
        <w:spacing w:before="118" w:line="360" w:lineRule="auto"/>
        <w:ind w:left="552" w:right="574"/>
      </w:pPr>
      <w:r>
        <w:rPr>
          <w:color w:val="585858"/>
        </w:rPr>
        <w:t>The</w:t>
      </w:r>
      <w:r>
        <w:rPr>
          <w:color w:val="585858"/>
          <w:spacing w:val="-2"/>
        </w:rPr>
        <w:t xml:space="preserve"> </w:t>
      </w:r>
      <w:r>
        <w:rPr>
          <w:color w:val="585858"/>
        </w:rPr>
        <w:t>trenching</w:t>
      </w:r>
      <w:r>
        <w:rPr>
          <w:color w:val="585858"/>
          <w:spacing w:val="-2"/>
        </w:rPr>
        <w:t xml:space="preserve"> </w:t>
      </w:r>
      <w:r>
        <w:rPr>
          <w:color w:val="585858"/>
        </w:rPr>
        <w:t>works in</w:t>
      </w:r>
      <w:r>
        <w:rPr>
          <w:color w:val="585858"/>
          <w:spacing w:val="-2"/>
        </w:rPr>
        <w:t xml:space="preserve"> </w:t>
      </w:r>
      <w:r>
        <w:rPr>
          <w:color w:val="585858"/>
        </w:rPr>
        <w:t>nearshore</w:t>
      </w:r>
      <w:r>
        <w:rPr>
          <w:color w:val="585858"/>
          <w:spacing w:val="-2"/>
        </w:rPr>
        <w:t xml:space="preserve"> </w:t>
      </w:r>
      <w:r>
        <w:rPr>
          <w:color w:val="585858"/>
        </w:rPr>
        <w:t>Victoria</w:t>
      </w:r>
      <w:r>
        <w:rPr>
          <w:color w:val="585858"/>
          <w:spacing w:val="-2"/>
        </w:rPr>
        <w:t xml:space="preserve"> </w:t>
      </w:r>
      <w:r>
        <w:rPr>
          <w:color w:val="585858"/>
        </w:rPr>
        <w:t>is anticipated</w:t>
      </w:r>
      <w:r>
        <w:rPr>
          <w:color w:val="585858"/>
          <w:spacing w:val="-4"/>
        </w:rPr>
        <w:t xml:space="preserve"> </w:t>
      </w:r>
      <w:r>
        <w:rPr>
          <w:color w:val="585858"/>
        </w:rPr>
        <w:t>to</w:t>
      </w:r>
      <w:r>
        <w:rPr>
          <w:color w:val="585858"/>
          <w:spacing w:val="-2"/>
        </w:rPr>
        <w:t xml:space="preserve"> </w:t>
      </w:r>
      <w:r>
        <w:rPr>
          <w:color w:val="585858"/>
        </w:rPr>
        <w:t>take</w:t>
      </w:r>
      <w:r>
        <w:rPr>
          <w:color w:val="585858"/>
          <w:spacing w:val="-7"/>
        </w:rPr>
        <w:t xml:space="preserve"> </w:t>
      </w:r>
      <w:r>
        <w:rPr>
          <w:color w:val="585858"/>
        </w:rPr>
        <w:t>approximately 15</w:t>
      </w:r>
      <w:r>
        <w:rPr>
          <w:color w:val="585858"/>
          <w:spacing w:val="-2"/>
        </w:rPr>
        <w:t xml:space="preserve"> </w:t>
      </w:r>
      <w:r>
        <w:rPr>
          <w:color w:val="585858"/>
        </w:rPr>
        <w:t>hours, based</w:t>
      </w:r>
      <w:r>
        <w:rPr>
          <w:color w:val="585858"/>
          <w:spacing w:val="-2"/>
        </w:rPr>
        <w:t xml:space="preserve"> </w:t>
      </w:r>
      <w:r>
        <w:rPr>
          <w:color w:val="585858"/>
        </w:rPr>
        <w:t>on</w:t>
      </w:r>
      <w:r>
        <w:rPr>
          <w:color w:val="585858"/>
          <w:spacing w:val="-7"/>
        </w:rPr>
        <w:t xml:space="preserve"> </w:t>
      </w:r>
      <w:r>
        <w:rPr>
          <w:color w:val="585858"/>
        </w:rPr>
        <w:t>the</w:t>
      </w:r>
      <w:r>
        <w:rPr>
          <w:color w:val="585858"/>
          <w:spacing w:val="-7"/>
        </w:rPr>
        <w:t xml:space="preserve"> </w:t>
      </w:r>
      <w:r>
        <w:rPr>
          <w:color w:val="585858"/>
        </w:rPr>
        <w:t>jet trenchers movement rate through sand of 400 meters per hour (m/h).</w:t>
      </w:r>
    </w:p>
    <w:p w14:paraId="7B27EFB8" w14:textId="77777777" w:rsidR="00354AC6" w:rsidRDefault="002A1805">
      <w:pPr>
        <w:pStyle w:val="BodyText"/>
        <w:spacing w:before="121" w:line="360" w:lineRule="auto"/>
        <w:ind w:left="552" w:right="734"/>
        <w:jc w:val="both"/>
      </w:pPr>
      <w:r>
        <w:rPr>
          <w:color w:val="585858"/>
        </w:rPr>
        <w:t>The</w:t>
      </w:r>
      <w:r>
        <w:rPr>
          <w:color w:val="585858"/>
          <w:spacing w:val="-1"/>
        </w:rPr>
        <w:t xml:space="preserve"> </w:t>
      </w:r>
      <w:r>
        <w:rPr>
          <w:color w:val="585858"/>
        </w:rPr>
        <w:t>seabed</w:t>
      </w:r>
      <w:r>
        <w:rPr>
          <w:color w:val="585858"/>
          <w:spacing w:val="-1"/>
        </w:rPr>
        <w:t xml:space="preserve"> </w:t>
      </w:r>
      <w:r>
        <w:rPr>
          <w:color w:val="585858"/>
        </w:rPr>
        <w:t>habitat of nearshore</w:t>
      </w:r>
      <w:r>
        <w:rPr>
          <w:color w:val="585858"/>
          <w:spacing w:val="-1"/>
        </w:rPr>
        <w:t xml:space="preserve"> </w:t>
      </w:r>
      <w:r>
        <w:rPr>
          <w:color w:val="585858"/>
        </w:rPr>
        <w:t>Victoria</w:t>
      </w:r>
      <w:r>
        <w:rPr>
          <w:color w:val="585858"/>
          <w:spacing w:val="-1"/>
        </w:rPr>
        <w:t xml:space="preserve"> </w:t>
      </w:r>
      <w:r>
        <w:rPr>
          <w:color w:val="585858"/>
        </w:rPr>
        <w:t>has a</w:t>
      </w:r>
      <w:r>
        <w:rPr>
          <w:color w:val="585858"/>
          <w:spacing w:val="-1"/>
        </w:rPr>
        <w:t xml:space="preserve"> </w:t>
      </w:r>
      <w:r>
        <w:rPr>
          <w:color w:val="585858"/>
        </w:rPr>
        <w:t>very low</w:t>
      </w:r>
      <w:r>
        <w:rPr>
          <w:color w:val="585858"/>
          <w:spacing w:val="-1"/>
        </w:rPr>
        <w:t xml:space="preserve"> </w:t>
      </w:r>
      <w:r>
        <w:rPr>
          <w:color w:val="585858"/>
        </w:rPr>
        <w:t>sensitivity,</w:t>
      </w:r>
      <w:r>
        <w:rPr>
          <w:color w:val="585858"/>
          <w:spacing w:val="-3"/>
        </w:rPr>
        <w:t xml:space="preserve"> </w:t>
      </w:r>
      <w:r>
        <w:rPr>
          <w:color w:val="585858"/>
        </w:rPr>
        <w:t>given</w:t>
      </w:r>
      <w:r>
        <w:rPr>
          <w:color w:val="585858"/>
          <w:spacing w:val="-1"/>
        </w:rPr>
        <w:t xml:space="preserve"> </w:t>
      </w:r>
      <w:r>
        <w:rPr>
          <w:color w:val="585858"/>
        </w:rPr>
        <w:t>the</w:t>
      </w:r>
      <w:r>
        <w:rPr>
          <w:color w:val="585858"/>
          <w:spacing w:val="-1"/>
        </w:rPr>
        <w:t xml:space="preserve"> </w:t>
      </w:r>
      <w:r>
        <w:rPr>
          <w:color w:val="585858"/>
        </w:rPr>
        <w:t>area</w:t>
      </w:r>
      <w:r>
        <w:rPr>
          <w:color w:val="585858"/>
          <w:spacing w:val="-1"/>
        </w:rPr>
        <w:t xml:space="preserve"> </w:t>
      </w:r>
      <w:r>
        <w:rPr>
          <w:color w:val="585858"/>
        </w:rPr>
        <w:t>is</w:t>
      </w:r>
      <w:r>
        <w:rPr>
          <w:color w:val="585858"/>
          <w:spacing w:val="-4"/>
        </w:rPr>
        <w:t xml:space="preserve"> </w:t>
      </w:r>
      <w:r>
        <w:rPr>
          <w:color w:val="585858"/>
        </w:rPr>
        <w:t>frequently exposed</w:t>
      </w:r>
      <w:r>
        <w:rPr>
          <w:color w:val="585858"/>
          <w:spacing w:val="-1"/>
        </w:rPr>
        <w:t xml:space="preserve"> </w:t>
      </w:r>
      <w:r>
        <w:rPr>
          <w:color w:val="585858"/>
        </w:rPr>
        <w:t>to turbulent coastal</w:t>
      </w:r>
      <w:r>
        <w:rPr>
          <w:color w:val="585858"/>
          <w:spacing w:val="-2"/>
        </w:rPr>
        <w:t xml:space="preserve"> </w:t>
      </w:r>
      <w:r>
        <w:rPr>
          <w:color w:val="585858"/>
        </w:rPr>
        <w:t>forces</w:t>
      </w:r>
      <w:r>
        <w:rPr>
          <w:color w:val="585858"/>
          <w:spacing w:val="-5"/>
        </w:rPr>
        <w:t xml:space="preserve"> </w:t>
      </w:r>
      <w:r>
        <w:rPr>
          <w:color w:val="585858"/>
        </w:rPr>
        <w:t>and</w:t>
      </w:r>
      <w:r>
        <w:rPr>
          <w:color w:val="585858"/>
          <w:spacing w:val="-2"/>
        </w:rPr>
        <w:t xml:space="preserve"> </w:t>
      </w:r>
      <w:r>
        <w:rPr>
          <w:color w:val="585858"/>
        </w:rPr>
        <w:t>marine</w:t>
      </w:r>
      <w:r>
        <w:rPr>
          <w:color w:val="585858"/>
          <w:spacing w:val="-2"/>
        </w:rPr>
        <w:t xml:space="preserve"> </w:t>
      </w:r>
      <w:r>
        <w:rPr>
          <w:color w:val="585858"/>
        </w:rPr>
        <w:t>sediment</w:t>
      </w:r>
      <w:r>
        <w:rPr>
          <w:color w:val="585858"/>
          <w:spacing w:val="-4"/>
        </w:rPr>
        <w:t xml:space="preserve"> </w:t>
      </w:r>
      <w:r>
        <w:rPr>
          <w:color w:val="585858"/>
        </w:rPr>
        <w:t>transport</w:t>
      </w:r>
      <w:r>
        <w:rPr>
          <w:color w:val="585858"/>
          <w:spacing w:val="-4"/>
        </w:rPr>
        <w:t xml:space="preserve"> </w:t>
      </w:r>
      <w:r>
        <w:rPr>
          <w:color w:val="585858"/>
        </w:rPr>
        <w:t>and</w:t>
      </w:r>
      <w:r>
        <w:rPr>
          <w:color w:val="585858"/>
          <w:spacing w:val="-2"/>
        </w:rPr>
        <w:t xml:space="preserve"> </w:t>
      </w:r>
      <w:r>
        <w:rPr>
          <w:color w:val="585858"/>
        </w:rPr>
        <w:t>suspension, and</w:t>
      </w:r>
      <w:r>
        <w:rPr>
          <w:color w:val="585858"/>
          <w:spacing w:val="-2"/>
        </w:rPr>
        <w:t xml:space="preserve"> </w:t>
      </w:r>
      <w:r>
        <w:rPr>
          <w:color w:val="585858"/>
        </w:rPr>
        <w:t>is</w:t>
      </w:r>
      <w:r>
        <w:rPr>
          <w:color w:val="585858"/>
          <w:spacing w:val="-1"/>
        </w:rPr>
        <w:t xml:space="preserve"> </w:t>
      </w:r>
      <w:r>
        <w:rPr>
          <w:color w:val="585858"/>
        </w:rPr>
        <w:t>a</w:t>
      </w:r>
      <w:r>
        <w:rPr>
          <w:color w:val="585858"/>
          <w:spacing w:val="-2"/>
        </w:rPr>
        <w:t xml:space="preserve"> </w:t>
      </w:r>
      <w:r>
        <w:rPr>
          <w:color w:val="585858"/>
        </w:rPr>
        <w:t>common</w:t>
      </w:r>
      <w:r>
        <w:rPr>
          <w:color w:val="585858"/>
          <w:spacing w:val="-2"/>
        </w:rPr>
        <w:t xml:space="preserve"> </w:t>
      </w:r>
      <w:r>
        <w:rPr>
          <w:color w:val="585858"/>
        </w:rPr>
        <w:t>and</w:t>
      </w:r>
      <w:r>
        <w:rPr>
          <w:color w:val="585858"/>
          <w:spacing w:val="-2"/>
        </w:rPr>
        <w:t xml:space="preserve"> </w:t>
      </w:r>
      <w:proofErr w:type="gramStart"/>
      <w:r>
        <w:rPr>
          <w:color w:val="585858"/>
        </w:rPr>
        <w:t>wide</w:t>
      </w:r>
      <w:r>
        <w:rPr>
          <w:color w:val="585858"/>
          <w:spacing w:val="-2"/>
        </w:rPr>
        <w:t xml:space="preserve"> </w:t>
      </w:r>
      <w:r>
        <w:rPr>
          <w:color w:val="585858"/>
        </w:rPr>
        <w:t>spread</w:t>
      </w:r>
      <w:proofErr w:type="gramEnd"/>
      <w:r>
        <w:rPr>
          <w:color w:val="585858"/>
        </w:rPr>
        <w:t xml:space="preserve"> seabed type. The water quality of nearshore Victoria is of high sensitivity.</w:t>
      </w:r>
    </w:p>
    <w:p w14:paraId="462472C9" w14:textId="77777777" w:rsidR="00354AC6" w:rsidRDefault="002A1805">
      <w:pPr>
        <w:pStyle w:val="BodyText"/>
        <w:spacing w:before="122" w:line="360" w:lineRule="auto"/>
        <w:ind w:left="552" w:right="574"/>
      </w:pPr>
      <w:r>
        <w:rPr>
          <w:color w:val="585858"/>
        </w:rPr>
        <w:t>The impact magnitude of both the physical disturbance of the seabed, and impacts to water quality, in nearshore Victoria is negligible due to the relatively small area that is anticipated to be impacted, and the short duration of impacts. Therefore, the physical disturbance to the seabed and the consequential reduced water quality from</w:t>
      </w:r>
      <w:r>
        <w:rPr>
          <w:color w:val="585858"/>
          <w:spacing w:val="-5"/>
        </w:rPr>
        <w:t xml:space="preserve"> </w:t>
      </w:r>
      <w:r>
        <w:rPr>
          <w:color w:val="585858"/>
        </w:rPr>
        <w:t>wet</w:t>
      </w:r>
      <w:r>
        <w:rPr>
          <w:color w:val="585858"/>
          <w:spacing w:val="-4"/>
        </w:rPr>
        <w:t xml:space="preserve"> </w:t>
      </w:r>
      <w:r>
        <w:rPr>
          <w:color w:val="585858"/>
        </w:rPr>
        <w:t>jet</w:t>
      </w:r>
      <w:r>
        <w:rPr>
          <w:color w:val="585858"/>
          <w:spacing w:val="-4"/>
        </w:rPr>
        <w:t xml:space="preserve"> </w:t>
      </w:r>
      <w:r>
        <w:rPr>
          <w:color w:val="585858"/>
        </w:rPr>
        <w:t>trenching</w:t>
      </w:r>
      <w:r>
        <w:rPr>
          <w:color w:val="585858"/>
          <w:spacing w:val="-2"/>
        </w:rPr>
        <w:t xml:space="preserve"> </w:t>
      </w:r>
      <w:r>
        <w:rPr>
          <w:color w:val="585858"/>
        </w:rPr>
        <w:t>is considered</w:t>
      </w:r>
      <w:r>
        <w:rPr>
          <w:color w:val="585858"/>
          <w:spacing w:val="-2"/>
        </w:rPr>
        <w:t xml:space="preserve"> </w:t>
      </w:r>
      <w:r>
        <w:rPr>
          <w:color w:val="585858"/>
        </w:rPr>
        <w:t>to</w:t>
      </w:r>
      <w:r>
        <w:rPr>
          <w:color w:val="585858"/>
          <w:spacing w:val="-2"/>
        </w:rPr>
        <w:t xml:space="preserve"> </w:t>
      </w:r>
      <w:r>
        <w:rPr>
          <w:color w:val="585858"/>
        </w:rPr>
        <w:t>have</w:t>
      </w:r>
      <w:r>
        <w:rPr>
          <w:color w:val="585858"/>
          <w:spacing w:val="-2"/>
        </w:rPr>
        <w:t xml:space="preserve"> </w:t>
      </w:r>
      <w:r>
        <w:rPr>
          <w:color w:val="585858"/>
        </w:rPr>
        <w:t>a</w:t>
      </w:r>
      <w:r>
        <w:rPr>
          <w:color w:val="585858"/>
          <w:spacing w:val="-2"/>
        </w:rPr>
        <w:t xml:space="preserve"> </w:t>
      </w:r>
      <w:r>
        <w:rPr>
          <w:color w:val="585858"/>
        </w:rPr>
        <w:t>low</w:t>
      </w:r>
      <w:r>
        <w:rPr>
          <w:color w:val="585858"/>
          <w:spacing w:val="-2"/>
        </w:rPr>
        <w:t xml:space="preserve"> </w:t>
      </w:r>
      <w:r>
        <w:rPr>
          <w:color w:val="585858"/>
        </w:rPr>
        <w:t>residual</w:t>
      </w:r>
      <w:r>
        <w:rPr>
          <w:color w:val="585858"/>
          <w:spacing w:val="-2"/>
        </w:rPr>
        <w:t xml:space="preserve"> </w:t>
      </w:r>
      <w:r>
        <w:rPr>
          <w:color w:val="585858"/>
        </w:rPr>
        <w:t>impact.</w:t>
      </w:r>
      <w:r>
        <w:rPr>
          <w:color w:val="585858"/>
          <w:spacing w:val="-2"/>
        </w:rPr>
        <w:t xml:space="preserve"> </w:t>
      </w:r>
      <w:r>
        <w:rPr>
          <w:color w:val="585858"/>
        </w:rPr>
        <w:t>A</w:t>
      </w:r>
      <w:r>
        <w:rPr>
          <w:color w:val="585858"/>
          <w:spacing w:val="-5"/>
        </w:rPr>
        <w:t xml:space="preserve"> </w:t>
      </w:r>
      <w:r>
        <w:rPr>
          <w:color w:val="585858"/>
        </w:rPr>
        <w:t>low</w:t>
      </w:r>
      <w:r>
        <w:rPr>
          <w:color w:val="585858"/>
          <w:spacing w:val="-2"/>
        </w:rPr>
        <w:t xml:space="preserve"> </w:t>
      </w:r>
      <w:r>
        <w:rPr>
          <w:color w:val="585858"/>
        </w:rPr>
        <w:t>residual</w:t>
      </w:r>
      <w:r>
        <w:rPr>
          <w:color w:val="585858"/>
          <w:spacing w:val="-2"/>
        </w:rPr>
        <w:t xml:space="preserve"> </w:t>
      </w:r>
      <w:r>
        <w:rPr>
          <w:color w:val="585858"/>
        </w:rPr>
        <w:t>impact is also predicted for impacts to benthic invertebrates and fish.</w:t>
      </w:r>
    </w:p>
    <w:p w14:paraId="7F54561E" w14:textId="77777777" w:rsidR="00354AC6" w:rsidRDefault="002A1805">
      <w:pPr>
        <w:pStyle w:val="BodyText"/>
        <w:spacing w:before="118"/>
        <w:ind w:left="553"/>
      </w:pPr>
      <w:r>
        <w:rPr>
          <w:color w:val="585858"/>
        </w:rPr>
        <w:t>Physical</w:t>
      </w:r>
      <w:r>
        <w:rPr>
          <w:color w:val="585858"/>
          <w:spacing w:val="-9"/>
        </w:rPr>
        <w:t xml:space="preserve"> </w:t>
      </w:r>
      <w:r>
        <w:rPr>
          <w:color w:val="585858"/>
        </w:rPr>
        <w:t>disturbance</w:t>
      </w:r>
      <w:r>
        <w:rPr>
          <w:color w:val="585858"/>
          <w:spacing w:val="-7"/>
        </w:rPr>
        <w:t xml:space="preserve"> </w:t>
      </w:r>
      <w:r>
        <w:rPr>
          <w:color w:val="585858"/>
        </w:rPr>
        <w:t>to</w:t>
      </w:r>
      <w:r>
        <w:rPr>
          <w:color w:val="585858"/>
          <w:spacing w:val="-7"/>
        </w:rPr>
        <w:t xml:space="preserve"> </w:t>
      </w:r>
      <w:r>
        <w:rPr>
          <w:color w:val="585858"/>
        </w:rPr>
        <w:t>benthic</w:t>
      </w:r>
      <w:r>
        <w:rPr>
          <w:color w:val="585858"/>
          <w:spacing w:val="-4"/>
        </w:rPr>
        <w:t xml:space="preserve"> </w:t>
      </w:r>
      <w:r>
        <w:rPr>
          <w:color w:val="585858"/>
        </w:rPr>
        <w:t>habitats</w:t>
      </w:r>
      <w:r>
        <w:rPr>
          <w:color w:val="585858"/>
          <w:spacing w:val="-10"/>
        </w:rPr>
        <w:t xml:space="preserve"> </w:t>
      </w:r>
      <w:r>
        <w:rPr>
          <w:color w:val="585858"/>
        </w:rPr>
        <w:t>can</w:t>
      </w:r>
      <w:r>
        <w:rPr>
          <w:color w:val="585858"/>
          <w:spacing w:val="-6"/>
        </w:rPr>
        <w:t xml:space="preserve"> </w:t>
      </w:r>
      <w:r>
        <w:rPr>
          <w:color w:val="585858"/>
        </w:rPr>
        <w:t>be</w:t>
      </w:r>
      <w:r>
        <w:rPr>
          <w:color w:val="585858"/>
          <w:spacing w:val="-7"/>
        </w:rPr>
        <w:t xml:space="preserve"> </w:t>
      </w:r>
      <w:r>
        <w:rPr>
          <w:color w:val="585858"/>
        </w:rPr>
        <w:t>reduced</w:t>
      </w:r>
      <w:r>
        <w:rPr>
          <w:color w:val="585858"/>
          <w:spacing w:val="-9"/>
        </w:rPr>
        <w:t xml:space="preserve"> </w:t>
      </w:r>
      <w:r>
        <w:rPr>
          <w:color w:val="585858"/>
        </w:rPr>
        <w:t>through</w:t>
      </w:r>
      <w:r>
        <w:rPr>
          <w:color w:val="585858"/>
          <w:spacing w:val="-7"/>
        </w:rPr>
        <w:t xml:space="preserve"> </w:t>
      </w:r>
      <w:proofErr w:type="spellStart"/>
      <w:r>
        <w:rPr>
          <w:color w:val="585858"/>
        </w:rPr>
        <w:t>localised</w:t>
      </w:r>
      <w:proofErr w:type="spellEnd"/>
      <w:r>
        <w:rPr>
          <w:color w:val="585858"/>
          <w:spacing w:val="-7"/>
        </w:rPr>
        <w:t xml:space="preserve"> </w:t>
      </w:r>
      <w:r>
        <w:rPr>
          <w:color w:val="585858"/>
        </w:rPr>
        <w:t>realignments</w:t>
      </w:r>
      <w:r>
        <w:rPr>
          <w:color w:val="585858"/>
          <w:spacing w:val="-5"/>
        </w:rPr>
        <w:t xml:space="preserve"> </w:t>
      </w:r>
      <w:r>
        <w:rPr>
          <w:color w:val="585858"/>
        </w:rPr>
        <w:t>of</w:t>
      </w:r>
      <w:r>
        <w:rPr>
          <w:color w:val="585858"/>
          <w:spacing w:val="-4"/>
        </w:rPr>
        <w:t xml:space="preserve"> </w:t>
      </w:r>
      <w:r>
        <w:rPr>
          <w:color w:val="585858"/>
        </w:rPr>
        <w:t>the</w:t>
      </w:r>
      <w:r>
        <w:rPr>
          <w:color w:val="585858"/>
          <w:spacing w:val="-6"/>
        </w:rPr>
        <w:t xml:space="preserve"> </w:t>
      </w:r>
      <w:r>
        <w:rPr>
          <w:color w:val="585858"/>
          <w:spacing w:val="-2"/>
        </w:rPr>
        <w:t>cable</w:t>
      </w:r>
    </w:p>
    <w:p w14:paraId="6178B994" w14:textId="77777777" w:rsidR="00354AC6" w:rsidRDefault="002A1805">
      <w:pPr>
        <w:pStyle w:val="BodyText"/>
        <w:spacing w:before="116" w:line="360" w:lineRule="auto"/>
        <w:ind w:left="553" w:right="556"/>
      </w:pPr>
      <w:r>
        <w:rPr>
          <w:color w:val="585858"/>
        </w:rPr>
        <w:t>informed</w:t>
      </w:r>
      <w:r>
        <w:rPr>
          <w:color w:val="585858"/>
          <w:spacing w:val="-3"/>
        </w:rPr>
        <w:t xml:space="preserve"> </w:t>
      </w:r>
      <w:r>
        <w:rPr>
          <w:color w:val="585858"/>
        </w:rPr>
        <w:t>by</w:t>
      </w:r>
      <w:r>
        <w:rPr>
          <w:color w:val="585858"/>
          <w:spacing w:val="-1"/>
        </w:rPr>
        <w:t xml:space="preserve"> </w:t>
      </w:r>
      <w:r>
        <w:rPr>
          <w:color w:val="585858"/>
        </w:rPr>
        <w:t>completing</w:t>
      </w:r>
      <w:r>
        <w:rPr>
          <w:color w:val="585858"/>
          <w:spacing w:val="-3"/>
        </w:rPr>
        <w:t xml:space="preserve"> </w:t>
      </w:r>
      <w:r>
        <w:rPr>
          <w:color w:val="585858"/>
        </w:rPr>
        <w:t>a</w:t>
      </w:r>
      <w:r>
        <w:rPr>
          <w:color w:val="585858"/>
          <w:spacing w:val="-3"/>
        </w:rPr>
        <w:t xml:space="preserve"> </w:t>
      </w:r>
      <w:r>
        <w:rPr>
          <w:color w:val="585858"/>
        </w:rPr>
        <w:t>pre-lay</w:t>
      </w:r>
      <w:r>
        <w:rPr>
          <w:color w:val="585858"/>
          <w:spacing w:val="-1"/>
        </w:rPr>
        <w:t xml:space="preserve"> </w:t>
      </w:r>
      <w:r>
        <w:rPr>
          <w:color w:val="585858"/>
        </w:rPr>
        <w:t>survey</w:t>
      </w:r>
      <w:r>
        <w:rPr>
          <w:color w:val="585858"/>
          <w:spacing w:val="-6"/>
        </w:rPr>
        <w:t xml:space="preserve"> </w:t>
      </w:r>
      <w:r>
        <w:rPr>
          <w:color w:val="585858"/>
        </w:rPr>
        <w:t>prior</w:t>
      </w:r>
      <w:r>
        <w:rPr>
          <w:color w:val="585858"/>
          <w:spacing w:val="-1"/>
        </w:rPr>
        <w:t xml:space="preserve"> </w:t>
      </w:r>
      <w:r>
        <w:rPr>
          <w:color w:val="585858"/>
        </w:rPr>
        <w:t>to</w:t>
      </w:r>
      <w:r>
        <w:rPr>
          <w:color w:val="585858"/>
          <w:spacing w:val="-7"/>
        </w:rPr>
        <w:t xml:space="preserve"> </w:t>
      </w:r>
      <w:r>
        <w:rPr>
          <w:color w:val="585858"/>
        </w:rPr>
        <w:t>cable</w:t>
      </w:r>
      <w:r>
        <w:rPr>
          <w:color w:val="585858"/>
          <w:spacing w:val="-3"/>
        </w:rPr>
        <w:t xml:space="preserve"> </w:t>
      </w:r>
      <w:r>
        <w:rPr>
          <w:color w:val="585858"/>
        </w:rPr>
        <w:t>installation</w:t>
      </w:r>
      <w:r>
        <w:rPr>
          <w:color w:val="585858"/>
          <w:spacing w:val="-3"/>
        </w:rPr>
        <w:t xml:space="preserve"> </w:t>
      </w:r>
      <w:r>
        <w:rPr>
          <w:color w:val="585858"/>
        </w:rPr>
        <w:t>(EPR</w:t>
      </w:r>
      <w:r>
        <w:rPr>
          <w:color w:val="585858"/>
          <w:spacing w:val="-3"/>
        </w:rPr>
        <w:t xml:space="preserve"> </w:t>
      </w:r>
      <w:r>
        <w:rPr>
          <w:color w:val="585858"/>
        </w:rPr>
        <w:t>MERU03)</w:t>
      </w:r>
      <w:r>
        <w:rPr>
          <w:color w:val="585858"/>
          <w:spacing w:val="-4"/>
        </w:rPr>
        <w:t xml:space="preserve"> </w:t>
      </w:r>
      <w:r>
        <w:rPr>
          <w:color w:val="585858"/>
        </w:rPr>
        <w:t>activities</w:t>
      </w:r>
      <w:r>
        <w:rPr>
          <w:color w:val="585858"/>
          <w:spacing w:val="-1"/>
        </w:rPr>
        <w:t xml:space="preserve"> </w:t>
      </w:r>
      <w:r>
        <w:rPr>
          <w:color w:val="585858"/>
        </w:rPr>
        <w:t>including</w:t>
      </w:r>
      <w:r>
        <w:rPr>
          <w:color w:val="585858"/>
          <w:spacing w:val="-3"/>
        </w:rPr>
        <w:t xml:space="preserve"> </w:t>
      </w:r>
      <w:r>
        <w:rPr>
          <w:color w:val="585858"/>
        </w:rPr>
        <w:t>the</w:t>
      </w:r>
      <w:r>
        <w:rPr>
          <w:color w:val="585858"/>
          <w:spacing w:val="-3"/>
        </w:rPr>
        <w:t xml:space="preserve"> </w:t>
      </w:r>
      <w:r>
        <w:rPr>
          <w:color w:val="585858"/>
        </w:rPr>
        <w:t>pre- lay grapnel run, cable laying and subsequent jet trenching. A shallow water eductor tool (nozzle) may be used for cable burial in very shallow waters.</w:t>
      </w:r>
    </w:p>
    <w:p w14:paraId="6F744631" w14:textId="77777777" w:rsidR="00354AC6" w:rsidRDefault="002A1805">
      <w:pPr>
        <w:pStyle w:val="BodyText"/>
        <w:spacing w:before="122" w:line="360" w:lineRule="auto"/>
        <w:ind w:left="552" w:right="572"/>
      </w:pPr>
      <w:r>
        <w:rPr>
          <w:color w:val="585858"/>
        </w:rPr>
        <w:t>The Tasman grass-wrack seagrass is listed as endangered under the FFG Act and is the only threatened flora</w:t>
      </w:r>
      <w:r>
        <w:rPr>
          <w:color w:val="585858"/>
          <w:spacing w:val="-2"/>
        </w:rPr>
        <w:t xml:space="preserve"> </w:t>
      </w:r>
      <w:r>
        <w:rPr>
          <w:color w:val="585858"/>
        </w:rPr>
        <w:t>species that</w:t>
      </w:r>
      <w:r>
        <w:rPr>
          <w:color w:val="585858"/>
          <w:spacing w:val="-4"/>
        </w:rPr>
        <w:t xml:space="preserve"> </w:t>
      </w:r>
      <w:r>
        <w:rPr>
          <w:color w:val="585858"/>
        </w:rPr>
        <w:t>the</w:t>
      </w:r>
      <w:r>
        <w:rPr>
          <w:color w:val="585858"/>
          <w:spacing w:val="-2"/>
        </w:rPr>
        <w:t xml:space="preserve"> </w:t>
      </w:r>
      <w:r>
        <w:rPr>
          <w:color w:val="585858"/>
        </w:rPr>
        <w:t>project</w:t>
      </w:r>
      <w:r>
        <w:rPr>
          <w:color w:val="585858"/>
          <w:spacing w:val="-5"/>
        </w:rPr>
        <w:t xml:space="preserve"> </w:t>
      </w:r>
      <w:r>
        <w:rPr>
          <w:color w:val="585858"/>
        </w:rPr>
        <w:t>may intersect.</w:t>
      </w:r>
      <w:r>
        <w:rPr>
          <w:color w:val="585858"/>
          <w:spacing w:val="-4"/>
        </w:rPr>
        <w:t xml:space="preserve"> </w:t>
      </w:r>
      <w:r>
        <w:rPr>
          <w:color w:val="585858"/>
        </w:rPr>
        <w:t>This species is sparsely distributed</w:t>
      </w:r>
      <w:r>
        <w:rPr>
          <w:color w:val="585858"/>
          <w:spacing w:val="-2"/>
        </w:rPr>
        <w:t xml:space="preserve"> </w:t>
      </w:r>
      <w:r>
        <w:rPr>
          <w:color w:val="585858"/>
        </w:rPr>
        <w:t>in</w:t>
      </w:r>
      <w:r>
        <w:rPr>
          <w:color w:val="585858"/>
          <w:spacing w:val="-4"/>
        </w:rPr>
        <w:t xml:space="preserve"> </w:t>
      </w:r>
      <w:r>
        <w:rPr>
          <w:color w:val="585858"/>
        </w:rPr>
        <w:t>patches of</w:t>
      </w:r>
      <w:r>
        <w:rPr>
          <w:color w:val="585858"/>
          <w:spacing w:val="-4"/>
        </w:rPr>
        <w:t xml:space="preserve"> </w:t>
      </w:r>
      <w:r>
        <w:rPr>
          <w:color w:val="585858"/>
        </w:rPr>
        <w:t>low</w:t>
      </w:r>
      <w:r>
        <w:rPr>
          <w:color w:val="585858"/>
          <w:spacing w:val="-2"/>
        </w:rPr>
        <w:t xml:space="preserve"> </w:t>
      </w:r>
      <w:r>
        <w:rPr>
          <w:color w:val="585858"/>
        </w:rPr>
        <w:t>to</w:t>
      </w:r>
      <w:r>
        <w:rPr>
          <w:color w:val="585858"/>
          <w:spacing w:val="-7"/>
        </w:rPr>
        <w:t xml:space="preserve"> </w:t>
      </w:r>
      <w:r>
        <w:rPr>
          <w:color w:val="585858"/>
        </w:rPr>
        <w:t>moderate densities. There is a</w:t>
      </w:r>
      <w:r>
        <w:rPr>
          <w:color w:val="585858"/>
          <w:spacing w:val="-1"/>
        </w:rPr>
        <w:t xml:space="preserve"> </w:t>
      </w:r>
      <w:r>
        <w:rPr>
          <w:color w:val="585858"/>
        </w:rPr>
        <w:t>potential for some individuals to be impacted by trenching activity; however, the</w:t>
      </w:r>
      <w:r>
        <w:rPr>
          <w:color w:val="585858"/>
          <w:spacing w:val="-1"/>
        </w:rPr>
        <w:t xml:space="preserve"> </w:t>
      </w:r>
      <w:r>
        <w:rPr>
          <w:color w:val="585858"/>
        </w:rPr>
        <w:t>loss of several individuals will not impact the overall viability of</w:t>
      </w:r>
      <w:r>
        <w:rPr>
          <w:color w:val="585858"/>
          <w:spacing w:val="-2"/>
        </w:rPr>
        <w:t xml:space="preserve"> </w:t>
      </w:r>
      <w:r>
        <w:rPr>
          <w:color w:val="585858"/>
        </w:rPr>
        <w:t>this species as the area of impact will be small compared to the widespread distribution of this species, which includes the Victorian coastline to the west of South Australia and the north and east coasts of Tasmania. The total potential disturbance area for Tasman grass-wrack from cable trenching and burial is approximately 3,100 m</w:t>
      </w:r>
      <w:r>
        <w:rPr>
          <w:color w:val="585858"/>
          <w:vertAlign w:val="superscript"/>
        </w:rPr>
        <w:t>2</w:t>
      </w:r>
      <w:r>
        <w:rPr>
          <w:color w:val="585858"/>
        </w:rPr>
        <w:t>, which is 0.028% of the 11 km</w:t>
      </w:r>
      <w:r>
        <w:rPr>
          <w:color w:val="585858"/>
          <w:vertAlign w:val="superscript"/>
        </w:rPr>
        <w:t>2</w:t>
      </w:r>
      <w:r>
        <w:rPr>
          <w:color w:val="585858"/>
        </w:rPr>
        <w:t xml:space="preserve"> of total habitat for the species in Waratah Bay.</w:t>
      </w:r>
    </w:p>
    <w:p w14:paraId="5AB5C76D" w14:textId="77777777" w:rsidR="00354AC6" w:rsidRDefault="002A1805">
      <w:pPr>
        <w:pStyle w:val="BodyText"/>
        <w:spacing w:before="120" w:line="360" w:lineRule="auto"/>
        <w:ind w:left="552" w:right="570"/>
      </w:pPr>
      <w:r>
        <w:rPr>
          <w:color w:val="585858"/>
        </w:rPr>
        <w:t>The area of Tasman grass-wrack that the project may intersect is outside the boundaries of the Victorian Planning</w:t>
      </w:r>
      <w:r>
        <w:rPr>
          <w:color w:val="585858"/>
          <w:spacing w:val="-2"/>
        </w:rPr>
        <w:t xml:space="preserve"> </w:t>
      </w:r>
      <w:r>
        <w:rPr>
          <w:color w:val="585858"/>
        </w:rPr>
        <w:t>Scheme, however it is within</w:t>
      </w:r>
      <w:r>
        <w:rPr>
          <w:color w:val="585858"/>
          <w:spacing w:val="-7"/>
        </w:rPr>
        <w:t xml:space="preserve"> </w:t>
      </w:r>
      <w:r>
        <w:rPr>
          <w:color w:val="585858"/>
        </w:rPr>
        <w:t>the</w:t>
      </w:r>
      <w:r>
        <w:rPr>
          <w:color w:val="585858"/>
          <w:spacing w:val="-2"/>
        </w:rPr>
        <w:t xml:space="preserve"> </w:t>
      </w:r>
      <w:r>
        <w:rPr>
          <w:color w:val="585858"/>
        </w:rPr>
        <w:t>Victorian</w:t>
      </w:r>
      <w:r>
        <w:rPr>
          <w:color w:val="585858"/>
          <w:spacing w:val="-7"/>
        </w:rPr>
        <w:t xml:space="preserve"> </w:t>
      </w:r>
      <w:r>
        <w:rPr>
          <w:color w:val="585858"/>
        </w:rPr>
        <w:t>jurisdiction. Therefore,</w:t>
      </w:r>
      <w:r>
        <w:rPr>
          <w:color w:val="585858"/>
          <w:spacing w:val="-4"/>
        </w:rPr>
        <w:t xml:space="preserve"> </w:t>
      </w:r>
      <w:r>
        <w:rPr>
          <w:color w:val="585858"/>
        </w:rPr>
        <w:t>if</w:t>
      </w:r>
      <w:r>
        <w:rPr>
          <w:color w:val="585858"/>
          <w:spacing w:val="-4"/>
        </w:rPr>
        <w:t xml:space="preserve"> </w:t>
      </w:r>
      <w:r>
        <w:rPr>
          <w:color w:val="585858"/>
        </w:rPr>
        <w:t>required, a</w:t>
      </w:r>
      <w:r>
        <w:rPr>
          <w:color w:val="585858"/>
          <w:spacing w:val="-2"/>
        </w:rPr>
        <w:t xml:space="preserve"> </w:t>
      </w:r>
      <w:r>
        <w:rPr>
          <w:color w:val="585858"/>
        </w:rPr>
        <w:t>permit</w:t>
      </w:r>
      <w:r>
        <w:rPr>
          <w:color w:val="585858"/>
          <w:spacing w:val="-4"/>
        </w:rPr>
        <w:t xml:space="preserve"> </w:t>
      </w:r>
      <w:r>
        <w:rPr>
          <w:color w:val="585858"/>
        </w:rPr>
        <w:t>for removal</w:t>
      </w:r>
      <w:r>
        <w:rPr>
          <w:color w:val="585858"/>
          <w:spacing w:val="-2"/>
        </w:rPr>
        <w:t xml:space="preserve"> </w:t>
      </w:r>
      <w:r>
        <w:rPr>
          <w:color w:val="585858"/>
        </w:rPr>
        <w:t>or disturbance of Tasman grass-wrack seagrass would be obtained under the FFG Act. No offsets are</w:t>
      </w:r>
      <w:r>
        <w:rPr>
          <w:color w:val="585858"/>
          <w:spacing w:val="40"/>
        </w:rPr>
        <w:t xml:space="preserve"> </w:t>
      </w:r>
      <w:r>
        <w:rPr>
          <w:color w:val="585858"/>
        </w:rPr>
        <w:t>proposed at this stage for the Tasman grass-wrack and MLPL will work with DEECA to address FFG Act permit conditions, if required.</w:t>
      </w:r>
    </w:p>
    <w:p w14:paraId="0AB083BB" w14:textId="77777777" w:rsidR="00354AC6" w:rsidRDefault="002A1805">
      <w:pPr>
        <w:pStyle w:val="BodyText"/>
        <w:spacing w:before="118" w:line="360" w:lineRule="auto"/>
        <w:ind w:left="552" w:right="574"/>
      </w:pPr>
      <w:r>
        <w:rPr>
          <w:color w:val="585858"/>
        </w:rPr>
        <w:t>The turbidity plumes generated by the trenching will likely consist of medium to fine-grained sediment particles, resulting</w:t>
      </w:r>
      <w:r>
        <w:rPr>
          <w:color w:val="585858"/>
          <w:spacing w:val="-2"/>
        </w:rPr>
        <w:t xml:space="preserve"> </w:t>
      </w:r>
      <w:r>
        <w:rPr>
          <w:color w:val="585858"/>
        </w:rPr>
        <w:t>in</w:t>
      </w:r>
      <w:r>
        <w:rPr>
          <w:color w:val="585858"/>
          <w:spacing w:val="-2"/>
        </w:rPr>
        <w:t xml:space="preserve"> </w:t>
      </w:r>
      <w:r>
        <w:rPr>
          <w:color w:val="585858"/>
        </w:rPr>
        <w:t>a</w:t>
      </w:r>
      <w:r>
        <w:rPr>
          <w:color w:val="585858"/>
          <w:spacing w:val="-2"/>
        </w:rPr>
        <w:t xml:space="preserve"> </w:t>
      </w:r>
      <w:r>
        <w:rPr>
          <w:color w:val="585858"/>
        </w:rPr>
        <w:t>slight increase</w:t>
      </w:r>
      <w:r>
        <w:rPr>
          <w:color w:val="585858"/>
          <w:spacing w:val="-4"/>
        </w:rPr>
        <w:t xml:space="preserve"> </w:t>
      </w:r>
      <w:r>
        <w:rPr>
          <w:color w:val="585858"/>
        </w:rPr>
        <w:t>in</w:t>
      </w:r>
      <w:r>
        <w:rPr>
          <w:color w:val="585858"/>
          <w:spacing w:val="-2"/>
        </w:rPr>
        <w:t xml:space="preserve"> </w:t>
      </w:r>
      <w:r>
        <w:rPr>
          <w:color w:val="585858"/>
        </w:rPr>
        <w:t>turbidity</w:t>
      </w:r>
      <w:r>
        <w:rPr>
          <w:color w:val="585858"/>
          <w:spacing w:val="-5"/>
        </w:rPr>
        <w:t xml:space="preserve"> </w:t>
      </w:r>
      <w:r>
        <w:rPr>
          <w:color w:val="585858"/>
        </w:rPr>
        <w:t>and</w:t>
      </w:r>
      <w:r>
        <w:rPr>
          <w:color w:val="585858"/>
          <w:spacing w:val="-2"/>
        </w:rPr>
        <w:t xml:space="preserve"> </w:t>
      </w:r>
      <w:r>
        <w:rPr>
          <w:color w:val="585858"/>
        </w:rPr>
        <w:t>TSS. Jet</w:t>
      </w:r>
      <w:r>
        <w:rPr>
          <w:color w:val="585858"/>
          <w:spacing w:val="-4"/>
        </w:rPr>
        <w:t xml:space="preserve"> </w:t>
      </w:r>
      <w:r>
        <w:rPr>
          <w:color w:val="585858"/>
        </w:rPr>
        <w:t>trenching</w:t>
      </w:r>
      <w:r>
        <w:rPr>
          <w:color w:val="585858"/>
          <w:spacing w:val="-2"/>
        </w:rPr>
        <w:t xml:space="preserve"> </w:t>
      </w:r>
      <w:proofErr w:type="spellStart"/>
      <w:r>
        <w:rPr>
          <w:color w:val="585858"/>
        </w:rPr>
        <w:t>fluidises</w:t>
      </w:r>
      <w:proofErr w:type="spellEnd"/>
      <w:r>
        <w:rPr>
          <w:color w:val="585858"/>
        </w:rPr>
        <w:t xml:space="preserve"> the</w:t>
      </w:r>
      <w:r>
        <w:rPr>
          <w:color w:val="585858"/>
          <w:spacing w:val="-2"/>
        </w:rPr>
        <w:t xml:space="preserve"> </w:t>
      </w:r>
      <w:r>
        <w:rPr>
          <w:color w:val="585858"/>
        </w:rPr>
        <w:t>seabed</w:t>
      </w:r>
      <w:r>
        <w:rPr>
          <w:color w:val="585858"/>
          <w:spacing w:val="-2"/>
        </w:rPr>
        <w:t xml:space="preserve"> </w:t>
      </w:r>
      <w:r>
        <w:rPr>
          <w:color w:val="585858"/>
        </w:rPr>
        <w:t>sediments rather than remove it, so the activity displaces less sediment than traditional trenching. A conservative estimate</w:t>
      </w:r>
      <w:r>
        <w:rPr>
          <w:color w:val="585858"/>
          <w:spacing w:val="-1"/>
        </w:rPr>
        <w:t xml:space="preserve"> </w:t>
      </w:r>
      <w:r>
        <w:rPr>
          <w:color w:val="585858"/>
        </w:rPr>
        <w:t>is</w:t>
      </w:r>
      <w:r>
        <w:rPr>
          <w:color w:val="585858"/>
          <w:spacing w:val="-4"/>
        </w:rPr>
        <w:t xml:space="preserve"> </w:t>
      </w:r>
      <w:r>
        <w:rPr>
          <w:color w:val="585858"/>
        </w:rPr>
        <w:t>that</w:t>
      </w:r>
      <w:r>
        <w:rPr>
          <w:color w:val="585858"/>
          <w:spacing w:val="-3"/>
        </w:rPr>
        <w:t xml:space="preserve"> </w:t>
      </w:r>
      <w:r>
        <w:rPr>
          <w:color w:val="585858"/>
        </w:rPr>
        <w:t>TSS</w:t>
      </w:r>
      <w:r>
        <w:rPr>
          <w:color w:val="585858"/>
          <w:spacing w:val="-5"/>
        </w:rPr>
        <w:t xml:space="preserve"> </w:t>
      </w:r>
      <w:r>
        <w:rPr>
          <w:color w:val="585858"/>
        </w:rPr>
        <w:t>and</w:t>
      </w:r>
      <w:r>
        <w:rPr>
          <w:color w:val="585858"/>
          <w:spacing w:val="-1"/>
        </w:rPr>
        <w:t xml:space="preserve"> </w:t>
      </w:r>
      <w:r>
        <w:rPr>
          <w:color w:val="585858"/>
        </w:rPr>
        <w:t>turbidity returns</w:t>
      </w:r>
      <w:r>
        <w:rPr>
          <w:color w:val="585858"/>
          <w:spacing w:val="-1"/>
        </w:rPr>
        <w:t xml:space="preserve"> </w:t>
      </w:r>
      <w:r>
        <w:rPr>
          <w:color w:val="585858"/>
        </w:rPr>
        <w:t>to</w:t>
      </w:r>
      <w:r>
        <w:rPr>
          <w:color w:val="585858"/>
          <w:spacing w:val="-6"/>
        </w:rPr>
        <w:t xml:space="preserve"> </w:t>
      </w:r>
      <w:r>
        <w:rPr>
          <w:color w:val="585858"/>
        </w:rPr>
        <w:t>background</w:t>
      </w:r>
      <w:r>
        <w:rPr>
          <w:color w:val="585858"/>
          <w:spacing w:val="-1"/>
        </w:rPr>
        <w:t xml:space="preserve"> </w:t>
      </w:r>
      <w:r>
        <w:rPr>
          <w:color w:val="585858"/>
        </w:rPr>
        <w:t>levels</w:t>
      </w:r>
      <w:r>
        <w:rPr>
          <w:color w:val="585858"/>
          <w:spacing w:val="-1"/>
        </w:rPr>
        <w:t xml:space="preserve"> </w:t>
      </w:r>
      <w:r>
        <w:rPr>
          <w:color w:val="585858"/>
        </w:rPr>
        <w:t>of less</w:t>
      </w:r>
      <w:r>
        <w:rPr>
          <w:color w:val="585858"/>
          <w:spacing w:val="-4"/>
        </w:rPr>
        <w:t xml:space="preserve"> </w:t>
      </w:r>
      <w:r>
        <w:rPr>
          <w:color w:val="585858"/>
        </w:rPr>
        <w:t>than</w:t>
      </w:r>
      <w:r>
        <w:rPr>
          <w:color w:val="585858"/>
          <w:spacing w:val="-1"/>
        </w:rPr>
        <w:t xml:space="preserve"> </w:t>
      </w:r>
      <w:r>
        <w:rPr>
          <w:color w:val="585858"/>
        </w:rPr>
        <w:t>2</w:t>
      </w:r>
      <w:r>
        <w:rPr>
          <w:color w:val="585858"/>
          <w:spacing w:val="-1"/>
        </w:rPr>
        <w:t xml:space="preserve"> </w:t>
      </w:r>
      <w:r>
        <w:rPr>
          <w:color w:val="585858"/>
        </w:rPr>
        <w:t>mg/L</w:t>
      </w:r>
      <w:r>
        <w:rPr>
          <w:color w:val="585858"/>
          <w:spacing w:val="-6"/>
        </w:rPr>
        <w:t xml:space="preserve"> </w:t>
      </w:r>
      <w:r>
        <w:rPr>
          <w:color w:val="585858"/>
        </w:rPr>
        <w:t>and</w:t>
      </w:r>
      <w:r>
        <w:rPr>
          <w:color w:val="585858"/>
          <w:spacing w:val="-2"/>
        </w:rPr>
        <w:t xml:space="preserve"> </w:t>
      </w:r>
      <w:r>
        <w:rPr>
          <w:color w:val="585858"/>
        </w:rPr>
        <w:t>less than</w:t>
      </w:r>
      <w:r>
        <w:rPr>
          <w:color w:val="585858"/>
          <w:spacing w:val="-1"/>
        </w:rPr>
        <w:t xml:space="preserve"> </w:t>
      </w:r>
      <w:r>
        <w:rPr>
          <w:color w:val="585858"/>
        </w:rPr>
        <w:t>5</w:t>
      </w:r>
      <w:r>
        <w:rPr>
          <w:color w:val="585858"/>
          <w:spacing w:val="-1"/>
        </w:rPr>
        <w:t xml:space="preserve"> </w:t>
      </w:r>
      <w:r>
        <w:rPr>
          <w:color w:val="585858"/>
        </w:rPr>
        <w:t xml:space="preserve">NTU, respectively, within several kilometres </w:t>
      </w:r>
      <w:proofErr w:type="gramStart"/>
      <w:r>
        <w:rPr>
          <w:color w:val="585858"/>
        </w:rPr>
        <w:t>down-current</w:t>
      </w:r>
      <w:proofErr w:type="gramEnd"/>
      <w:r>
        <w:rPr>
          <w:color w:val="585858"/>
        </w:rPr>
        <w:t>. Oslo and Paris Conventions (OSPAR) of 2012</w:t>
      </w:r>
    </w:p>
    <w:p w14:paraId="30BA5C53" w14:textId="77777777" w:rsidR="00354AC6" w:rsidRDefault="00354AC6">
      <w:pPr>
        <w:spacing w:line="360" w:lineRule="auto"/>
        <w:sectPr w:rsidR="00354AC6" w:rsidSect="00312C67">
          <w:footerReference w:type="default" r:id="rId72"/>
          <w:pgSz w:w="11910" w:h="16840"/>
          <w:pgMar w:top="1560" w:right="583" w:bottom="800" w:left="580" w:header="611" w:footer="612" w:gutter="0"/>
          <w:pgNumType w:start="52"/>
          <w:cols w:space="720"/>
        </w:sectPr>
      </w:pPr>
    </w:p>
    <w:p w14:paraId="7874A940" w14:textId="77777777" w:rsidR="00354AC6" w:rsidRDefault="00354AC6">
      <w:pPr>
        <w:pStyle w:val="BodyText"/>
      </w:pPr>
    </w:p>
    <w:p w14:paraId="2E8DF8EF" w14:textId="77777777" w:rsidR="00354AC6" w:rsidRDefault="00354AC6">
      <w:pPr>
        <w:pStyle w:val="BodyText"/>
        <w:spacing w:before="142"/>
      </w:pPr>
    </w:p>
    <w:p w14:paraId="1793A5E5" w14:textId="77777777" w:rsidR="00354AC6" w:rsidRDefault="002A1805">
      <w:pPr>
        <w:pStyle w:val="BodyText"/>
        <w:spacing w:line="355" w:lineRule="auto"/>
        <w:ind w:left="552" w:right="574"/>
      </w:pPr>
      <w:r>
        <w:rPr>
          <w:color w:val="585858"/>
        </w:rPr>
        <w:t>considers</w:t>
      </w:r>
      <w:r>
        <w:rPr>
          <w:color w:val="585858"/>
          <w:spacing w:val="-1"/>
        </w:rPr>
        <w:t xml:space="preserve"> </w:t>
      </w:r>
      <w:r>
        <w:rPr>
          <w:color w:val="585858"/>
        </w:rPr>
        <w:t>wet jetting</w:t>
      </w:r>
      <w:r>
        <w:rPr>
          <w:color w:val="585858"/>
          <w:spacing w:val="-2"/>
        </w:rPr>
        <w:t xml:space="preserve"> </w:t>
      </w:r>
      <w:r>
        <w:rPr>
          <w:color w:val="585858"/>
        </w:rPr>
        <w:t>or remote</w:t>
      </w:r>
      <w:r>
        <w:rPr>
          <w:color w:val="585858"/>
          <w:spacing w:val="-2"/>
        </w:rPr>
        <w:t xml:space="preserve"> </w:t>
      </w:r>
      <w:r>
        <w:rPr>
          <w:color w:val="585858"/>
        </w:rPr>
        <w:t>operated</w:t>
      </w:r>
      <w:r>
        <w:rPr>
          <w:color w:val="585858"/>
          <w:spacing w:val="-7"/>
        </w:rPr>
        <w:t xml:space="preserve"> </w:t>
      </w:r>
      <w:r>
        <w:rPr>
          <w:color w:val="585858"/>
        </w:rPr>
        <w:t>jet</w:t>
      </w:r>
      <w:r>
        <w:rPr>
          <w:color w:val="585858"/>
          <w:spacing w:val="-4"/>
        </w:rPr>
        <w:t xml:space="preserve"> </w:t>
      </w:r>
      <w:r>
        <w:rPr>
          <w:color w:val="585858"/>
        </w:rPr>
        <w:t>trenching</w:t>
      </w:r>
      <w:r>
        <w:rPr>
          <w:color w:val="585858"/>
          <w:spacing w:val="-3"/>
        </w:rPr>
        <w:t xml:space="preserve"> </w:t>
      </w:r>
      <w:r>
        <w:rPr>
          <w:color w:val="585858"/>
        </w:rPr>
        <w:t>as</w:t>
      </w:r>
      <w:r>
        <w:rPr>
          <w:color w:val="585858"/>
          <w:spacing w:val="-1"/>
        </w:rPr>
        <w:t xml:space="preserve"> </w:t>
      </w:r>
      <w:r>
        <w:rPr>
          <w:color w:val="585858"/>
        </w:rPr>
        <w:t>having</w:t>
      </w:r>
      <w:r>
        <w:rPr>
          <w:color w:val="585858"/>
          <w:spacing w:val="-2"/>
        </w:rPr>
        <w:t xml:space="preserve"> </w:t>
      </w:r>
      <w:r>
        <w:rPr>
          <w:color w:val="585858"/>
        </w:rPr>
        <w:t>the</w:t>
      </w:r>
      <w:r>
        <w:rPr>
          <w:color w:val="585858"/>
          <w:spacing w:val="-2"/>
        </w:rPr>
        <w:t xml:space="preserve"> </w:t>
      </w:r>
      <w:r>
        <w:rPr>
          <w:color w:val="585858"/>
        </w:rPr>
        <w:t>lowest environmental</w:t>
      </w:r>
      <w:r>
        <w:rPr>
          <w:color w:val="585858"/>
          <w:spacing w:val="-4"/>
        </w:rPr>
        <w:t xml:space="preserve"> </w:t>
      </w:r>
      <w:r>
        <w:rPr>
          <w:color w:val="585858"/>
        </w:rPr>
        <w:t>impacts</w:t>
      </w:r>
      <w:r>
        <w:rPr>
          <w:color w:val="585858"/>
          <w:spacing w:val="-5"/>
        </w:rPr>
        <w:t xml:space="preserve"> </w:t>
      </w:r>
      <w:r>
        <w:rPr>
          <w:color w:val="585858"/>
        </w:rPr>
        <w:t>on</w:t>
      </w:r>
      <w:r>
        <w:rPr>
          <w:color w:val="585858"/>
          <w:spacing w:val="-2"/>
        </w:rPr>
        <w:t xml:space="preserve"> </w:t>
      </w:r>
      <w:r>
        <w:rPr>
          <w:color w:val="585858"/>
        </w:rPr>
        <w:t xml:space="preserve">water </w:t>
      </w:r>
      <w:r>
        <w:rPr>
          <w:color w:val="585858"/>
          <w:spacing w:val="-2"/>
        </w:rPr>
        <w:t>quality.</w:t>
      </w:r>
    </w:p>
    <w:p w14:paraId="164FF718" w14:textId="77777777" w:rsidR="00354AC6" w:rsidRDefault="002A1805">
      <w:pPr>
        <w:pStyle w:val="BodyText"/>
        <w:spacing w:before="126" w:line="360" w:lineRule="auto"/>
        <w:ind w:left="552" w:right="548"/>
      </w:pPr>
      <w:r>
        <w:rPr>
          <w:color w:val="585858"/>
        </w:rPr>
        <w:t>There were no potential sources of sediment contamination identified in offshore Bass Strait or nearshore Victoria. Therefore, no</w:t>
      </w:r>
      <w:r>
        <w:rPr>
          <w:color w:val="585858"/>
          <w:spacing w:val="-3"/>
        </w:rPr>
        <w:t xml:space="preserve"> </w:t>
      </w:r>
      <w:r>
        <w:rPr>
          <w:color w:val="585858"/>
        </w:rPr>
        <w:t>contamination</w:t>
      </w:r>
      <w:r>
        <w:rPr>
          <w:color w:val="585858"/>
          <w:spacing w:val="-3"/>
        </w:rPr>
        <w:t xml:space="preserve"> </w:t>
      </w:r>
      <w:r>
        <w:rPr>
          <w:color w:val="585858"/>
        </w:rPr>
        <w:t>is</w:t>
      </w:r>
      <w:r>
        <w:rPr>
          <w:color w:val="585858"/>
          <w:spacing w:val="-1"/>
        </w:rPr>
        <w:t xml:space="preserve"> </w:t>
      </w:r>
      <w:r>
        <w:rPr>
          <w:color w:val="585858"/>
        </w:rPr>
        <w:t>anticipated</w:t>
      </w:r>
      <w:r>
        <w:rPr>
          <w:color w:val="585858"/>
          <w:spacing w:val="-3"/>
        </w:rPr>
        <w:t xml:space="preserve"> </w:t>
      </w:r>
      <w:r>
        <w:rPr>
          <w:color w:val="585858"/>
        </w:rPr>
        <w:t>to</w:t>
      </w:r>
      <w:r>
        <w:rPr>
          <w:color w:val="585858"/>
          <w:spacing w:val="-3"/>
        </w:rPr>
        <w:t xml:space="preserve"> </w:t>
      </w:r>
      <w:r>
        <w:rPr>
          <w:color w:val="585858"/>
        </w:rPr>
        <w:t>be</w:t>
      </w:r>
      <w:r>
        <w:rPr>
          <w:color w:val="585858"/>
          <w:spacing w:val="-3"/>
        </w:rPr>
        <w:t xml:space="preserve"> </w:t>
      </w:r>
      <w:r>
        <w:rPr>
          <w:color w:val="585858"/>
        </w:rPr>
        <w:t>disturbed</w:t>
      </w:r>
      <w:r>
        <w:rPr>
          <w:color w:val="585858"/>
          <w:spacing w:val="-3"/>
        </w:rPr>
        <w:t xml:space="preserve"> </w:t>
      </w:r>
      <w:r>
        <w:rPr>
          <w:color w:val="585858"/>
        </w:rPr>
        <w:t>or</w:t>
      </w:r>
      <w:r>
        <w:rPr>
          <w:color w:val="585858"/>
          <w:spacing w:val="-1"/>
        </w:rPr>
        <w:t xml:space="preserve"> </w:t>
      </w:r>
      <w:r>
        <w:rPr>
          <w:color w:val="585858"/>
        </w:rPr>
        <w:t>spread</w:t>
      </w:r>
      <w:r>
        <w:rPr>
          <w:color w:val="585858"/>
          <w:spacing w:val="-3"/>
        </w:rPr>
        <w:t xml:space="preserve"> </w:t>
      </w:r>
      <w:r>
        <w:rPr>
          <w:color w:val="585858"/>
        </w:rPr>
        <w:t>by</w:t>
      </w:r>
      <w:r>
        <w:rPr>
          <w:color w:val="585858"/>
          <w:spacing w:val="-6"/>
        </w:rPr>
        <w:t xml:space="preserve"> </w:t>
      </w:r>
      <w:r>
        <w:rPr>
          <w:color w:val="585858"/>
        </w:rPr>
        <w:t>the</w:t>
      </w:r>
      <w:r>
        <w:rPr>
          <w:color w:val="585858"/>
          <w:spacing w:val="-3"/>
        </w:rPr>
        <w:t xml:space="preserve"> </w:t>
      </w:r>
      <w:r>
        <w:rPr>
          <w:color w:val="585858"/>
        </w:rPr>
        <w:t>suspension</w:t>
      </w:r>
      <w:r>
        <w:rPr>
          <w:color w:val="585858"/>
          <w:spacing w:val="-3"/>
        </w:rPr>
        <w:t xml:space="preserve"> </w:t>
      </w:r>
      <w:r>
        <w:rPr>
          <w:color w:val="585858"/>
        </w:rPr>
        <w:t>of sediments through the wet jetting method.</w:t>
      </w:r>
    </w:p>
    <w:p w14:paraId="14C71057" w14:textId="77777777" w:rsidR="00354AC6" w:rsidRDefault="00354AC6">
      <w:pPr>
        <w:pStyle w:val="BodyText"/>
        <w:spacing w:before="14"/>
      </w:pPr>
    </w:p>
    <w:p w14:paraId="33CA8B0F" w14:textId="77777777" w:rsidR="00354AC6" w:rsidRDefault="002A1805">
      <w:pPr>
        <w:pStyle w:val="Heading3"/>
      </w:pPr>
      <w:bookmarkStart w:id="70" w:name="Offshore_environment"/>
      <w:bookmarkEnd w:id="70"/>
      <w:r>
        <w:rPr>
          <w:color w:val="18314A"/>
        </w:rPr>
        <w:t>Offshore</w:t>
      </w:r>
      <w:r>
        <w:rPr>
          <w:color w:val="18314A"/>
          <w:spacing w:val="-15"/>
        </w:rPr>
        <w:t xml:space="preserve"> </w:t>
      </w:r>
      <w:r>
        <w:rPr>
          <w:color w:val="18314A"/>
          <w:spacing w:val="-2"/>
        </w:rPr>
        <w:t>environment</w:t>
      </w:r>
    </w:p>
    <w:p w14:paraId="7C4593CA" w14:textId="77777777" w:rsidR="00354AC6" w:rsidRDefault="002A1805">
      <w:pPr>
        <w:pStyle w:val="BodyText"/>
        <w:spacing w:before="115" w:line="360" w:lineRule="auto"/>
        <w:ind w:left="552" w:right="548" w:hanging="1"/>
      </w:pPr>
      <w:r>
        <w:rPr>
          <w:color w:val="585858"/>
        </w:rPr>
        <w:t>The total area of seabed impacted by wet jetting in offshore Bass Strait is approximately 0.7 km</w:t>
      </w:r>
      <w:r>
        <w:rPr>
          <w:color w:val="585858"/>
          <w:vertAlign w:val="superscript"/>
        </w:rPr>
        <w:t>2</w:t>
      </w:r>
      <w:r>
        <w:rPr>
          <w:color w:val="585858"/>
        </w:rPr>
        <w:t>. This represents a very small area compared to</w:t>
      </w:r>
      <w:r>
        <w:rPr>
          <w:color w:val="585858"/>
          <w:spacing w:val="-1"/>
        </w:rPr>
        <w:t xml:space="preserve"> </w:t>
      </w:r>
      <w:r>
        <w:rPr>
          <w:color w:val="585858"/>
        </w:rPr>
        <w:t>the similar adjacent seabed in Bass Strait.</w:t>
      </w:r>
      <w:r>
        <w:rPr>
          <w:color w:val="585858"/>
          <w:spacing w:val="-1"/>
        </w:rPr>
        <w:t xml:space="preserve"> </w:t>
      </w:r>
      <w:r>
        <w:rPr>
          <w:color w:val="585858"/>
        </w:rPr>
        <w:t>The trenching works in offshore Bass Strait is anticipated</w:t>
      </w:r>
      <w:r>
        <w:rPr>
          <w:color w:val="585858"/>
          <w:spacing w:val="-3"/>
        </w:rPr>
        <w:t xml:space="preserve"> </w:t>
      </w:r>
      <w:r>
        <w:rPr>
          <w:color w:val="585858"/>
        </w:rPr>
        <w:t>to take</w:t>
      </w:r>
      <w:r>
        <w:rPr>
          <w:color w:val="585858"/>
          <w:spacing w:val="-2"/>
        </w:rPr>
        <w:t xml:space="preserve"> </w:t>
      </w:r>
      <w:r>
        <w:rPr>
          <w:color w:val="585858"/>
        </w:rPr>
        <w:t>up to approximately 1,240 hours. This is based on the range of the jet</w:t>
      </w:r>
      <w:r>
        <w:rPr>
          <w:color w:val="585858"/>
          <w:spacing w:val="-4"/>
        </w:rPr>
        <w:t xml:space="preserve"> </w:t>
      </w:r>
      <w:r>
        <w:rPr>
          <w:color w:val="585858"/>
        </w:rPr>
        <w:t>trenchers movement rate</w:t>
      </w:r>
      <w:r>
        <w:rPr>
          <w:color w:val="585858"/>
          <w:spacing w:val="-2"/>
        </w:rPr>
        <w:t xml:space="preserve"> </w:t>
      </w:r>
      <w:r>
        <w:rPr>
          <w:color w:val="585858"/>
        </w:rPr>
        <w:t>through</w:t>
      </w:r>
      <w:r>
        <w:rPr>
          <w:color w:val="585858"/>
          <w:spacing w:val="-2"/>
        </w:rPr>
        <w:t xml:space="preserve"> </w:t>
      </w:r>
      <w:r>
        <w:rPr>
          <w:color w:val="585858"/>
        </w:rPr>
        <w:t>sand</w:t>
      </w:r>
      <w:r>
        <w:rPr>
          <w:color w:val="585858"/>
          <w:spacing w:val="-2"/>
        </w:rPr>
        <w:t xml:space="preserve"> </w:t>
      </w:r>
      <w:r>
        <w:rPr>
          <w:color w:val="585858"/>
        </w:rPr>
        <w:t>and</w:t>
      </w:r>
      <w:r>
        <w:rPr>
          <w:color w:val="585858"/>
          <w:spacing w:val="-2"/>
        </w:rPr>
        <w:t xml:space="preserve"> </w:t>
      </w:r>
      <w:r>
        <w:rPr>
          <w:color w:val="585858"/>
        </w:rPr>
        <w:t>finer sediments</w:t>
      </w:r>
      <w:r>
        <w:rPr>
          <w:color w:val="585858"/>
          <w:spacing w:val="-3"/>
        </w:rPr>
        <w:t xml:space="preserve"> </w:t>
      </w:r>
      <w:r>
        <w:rPr>
          <w:color w:val="585858"/>
        </w:rPr>
        <w:t>ranging</w:t>
      </w:r>
      <w:r>
        <w:rPr>
          <w:color w:val="585858"/>
          <w:spacing w:val="-3"/>
        </w:rPr>
        <w:t xml:space="preserve"> </w:t>
      </w:r>
      <w:r>
        <w:rPr>
          <w:color w:val="585858"/>
        </w:rPr>
        <w:t>between</w:t>
      </w:r>
      <w:r>
        <w:rPr>
          <w:color w:val="585858"/>
          <w:spacing w:val="-3"/>
        </w:rPr>
        <w:t xml:space="preserve"> </w:t>
      </w:r>
      <w:r>
        <w:rPr>
          <w:color w:val="585858"/>
        </w:rPr>
        <w:t>400</w:t>
      </w:r>
      <w:r>
        <w:rPr>
          <w:color w:val="585858"/>
          <w:spacing w:val="-2"/>
        </w:rPr>
        <w:t xml:space="preserve"> </w:t>
      </w:r>
      <w:r>
        <w:rPr>
          <w:color w:val="585858"/>
        </w:rPr>
        <w:t>m/h</w:t>
      </w:r>
      <w:r>
        <w:rPr>
          <w:color w:val="585858"/>
          <w:spacing w:val="-2"/>
        </w:rPr>
        <w:t xml:space="preserve"> </w:t>
      </w:r>
      <w:r>
        <w:rPr>
          <w:color w:val="585858"/>
        </w:rPr>
        <w:t>and</w:t>
      </w:r>
      <w:r>
        <w:rPr>
          <w:color w:val="585858"/>
          <w:spacing w:val="-2"/>
        </w:rPr>
        <w:t xml:space="preserve"> </w:t>
      </w:r>
      <w:r>
        <w:rPr>
          <w:color w:val="585858"/>
        </w:rPr>
        <w:t>800</w:t>
      </w:r>
      <w:r>
        <w:rPr>
          <w:color w:val="585858"/>
          <w:spacing w:val="-2"/>
        </w:rPr>
        <w:t xml:space="preserve"> </w:t>
      </w:r>
      <w:r>
        <w:rPr>
          <w:color w:val="585858"/>
        </w:rPr>
        <w:t>m/h</w:t>
      </w:r>
      <w:r>
        <w:rPr>
          <w:color w:val="585858"/>
          <w:spacing w:val="-7"/>
        </w:rPr>
        <w:t xml:space="preserve"> </w:t>
      </w:r>
      <w:r>
        <w:rPr>
          <w:color w:val="585858"/>
        </w:rPr>
        <w:t>across the 255 km Bass Strait route.</w:t>
      </w:r>
    </w:p>
    <w:p w14:paraId="1443A851" w14:textId="77777777" w:rsidR="00354AC6" w:rsidRDefault="002A1805">
      <w:pPr>
        <w:pStyle w:val="BodyText"/>
        <w:spacing w:before="124" w:line="360" w:lineRule="auto"/>
        <w:ind w:left="554" w:right="574" w:hanging="1"/>
      </w:pPr>
      <w:r>
        <w:rPr>
          <w:color w:val="585858"/>
        </w:rPr>
        <w:t>Zones 1</w:t>
      </w:r>
      <w:r>
        <w:rPr>
          <w:color w:val="585858"/>
          <w:spacing w:val="-2"/>
        </w:rPr>
        <w:t xml:space="preserve"> </w:t>
      </w:r>
      <w:r>
        <w:rPr>
          <w:color w:val="585858"/>
        </w:rPr>
        <w:t>and</w:t>
      </w:r>
      <w:r>
        <w:rPr>
          <w:color w:val="585858"/>
          <w:spacing w:val="-2"/>
        </w:rPr>
        <w:t xml:space="preserve"> </w:t>
      </w:r>
      <w:r>
        <w:rPr>
          <w:color w:val="585858"/>
        </w:rPr>
        <w:t>4</w:t>
      </w:r>
      <w:r>
        <w:rPr>
          <w:color w:val="585858"/>
          <w:spacing w:val="-3"/>
        </w:rPr>
        <w:t xml:space="preserve"> </w:t>
      </w:r>
      <w:r>
        <w:rPr>
          <w:color w:val="585858"/>
        </w:rPr>
        <w:t>are</w:t>
      </w:r>
      <w:r>
        <w:rPr>
          <w:color w:val="585858"/>
          <w:spacing w:val="-2"/>
        </w:rPr>
        <w:t xml:space="preserve"> </w:t>
      </w:r>
      <w:r>
        <w:rPr>
          <w:color w:val="585858"/>
        </w:rPr>
        <w:t>relatively close</w:t>
      </w:r>
      <w:r>
        <w:rPr>
          <w:color w:val="585858"/>
          <w:spacing w:val="-7"/>
        </w:rPr>
        <w:t xml:space="preserve"> </w:t>
      </w:r>
      <w:r>
        <w:rPr>
          <w:color w:val="585858"/>
        </w:rPr>
        <w:t>to</w:t>
      </w:r>
      <w:r>
        <w:rPr>
          <w:color w:val="585858"/>
          <w:spacing w:val="-3"/>
        </w:rPr>
        <w:t xml:space="preserve"> </w:t>
      </w:r>
      <w:r>
        <w:rPr>
          <w:color w:val="585858"/>
        </w:rPr>
        <w:t>shore</w:t>
      </w:r>
      <w:r>
        <w:rPr>
          <w:color w:val="585858"/>
          <w:spacing w:val="-2"/>
        </w:rPr>
        <w:t xml:space="preserve"> </w:t>
      </w:r>
      <w:r>
        <w:rPr>
          <w:color w:val="585858"/>
        </w:rPr>
        <w:t>on</w:t>
      </w:r>
      <w:r>
        <w:rPr>
          <w:color w:val="585858"/>
          <w:spacing w:val="-2"/>
        </w:rPr>
        <w:t xml:space="preserve"> </w:t>
      </w:r>
      <w:r>
        <w:rPr>
          <w:color w:val="585858"/>
        </w:rPr>
        <w:t>either</w:t>
      </w:r>
      <w:r>
        <w:rPr>
          <w:color w:val="585858"/>
          <w:spacing w:val="-5"/>
        </w:rPr>
        <w:t xml:space="preserve"> </w:t>
      </w:r>
      <w:r>
        <w:rPr>
          <w:color w:val="585858"/>
        </w:rPr>
        <w:t>side</w:t>
      </w:r>
      <w:r>
        <w:rPr>
          <w:color w:val="585858"/>
          <w:spacing w:val="-2"/>
        </w:rPr>
        <w:t xml:space="preserve"> </w:t>
      </w:r>
      <w:r>
        <w:rPr>
          <w:color w:val="585858"/>
        </w:rPr>
        <w:t>of Bass</w:t>
      </w:r>
      <w:r>
        <w:rPr>
          <w:color w:val="585858"/>
          <w:spacing w:val="-5"/>
        </w:rPr>
        <w:t xml:space="preserve"> </w:t>
      </w:r>
      <w:r>
        <w:rPr>
          <w:color w:val="585858"/>
        </w:rPr>
        <w:t>Strait</w:t>
      </w:r>
      <w:r>
        <w:rPr>
          <w:color w:val="585858"/>
          <w:spacing w:val="-4"/>
        </w:rPr>
        <w:t xml:space="preserve"> </w:t>
      </w:r>
      <w:r>
        <w:rPr>
          <w:color w:val="585858"/>
        </w:rPr>
        <w:t>(Section</w:t>
      </w:r>
      <w:r>
        <w:rPr>
          <w:color w:val="585858"/>
          <w:spacing w:val="-4"/>
        </w:rPr>
        <w:t xml:space="preserve"> </w:t>
      </w:r>
      <w:hyperlink w:anchor="_bookmark7" w:history="1">
        <w:r>
          <w:rPr>
            <w:color w:val="585858"/>
          </w:rPr>
          <w:t>2.2.3</w:t>
        </w:r>
      </w:hyperlink>
      <w:r>
        <w:rPr>
          <w:color w:val="585858"/>
        </w:rPr>
        <w:t>),</w:t>
      </w:r>
      <w:r>
        <w:rPr>
          <w:color w:val="585858"/>
          <w:spacing w:val="-4"/>
        </w:rPr>
        <w:t xml:space="preserve"> </w:t>
      </w:r>
      <w:r>
        <w:rPr>
          <w:color w:val="585858"/>
        </w:rPr>
        <w:t>have</w:t>
      </w:r>
      <w:r>
        <w:rPr>
          <w:color w:val="585858"/>
          <w:spacing w:val="-2"/>
        </w:rPr>
        <w:t xml:space="preserve"> </w:t>
      </w:r>
      <w:r>
        <w:rPr>
          <w:color w:val="585858"/>
        </w:rPr>
        <w:t>a</w:t>
      </w:r>
      <w:r>
        <w:rPr>
          <w:color w:val="585858"/>
          <w:spacing w:val="-2"/>
        </w:rPr>
        <w:t xml:space="preserve"> </w:t>
      </w:r>
      <w:r>
        <w:rPr>
          <w:color w:val="585858"/>
        </w:rPr>
        <w:t>shallow</w:t>
      </w:r>
      <w:r>
        <w:rPr>
          <w:color w:val="585858"/>
          <w:spacing w:val="-2"/>
        </w:rPr>
        <w:t xml:space="preserve"> </w:t>
      </w:r>
      <w:r>
        <w:rPr>
          <w:color w:val="585858"/>
        </w:rPr>
        <w:t>depth and are exposed to more coastal forces, such as wave</w:t>
      </w:r>
      <w:r>
        <w:rPr>
          <w:color w:val="585858"/>
          <w:spacing w:val="-2"/>
        </w:rPr>
        <w:t xml:space="preserve"> </w:t>
      </w:r>
      <w:r>
        <w:rPr>
          <w:color w:val="585858"/>
        </w:rPr>
        <w:t>action and currents, resulting in coarser grain size in shallower waters and finer material in the deeper waters of central Bass Strait. Seabed habitats</w:t>
      </w:r>
      <w:r>
        <w:rPr>
          <w:color w:val="585858"/>
          <w:spacing w:val="-2"/>
        </w:rPr>
        <w:t xml:space="preserve"> </w:t>
      </w:r>
      <w:r>
        <w:rPr>
          <w:color w:val="585858"/>
        </w:rPr>
        <w:t>(sand) in zones 1</w:t>
      </w:r>
      <w:r>
        <w:rPr>
          <w:color w:val="585858"/>
          <w:spacing w:val="-1"/>
        </w:rPr>
        <w:t xml:space="preserve"> </w:t>
      </w:r>
      <w:r>
        <w:rPr>
          <w:color w:val="585858"/>
        </w:rPr>
        <w:t>and</w:t>
      </w:r>
      <w:r>
        <w:rPr>
          <w:color w:val="585858"/>
          <w:spacing w:val="-1"/>
        </w:rPr>
        <w:t xml:space="preserve"> </w:t>
      </w:r>
      <w:r>
        <w:rPr>
          <w:color w:val="585858"/>
        </w:rPr>
        <w:t>4</w:t>
      </w:r>
      <w:r>
        <w:rPr>
          <w:color w:val="585858"/>
          <w:spacing w:val="-2"/>
        </w:rPr>
        <w:t xml:space="preserve"> </w:t>
      </w:r>
      <w:r>
        <w:rPr>
          <w:color w:val="585858"/>
        </w:rPr>
        <w:t>are</w:t>
      </w:r>
      <w:r>
        <w:rPr>
          <w:color w:val="585858"/>
          <w:spacing w:val="-1"/>
        </w:rPr>
        <w:t xml:space="preserve"> </w:t>
      </w:r>
      <w:r>
        <w:rPr>
          <w:color w:val="585858"/>
        </w:rPr>
        <w:t>anticipated</w:t>
      </w:r>
      <w:r>
        <w:rPr>
          <w:color w:val="585858"/>
          <w:spacing w:val="-2"/>
        </w:rPr>
        <w:t xml:space="preserve"> </w:t>
      </w:r>
      <w:r>
        <w:rPr>
          <w:color w:val="585858"/>
        </w:rPr>
        <w:t>to</w:t>
      </w:r>
      <w:r>
        <w:rPr>
          <w:color w:val="585858"/>
          <w:spacing w:val="-6"/>
        </w:rPr>
        <w:t xml:space="preserve"> </w:t>
      </w:r>
      <w:r>
        <w:rPr>
          <w:color w:val="585858"/>
        </w:rPr>
        <w:t>recover within</w:t>
      </w:r>
      <w:r>
        <w:rPr>
          <w:color w:val="585858"/>
          <w:spacing w:val="-1"/>
        </w:rPr>
        <w:t xml:space="preserve"> </w:t>
      </w:r>
      <w:r>
        <w:rPr>
          <w:color w:val="585858"/>
        </w:rPr>
        <w:t>about six months,</w:t>
      </w:r>
      <w:r>
        <w:rPr>
          <w:color w:val="585858"/>
          <w:spacing w:val="-3"/>
        </w:rPr>
        <w:t xml:space="preserve"> </w:t>
      </w:r>
      <w:r>
        <w:rPr>
          <w:color w:val="585858"/>
        </w:rPr>
        <w:t>due</w:t>
      </w:r>
      <w:r>
        <w:rPr>
          <w:color w:val="585858"/>
          <w:spacing w:val="-1"/>
        </w:rPr>
        <w:t xml:space="preserve"> </w:t>
      </w:r>
      <w:r>
        <w:rPr>
          <w:color w:val="585858"/>
        </w:rPr>
        <w:t>to</w:t>
      </w:r>
      <w:r>
        <w:rPr>
          <w:color w:val="585858"/>
          <w:spacing w:val="-6"/>
        </w:rPr>
        <w:t xml:space="preserve"> </w:t>
      </w:r>
      <w:r>
        <w:rPr>
          <w:color w:val="585858"/>
        </w:rPr>
        <w:t>the</w:t>
      </w:r>
      <w:r>
        <w:rPr>
          <w:color w:val="585858"/>
          <w:spacing w:val="-1"/>
        </w:rPr>
        <w:t xml:space="preserve"> </w:t>
      </w:r>
      <w:r>
        <w:rPr>
          <w:color w:val="585858"/>
        </w:rPr>
        <w:t>increased</w:t>
      </w:r>
      <w:r>
        <w:rPr>
          <w:color w:val="585858"/>
          <w:spacing w:val="-1"/>
        </w:rPr>
        <w:t xml:space="preserve"> </w:t>
      </w:r>
      <w:r>
        <w:rPr>
          <w:color w:val="585858"/>
        </w:rPr>
        <w:t>coastal</w:t>
      </w:r>
      <w:r>
        <w:rPr>
          <w:color w:val="585858"/>
          <w:spacing w:val="-6"/>
        </w:rPr>
        <w:t xml:space="preserve"> </w:t>
      </w:r>
      <w:r>
        <w:rPr>
          <w:color w:val="585858"/>
        </w:rPr>
        <w:t>forces.</w:t>
      </w:r>
      <w:r>
        <w:rPr>
          <w:color w:val="585858"/>
          <w:spacing w:val="-3"/>
        </w:rPr>
        <w:t xml:space="preserve"> </w:t>
      </w:r>
      <w:r>
        <w:rPr>
          <w:color w:val="585858"/>
        </w:rPr>
        <w:t>This is based on observations from the Bass Strait seabed recovery after the cable trenching for Basslink.</w:t>
      </w:r>
    </w:p>
    <w:p w14:paraId="029CEFB1" w14:textId="77777777" w:rsidR="00354AC6" w:rsidRDefault="002A1805">
      <w:pPr>
        <w:pStyle w:val="BodyText"/>
        <w:spacing w:before="118" w:line="360" w:lineRule="auto"/>
        <w:ind w:left="554" w:right="574"/>
      </w:pPr>
      <w:r>
        <w:rPr>
          <w:color w:val="585858"/>
        </w:rPr>
        <w:t>Seabed</w:t>
      </w:r>
      <w:r>
        <w:rPr>
          <w:color w:val="585858"/>
          <w:spacing w:val="-2"/>
        </w:rPr>
        <w:t xml:space="preserve"> </w:t>
      </w:r>
      <w:r>
        <w:rPr>
          <w:color w:val="585858"/>
        </w:rPr>
        <w:t>habitats in</w:t>
      </w:r>
      <w:r>
        <w:rPr>
          <w:color w:val="585858"/>
          <w:spacing w:val="-1"/>
        </w:rPr>
        <w:t xml:space="preserve"> </w:t>
      </w:r>
      <w:r>
        <w:rPr>
          <w:color w:val="585858"/>
        </w:rPr>
        <w:t>Zone</w:t>
      </w:r>
      <w:r>
        <w:rPr>
          <w:color w:val="585858"/>
          <w:spacing w:val="-1"/>
        </w:rPr>
        <w:t xml:space="preserve"> </w:t>
      </w:r>
      <w:r>
        <w:rPr>
          <w:color w:val="585858"/>
        </w:rPr>
        <w:t>2</w:t>
      </w:r>
      <w:r>
        <w:rPr>
          <w:color w:val="585858"/>
          <w:spacing w:val="-1"/>
        </w:rPr>
        <w:t xml:space="preserve"> </w:t>
      </w:r>
      <w:r>
        <w:rPr>
          <w:color w:val="585858"/>
        </w:rPr>
        <w:t>(silty</w:t>
      </w:r>
      <w:r>
        <w:rPr>
          <w:color w:val="585858"/>
          <w:spacing w:val="-4"/>
        </w:rPr>
        <w:t xml:space="preserve"> </w:t>
      </w:r>
      <w:r>
        <w:rPr>
          <w:color w:val="585858"/>
        </w:rPr>
        <w:t>sand) and</w:t>
      </w:r>
      <w:r>
        <w:rPr>
          <w:color w:val="585858"/>
          <w:spacing w:val="-6"/>
        </w:rPr>
        <w:t xml:space="preserve"> </w:t>
      </w:r>
      <w:r>
        <w:rPr>
          <w:color w:val="585858"/>
        </w:rPr>
        <w:t>Zone</w:t>
      </w:r>
      <w:r>
        <w:rPr>
          <w:color w:val="585858"/>
          <w:spacing w:val="-1"/>
        </w:rPr>
        <w:t xml:space="preserve"> </w:t>
      </w:r>
      <w:r>
        <w:rPr>
          <w:color w:val="585858"/>
        </w:rPr>
        <w:t>3</w:t>
      </w:r>
      <w:r>
        <w:rPr>
          <w:color w:val="585858"/>
          <w:spacing w:val="-1"/>
        </w:rPr>
        <w:t xml:space="preserve"> </w:t>
      </w:r>
      <w:r>
        <w:rPr>
          <w:color w:val="585858"/>
        </w:rPr>
        <w:t>(silt/clay)</w:t>
      </w:r>
      <w:r>
        <w:rPr>
          <w:color w:val="585858"/>
          <w:spacing w:val="-2"/>
        </w:rPr>
        <w:t xml:space="preserve"> </w:t>
      </w:r>
      <w:r>
        <w:rPr>
          <w:color w:val="585858"/>
        </w:rPr>
        <w:t>are</w:t>
      </w:r>
      <w:r>
        <w:rPr>
          <w:color w:val="585858"/>
          <w:spacing w:val="-1"/>
        </w:rPr>
        <w:t xml:space="preserve"> </w:t>
      </w:r>
      <w:r>
        <w:rPr>
          <w:color w:val="585858"/>
        </w:rPr>
        <w:t>anticipated</w:t>
      </w:r>
      <w:r>
        <w:rPr>
          <w:color w:val="585858"/>
          <w:spacing w:val="-2"/>
        </w:rPr>
        <w:t xml:space="preserve"> </w:t>
      </w:r>
      <w:r>
        <w:rPr>
          <w:color w:val="585858"/>
        </w:rPr>
        <w:t>to</w:t>
      </w:r>
      <w:r>
        <w:rPr>
          <w:color w:val="585858"/>
          <w:spacing w:val="-1"/>
        </w:rPr>
        <w:t xml:space="preserve"> </w:t>
      </w:r>
      <w:r>
        <w:rPr>
          <w:color w:val="585858"/>
        </w:rPr>
        <w:t>recover</w:t>
      </w:r>
      <w:r>
        <w:rPr>
          <w:color w:val="585858"/>
          <w:spacing w:val="-4"/>
        </w:rPr>
        <w:t xml:space="preserve"> </w:t>
      </w:r>
      <w:r>
        <w:rPr>
          <w:color w:val="585858"/>
        </w:rPr>
        <w:t>within</w:t>
      </w:r>
      <w:r>
        <w:rPr>
          <w:color w:val="585858"/>
          <w:spacing w:val="-1"/>
        </w:rPr>
        <w:t xml:space="preserve"> </w:t>
      </w:r>
      <w:r>
        <w:rPr>
          <w:color w:val="585858"/>
        </w:rPr>
        <w:t>a</w:t>
      </w:r>
      <w:r>
        <w:rPr>
          <w:color w:val="585858"/>
          <w:spacing w:val="-1"/>
        </w:rPr>
        <w:t xml:space="preserve"> </w:t>
      </w:r>
      <w:r>
        <w:rPr>
          <w:color w:val="585858"/>
        </w:rPr>
        <w:t>few</w:t>
      </w:r>
      <w:r>
        <w:rPr>
          <w:color w:val="585858"/>
          <w:spacing w:val="-6"/>
        </w:rPr>
        <w:t xml:space="preserve"> </w:t>
      </w:r>
      <w:r>
        <w:rPr>
          <w:color w:val="585858"/>
        </w:rPr>
        <w:t>months</w:t>
      </w:r>
      <w:r>
        <w:rPr>
          <w:color w:val="585858"/>
          <w:spacing w:val="-4"/>
        </w:rPr>
        <w:t xml:space="preserve"> </w:t>
      </w:r>
      <w:r>
        <w:rPr>
          <w:color w:val="585858"/>
        </w:rPr>
        <w:t>to a year, due to the low bottom water velocities and consequential low sediment transport and accumulation. This is based</w:t>
      </w:r>
      <w:r>
        <w:rPr>
          <w:color w:val="585858"/>
          <w:spacing w:val="-2"/>
        </w:rPr>
        <w:t xml:space="preserve"> </w:t>
      </w:r>
      <w:r>
        <w:rPr>
          <w:color w:val="585858"/>
        </w:rPr>
        <w:t>on</w:t>
      </w:r>
      <w:r>
        <w:rPr>
          <w:color w:val="585858"/>
          <w:spacing w:val="-2"/>
        </w:rPr>
        <w:t xml:space="preserve"> </w:t>
      </w:r>
      <w:r>
        <w:rPr>
          <w:color w:val="585858"/>
        </w:rPr>
        <w:t>the</w:t>
      </w:r>
      <w:r>
        <w:rPr>
          <w:color w:val="585858"/>
          <w:spacing w:val="-7"/>
        </w:rPr>
        <w:t xml:space="preserve"> </w:t>
      </w:r>
      <w:r>
        <w:rPr>
          <w:color w:val="585858"/>
        </w:rPr>
        <w:t>recovery rate</w:t>
      </w:r>
      <w:r>
        <w:rPr>
          <w:color w:val="585858"/>
          <w:spacing w:val="-2"/>
        </w:rPr>
        <w:t xml:space="preserve"> </w:t>
      </w:r>
      <w:r>
        <w:rPr>
          <w:color w:val="585858"/>
        </w:rPr>
        <w:t>of</w:t>
      </w:r>
      <w:r>
        <w:rPr>
          <w:color w:val="585858"/>
          <w:spacing w:val="-4"/>
        </w:rPr>
        <w:t xml:space="preserve"> </w:t>
      </w:r>
      <w:r>
        <w:rPr>
          <w:color w:val="585858"/>
        </w:rPr>
        <w:t>seabed</w:t>
      </w:r>
      <w:r>
        <w:rPr>
          <w:color w:val="585858"/>
          <w:spacing w:val="-2"/>
        </w:rPr>
        <w:t xml:space="preserve"> </w:t>
      </w:r>
      <w:r>
        <w:rPr>
          <w:color w:val="585858"/>
        </w:rPr>
        <w:t>trawl</w:t>
      </w:r>
      <w:r>
        <w:rPr>
          <w:color w:val="585858"/>
          <w:spacing w:val="-2"/>
        </w:rPr>
        <w:t xml:space="preserve"> </w:t>
      </w:r>
      <w:r>
        <w:rPr>
          <w:color w:val="585858"/>
        </w:rPr>
        <w:t>scars observed</w:t>
      </w:r>
      <w:r>
        <w:rPr>
          <w:color w:val="585858"/>
          <w:spacing w:val="-2"/>
        </w:rPr>
        <w:t xml:space="preserve"> </w:t>
      </w:r>
      <w:r>
        <w:rPr>
          <w:color w:val="585858"/>
        </w:rPr>
        <w:t>from</w:t>
      </w:r>
      <w:r>
        <w:rPr>
          <w:color w:val="585858"/>
          <w:spacing w:val="-5"/>
        </w:rPr>
        <w:t xml:space="preserve"> </w:t>
      </w:r>
      <w:r>
        <w:rPr>
          <w:color w:val="585858"/>
        </w:rPr>
        <w:t>other projects</w:t>
      </w:r>
      <w:r>
        <w:rPr>
          <w:color w:val="585858"/>
          <w:spacing w:val="-9"/>
        </w:rPr>
        <w:t xml:space="preserve"> </w:t>
      </w:r>
      <w:r>
        <w:rPr>
          <w:color w:val="585858"/>
        </w:rPr>
        <w:t>and</w:t>
      </w:r>
      <w:r>
        <w:rPr>
          <w:color w:val="585858"/>
          <w:spacing w:val="-2"/>
        </w:rPr>
        <w:t xml:space="preserve"> </w:t>
      </w:r>
      <w:r>
        <w:rPr>
          <w:color w:val="585858"/>
        </w:rPr>
        <w:t>as slight</w:t>
      </w:r>
      <w:r>
        <w:rPr>
          <w:color w:val="585858"/>
          <w:spacing w:val="-4"/>
        </w:rPr>
        <w:t xml:space="preserve"> </w:t>
      </w:r>
      <w:r>
        <w:rPr>
          <w:color w:val="585858"/>
        </w:rPr>
        <w:t xml:space="preserve">trenching depressions are less significant than trawl scars. Drift algae, debris, and benthic macroinvertebrates are however anticipated to accumulate within the shallow depression left by the </w:t>
      </w:r>
      <w:proofErr w:type="gramStart"/>
      <w:r>
        <w:rPr>
          <w:color w:val="585858"/>
        </w:rPr>
        <w:t>trenching, and</w:t>
      </w:r>
      <w:proofErr w:type="gramEnd"/>
      <w:r>
        <w:rPr>
          <w:color w:val="585858"/>
        </w:rPr>
        <w:t xml:space="preserve"> will result in a </w:t>
      </w:r>
      <w:proofErr w:type="spellStart"/>
      <w:r>
        <w:rPr>
          <w:color w:val="585858"/>
        </w:rPr>
        <w:t>localised</w:t>
      </w:r>
      <w:proofErr w:type="spellEnd"/>
      <w:r>
        <w:rPr>
          <w:color w:val="585858"/>
        </w:rPr>
        <w:t xml:space="preserve"> increase in biological diversity and productivity, as was observed for Basslink.</w:t>
      </w:r>
    </w:p>
    <w:p w14:paraId="59A3F89F" w14:textId="77777777" w:rsidR="00354AC6" w:rsidRDefault="002A1805">
      <w:pPr>
        <w:pStyle w:val="BodyText"/>
        <w:spacing w:before="118" w:line="360" w:lineRule="auto"/>
        <w:ind w:left="554" w:right="574"/>
      </w:pPr>
      <w:r>
        <w:rPr>
          <w:color w:val="585858"/>
        </w:rPr>
        <w:t>Zone</w:t>
      </w:r>
      <w:r>
        <w:rPr>
          <w:color w:val="585858"/>
          <w:spacing w:val="-1"/>
        </w:rPr>
        <w:t xml:space="preserve"> </w:t>
      </w:r>
      <w:r>
        <w:rPr>
          <w:color w:val="585858"/>
        </w:rPr>
        <w:t>3</w:t>
      </w:r>
      <w:r>
        <w:rPr>
          <w:color w:val="585858"/>
          <w:spacing w:val="-1"/>
        </w:rPr>
        <w:t xml:space="preserve"> </w:t>
      </w:r>
      <w:r>
        <w:rPr>
          <w:color w:val="585858"/>
        </w:rPr>
        <w:t>is the</w:t>
      </w:r>
      <w:r>
        <w:rPr>
          <w:color w:val="585858"/>
          <w:spacing w:val="-6"/>
        </w:rPr>
        <w:t xml:space="preserve"> </w:t>
      </w:r>
      <w:r>
        <w:rPr>
          <w:color w:val="585858"/>
        </w:rPr>
        <w:t>most</w:t>
      </w:r>
      <w:r>
        <w:rPr>
          <w:color w:val="585858"/>
          <w:spacing w:val="-3"/>
        </w:rPr>
        <w:t xml:space="preserve"> </w:t>
      </w:r>
      <w:r>
        <w:rPr>
          <w:color w:val="585858"/>
        </w:rPr>
        <w:t>likely to</w:t>
      </w:r>
      <w:r>
        <w:rPr>
          <w:color w:val="585858"/>
          <w:spacing w:val="-1"/>
        </w:rPr>
        <w:t xml:space="preserve"> </w:t>
      </w:r>
      <w:r>
        <w:rPr>
          <w:color w:val="585858"/>
        </w:rPr>
        <w:t>experience</w:t>
      </w:r>
      <w:r>
        <w:rPr>
          <w:color w:val="585858"/>
          <w:spacing w:val="-2"/>
        </w:rPr>
        <w:t xml:space="preserve"> </w:t>
      </w:r>
      <w:r>
        <w:rPr>
          <w:color w:val="585858"/>
        </w:rPr>
        <w:t>effects</w:t>
      </w:r>
      <w:r>
        <w:rPr>
          <w:color w:val="585858"/>
          <w:spacing w:val="-4"/>
        </w:rPr>
        <w:t xml:space="preserve"> </w:t>
      </w:r>
      <w:r>
        <w:rPr>
          <w:color w:val="585858"/>
        </w:rPr>
        <w:t>to</w:t>
      </w:r>
      <w:r>
        <w:rPr>
          <w:color w:val="585858"/>
          <w:spacing w:val="-1"/>
        </w:rPr>
        <w:t xml:space="preserve"> </w:t>
      </w:r>
      <w:r>
        <w:rPr>
          <w:color w:val="585858"/>
        </w:rPr>
        <w:t>water</w:t>
      </w:r>
      <w:r>
        <w:rPr>
          <w:color w:val="585858"/>
          <w:spacing w:val="-9"/>
        </w:rPr>
        <w:t xml:space="preserve"> </w:t>
      </w:r>
      <w:r>
        <w:rPr>
          <w:color w:val="585858"/>
        </w:rPr>
        <w:t>quality from</w:t>
      </w:r>
      <w:r>
        <w:rPr>
          <w:color w:val="585858"/>
          <w:spacing w:val="-4"/>
        </w:rPr>
        <w:t xml:space="preserve"> </w:t>
      </w:r>
      <w:r>
        <w:rPr>
          <w:color w:val="585858"/>
        </w:rPr>
        <w:t>the</w:t>
      </w:r>
      <w:r>
        <w:rPr>
          <w:color w:val="585858"/>
          <w:spacing w:val="-1"/>
        </w:rPr>
        <w:t xml:space="preserve"> </w:t>
      </w:r>
      <w:r>
        <w:rPr>
          <w:color w:val="585858"/>
        </w:rPr>
        <w:t>physical</w:t>
      </w:r>
      <w:r>
        <w:rPr>
          <w:color w:val="585858"/>
          <w:spacing w:val="-1"/>
        </w:rPr>
        <w:t xml:space="preserve"> </w:t>
      </w:r>
      <w:r>
        <w:rPr>
          <w:color w:val="585858"/>
        </w:rPr>
        <w:t>disturbance</w:t>
      </w:r>
      <w:r>
        <w:rPr>
          <w:color w:val="585858"/>
          <w:spacing w:val="-1"/>
        </w:rPr>
        <w:t xml:space="preserve"> </w:t>
      </w:r>
      <w:r>
        <w:rPr>
          <w:color w:val="585858"/>
        </w:rPr>
        <w:t>of</w:t>
      </w:r>
      <w:r>
        <w:rPr>
          <w:color w:val="585858"/>
          <w:spacing w:val="-3"/>
        </w:rPr>
        <w:t xml:space="preserve"> </w:t>
      </w:r>
      <w:r>
        <w:rPr>
          <w:color w:val="585858"/>
        </w:rPr>
        <w:t>the</w:t>
      </w:r>
      <w:r>
        <w:rPr>
          <w:color w:val="585858"/>
          <w:spacing w:val="-1"/>
        </w:rPr>
        <w:t xml:space="preserve"> </w:t>
      </w:r>
      <w:r>
        <w:rPr>
          <w:color w:val="585858"/>
        </w:rPr>
        <w:t xml:space="preserve">seabed sediment. This is due to the high proportion of fine silt and clay, which has higher susceptibility to be suspended, and the presence of mesophotic sponge coral communities. Particles will suspend into the bottom water column and be distributed down current, reducing water </w:t>
      </w:r>
      <w:proofErr w:type="gramStart"/>
      <w:r>
        <w:rPr>
          <w:color w:val="585858"/>
        </w:rPr>
        <w:t>quality</w:t>
      </w:r>
      <w:proofErr w:type="gramEnd"/>
      <w:r>
        <w:rPr>
          <w:color w:val="585858"/>
        </w:rPr>
        <w:t xml:space="preserve"> and potentially impacting benthic ecology.</w:t>
      </w:r>
    </w:p>
    <w:p w14:paraId="0285C2C3" w14:textId="77777777" w:rsidR="00354AC6" w:rsidRDefault="002A1805">
      <w:pPr>
        <w:pStyle w:val="BodyText"/>
        <w:spacing w:before="123" w:line="357" w:lineRule="auto"/>
        <w:ind w:left="555" w:right="574" w:hanging="1"/>
      </w:pPr>
      <w:r>
        <w:rPr>
          <w:color w:val="585858"/>
        </w:rPr>
        <w:t>The</w:t>
      </w:r>
      <w:r>
        <w:rPr>
          <w:color w:val="585858"/>
          <w:spacing w:val="-2"/>
        </w:rPr>
        <w:t xml:space="preserve"> </w:t>
      </w:r>
      <w:r>
        <w:rPr>
          <w:color w:val="585858"/>
        </w:rPr>
        <w:t>seabed</w:t>
      </w:r>
      <w:r>
        <w:rPr>
          <w:color w:val="585858"/>
          <w:spacing w:val="-2"/>
        </w:rPr>
        <w:t xml:space="preserve"> </w:t>
      </w:r>
      <w:r>
        <w:rPr>
          <w:color w:val="585858"/>
        </w:rPr>
        <w:t>of offshore</w:t>
      </w:r>
      <w:r>
        <w:rPr>
          <w:color w:val="585858"/>
          <w:spacing w:val="-2"/>
        </w:rPr>
        <w:t xml:space="preserve"> </w:t>
      </w:r>
      <w:r>
        <w:rPr>
          <w:color w:val="585858"/>
        </w:rPr>
        <w:t>Bass</w:t>
      </w:r>
      <w:r>
        <w:rPr>
          <w:color w:val="585858"/>
          <w:spacing w:val="-5"/>
        </w:rPr>
        <w:t xml:space="preserve"> </w:t>
      </w:r>
      <w:r>
        <w:rPr>
          <w:color w:val="585858"/>
        </w:rPr>
        <w:t>Strait has a</w:t>
      </w:r>
      <w:r>
        <w:rPr>
          <w:color w:val="585858"/>
          <w:spacing w:val="-2"/>
        </w:rPr>
        <w:t xml:space="preserve"> </w:t>
      </w:r>
      <w:r>
        <w:rPr>
          <w:color w:val="585858"/>
        </w:rPr>
        <w:t>low</w:t>
      </w:r>
      <w:r>
        <w:rPr>
          <w:color w:val="585858"/>
          <w:spacing w:val="-7"/>
        </w:rPr>
        <w:t xml:space="preserve"> </w:t>
      </w:r>
      <w:r>
        <w:rPr>
          <w:color w:val="585858"/>
        </w:rPr>
        <w:t>sensitivity</w:t>
      </w:r>
      <w:r>
        <w:rPr>
          <w:color w:val="585858"/>
          <w:spacing w:val="-7"/>
        </w:rPr>
        <w:t xml:space="preserve"> </w:t>
      </w:r>
      <w:r>
        <w:rPr>
          <w:color w:val="585858"/>
        </w:rPr>
        <w:t>as</w:t>
      </w:r>
      <w:r>
        <w:rPr>
          <w:color w:val="585858"/>
          <w:spacing w:val="-1"/>
        </w:rPr>
        <w:t xml:space="preserve"> </w:t>
      </w:r>
      <w:r>
        <w:rPr>
          <w:color w:val="585858"/>
        </w:rPr>
        <w:t>it is</w:t>
      </w:r>
      <w:r>
        <w:rPr>
          <w:color w:val="585858"/>
          <w:spacing w:val="-5"/>
        </w:rPr>
        <w:t xml:space="preserve"> </w:t>
      </w:r>
      <w:r>
        <w:rPr>
          <w:color w:val="585858"/>
        </w:rPr>
        <w:t>a</w:t>
      </w:r>
      <w:r>
        <w:rPr>
          <w:color w:val="585858"/>
          <w:spacing w:val="-2"/>
        </w:rPr>
        <w:t xml:space="preserve"> </w:t>
      </w:r>
      <w:r>
        <w:rPr>
          <w:color w:val="585858"/>
        </w:rPr>
        <w:t>common</w:t>
      </w:r>
      <w:r>
        <w:rPr>
          <w:color w:val="585858"/>
          <w:spacing w:val="-2"/>
        </w:rPr>
        <w:t xml:space="preserve"> </w:t>
      </w:r>
      <w:r>
        <w:rPr>
          <w:color w:val="585858"/>
        </w:rPr>
        <w:t>and</w:t>
      </w:r>
      <w:r>
        <w:rPr>
          <w:color w:val="585858"/>
          <w:spacing w:val="-2"/>
        </w:rPr>
        <w:t xml:space="preserve"> </w:t>
      </w:r>
      <w:r>
        <w:rPr>
          <w:color w:val="585858"/>
        </w:rPr>
        <w:t>widespread</w:t>
      </w:r>
      <w:r>
        <w:rPr>
          <w:color w:val="585858"/>
          <w:spacing w:val="-3"/>
        </w:rPr>
        <w:t xml:space="preserve"> </w:t>
      </w:r>
      <w:r>
        <w:rPr>
          <w:color w:val="585858"/>
        </w:rPr>
        <w:t>seabed</w:t>
      </w:r>
      <w:r>
        <w:rPr>
          <w:color w:val="585858"/>
          <w:spacing w:val="-2"/>
        </w:rPr>
        <w:t xml:space="preserve"> </w:t>
      </w:r>
      <w:proofErr w:type="gramStart"/>
      <w:r>
        <w:rPr>
          <w:color w:val="585858"/>
        </w:rPr>
        <w:t>type, but</w:t>
      </w:r>
      <w:proofErr w:type="gramEnd"/>
      <w:r>
        <w:rPr>
          <w:color w:val="585858"/>
        </w:rPr>
        <w:t xml:space="preserve"> has slightly less forces acting upon it. The exception is Zone 3 in offshore Bass Strait, where the known habitat of mesophotic sponge coral communities occur within the depth range of 65 to 75 m (see</w:t>
      </w:r>
    </w:p>
    <w:p w14:paraId="608D5288" w14:textId="77777777" w:rsidR="00354AC6" w:rsidRDefault="002A1805">
      <w:pPr>
        <w:pStyle w:val="BodyText"/>
        <w:spacing w:before="4"/>
        <w:ind w:left="555"/>
      </w:pPr>
      <w:r>
        <w:rPr>
          <w:color w:val="585858"/>
        </w:rPr>
        <w:t>Section</w:t>
      </w:r>
      <w:r>
        <w:rPr>
          <w:color w:val="585858"/>
          <w:spacing w:val="-5"/>
        </w:rPr>
        <w:t xml:space="preserve"> </w:t>
      </w:r>
      <w:hyperlink w:anchor="_bookmark14" w:history="1">
        <w:r>
          <w:rPr>
            <w:color w:val="585858"/>
          </w:rPr>
          <w:t>2.3.1</w:t>
        </w:r>
      </w:hyperlink>
      <w:r>
        <w:rPr>
          <w:color w:val="585858"/>
        </w:rPr>
        <w:t>).</w:t>
      </w:r>
      <w:r>
        <w:rPr>
          <w:color w:val="585858"/>
          <w:spacing w:val="-7"/>
        </w:rPr>
        <w:t xml:space="preserve"> </w:t>
      </w:r>
      <w:r>
        <w:rPr>
          <w:color w:val="585858"/>
        </w:rPr>
        <w:t>This</w:t>
      </w:r>
      <w:r>
        <w:rPr>
          <w:color w:val="585858"/>
          <w:spacing w:val="-8"/>
        </w:rPr>
        <w:t xml:space="preserve"> </w:t>
      </w:r>
      <w:r>
        <w:rPr>
          <w:color w:val="585858"/>
        </w:rPr>
        <w:t>area</w:t>
      </w:r>
      <w:r>
        <w:rPr>
          <w:color w:val="585858"/>
          <w:spacing w:val="-5"/>
        </w:rPr>
        <w:t xml:space="preserve"> </w:t>
      </w:r>
      <w:r>
        <w:rPr>
          <w:color w:val="585858"/>
        </w:rPr>
        <w:t>has</w:t>
      </w:r>
      <w:r>
        <w:rPr>
          <w:color w:val="585858"/>
          <w:spacing w:val="-3"/>
        </w:rPr>
        <w:t xml:space="preserve"> </w:t>
      </w:r>
      <w:r>
        <w:rPr>
          <w:color w:val="585858"/>
        </w:rPr>
        <w:t>an</w:t>
      </w:r>
      <w:r>
        <w:rPr>
          <w:color w:val="585858"/>
          <w:spacing w:val="-5"/>
        </w:rPr>
        <w:t xml:space="preserve"> </w:t>
      </w:r>
      <w:r>
        <w:rPr>
          <w:color w:val="585858"/>
        </w:rPr>
        <w:t>increased</w:t>
      </w:r>
      <w:r>
        <w:rPr>
          <w:color w:val="585858"/>
          <w:spacing w:val="-5"/>
        </w:rPr>
        <w:t xml:space="preserve"> </w:t>
      </w:r>
      <w:r>
        <w:rPr>
          <w:color w:val="585858"/>
        </w:rPr>
        <w:t>sensitivity</w:t>
      </w:r>
      <w:r>
        <w:rPr>
          <w:color w:val="585858"/>
          <w:spacing w:val="-8"/>
        </w:rPr>
        <w:t xml:space="preserve"> </w:t>
      </w:r>
      <w:r>
        <w:rPr>
          <w:color w:val="585858"/>
        </w:rPr>
        <w:t>of</w:t>
      </w:r>
      <w:r>
        <w:rPr>
          <w:color w:val="585858"/>
          <w:spacing w:val="-6"/>
        </w:rPr>
        <w:t xml:space="preserve"> </w:t>
      </w:r>
      <w:r>
        <w:rPr>
          <w:color w:val="585858"/>
          <w:spacing w:val="-2"/>
        </w:rPr>
        <w:t>moderate.</w:t>
      </w:r>
    </w:p>
    <w:p w14:paraId="28A4253E" w14:textId="77777777" w:rsidR="00354AC6" w:rsidRDefault="00354AC6">
      <w:pPr>
        <w:pStyle w:val="BodyText"/>
        <w:spacing w:before="6"/>
      </w:pPr>
    </w:p>
    <w:p w14:paraId="3C359357" w14:textId="77777777" w:rsidR="00354AC6" w:rsidRDefault="002A1805">
      <w:pPr>
        <w:pStyle w:val="BodyText"/>
        <w:spacing w:line="360" w:lineRule="auto"/>
        <w:ind w:left="555" w:right="679" w:hanging="1"/>
      </w:pPr>
      <w:r>
        <w:rPr>
          <w:color w:val="585858"/>
        </w:rPr>
        <w:t>The</w:t>
      </w:r>
      <w:r>
        <w:rPr>
          <w:color w:val="585858"/>
          <w:spacing w:val="-2"/>
        </w:rPr>
        <w:t xml:space="preserve"> </w:t>
      </w:r>
      <w:r>
        <w:rPr>
          <w:color w:val="585858"/>
        </w:rPr>
        <w:t>lower water column</w:t>
      </w:r>
      <w:r>
        <w:rPr>
          <w:color w:val="585858"/>
          <w:spacing w:val="-2"/>
        </w:rPr>
        <w:t xml:space="preserve"> </w:t>
      </w:r>
      <w:r>
        <w:rPr>
          <w:color w:val="585858"/>
        </w:rPr>
        <w:t>in</w:t>
      </w:r>
      <w:r>
        <w:rPr>
          <w:color w:val="585858"/>
          <w:spacing w:val="-3"/>
        </w:rPr>
        <w:t xml:space="preserve"> </w:t>
      </w:r>
      <w:r>
        <w:rPr>
          <w:color w:val="585858"/>
        </w:rPr>
        <w:t>offshore</w:t>
      </w:r>
      <w:r>
        <w:rPr>
          <w:color w:val="585858"/>
          <w:spacing w:val="-2"/>
        </w:rPr>
        <w:t xml:space="preserve"> </w:t>
      </w:r>
      <w:r>
        <w:rPr>
          <w:color w:val="585858"/>
        </w:rPr>
        <w:t>Bass</w:t>
      </w:r>
      <w:r>
        <w:rPr>
          <w:color w:val="585858"/>
          <w:spacing w:val="-5"/>
        </w:rPr>
        <w:t xml:space="preserve"> </w:t>
      </w:r>
      <w:r>
        <w:rPr>
          <w:color w:val="585858"/>
        </w:rPr>
        <w:t>Strait has</w:t>
      </w:r>
      <w:r>
        <w:rPr>
          <w:color w:val="585858"/>
          <w:spacing w:val="-1"/>
        </w:rPr>
        <w:t xml:space="preserve"> </w:t>
      </w:r>
      <w:r>
        <w:rPr>
          <w:color w:val="585858"/>
        </w:rPr>
        <w:t>a</w:t>
      </w:r>
      <w:r>
        <w:rPr>
          <w:color w:val="585858"/>
          <w:spacing w:val="-7"/>
        </w:rPr>
        <w:t xml:space="preserve"> </w:t>
      </w:r>
      <w:r>
        <w:rPr>
          <w:color w:val="585858"/>
        </w:rPr>
        <w:t>low</w:t>
      </w:r>
      <w:r>
        <w:rPr>
          <w:color w:val="585858"/>
          <w:spacing w:val="-2"/>
        </w:rPr>
        <w:t xml:space="preserve"> </w:t>
      </w:r>
      <w:r>
        <w:rPr>
          <w:color w:val="585858"/>
        </w:rPr>
        <w:t>sensitivity,</w:t>
      </w:r>
      <w:r>
        <w:rPr>
          <w:color w:val="585858"/>
          <w:spacing w:val="-4"/>
        </w:rPr>
        <w:t xml:space="preserve"> </w:t>
      </w:r>
      <w:r>
        <w:rPr>
          <w:color w:val="585858"/>
        </w:rPr>
        <w:t>due</w:t>
      </w:r>
      <w:r>
        <w:rPr>
          <w:color w:val="585858"/>
          <w:spacing w:val="-2"/>
        </w:rPr>
        <w:t xml:space="preserve"> </w:t>
      </w:r>
      <w:r>
        <w:rPr>
          <w:color w:val="585858"/>
        </w:rPr>
        <w:t>to</w:t>
      </w:r>
      <w:r>
        <w:rPr>
          <w:color w:val="585858"/>
          <w:spacing w:val="-7"/>
        </w:rPr>
        <w:t xml:space="preserve"> </w:t>
      </w:r>
      <w:r>
        <w:rPr>
          <w:color w:val="585858"/>
        </w:rPr>
        <w:t>the</w:t>
      </w:r>
      <w:r>
        <w:rPr>
          <w:color w:val="585858"/>
          <w:spacing w:val="-2"/>
        </w:rPr>
        <w:t xml:space="preserve"> </w:t>
      </w:r>
      <w:r>
        <w:rPr>
          <w:color w:val="585858"/>
        </w:rPr>
        <w:t>sparseness of</w:t>
      </w:r>
      <w:r>
        <w:rPr>
          <w:color w:val="585858"/>
          <w:spacing w:val="-4"/>
        </w:rPr>
        <w:t xml:space="preserve"> </w:t>
      </w:r>
      <w:r>
        <w:rPr>
          <w:color w:val="585858"/>
        </w:rPr>
        <w:t>benthic ecology that could be impacted by reduced water quality.</w:t>
      </w:r>
    </w:p>
    <w:p w14:paraId="6E6245F2" w14:textId="77777777" w:rsidR="00354AC6" w:rsidRDefault="002A1805">
      <w:pPr>
        <w:pStyle w:val="BodyText"/>
        <w:spacing w:before="121" w:line="360" w:lineRule="auto"/>
        <w:ind w:left="555" w:right="574"/>
      </w:pPr>
      <w:r>
        <w:rPr>
          <w:color w:val="585858"/>
        </w:rPr>
        <w:t>The impact magnitude of both the physical disturbance of the seabed, and impacts to water quality, in offshore Bass Strait is negligible due to the relatively small section that is expected</w:t>
      </w:r>
      <w:r>
        <w:rPr>
          <w:color w:val="585858"/>
          <w:spacing w:val="-1"/>
        </w:rPr>
        <w:t xml:space="preserve"> </w:t>
      </w:r>
      <w:r>
        <w:rPr>
          <w:color w:val="585858"/>
        </w:rPr>
        <w:t>to be impacted, and the short period</w:t>
      </w:r>
      <w:r>
        <w:rPr>
          <w:color w:val="585858"/>
          <w:spacing w:val="-3"/>
        </w:rPr>
        <w:t xml:space="preserve"> </w:t>
      </w:r>
      <w:r>
        <w:rPr>
          <w:color w:val="585858"/>
        </w:rPr>
        <w:t>in</w:t>
      </w:r>
      <w:r>
        <w:rPr>
          <w:color w:val="585858"/>
          <w:spacing w:val="-3"/>
        </w:rPr>
        <w:t xml:space="preserve"> </w:t>
      </w:r>
      <w:r>
        <w:rPr>
          <w:color w:val="585858"/>
        </w:rPr>
        <w:t>which</w:t>
      </w:r>
      <w:r>
        <w:rPr>
          <w:color w:val="585858"/>
          <w:spacing w:val="-3"/>
        </w:rPr>
        <w:t xml:space="preserve"> </w:t>
      </w:r>
      <w:r>
        <w:rPr>
          <w:color w:val="585858"/>
        </w:rPr>
        <w:t>it is</w:t>
      </w:r>
      <w:r>
        <w:rPr>
          <w:color w:val="585858"/>
          <w:spacing w:val="-1"/>
        </w:rPr>
        <w:t xml:space="preserve"> </w:t>
      </w:r>
      <w:r>
        <w:rPr>
          <w:color w:val="585858"/>
        </w:rPr>
        <w:t>impacted.</w:t>
      </w:r>
      <w:r>
        <w:rPr>
          <w:color w:val="585858"/>
          <w:spacing w:val="-6"/>
        </w:rPr>
        <w:t xml:space="preserve"> </w:t>
      </w:r>
      <w:r>
        <w:rPr>
          <w:color w:val="585858"/>
        </w:rPr>
        <w:t>Therefore,</w:t>
      </w:r>
      <w:r>
        <w:rPr>
          <w:color w:val="585858"/>
          <w:spacing w:val="-5"/>
        </w:rPr>
        <w:t xml:space="preserve"> </w:t>
      </w:r>
      <w:r>
        <w:rPr>
          <w:color w:val="585858"/>
        </w:rPr>
        <w:t>the</w:t>
      </w:r>
      <w:r>
        <w:rPr>
          <w:color w:val="585858"/>
          <w:spacing w:val="-3"/>
        </w:rPr>
        <w:t xml:space="preserve"> </w:t>
      </w:r>
      <w:r>
        <w:rPr>
          <w:color w:val="585858"/>
        </w:rPr>
        <w:t>physical</w:t>
      </w:r>
      <w:r>
        <w:rPr>
          <w:color w:val="585858"/>
          <w:spacing w:val="-3"/>
        </w:rPr>
        <w:t xml:space="preserve"> </w:t>
      </w:r>
      <w:r>
        <w:rPr>
          <w:color w:val="585858"/>
        </w:rPr>
        <w:t>disturbance</w:t>
      </w:r>
      <w:r>
        <w:rPr>
          <w:color w:val="585858"/>
          <w:spacing w:val="-3"/>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seabed</w:t>
      </w:r>
      <w:r>
        <w:rPr>
          <w:color w:val="585858"/>
          <w:spacing w:val="-3"/>
        </w:rPr>
        <w:t xml:space="preserve"> </w:t>
      </w:r>
      <w:r>
        <w:rPr>
          <w:color w:val="585858"/>
        </w:rPr>
        <w:t>and</w:t>
      </w:r>
      <w:r>
        <w:rPr>
          <w:color w:val="585858"/>
          <w:spacing w:val="-3"/>
        </w:rPr>
        <w:t xml:space="preserve"> </w:t>
      </w:r>
      <w:r>
        <w:rPr>
          <w:color w:val="585858"/>
        </w:rPr>
        <w:t>the</w:t>
      </w:r>
      <w:r>
        <w:rPr>
          <w:color w:val="585858"/>
          <w:spacing w:val="-8"/>
        </w:rPr>
        <w:t xml:space="preserve"> </w:t>
      </w:r>
      <w:r>
        <w:rPr>
          <w:color w:val="585858"/>
        </w:rPr>
        <w:t>consequential</w:t>
      </w:r>
    </w:p>
    <w:p w14:paraId="4B2250D8" w14:textId="77777777" w:rsidR="00354AC6" w:rsidRDefault="00354AC6">
      <w:pPr>
        <w:spacing w:line="360" w:lineRule="auto"/>
        <w:sectPr w:rsidR="00354AC6">
          <w:pgSz w:w="11910" w:h="16840"/>
          <w:pgMar w:top="980" w:right="583" w:bottom="800" w:left="580" w:header="467" w:footer="612" w:gutter="0"/>
          <w:cols w:space="720"/>
        </w:sectPr>
      </w:pPr>
    </w:p>
    <w:p w14:paraId="7E845917" w14:textId="77777777" w:rsidR="00354AC6" w:rsidRDefault="00354AC6">
      <w:pPr>
        <w:pStyle w:val="BodyText"/>
      </w:pPr>
    </w:p>
    <w:p w14:paraId="365AB367" w14:textId="77777777" w:rsidR="00354AC6" w:rsidRDefault="00354AC6">
      <w:pPr>
        <w:pStyle w:val="BodyText"/>
        <w:spacing w:before="142"/>
      </w:pPr>
    </w:p>
    <w:p w14:paraId="50A14D8F" w14:textId="77777777" w:rsidR="00354AC6" w:rsidRDefault="002A1805">
      <w:pPr>
        <w:pStyle w:val="BodyText"/>
        <w:spacing w:line="355" w:lineRule="auto"/>
        <w:ind w:left="552" w:right="574"/>
      </w:pPr>
      <w:r>
        <w:rPr>
          <w:color w:val="585858"/>
        </w:rPr>
        <w:t>reduced</w:t>
      </w:r>
      <w:r>
        <w:rPr>
          <w:color w:val="585858"/>
          <w:spacing w:val="-2"/>
        </w:rPr>
        <w:t xml:space="preserve"> </w:t>
      </w:r>
      <w:r>
        <w:rPr>
          <w:color w:val="585858"/>
        </w:rPr>
        <w:t>water quality from</w:t>
      </w:r>
      <w:r>
        <w:rPr>
          <w:color w:val="585858"/>
          <w:spacing w:val="-5"/>
        </w:rPr>
        <w:t xml:space="preserve"> </w:t>
      </w:r>
      <w:r>
        <w:rPr>
          <w:color w:val="585858"/>
        </w:rPr>
        <w:t>wet</w:t>
      </w:r>
      <w:r>
        <w:rPr>
          <w:color w:val="585858"/>
          <w:spacing w:val="-4"/>
        </w:rPr>
        <w:t xml:space="preserve"> </w:t>
      </w:r>
      <w:r>
        <w:rPr>
          <w:color w:val="585858"/>
        </w:rPr>
        <w:t>jet</w:t>
      </w:r>
      <w:r>
        <w:rPr>
          <w:color w:val="585858"/>
          <w:spacing w:val="-4"/>
        </w:rPr>
        <w:t xml:space="preserve"> </w:t>
      </w:r>
      <w:r>
        <w:rPr>
          <w:color w:val="585858"/>
        </w:rPr>
        <w:t>trenching</w:t>
      </w:r>
      <w:r>
        <w:rPr>
          <w:color w:val="585858"/>
          <w:spacing w:val="-2"/>
        </w:rPr>
        <w:t xml:space="preserve"> </w:t>
      </w:r>
      <w:r>
        <w:rPr>
          <w:color w:val="585858"/>
        </w:rPr>
        <w:t>is considered</w:t>
      </w:r>
      <w:r>
        <w:rPr>
          <w:color w:val="585858"/>
          <w:spacing w:val="-2"/>
        </w:rPr>
        <w:t xml:space="preserve"> </w:t>
      </w:r>
      <w:r>
        <w:rPr>
          <w:color w:val="585858"/>
        </w:rPr>
        <w:t>to</w:t>
      </w:r>
      <w:r>
        <w:rPr>
          <w:color w:val="585858"/>
          <w:spacing w:val="-2"/>
        </w:rPr>
        <w:t xml:space="preserve"> </w:t>
      </w:r>
      <w:r>
        <w:rPr>
          <w:color w:val="585858"/>
        </w:rPr>
        <w:t>have</w:t>
      </w:r>
      <w:r>
        <w:rPr>
          <w:color w:val="585858"/>
          <w:spacing w:val="-2"/>
        </w:rPr>
        <w:t xml:space="preserve"> </w:t>
      </w:r>
      <w:r>
        <w:rPr>
          <w:color w:val="585858"/>
        </w:rPr>
        <w:t>a</w:t>
      </w:r>
      <w:r>
        <w:rPr>
          <w:color w:val="585858"/>
          <w:spacing w:val="-2"/>
        </w:rPr>
        <w:t xml:space="preserve"> </w:t>
      </w:r>
      <w:r>
        <w:rPr>
          <w:color w:val="585858"/>
        </w:rPr>
        <w:t>very</w:t>
      </w:r>
      <w:r>
        <w:rPr>
          <w:color w:val="585858"/>
          <w:spacing w:val="-5"/>
        </w:rPr>
        <w:t xml:space="preserve"> </w:t>
      </w:r>
      <w:r>
        <w:rPr>
          <w:color w:val="585858"/>
        </w:rPr>
        <w:t>low</w:t>
      </w:r>
      <w:r>
        <w:rPr>
          <w:color w:val="585858"/>
          <w:spacing w:val="-2"/>
        </w:rPr>
        <w:t xml:space="preserve"> </w:t>
      </w:r>
      <w:r>
        <w:rPr>
          <w:color w:val="585858"/>
        </w:rPr>
        <w:t>impact in</w:t>
      </w:r>
      <w:r>
        <w:rPr>
          <w:color w:val="585858"/>
          <w:spacing w:val="-2"/>
        </w:rPr>
        <w:t xml:space="preserve"> </w:t>
      </w:r>
      <w:r>
        <w:rPr>
          <w:color w:val="585858"/>
        </w:rPr>
        <w:t>offshore</w:t>
      </w:r>
      <w:r>
        <w:rPr>
          <w:color w:val="585858"/>
          <w:spacing w:val="-7"/>
        </w:rPr>
        <w:t xml:space="preserve"> </w:t>
      </w:r>
      <w:r>
        <w:rPr>
          <w:color w:val="585858"/>
        </w:rPr>
        <w:t xml:space="preserve">Bass Strait, </w:t>
      </w:r>
      <w:proofErr w:type="gramStart"/>
      <w:r>
        <w:rPr>
          <w:color w:val="585858"/>
        </w:rPr>
        <w:t>with the exception of</w:t>
      </w:r>
      <w:proofErr w:type="gramEnd"/>
      <w:r>
        <w:rPr>
          <w:color w:val="585858"/>
        </w:rPr>
        <w:t xml:space="preserve"> Zone 3, which has a low residual impact.</w:t>
      </w:r>
    </w:p>
    <w:p w14:paraId="57294A4E" w14:textId="77777777" w:rsidR="00354AC6" w:rsidRDefault="00354AC6">
      <w:pPr>
        <w:pStyle w:val="BodyText"/>
        <w:spacing w:before="136"/>
      </w:pPr>
    </w:p>
    <w:p w14:paraId="661466A1" w14:textId="77777777" w:rsidR="00354AC6" w:rsidRDefault="002A1805">
      <w:pPr>
        <w:pStyle w:val="Heading2"/>
        <w:numPr>
          <w:ilvl w:val="2"/>
          <w:numId w:val="17"/>
        </w:numPr>
        <w:tabs>
          <w:tab w:val="left" w:pos="1685"/>
        </w:tabs>
        <w:ind w:left="1685"/>
      </w:pPr>
      <w:bookmarkStart w:id="71" w:name="_bookmark36"/>
      <w:bookmarkStart w:id="72" w:name="2.4.4_Cable_infrastructure_and_hard_subs"/>
      <w:bookmarkEnd w:id="71"/>
      <w:bookmarkEnd w:id="72"/>
      <w:r>
        <w:rPr>
          <w:color w:val="18314A"/>
        </w:rPr>
        <w:t>Cable</w:t>
      </w:r>
      <w:r>
        <w:rPr>
          <w:color w:val="18314A"/>
          <w:spacing w:val="-10"/>
        </w:rPr>
        <w:t xml:space="preserve"> </w:t>
      </w:r>
      <w:r>
        <w:rPr>
          <w:color w:val="18314A"/>
        </w:rPr>
        <w:t>infrastructure</w:t>
      </w:r>
      <w:r>
        <w:rPr>
          <w:color w:val="18314A"/>
          <w:spacing w:val="-8"/>
        </w:rPr>
        <w:t xml:space="preserve"> </w:t>
      </w:r>
      <w:r>
        <w:rPr>
          <w:color w:val="18314A"/>
        </w:rPr>
        <w:t>and</w:t>
      </w:r>
      <w:r>
        <w:rPr>
          <w:color w:val="18314A"/>
          <w:spacing w:val="-9"/>
        </w:rPr>
        <w:t xml:space="preserve"> </w:t>
      </w:r>
      <w:r>
        <w:rPr>
          <w:color w:val="18314A"/>
        </w:rPr>
        <w:t>hard</w:t>
      </w:r>
      <w:r>
        <w:rPr>
          <w:color w:val="18314A"/>
          <w:spacing w:val="-9"/>
        </w:rPr>
        <w:t xml:space="preserve"> </w:t>
      </w:r>
      <w:r>
        <w:rPr>
          <w:color w:val="18314A"/>
        </w:rPr>
        <w:t>substrate</w:t>
      </w:r>
      <w:r>
        <w:rPr>
          <w:color w:val="18314A"/>
          <w:spacing w:val="-8"/>
        </w:rPr>
        <w:t xml:space="preserve"> </w:t>
      </w:r>
      <w:r>
        <w:rPr>
          <w:color w:val="18314A"/>
          <w:spacing w:val="-2"/>
        </w:rPr>
        <w:t>crossings</w:t>
      </w:r>
    </w:p>
    <w:p w14:paraId="37B21597" w14:textId="77777777" w:rsidR="00354AC6" w:rsidRDefault="002A1805">
      <w:pPr>
        <w:pStyle w:val="BodyText"/>
        <w:spacing w:before="241" w:line="360" w:lineRule="auto"/>
        <w:ind w:left="552" w:right="620"/>
      </w:pPr>
      <w:r>
        <w:rPr>
          <w:color w:val="585858"/>
        </w:rPr>
        <w:t>Existing seabed infrastructure and hard substrates that the project alignment crosses pose a challenge for the installation of the cable as this does not allow for the cable to reach its nominal depth of 1</w:t>
      </w:r>
      <w:r>
        <w:rPr>
          <w:color w:val="585858"/>
          <w:spacing w:val="-3"/>
        </w:rPr>
        <w:t xml:space="preserve"> </w:t>
      </w:r>
      <w:r>
        <w:rPr>
          <w:color w:val="585858"/>
        </w:rPr>
        <w:t>m below the sea</w:t>
      </w:r>
      <w:r>
        <w:rPr>
          <w:color w:val="585858"/>
          <w:spacing w:val="-3"/>
        </w:rPr>
        <w:t xml:space="preserve"> </w:t>
      </w:r>
      <w:r>
        <w:rPr>
          <w:color w:val="585858"/>
        </w:rPr>
        <w:t>surface.</w:t>
      </w:r>
      <w:r>
        <w:rPr>
          <w:color w:val="585858"/>
          <w:spacing w:val="-5"/>
        </w:rPr>
        <w:t xml:space="preserve"> </w:t>
      </w:r>
      <w:r>
        <w:rPr>
          <w:color w:val="585858"/>
        </w:rPr>
        <w:t>The</w:t>
      </w:r>
      <w:r>
        <w:rPr>
          <w:color w:val="585858"/>
          <w:spacing w:val="-3"/>
        </w:rPr>
        <w:t xml:space="preserve"> </w:t>
      </w:r>
      <w:r>
        <w:rPr>
          <w:color w:val="585858"/>
        </w:rPr>
        <w:t>crossing</w:t>
      </w:r>
      <w:r>
        <w:rPr>
          <w:color w:val="585858"/>
          <w:spacing w:val="-3"/>
        </w:rPr>
        <w:t xml:space="preserve"> </w:t>
      </w:r>
      <w:r>
        <w:rPr>
          <w:color w:val="585858"/>
        </w:rPr>
        <w:t>of existing</w:t>
      </w:r>
      <w:r>
        <w:rPr>
          <w:color w:val="585858"/>
          <w:spacing w:val="-3"/>
        </w:rPr>
        <w:t xml:space="preserve"> </w:t>
      </w:r>
      <w:r>
        <w:rPr>
          <w:color w:val="585858"/>
        </w:rPr>
        <w:t>seabed</w:t>
      </w:r>
      <w:r>
        <w:rPr>
          <w:color w:val="585858"/>
          <w:spacing w:val="-3"/>
        </w:rPr>
        <w:t xml:space="preserve"> </w:t>
      </w:r>
      <w:r>
        <w:rPr>
          <w:color w:val="585858"/>
        </w:rPr>
        <w:t>infrastructure</w:t>
      </w:r>
      <w:r>
        <w:rPr>
          <w:color w:val="585858"/>
          <w:spacing w:val="-4"/>
        </w:rPr>
        <w:t xml:space="preserve"> </w:t>
      </w:r>
      <w:r>
        <w:rPr>
          <w:color w:val="585858"/>
        </w:rPr>
        <w:t>and</w:t>
      </w:r>
      <w:r>
        <w:rPr>
          <w:color w:val="585858"/>
          <w:spacing w:val="-3"/>
        </w:rPr>
        <w:t xml:space="preserve"> </w:t>
      </w:r>
      <w:r>
        <w:rPr>
          <w:color w:val="585858"/>
        </w:rPr>
        <w:t>shallow</w:t>
      </w:r>
      <w:r>
        <w:rPr>
          <w:color w:val="585858"/>
          <w:spacing w:val="-3"/>
        </w:rPr>
        <w:t xml:space="preserve"> </w:t>
      </w:r>
      <w:r>
        <w:rPr>
          <w:color w:val="585858"/>
        </w:rPr>
        <w:t>hard</w:t>
      </w:r>
      <w:r>
        <w:rPr>
          <w:color w:val="585858"/>
          <w:spacing w:val="-3"/>
        </w:rPr>
        <w:t xml:space="preserve"> </w:t>
      </w:r>
      <w:r>
        <w:rPr>
          <w:color w:val="585858"/>
        </w:rPr>
        <w:t>substrate</w:t>
      </w:r>
      <w:r>
        <w:rPr>
          <w:color w:val="585858"/>
          <w:spacing w:val="-4"/>
        </w:rPr>
        <w:t xml:space="preserve"> </w:t>
      </w:r>
      <w:r>
        <w:rPr>
          <w:color w:val="585858"/>
        </w:rPr>
        <w:t>will</w:t>
      </w:r>
      <w:r>
        <w:rPr>
          <w:color w:val="585858"/>
          <w:spacing w:val="-3"/>
        </w:rPr>
        <w:t xml:space="preserve"> </w:t>
      </w:r>
      <w:r>
        <w:rPr>
          <w:color w:val="585858"/>
        </w:rPr>
        <w:t>involve</w:t>
      </w:r>
      <w:r>
        <w:rPr>
          <w:color w:val="585858"/>
          <w:spacing w:val="-3"/>
        </w:rPr>
        <w:t xml:space="preserve"> </w:t>
      </w:r>
      <w:r>
        <w:rPr>
          <w:color w:val="585858"/>
        </w:rPr>
        <w:t>the</w:t>
      </w:r>
      <w:r>
        <w:rPr>
          <w:color w:val="585858"/>
          <w:spacing w:val="-3"/>
        </w:rPr>
        <w:t xml:space="preserve"> </w:t>
      </w:r>
      <w:r>
        <w:rPr>
          <w:color w:val="585858"/>
        </w:rPr>
        <w:t>laying of rock fill or rock mattresses to achieve the nominal depth to minimise the chance of the cable being damaged from anchor hook-up or seabed trawling gear. The potential impacts of this include:</w:t>
      </w:r>
    </w:p>
    <w:p w14:paraId="45F3194C" w14:textId="77777777" w:rsidR="00354AC6" w:rsidRDefault="002A1805">
      <w:pPr>
        <w:pStyle w:val="BodyText"/>
        <w:spacing w:before="119"/>
        <w:ind w:left="552"/>
      </w:pPr>
      <w:r>
        <w:rPr>
          <w:noProof/>
        </w:rPr>
        <w:drawing>
          <wp:inline distT="0" distB="0" distL="0" distR="0" wp14:anchorId="626C4BFF" wp14:editId="6FAC65A7">
            <wp:extent cx="106679" cy="100330"/>
            <wp:effectExtent l="0" t="0" r="0" b="0"/>
            <wp:docPr id="878" name="Image 87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8" name="Image 878"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spacing w:val="40"/>
        </w:rPr>
        <w:t xml:space="preserve">  </w:t>
      </w:r>
      <w:r>
        <w:rPr>
          <w:color w:val="5F5F5F"/>
        </w:rPr>
        <w:t>Changes to seabed habitats due to introduction of hard rock substrate.</w:t>
      </w:r>
    </w:p>
    <w:p w14:paraId="1A1E517A" w14:textId="77777777" w:rsidR="00354AC6" w:rsidRDefault="00354AC6">
      <w:pPr>
        <w:pStyle w:val="BodyText"/>
        <w:spacing w:before="6"/>
      </w:pPr>
    </w:p>
    <w:p w14:paraId="18287922" w14:textId="77777777" w:rsidR="00354AC6" w:rsidRDefault="002A1805">
      <w:pPr>
        <w:pStyle w:val="BodyText"/>
        <w:spacing w:line="360" w:lineRule="auto"/>
        <w:ind w:left="908" w:right="574" w:hanging="356"/>
      </w:pPr>
      <w:r>
        <w:rPr>
          <w:noProof/>
        </w:rPr>
        <w:drawing>
          <wp:inline distT="0" distB="0" distL="0" distR="0" wp14:anchorId="43C4A6B6" wp14:editId="6A3C7572">
            <wp:extent cx="106679" cy="100964"/>
            <wp:effectExtent l="0" t="0" r="0" b="0"/>
            <wp:docPr id="879" name="Image 87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9" name="Image 879"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Changes to</w:t>
      </w:r>
      <w:r>
        <w:rPr>
          <w:color w:val="5F5F5F"/>
          <w:spacing w:val="-2"/>
        </w:rPr>
        <w:t xml:space="preserve"> </w:t>
      </w:r>
      <w:r>
        <w:rPr>
          <w:color w:val="5F5F5F"/>
        </w:rPr>
        <w:t>water quality, such</w:t>
      </w:r>
      <w:r>
        <w:rPr>
          <w:color w:val="5F5F5F"/>
          <w:spacing w:val="-7"/>
        </w:rPr>
        <w:t xml:space="preserve"> </w:t>
      </w:r>
      <w:r>
        <w:rPr>
          <w:color w:val="5F5F5F"/>
        </w:rPr>
        <w:t>as increased</w:t>
      </w:r>
      <w:r>
        <w:rPr>
          <w:color w:val="5F5F5F"/>
          <w:spacing w:val="-2"/>
        </w:rPr>
        <w:t xml:space="preserve"> </w:t>
      </w:r>
      <w:r>
        <w:rPr>
          <w:color w:val="5F5F5F"/>
        </w:rPr>
        <w:t>concentration</w:t>
      </w:r>
      <w:r>
        <w:rPr>
          <w:color w:val="5F5F5F"/>
          <w:spacing w:val="-2"/>
        </w:rPr>
        <w:t xml:space="preserve"> </w:t>
      </w:r>
      <w:r>
        <w:rPr>
          <w:color w:val="5F5F5F"/>
        </w:rPr>
        <w:t>in</w:t>
      </w:r>
      <w:r>
        <w:rPr>
          <w:color w:val="5F5F5F"/>
          <w:spacing w:val="-2"/>
        </w:rPr>
        <w:t xml:space="preserve"> </w:t>
      </w:r>
      <w:r>
        <w:rPr>
          <w:color w:val="5F5F5F"/>
        </w:rPr>
        <w:t>TSS</w:t>
      </w:r>
      <w:r>
        <w:rPr>
          <w:color w:val="5F5F5F"/>
          <w:spacing w:val="-5"/>
        </w:rPr>
        <w:t xml:space="preserve"> </w:t>
      </w:r>
      <w:r>
        <w:rPr>
          <w:color w:val="5F5F5F"/>
        </w:rPr>
        <w:t>and</w:t>
      </w:r>
      <w:r>
        <w:rPr>
          <w:color w:val="5F5F5F"/>
          <w:spacing w:val="-2"/>
        </w:rPr>
        <w:t xml:space="preserve"> </w:t>
      </w:r>
      <w:r>
        <w:rPr>
          <w:color w:val="5F5F5F"/>
        </w:rPr>
        <w:t>turbidity due</w:t>
      </w:r>
      <w:r>
        <w:rPr>
          <w:color w:val="5F5F5F"/>
          <w:spacing w:val="-2"/>
        </w:rPr>
        <w:t xml:space="preserve"> </w:t>
      </w:r>
      <w:r>
        <w:rPr>
          <w:color w:val="5F5F5F"/>
        </w:rPr>
        <w:t>to</w:t>
      </w:r>
      <w:r>
        <w:rPr>
          <w:color w:val="5F5F5F"/>
          <w:spacing w:val="-7"/>
        </w:rPr>
        <w:t xml:space="preserve"> </w:t>
      </w:r>
      <w:r>
        <w:rPr>
          <w:color w:val="5F5F5F"/>
        </w:rPr>
        <w:t>placement of</w:t>
      </w:r>
      <w:r>
        <w:rPr>
          <w:color w:val="5F5F5F"/>
          <w:spacing w:val="-4"/>
        </w:rPr>
        <w:t xml:space="preserve"> </w:t>
      </w:r>
      <w:r>
        <w:rPr>
          <w:color w:val="5F5F5F"/>
        </w:rPr>
        <w:t>hard rock substrate.</w:t>
      </w:r>
    </w:p>
    <w:p w14:paraId="63BBCF96" w14:textId="77777777" w:rsidR="00354AC6" w:rsidRDefault="002A1805">
      <w:pPr>
        <w:pStyle w:val="BodyText"/>
        <w:spacing w:before="121"/>
        <w:ind w:left="552"/>
      </w:pPr>
      <w:r>
        <w:rPr>
          <w:noProof/>
        </w:rPr>
        <w:drawing>
          <wp:inline distT="0" distB="0" distL="0" distR="0" wp14:anchorId="2C7294BF" wp14:editId="42C1204E">
            <wp:extent cx="106679" cy="100964"/>
            <wp:effectExtent l="0" t="0" r="0" b="0"/>
            <wp:docPr id="880" name="Image 88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0" name="Image 880"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40"/>
        </w:rPr>
        <w:t xml:space="preserve">  </w:t>
      </w:r>
      <w:r>
        <w:rPr>
          <w:color w:val="5F5F5F"/>
        </w:rPr>
        <w:t>Disturbance to existing soft sediment benthic communities, due to placement of hard rock substrate.</w:t>
      </w:r>
    </w:p>
    <w:p w14:paraId="37179D36" w14:textId="77777777" w:rsidR="00354AC6" w:rsidRDefault="00354AC6">
      <w:pPr>
        <w:pStyle w:val="BodyText"/>
        <w:spacing w:before="67"/>
      </w:pPr>
    </w:p>
    <w:p w14:paraId="1FF6F3CA" w14:textId="77777777" w:rsidR="00354AC6" w:rsidRDefault="002A1805">
      <w:pPr>
        <w:pStyle w:val="BodyText"/>
        <w:spacing w:before="1" w:line="357" w:lineRule="auto"/>
        <w:ind w:left="553" w:right="574"/>
      </w:pPr>
      <w:r>
        <w:rPr>
          <w:color w:val="5F5F5F"/>
        </w:rPr>
        <w:t>The</w:t>
      </w:r>
      <w:r>
        <w:rPr>
          <w:color w:val="5F5F5F"/>
          <w:spacing w:val="-3"/>
        </w:rPr>
        <w:t xml:space="preserve"> </w:t>
      </w:r>
      <w:r>
        <w:rPr>
          <w:color w:val="5F5F5F"/>
        </w:rPr>
        <w:t>2020</w:t>
      </w:r>
      <w:r>
        <w:rPr>
          <w:color w:val="5F5F5F"/>
          <w:spacing w:val="-3"/>
        </w:rPr>
        <w:t xml:space="preserve"> </w:t>
      </w:r>
      <w:r>
        <w:rPr>
          <w:color w:val="5F5F5F"/>
        </w:rPr>
        <w:t>geophysical</w:t>
      </w:r>
      <w:r>
        <w:rPr>
          <w:color w:val="5F5F5F"/>
          <w:spacing w:val="-3"/>
        </w:rPr>
        <w:t xml:space="preserve"> </w:t>
      </w:r>
      <w:r>
        <w:rPr>
          <w:color w:val="5F5F5F"/>
        </w:rPr>
        <w:t>survey</w:t>
      </w:r>
      <w:r>
        <w:rPr>
          <w:color w:val="5F5F5F"/>
          <w:spacing w:val="-1"/>
        </w:rPr>
        <w:t xml:space="preserve"> </w:t>
      </w:r>
      <w:r>
        <w:rPr>
          <w:color w:val="5F5F5F"/>
        </w:rPr>
        <w:t>identified</w:t>
      </w:r>
      <w:r>
        <w:rPr>
          <w:color w:val="5F5F5F"/>
          <w:spacing w:val="-3"/>
        </w:rPr>
        <w:t xml:space="preserve"> </w:t>
      </w:r>
      <w:r>
        <w:rPr>
          <w:color w:val="5F5F5F"/>
        </w:rPr>
        <w:t>several</w:t>
      </w:r>
      <w:r>
        <w:rPr>
          <w:color w:val="5F5F5F"/>
          <w:spacing w:val="-3"/>
        </w:rPr>
        <w:t xml:space="preserve"> </w:t>
      </w:r>
      <w:r>
        <w:rPr>
          <w:color w:val="5F5F5F"/>
        </w:rPr>
        <w:t>locations</w:t>
      </w:r>
      <w:r>
        <w:rPr>
          <w:color w:val="5F5F5F"/>
          <w:spacing w:val="-1"/>
        </w:rPr>
        <w:t xml:space="preserve"> </w:t>
      </w:r>
      <w:r>
        <w:rPr>
          <w:color w:val="5F5F5F"/>
        </w:rPr>
        <w:t>where</w:t>
      </w:r>
      <w:r>
        <w:rPr>
          <w:color w:val="5F5F5F"/>
          <w:spacing w:val="-3"/>
        </w:rPr>
        <w:t xml:space="preserve"> </w:t>
      </w:r>
      <w:r>
        <w:rPr>
          <w:color w:val="5F5F5F"/>
        </w:rPr>
        <w:t>the</w:t>
      </w:r>
      <w:r>
        <w:rPr>
          <w:color w:val="5F5F5F"/>
          <w:spacing w:val="-3"/>
        </w:rPr>
        <w:t xml:space="preserve"> </w:t>
      </w:r>
      <w:r>
        <w:rPr>
          <w:color w:val="5F5F5F"/>
        </w:rPr>
        <w:t>cable</w:t>
      </w:r>
      <w:r>
        <w:rPr>
          <w:color w:val="5F5F5F"/>
          <w:spacing w:val="-6"/>
        </w:rPr>
        <w:t xml:space="preserve"> </w:t>
      </w:r>
      <w:r>
        <w:rPr>
          <w:color w:val="5F5F5F"/>
        </w:rPr>
        <w:t>could</w:t>
      </w:r>
      <w:r>
        <w:rPr>
          <w:color w:val="5F5F5F"/>
          <w:spacing w:val="-3"/>
        </w:rPr>
        <w:t xml:space="preserve"> </w:t>
      </w:r>
      <w:r>
        <w:rPr>
          <w:color w:val="5F5F5F"/>
        </w:rPr>
        <w:t>not be</w:t>
      </w:r>
      <w:r>
        <w:rPr>
          <w:color w:val="5F5F5F"/>
          <w:spacing w:val="-3"/>
        </w:rPr>
        <w:t xml:space="preserve"> </w:t>
      </w:r>
      <w:r>
        <w:rPr>
          <w:color w:val="5F5F5F"/>
        </w:rPr>
        <w:t>buried</w:t>
      </w:r>
      <w:r>
        <w:rPr>
          <w:color w:val="5F5F5F"/>
          <w:spacing w:val="-3"/>
        </w:rPr>
        <w:t xml:space="preserve"> </w:t>
      </w:r>
      <w:r>
        <w:rPr>
          <w:color w:val="5F5F5F"/>
        </w:rPr>
        <w:t>to</w:t>
      </w:r>
      <w:r>
        <w:rPr>
          <w:color w:val="5F5F5F"/>
          <w:spacing w:val="-8"/>
        </w:rPr>
        <w:t xml:space="preserve"> </w:t>
      </w:r>
      <w:r>
        <w:rPr>
          <w:color w:val="5F5F5F"/>
        </w:rPr>
        <w:t>its</w:t>
      </w:r>
      <w:r>
        <w:rPr>
          <w:color w:val="5F5F5F"/>
          <w:spacing w:val="-1"/>
        </w:rPr>
        <w:t xml:space="preserve"> </w:t>
      </w:r>
      <w:r>
        <w:rPr>
          <w:color w:val="5F5F5F"/>
        </w:rPr>
        <w:t>nominal depth of 1 m due to shallow, underlying substrate. These locations were able to be avoided by micro realignment of the cable.</w:t>
      </w:r>
    </w:p>
    <w:p w14:paraId="5FF357AF" w14:textId="77777777" w:rsidR="00354AC6" w:rsidRDefault="002A1805">
      <w:pPr>
        <w:pStyle w:val="BodyText"/>
        <w:spacing w:before="124" w:line="360" w:lineRule="auto"/>
        <w:ind w:left="552" w:right="574"/>
      </w:pPr>
      <w:r>
        <w:rPr>
          <w:color w:val="585858"/>
        </w:rPr>
        <w:t>The cable will cross the Alcatel Submarine Networks (ASN) Indigo Central telecommunications cable in offshore Bass</w:t>
      </w:r>
      <w:r>
        <w:rPr>
          <w:color w:val="585858"/>
          <w:spacing w:val="-3"/>
        </w:rPr>
        <w:t xml:space="preserve"> </w:t>
      </w:r>
      <w:r>
        <w:rPr>
          <w:color w:val="585858"/>
        </w:rPr>
        <w:t>Strait, and</w:t>
      </w:r>
      <w:r>
        <w:rPr>
          <w:color w:val="585858"/>
          <w:spacing w:val="-5"/>
        </w:rPr>
        <w:t xml:space="preserve"> </w:t>
      </w:r>
      <w:r>
        <w:rPr>
          <w:color w:val="585858"/>
        </w:rPr>
        <w:t>the Telstra Bass</w:t>
      </w:r>
      <w:r>
        <w:rPr>
          <w:color w:val="585858"/>
          <w:spacing w:val="-3"/>
        </w:rPr>
        <w:t xml:space="preserve"> </w:t>
      </w:r>
      <w:r>
        <w:rPr>
          <w:color w:val="585858"/>
        </w:rPr>
        <w:t>Strait</w:t>
      </w:r>
      <w:r>
        <w:rPr>
          <w:color w:val="585858"/>
          <w:spacing w:val="-2"/>
        </w:rPr>
        <w:t xml:space="preserve"> </w:t>
      </w:r>
      <w:r>
        <w:rPr>
          <w:color w:val="585858"/>
        </w:rPr>
        <w:t>1 (BS1) telecommunications cable</w:t>
      </w:r>
      <w:r>
        <w:rPr>
          <w:color w:val="585858"/>
          <w:spacing w:val="-1"/>
        </w:rPr>
        <w:t xml:space="preserve"> </w:t>
      </w:r>
      <w:r>
        <w:rPr>
          <w:color w:val="585858"/>
        </w:rPr>
        <w:t>at</w:t>
      </w:r>
      <w:r>
        <w:rPr>
          <w:color w:val="585858"/>
          <w:spacing w:val="-2"/>
        </w:rPr>
        <w:t xml:space="preserve"> </w:t>
      </w:r>
      <w:r>
        <w:rPr>
          <w:color w:val="585858"/>
        </w:rPr>
        <w:t>two points in</w:t>
      </w:r>
      <w:r>
        <w:rPr>
          <w:color w:val="585858"/>
          <w:spacing w:val="-5"/>
        </w:rPr>
        <w:t xml:space="preserve"> </w:t>
      </w:r>
      <w:r>
        <w:rPr>
          <w:color w:val="585858"/>
        </w:rPr>
        <w:t>Waratah Bay. Potential</w:t>
      </w:r>
      <w:r>
        <w:rPr>
          <w:color w:val="585858"/>
          <w:spacing w:val="-2"/>
        </w:rPr>
        <w:t xml:space="preserve"> </w:t>
      </w:r>
      <w:r>
        <w:rPr>
          <w:color w:val="585858"/>
        </w:rPr>
        <w:t>impacts due</w:t>
      </w:r>
      <w:r>
        <w:rPr>
          <w:color w:val="585858"/>
          <w:spacing w:val="-6"/>
        </w:rPr>
        <w:t xml:space="preserve"> </w:t>
      </w:r>
      <w:r>
        <w:rPr>
          <w:color w:val="585858"/>
        </w:rPr>
        <w:t>to</w:t>
      </w:r>
      <w:r>
        <w:rPr>
          <w:color w:val="585858"/>
          <w:spacing w:val="-2"/>
        </w:rPr>
        <w:t xml:space="preserve"> </w:t>
      </w:r>
      <w:r>
        <w:rPr>
          <w:color w:val="585858"/>
        </w:rPr>
        <w:t>the</w:t>
      </w:r>
      <w:r>
        <w:rPr>
          <w:color w:val="585858"/>
          <w:spacing w:val="-6"/>
        </w:rPr>
        <w:t xml:space="preserve"> </w:t>
      </w:r>
      <w:r>
        <w:rPr>
          <w:color w:val="585858"/>
        </w:rPr>
        <w:t>construction</w:t>
      </w:r>
      <w:r>
        <w:rPr>
          <w:color w:val="585858"/>
          <w:spacing w:val="-2"/>
        </w:rPr>
        <w:t xml:space="preserve"> </w:t>
      </w:r>
      <w:r>
        <w:rPr>
          <w:color w:val="585858"/>
        </w:rPr>
        <w:t>of</w:t>
      </w:r>
      <w:r>
        <w:rPr>
          <w:color w:val="585858"/>
          <w:spacing w:val="-4"/>
        </w:rPr>
        <w:t xml:space="preserve"> </w:t>
      </w:r>
      <w:r>
        <w:rPr>
          <w:color w:val="585858"/>
        </w:rPr>
        <w:t>these</w:t>
      </w:r>
      <w:r>
        <w:rPr>
          <w:color w:val="585858"/>
          <w:spacing w:val="-6"/>
        </w:rPr>
        <w:t xml:space="preserve"> </w:t>
      </w:r>
      <w:r>
        <w:rPr>
          <w:color w:val="585858"/>
        </w:rPr>
        <w:t>infrastructure</w:t>
      </w:r>
      <w:r>
        <w:rPr>
          <w:color w:val="585858"/>
          <w:spacing w:val="-2"/>
        </w:rPr>
        <w:t xml:space="preserve"> </w:t>
      </w:r>
      <w:r>
        <w:rPr>
          <w:color w:val="585858"/>
        </w:rPr>
        <w:t>crossings and</w:t>
      </w:r>
      <w:r>
        <w:rPr>
          <w:color w:val="585858"/>
          <w:spacing w:val="-2"/>
        </w:rPr>
        <w:t xml:space="preserve"> </w:t>
      </w:r>
      <w:r>
        <w:rPr>
          <w:color w:val="585858"/>
        </w:rPr>
        <w:t>any potential</w:t>
      </w:r>
      <w:r>
        <w:rPr>
          <w:color w:val="585858"/>
          <w:spacing w:val="-2"/>
        </w:rPr>
        <w:t xml:space="preserve"> </w:t>
      </w:r>
      <w:r>
        <w:rPr>
          <w:color w:val="585858"/>
        </w:rPr>
        <w:t>damage</w:t>
      </w:r>
      <w:r>
        <w:rPr>
          <w:color w:val="585858"/>
          <w:spacing w:val="-2"/>
        </w:rPr>
        <w:t xml:space="preserve"> </w:t>
      </w:r>
      <w:r>
        <w:rPr>
          <w:color w:val="585858"/>
        </w:rPr>
        <w:t>to the existing subsea cables will be avoided or managed with the implementation of a Cable Crossing Management Plan</w:t>
      </w:r>
      <w:r>
        <w:rPr>
          <w:color w:val="585858"/>
          <w:spacing w:val="-3"/>
        </w:rPr>
        <w:t xml:space="preserve"> </w:t>
      </w:r>
      <w:r>
        <w:rPr>
          <w:color w:val="585858"/>
        </w:rPr>
        <w:t>(EPR</w:t>
      </w:r>
      <w:r>
        <w:rPr>
          <w:color w:val="585858"/>
          <w:spacing w:val="-3"/>
        </w:rPr>
        <w:t xml:space="preserve"> </w:t>
      </w:r>
      <w:r>
        <w:rPr>
          <w:color w:val="585858"/>
        </w:rPr>
        <w:t>MERU05).</w:t>
      </w:r>
      <w:r>
        <w:rPr>
          <w:color w:val="585858"/>
          <w:spacing w:val="-4"/>
        </w:rPr>
        <w:t xml:space="preserve"> </w:t>
      </w:r>
      <w:r>
        <w:rPr>
          <w:color w:val="585858"/>
        </w:rPr>
        <w:t>The</w:t>
      </w:r>
      <w:r>
        <w:rPr>
          <w:color w:val="585858"/>
          <w:spacing w:val="-3"/>
        </w:rPr>
        <w:t xml:space="preserve"> </w:t>
      </w:r>
      <w:r>
        <w:rPr>
          <w:color w:val="585858"/>
        </w:rPr>
        <w:t>Cable</w:t>
      </w:r>
      <w:r>
        <w:rPr>
          <w:color w:val="585858"/>
          <w:spacing w:val="-3"/>
        </w:rPr>
        <w:t xml:space="preserve"> </w:t>
      </w:r>
      <w:r>
        <w:rPr>
          <w:color w:val="585858"/>
        </w:rPr>
        <w:t>Crossing</w:t>
      </w:r>
      <w:r>
        <w:rPr>
          <w:color w:val="585858"/>
          <w:spacing w:val="-3"/>
        </w:rPr>
        <w:t xml:space="preserve"> </w:t>
      </w:r>
      <w:r>
        <w:rPr>
          <w:color w:val="585858"/>
        </w:rPr>
        <w:t>Management Plan</w:t>
      </w:r>
      <w:r>
        <w:rPr>
          <w:color w:val="585858"/>
          <w:spacing w:val="-4"/>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informed</w:t>
      </w:r>
      <w:r>
        <w:rPr>
          <w:color w:val="585858"/>
          <w:spacing w:val="-3"/>
        </w:rPr>
        <w:t xml:space="preserve"> </w:t>
      </w:r>
      <w:r>
        <w:rPr>
          <w:color w:val="585858"/>
        </w:rPr>
        <w:t>by</w:t>
      </w:r>
      <w:r>
        <w:rPr>
          <w:color w:val="585858"/>
          <w:spacing w:val="-1"/>
        </w:rPr>
        <w:t xml:space="preserve"> </w:t>
      </w:r>
      <w:r>
        <w:rPr>
          <w:color w:val="585858"/>
        </w:rPr>
        <w:t>engagement with the asset owners to establish the exact positioning of their assets, requirements for how the crossing should be designed and a pre-lay seabed survey. The Cable Crossing Management Plan will also be informed by the International Cable Protection Committee (ICPC) guidelines that outline the approach that parties should take to reach a mutual agreement regarding subsea infrastructure crossings.</w:t>
      </w:r>
    </w:p>
    <w:p w14:paraId="1577C379" w14:textId="77777777" w:rsidR="00354AC6" w:rsidRDefault="002A1805">
      <w:pPr>
        <w:pStyle w:val="BodyText"/>
        <w:spacing w:before="120" w:line="360" w:lineRule="auto"/>
        <w:ind w:left="552" w:right="556"/>
      </w:pPr>
      <w:r>
        <w:rPr>
          <w:color w:val="585858"/>
        </w:rPr>
        <w:t>The</w:t>
      </w:r>
      <w:r>
        <w:rPr>
          <w:color w:val="585858"/>
          <w:spacing w:val="-2"/>
        </w:rPr>
        <w:t xml:space="preserve"> </w:t>
      </w:r>
      <w:r>
        <w:rPr>
          <w:color w:val="585858"/>
        </w:rPr>
        <w:t>residual</w:t>
      </w:r>
      <w:r>
        <w:rPr>
          <w:color w:val="585858"/>
          <w:spacing w:val="-2"/>
        </w:rPr>
        <w:t xml:space="preserve"> </w:t>
      </w:r>
      <w:r>
        <w:rPr>
          <w:color w:val="585858"/>
        </w:rPr>
        <w:t>impacts on</w:t>
      </w:r>
      <w:r>
        <w:rPr>
          <w:color w:val="585858"/>
          <w:spacing w:val="-2"/>
        </w:rPr>
        <w:t xml:space="preserve"> </w:t>
      </w:r>
      <w:r>
        <w:rPr>
          <w:color w:val="585858"/>
        </w:rPr>
        <w:t>seabed</w:t>
      </w:r>
      <w:r>
        <w:rPr>
          <w:color w:val="585858"/>
          <w:spacing w:val="-2"/>
        </w:rPr>
        <w:t xml:space="preserve"> </w:t>
      </w:r>
      <w:r>
        <w:rPr>
          <w:color w:val="585858"/>
        </w:rPr>
        <w:t>habitats and</w:t>
      </w:r>
      <w:r>
        <w:rPr>
          <w:color w:val="585858"/>
          <w:spacing w:val="-2"/>
        </w:rPr>
        <w:t xml:space="preserve"> </w:t>
      </w:r>
      <w:r>
        <w:rPr>
          <w:color w:val="585858"/>
        </w:rPr>
        <w:t>benthic</w:t>
      </w:r>
      <w:r>
        <w:rPr>
          <w:color w:val="585858"/>
          <w:spacing w:val="-5"/>
        </w:rPr>
        <w:t xml:space="preserve"> </w:t>
      </w:r>
      <w:r>
        <w:rPr>
          <w:color w:val="585858"/>
        </w:rPr>
        <w:t>communities of offshore</w:t>
      </w:r>
      <w:r>
        <w:rPr>
          <w:color w:val="585858"/>
          <w:spacing w:val="-2"/>
        </w:rPr>
        <w:t xml:space="preserve"> </w:t>
      </w:r>
      <w:r>
        <w:rPr>
          <w:color w:val="585858"/>
        </w:rPr>
        <w:t>Bass</w:t>
      </w:r>
      <w:r>
        <w:rPr>
          <w:color w:val="585858"/>
          <w:spacing w:val="-5"/>
        </w:rPr>
        <w:t xml:space="preserve"> </w:t>
      </w:r>
      <w:r>
        <w:rPr>
          <w:color w:val="585858"/>
        </w:rPr>
        <w:t>Strait due</w:t>
      </w:r>
      <w:r>
        <w:rPr>
          <w:color w:val="585858"/>
          <w:spacing w:val="-2"/>
        </w:rPr>
        <w:t xml:space="preserve"> </w:t>
      </w:r>
      <w:r>
        <w:rPr>
          <w:color w:val="585858"/>
        </w:rPr>
        <w:t>to</w:t>
      </w:r>
      <w:r>
        <w:rPr>
          <w:color w:val="585858"/>
          <w:spacing w:val="-7"/>
        </w:rPr>
        <w:t xml:space="preserve"> </w:t>
      </w:r>
      <w:r>
        <w:rPr>
          <w:color w:val="585858"/>
        </w:rPr>
        <w:t>crossing</w:t>
      </w:r>
      <w:r>
        <w:rPr>
          <w:color w:val="585858"/>
          <w:spacing w:val="-2"/>
        </w:rPr>
        <w:t xml:space="preserve"> </w:t>
      </w:r>
      <w:r>
        <w:rPr>
          <w:color w:val="585858"/>
        </w:rPr>
        <w:t>the ASN Indigo Central telecommunications cable are very</w:t>
      </w:r>
      <w:r>
        <w:rPr>
          <w:color w:val="585858"/>
          <w:spacing w:val="-4"/>
        </w:rPr>
        <w:t xml:space="preserve"> </w:t>
      </w:r>
      <w:r>
        <w:rPr>
          <w:color w:val="585858"/>
        </w:rPr>
        <w:t>low. This is based on</w:t>
      </w:r>
      <w:r>
        <w:rPr>
          <w:color w:val="585858"/>
          <w:spacing w:val="-1"/>
        </w:rPr>
        <w:t xml:space="preserve"> </w:t>
      </w:r>
      <w:r>
        <w:rPr>
          <w:color w:val="585858"/>
        </w:rPr>
        <w:t>the low sensitivity of the sandy seabed and benthic communities as they are common and widespread, combined with a negligible magnitude of impact as a relatively small area of seabed habitat will be impacted. The rock fill or rock mattress installed for crossing of the Indigo Central telecommunications cable represents a total area of about 300 m</w:t>
      </w:r>
      <w:r>
        <w:rPr>
          <w:color w:val="585858"/>
          <w:vertAlign w:val="superscript"/>
        </w:rPr>
        <w:t>2</w:t>
      </w:r>
      <w:r>
        <w:rPr>
          <w:color w:val="585858"/>
        </w:rPr>
        <w:t xml:space="preserve"> for the two</w:t>
      </w:r>
      <w:r>
        <w:rPr>
          <w:color w:val="585858"/>
          <w:spacing w:val="-1"/>
        </w:rPr>
        <w:t xml:space="preserve"> </w:t>
      </w:r>
      <w:r>
        <w:rPr>
          <w:color w:val="585858"/>
        </w:rPr>
        <w:t>alignments. This is a relatively</w:t>
      </w:r>
      <w:r>
        <w:rPr>
          <w:color w:val="585858"/>
          <w:spacing w:val="-1"/>
        </w:rPr>
        <w:t xml:space="preserve"> </w:t>
      </w:r>
      <w:r>
        <w:rPr>
          <w:color w:val="585858"/>
        </w:rPr>
        <w:t>small area compared to</w:t>
      </w:r>
      <w:r>
        <w:rPr>
          <w:color w:val="585858"/>
          <w:spacing w:val="-1"/>
        </w:rPr>
        <w:t xml:space="preserve"> </w:t>
      </w:r>
      <w:r>
        <w:rPr>
          <w:color w:val="585858"/>
        </w:rPr>
        <w:t>the expanse of surrounding sandy seabed. In addition, the presence of rock structure may provide beneficial habitat and substrate for some benthic fauna and flora.</w:t>
      </w:r>
    </w:p>
    <w:p w14:paraId="2E92A5D7" w14:textId="77777777" w:rsidR="00354AC6" w:rsidRDefault="002A1805">
      <w:pPr>
        <w:pStyle w:val="BodyText"/>
        <w:spacing w:before="121" w:line="360" w:lineRule="auto"/>
        <w:ind w:left="552" w:right="574"/>
      </w:pPr>
      <w:r>
        <w:rPr>
          <w:color w:val="585858"/>
        </w:rPr>
        <w:t>The residual impacts on the seabed habitats and benthic communities of nearshore Waratah Bay due to crossing the BS1 telecommunications cable are very low. This is based on the very low sensitivity of the sandy</w:t>
      </w:r>
      <w:r>
        <w:rPr>
          <w:color w:val="585858"/>
          <w:spacing w:val="-1"/>
        </w:rPr>
        <w:t xml:space="preserve"> </w:t>
      </w:r>
      <w:r>
        <w:rPr>
          <w:color w:val="585858"/>
        </w:rPr>
        <w:t>seabed</w:t>
      </w:r>
      <w:r>
        <w:rPr>
          <w:color w:val="585858"/>
          <w:spacing w:val="-4"/>
        </w:rPr>
        <w:t xml:space="preserve"> </w:t>
      </w:r>
      <w:r>
        <w:rPr>
          <w:color w:val="585858"/>
        </w:rPr>
        <w:t>due</w:t>
      </w:r>
      <w:r>
        <w:rPr>
          <w:color w:val="585858"/>
          <w:spacing w:val="-3"/>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sparseness</w:t>
      </w:r>
      <w:r>
        <w:rPr>
          <w:color w:val="585858"/>
          <w:spacing w:val="-7"/>
        </w:rPr>
        <w:t xml:space="preserve"> </w:t>
      </w:r>
      <w:r>
        <w:rPr>
          <w:color w:val="585858"/>
        </w:rPr>
        <w:t>of any</w:t>
      </w:r>
      <w:r>
        <w:rPr>
          <w:color w:val="585858"/>
          <w:spacing w:val="-2"/>
        </w:rPr>
        <w:t xml:space="preserve"> </w:t>
      </w:r>
      <w:r>
        <w:rPr>
          <w:color w:val="585858"/>
        </w:rPr>
        <w:t>habitat</w:t>
      </w:r>
      <w:r>
        <w:rPr>
          <w:color w:val="585858"/>
          <w:spacing w:val="-5"/>
        </w:rPr>
        <w:t xml:space="preserve"> </w:t>
      </w:r>
      <w:r>
        <w:rPr>
          <w:color w:val="585858"/>
        </w:rPr>
        <w:t>features, and</w:t>
      </w:r>
      <w:r>
        <w:rPr>
          <w:color w:val="585858"/>
          <w:spacing w:val="-3"/>
        </w:rPr>
        <w:t xml:space="preserve"> </w:t>
      </w:r>
      <w:r>
        <w:rPr>
          <w:color w:val="585858"/>
        </w:rPr>
        <w:t>negligible</w:t>
      </w:r>
      <w:r>
        <w:rPr>
          <w:color w:val="585858"/>
          <w:spacing w:val="-3"/>
        </w:rPr>
        <w:t xml:space="preserve"> </w:t>
      </w:r>
      <w:r>
        <w:rPr>
          <w:color w:val="585858"/>
        </w:rPr>
        <w:t>magnitude</w:t>
      </w:r>
      <w:r>
        <w:rPr>
          <w:color w:val="585858"/>
          <w:spacing w:val="-3"/>
        </w:rPr>
        <w:t xml:space="preserve"> </w:t>
      </w:r>
      <w:r>
        <w:rPr>
          <w:color w:val="585858"/>
        </w:rPr>
        <w:t>of impact</w:t>
      </w:r>
      <w:r>
        <w:rPr>
          <w:color w:val="585858"/>
          <w:spacing w:val="-2"/>
        </w:rPr>
        <w:t xml:space="preserve"> </w:t>
      </w:r>
      <w:r>
        <w:rPr>
          <w:color w:val="585858"/>
        </w:rPr>
        <w:t>as</w:t>
      </w:r>
      <w:r>
        <w:rPr>
          <w:color w:val="585858"/>
          <w:spacing w:val="-6"/>
        </w:rPr>
        <w:t xml:space="preserve"> </w:t>
      </w:r>
      <w:r>
        <w:rPr>
          <w:color w:val="585858"/>
        </w:rPr>
        <w:t>the</w:t>
      </w:r>
      <w:r>
        <w:rPr>
          <w:color w:val="585858"/>
          <w:spacing w:val="-3"/>
        </w:rPr>
        <w:t xml:space="preserve"> </w:t>
      </w:r>
      <w:r>
        <w:rPr>
          <w:color w:val="585858"/>
        </w:rPr>
        <w:t>area of seabed habitat impacted is relatively small. The crossing location will be in deep water and outside the</w:t>
      </w:r>
    </w:p>
    <w:p w14:paraId="4AF0FB60" w14:textId="77777777" w:rsidR="00354AC6" w:rsidRDefault="00354AC6">
      <w:pPr>
        <w:spacing w:line="360" w:lineRule="auto"/>
        <w:sectPr w:rsidR="00354AC6">
          <w:pgSz w:w="11910" w:h="16840"/>
          <w:pgMar w:top="980" w:right="583" w:bottom="800" w:left="580" w:header="467" w:footer="612" w:gutter="0"/>
          <w:cols w:space="720"/>
        </w:sectPr>
      </w:pPr>
    </w:p>
    <w:p w14:paraId="19E87CA7" w14:textId="77777777" w:rsidR="00354AC6" w:rsidRDefault="00354AC6">
      <w:pPr>
        <w:pStyle w:val="BodyText"/>
      </w:pPr>
    </w:p>
    <w:p w14:paraId="0702BFEE" w14:textId="77777777" w:rsidR="00354AC6" w:rsidRDefault="00354AC6">
      <w:pPr>
        <w:pStyle w:val="BodyText"/>
        <w:spacing w:before="142"/>
      </w:pPr>
    </w:p>
    <w:p w14:paraId="0F89B5DA" w14:textId="77777777" w:rsidR="00354AC6" w:rsidRDefault="002A1805">
      <w:pPr>
        <w:pStyle w:val="BodyText"/>
        <w:spacing w:line="355" w:lineRule="auto"/>
        <w:ind w:left="552" w:right="574"/>
      </w:pPr>
      <w:r>
        <w:rPr>
          <w:color w:val="585858"/>
        </w:rPr>
        <w:t>depth</w:t>
      </w:r>
      <w:r>
        <w:rPr>
          <w:color w:val="585858"/>
          <w:spacing w:val="-2"/>
        </w:rPr>
        <w:t xml:space="preserve"> </w:t>
      </w:r>
      <w:r>
        <w:rPr>
          <w:color w:val="585858"/>
        </w:rPr>
        <w:t>range</w:t>
      </w:r>
      <w:r>
        <w:rPr>
          <w:color w:val="585858"/>
          <w:spacing w:val="-2"/>
        </w:rPr>
        <w:t xml:space="preserve"> </w:t>
      </w:r>
      <w:r>
        <w:rPr>
          <w:color w:val="585858"/>
        </w:rPr>
        <w:t>where</w:t>
      </w:r>
      <w:r>
        <w:rPr>
          <w:color w:val="585858"/>
          <w:spacing w:val="-2"/>
        </w:rPr>
        <w:t xml:space="preserve"> </w:t>
      </w:r>
      <w:r>
        <w:rPr>
          <w:color w:val="585858"/>
        </w:rPr>
        <w:t>the</w:t>
      </w:r>
      <w:r>
        <w:rPr>
          <w:color w:val="585858"/>
          <w:spacing w:val="-2"/>
        </w:rPr>
        <w:t xml:space="preserve"> </w:t>
      </w:r>
      <w:r>
        <w:rPr>
          <w:color w:val="585858"/>
        </w:rPr>
        <w:t>FFG</w:t>
      </w:r>
      <w:r>
        <w:rPr>
          <w:color w:val="585858"/>
          <w:spacing w:val="-4"/>
        </w:rPr>
        <w:t xml:space="preserve"> </w:t>
      </w:r>
      <w:r>
        <w:rPr>
          <w:color w:val="585858"/>
        </w:rPr>
        <w:t>listed</w:t>
      </w:r>
      <w:r>
        <w:rPr>
          <w:color w:val="585858"/>
          <w:spacing w:val="-2"/>
        </w:rPr>
        <w:t xml:space="preserve"> </w:t>
      </w:r>
      <w:r>
        <w:rPr>
          <w:color w:val="585858"/>
        </w:rPr>
        <w:t>Tasman</w:t>
      </w:r>
      <w:r>
        <w:rPr>
          <w:color w:val="585858"/>
          <w:spacing w:val="-2"/>
        </w:rPr>
        <w:t xml:space="preserve"> </w:t>
      </w:r>
      <w:r>
        <w:rPr>
          <w:color w:val="585858"/>
        </w:rPr>
        <w:t>grass-wrack</w:t>
      </w:r>
      <w:r>
        <w:rPr>
          <w:color w:val="585858"/>
          <w:spacing w:val="-5"/>
        </w:rPr>
        <w:t xml:space="preserve"> </w:t>
      </w:r>
      <w:r>
        <w:rPr>
          <w:color w:val="585858"/>
        </w:rPr>
        <w:t>seagrass</w:t>
      </w:r>
      <w:r>
        <w:rPr>
          <w:color w:val="585858"/>
          <w:spacing w:val="-1"/>
        </w:rPr>
        <w:t xml:space="preserve"> </w:t>
      </w:r>
      <w:r>
        <w:rPr>
          <w:color w:val="585858"/>
        </w:rPr>
        <w:t>is</w:t>
      </w:r>
      <w:r>
        <w:rPr>
          <w:color w:val="585858"/>
          <w:spacing w:val="-5"/>
        </w:rPr>
        <w:t xml:space="preserve"> </w:t>
      </w:r>
      <w:r>
        <w:rPr>
          <w:color w:val="585858"/>
        </w:rPr>
        <w:t xml:space="preserve">found. </w:t>
      </w:r>
      <w:proofErr w:type="gramStart"/>
      <w:r>
        <w:rPr>
          <w:color w:val="585858"/>
        </w:rPr>
        <w:t>Similar to</w:t>
      </w:r>
      <w:proofErr w:type="gramEnd"/>
      <w:r>
        <w:rPr>
          <w:color w:val="585858"/>
          <w:spacing w:val="-7"/>
        </w:rPr>
        <w:t xml:space="preserve"> </w:t>
      </w:r>
      <w:r>
        <w:rPr>
          <w:color w:val="585858"/>
        </w:rPr>
        <w:t>above, the</w:t>
      </w:r>
      <w:r>
        <w:rPr>
          <w:color w:val="585858"/>
          <w:spacing w:val="-2"/>
        </w:rPr>
        <w:t xml:space="preserve"> </w:t>
      </w:r>
      <w:r>
        <w:rPr>
          <w:color w:val="585858"/>
        </w:rPr>
        <w:t>addition</w:t>
      </w:r>
      <w:r>
        <w:rPr>
          <w:color w:val="585858"/>
          <w:spacing w:val="-2"/>
        </w:rPr>
        <w:t xml:space="preserve"> </w:t>
      </w:r>
      <w:r>
        <w:rPr>
          <w:color w:val="585858"/>
        </w:rPr>
        <w:t>of rock structure at the crossing may provide beneficial benthic habitat.</w:t>
      </w:r>
    </w:p>
    <w:p w14:paraId="31121C00" w14:textId="77777777" w:rsidR="00354AC6" w:rsidRDefault="002A1805">
      <w:pPr>
        <w:pStyle w:val="BodyText"/>
        <w:spacing w:before="126" w:line="360" w:lineRule="auto"/>
        <w:ind w:left="552" w:right="548"/>
      </w:pPr>
      <w:r>
        <w:rPr>
          <w:color w:val="585858"/>
        </w:rPr>
        <w:t>The residual impacts on the water quality in the lower water column of offshore Bass Strait and nearshore Waratah Bay</w:t>
      </w:r>
      <w:r>
        <w:rPr>
          <w:color w:val="585858"/>
          <w:spacing w:val="-1"/>
        </w:rPr>
        <w:t xml:space="preserve"> </w:t>
      </w:r>
      <w:r>
        <w:rPr>
          <w:color w:val="585858"/>
        </w:rPr>
        <w:t>due to</w:t>
      </w:r>
      <w:r>
        <w:rPr>
          <w:color w:val="585858"/>
          <w:spacing w:val="-3"/>
        </w:rPr>
        <w:t xml:space="preserve"> </w:t>
      </w:r>
      <w:r>
        <w:rPr>
          <w:color w:val="585858"/>
        </w:rPr>
        <w:t>the above-mentioned cable crossings are low. This</w:t>
      </w:r>
      <w:r>
        <w:rPr>
          <w:color w:val="585858"/>
          <w:spacing w:val="-1"/>
        </w:rPr>
        <w:t xml:space="preserve"> </w:t>
      </w:r>
      <w:r>
        <w:rPr>
          <w:color w:val="585858"/>
        </w:rPr>
        <w:t>is based on the</w:t>
      </w:r>
      <w:r>
        <w:rPr>
          <w:color w:val="585858"/>
          <w:spacing w:val="-3"/>
        </w:rPr>
        <w:t xml:space="preserve"> </w:t>
      </w:r>
      <w:r>
        <w:rPr>
          <w:color w:val="585858"/>
        </w:rPr>
        <w:t>moderate sensitivity of the</w:t>
      </w:r>
      <w:r>
        <w:rPr>
          <w:color w:val="585858"/>
          <w:spacing w:val="-2"/>
        </w:rPr>
        <w:t xml:space="preserve"> </w:t>
      </w:r>
      <w:r>
        <w:rPr>
          <w:color w:val="585858"/>
        </w:rPr>
        <w:t>lower water</w:t>
      </w:r>
      <w:r>
        <w:rPr>
          <w:color w:val="585858"/>
          <w:spacing w:val="-5"/>
        </w:rPr>
        <w:t xml:space="preserve"> </w:t>
      </w:r>
      <w:r>
        <w:rPr>
          <w:color w:val="585858"/>
        </w:rPr>
        <w:t>column</w:t>
      </w:r>
      <w:r>
        <w:rPr>
          <w:color w:val="585858"/>
          <w:spacing w:val="-3"/>
        </w:rPr>
        <w:t xml:space="preserve"> </w:t>
      </w:r>
      <w:r>
        <w:rPr>
          <w:color w:val="585858"/>
        </w:rPr>
        <w:t>water quality</w:t>
      </w:r>
      <w:r>
        <w:rPr>
          <w:color w:val="585858"/>
          <w:spacing w:val="-1"/>
        </w:rPr>
        <w:t xml:space="preserve"> </w:t>
      </w:r>
      <w:r>
        <w:rPr>
          <w:color w:val="585858"/>
        </w:rPr>
        <w:t>and</w:t>
      </w:r>
      <w:r>
        <w:rPr>
          <w:color w:val="585858"/>
          <w:spacing w:val="-8"/>
        </w:rPr>
        <w:t xml:space="preserve"> </w:t>
      </w:r>
      <w:r>
        <w:rPr>
          <w:color w:val="585858"/>
        </w:rPr>
        <w:t>the</w:t>
      </w:r>
      <w:r>
        <w:rPr>
          <w:color w:val="585858"/>
          <w:spacing w:val="-2"/>
        </w:rPr>
        <w:t xml:space="preserve"> </w:t>
      </w:r>
      <w:r>
        <w:rPr>
          <w:color w:val="585858"/>
        </w:rPr>
        <w:t>short-term increase</w:t>
      </w:r>
      <w:r>
        <w:rPr>
          <w:color w:val="585858"/>
          <w:spacing w:val="-2"/>
        </w:rPr>
        <w:t xml:space="preserve"> </w:t>
      </w:r>
      <w:r>
        <w:rPr>
          <w:color w:val="585858"/>
        </w:rPr>
        <w:t>in</w:t>
      </w:r>
      <w:r>
        <w:rPr>
          <w:color w:val="585858"/>
          <w:spacing w:val="-2"/>
        </w:rPr>
        <w:t xml:space="preserve"> </w:t>
      </w:r>
      <w:r>
        <w:rPr>
          <w:color w:val="585858"/>
        </w:rPr>
        <w:t>turbidity and</w:t>
      </w:r>
      <w:r>
        <w:rPr>
          <w:color w:val="585858"/>
          <w:spacing w:val="-7"/>
        </w:rPr>
        <w:t xml:space="preserve"> </w:t>
      </w:r>
      <w:r>
        <w:rPr>
          <w:color w:val="585858"/>
        </w:rPr>
        <w:t>TSS. The</w:t>
      </w:r>
      <w:r>
        <w:rPr>
          <w:color w:val="585858"/>
          <w:spacing w:val="-7"/>
        </w:rPr>
        <w:t xml:space="preserve"> </w:t>
      </w:r>
      <w:r>
        <w:rPr>
          <w:color w:val="585858"/>
        </w:rPr>
        <w:t xml:space="preserve">rock placement work (i.e., source of sediment dispersal and suspension) will be typically less than a day and turbidity will rapidly disperse and dilute. This results in a negligible magnitude of impact, given the temporary impacts to water quality are expected to return to background levels within several kilometres </w:t>
      </w:r>
      <w:proofErr w:type="gramStart"/>
      <w:r>
        <w:rPr>
          <w:color w:val="585858"/>
        </w:rPr>
        <w:t>down-current</w:t>
      </w:r>
      <w:proofErr w:type="gramEnd"/>
      <w:r>
        <w:rPr>
          <w:color w:val="585858"/>
        </w:rPr>
        <w:t>.</w:t>
      </w:r>
    </w:p>
    <w:p w14:paraId="1EC9017F" w14:textId="77777777" w:rsidR="00354AC6" w:rsidRDefault="002A1805">
      <w:pPr>
        <w:pStyle w:val="BodyText"/>
        <w:spacing w:before="124" w:line="360" w:lineRule="auto"/>
        <w:ind w:left="553" w:right="574"/>
      </w:pPr>
      <w:r>
        <w:rPr>
          <w:color w:val="585858"/>
        </w:rPr>
        <w:t>The cable will also cross the discharge pipeline from the former Tioxide Australia Plant that was located on the Heybridge converter station site. Trace metal contamination was found in the seabed sediments within Tasmanian waters, which may also extend beyond the 3 NM state waters limit. Crossing the pipeline could release contaminated sediments into the water column and adjacent environments affecting benthic biological communities. The contaminants of concern are arsenic and nickel. With the implementation of measures to</w:t>
      </w:r>
      <w:r>
        <w:rPr>
          <w:color w:val="585858"/>
          <w:spacing w:val="-2"/>
        </w:rPr>
        <w:t xml:space="preserve"> </w:t>
      </w:r>
      <w:r>
        <w:rPr>
          <w:color w:val="585858"/>
        </w:rPr>
        <w:t>comply</w:t>
      </w:r>
      <w:r>
        <w:rPr>
          <w:color w:val="585858"/>
          <w:spacing w:val="-4"/>
        </w:rPr>
        <w:t xml:space="preserve"> </w:t>
      </w:r>
      <w:r>
        <w:rPr>
          <w:color w:val="585858"/>
        </w:rPr>
        <w:t>with</w:t>
      </w:r>
      <w:r>
        <w:rPr>
          <w:color w:val="585858"/>
          <w:spacing w:val="-2"/>
        </w:rPr>
        <w:t xml:space="preserve"> </w:t>
      </w:r>
      <w:r>
        <w:rPr>
          <w:color w:val="585858"/>
        </w:rPr>
        <w:t>EPR</w:t>
      </w:r>
      <w:r>
        <w:rPr>
          <w:color w:val="585858"/>
          <w:spacing w:val="-6"/>
        </w:rPr>
        <w:t xml:space="preserve"> </w:t>
      </w:r>
      <w:r>
        <w:rPr>
          <w:color w:val="585858"/>
        </w:rPr>
        <w:t>MERU</w:t>
      </w:r>
      <w:r>
        <w:rPr>
          <w:color w:val="585858"/>
          <w:spacing w:val="-6"/>
        </w:rPr>
        <w:t xml:space="preserve"> </w:t>
      </w:r>
      <w:r>
        <w:rPr>
          <w:color w:val="585858"/>
        </w:rPr>
        <w:t>04</w:t>
      </w:r>
      <w:r>
        <w:rPr>
          <w:color w:val="585858"/>
          <w:spacing w:val="-2"/>
        </w:rPr>
        <w:t xml:space="preserve"> </w:t>
      </w:r>
      <w:r>
        <w:rPr>
          <w:color w:val="585858"/>
        </w:rPr>
        <w:t>the</w:t>
      </w:r>
      <w:r>
        <w:rPr>
          <w:color w:val="585858"/>
          <w:spacing w:val="-2"/>
        </w:rPr>
        <w:t xml:space="preserve"> </w:t>
      </w:r>
      <w:r>
        <w:rPr>
          <w:color w:val="585858"/>
        </w:rPr>
        <w:t>residual</w:t>
      </w:r>
      <w:r>
        <w:rPr>
          <w:color w:val="585858"/>
          <w:spacing w:val="-2"/>
        </w:rPr>
        <w:t xml:space="preserve"> </w:t>
      </w:r>
      <w:r>
        <w:rPr>
          <w:color w:val="585858"/>
        </w:rPr>
        <w:t>impacts</w:t>
      </w:r>
      <w:r>
        <w:rPr>
          <w:color w:val="585858"/>
          <w:spacing w:val="-4"/>
        </w:rPr>
        <w:t xml:space="preserve"> </w:t>
      </w:r>
      <w:r>
        <w:rPr>
          <w:color w:val="585858"/>
        </w:rPr>
        <w:t>from</w:t>
      </w:r>
      <w:r>
        <w:rPr>
          <w:color w:val="585858"/>
          <w:spacing w:val="-4"/>
        </w:rPr>
        <w:t xml:space="preserve"> </w:t>
      </w:r>
      <w:r>
        <w:rPr>
          <w:color w:val="585858"/>
        </w:rPr>
        <w:t>mobilisation</w:t>
      </w:r>
      <w:r>
        <w:rPr>
          <w:color w:val="585858"/>
          <w:spacing w:val="-2"/>
        </w:rPr>
        <w:t xml:space="preserve"> </w:t>
      </w:r>
      <w:r>
        <w:rPr>
          <w:color w:val="585858"/>
        </w:rPr>
        <w:t>of metals would</w:t>
      </w:r>
      <w:r>
        <w:rPr>
          <w:color w:val="585858"/>
          <w:spacing w:val="-2"/>
        </w:rPr>
        <w:t xml:space="preserve"> </w:t>
      </w:r>
      <w:r>
        <w:rPr>
          <w:color w:val="585858"/>
        </w:rPr>
        <w:t>be</w:t>
      </w:r>
      <w:r>
        <w:rPr>
          <w:color w:val="585858"/>
          <w:spacing w:val="-2"/>
        </w:rPr>
        <w:t xml:space="preserve"> </w:t>
      </w:r>
      <w:r>
        <w:rPr>
          <w:color w:val="585858"/>
        </w:rPr>
        <w:t>low.</w:t>
      </w:r>
      <w:r>
        <w:rPr>
          <w:color w:val="585858"/>
          <w:spacing w:val="-3"/>
        </w:rPr>
        <w:t xml:space="preserve"> </w:t>
      </w:r>
      <w:r>
        <w:rPr>
          <w:color w:val="585858"/>
        </w:rPr>
        <w:t>This is based on a water quality sensitivity of high based on the available water quality data in nearshore Tasmania, and a magnitude of impact of negligible.</w:t>
      </w:r>
    </w:p>
    <w:p w14:paraId="204B2248" w14:textId="77777777" w:rsidR="00354AC6" w:rsidRDefault="002A1805">
      <w:pPr>
        <w:pStyle w:val="BodyText"/>
        <w:spacing w:before="120" w:line="360" w:lineRule="auto"/>
        <w:ind w:left="553" w:right="574"/>
      </w:pPr>
      <w:r>
        <w:rPr>
          <w:color w:val="585858"/>
        </w:rPr>
        <w:t xml:space="preserve">The negligible magnitude of impact is based on the short duration of wet jetting at any one point along the project alignment and the brief and </w:t>
      </w:r>
      <w:proofErr w:type="spellStart"/>
      <w:r>
        <w:rPr>
          <w:color w:val="585858"/>
        </w:rPr>
        <w:t>localised</w:t>
      </w:r>
      <w:proofErr w:type="spellEnd"/>
      <w:r>
        <w:rPr>
          <w:color w:val="585858"/>
        </w:rPr>
        <w:t xml:space="preserve"> area where benthic communities will be exposed to dissolved metal</w:t>
      </w:r>
      <w:r>
        <w:rPr>
          <w:color w:val="585858"/>
          <w:spacing w:val="-2"/>
        </w:rPr>
        <w:t xml:space="preserve"> </w:t>
      </w:r>
      <w:r>
        <w:rPr>
          <w:color w:val="585858"/>
        </w:rPr>
        <w:t>concentrations prior</w:t>
      </w:r>
      <w:r>
        <w:rPr>
          <w:color w:val="585858"/>
          <w:spacing w:val="-5"/>
        </w:rPr>
        <w:t xml:space="preserve"> </w:t>
      </w:r>
      <w:r>
        <w:rPr>
          <w:color w:val="585858"/>
        </w:rPr>
        <w:t>to</w:t>
      </w:r>
      <w:r>
        <w:rPr>
          <w:color w:val="585858"/>
          <w:spacing w:val="-2"/>
        </w:rPr>
        <w:t xml:space="preserve"> </w:t>
      </w:r>
      <w:r>
        <w:rPr>
          <w:color w:val="585858"/>
        </w:rPr>
        <w:t>mixing</w:t>
      </w:r>
      <w:r>
        <w:rPr>
          <w:color w:val="585858"/>
          <w:spacing w:val="-2"/>
        </w:rPr>
        <w:t xml:space="preserve"> </w:t>
      </w:r>
      <w:r>
        <w:rPr>
          <w:color w:val="585858"/>
        </w:rPr>
        <w:t>and</w:t>
      </w:r>
      <w:r>
        <w:rPr>
          <w:color w:val="585858"/>
          <w:spacing w:val="-2"/>
        </w:rPr>
        <w:t xml:space="preserve"> </w:t>
      </w:r>
      <w:r>
        <w:rPr>
          <w:color w:val="585858"/>
        </w:rPr>
        <w:t>being</w:t>
      </w:r>
      <w:r>
        <w:rPr>
          <w:color w:val="585858"/>
          <w:spacing w:val="-2"/>
        </w:rPr>
        <w:t xml:space="preserve"> </w:t>
      </w:r>
      <w:r>
        <w:rPr>
          <w:color w:val="585858"/>
        </w:rPr>
        <w:t>diluted</w:t>
      </w:r>
      <w:r>
        <w:rPr>
          <w:color w:val="585858"/>
          <w:spacing w:val="-2"/>
        </w:rPr>
        <w:t xml:space="preserve"> </w:t>
      </w:r>
      <w:r>
        <w:rPr>
          <w:color w:val="585858"/>
        </w:rPr>
        <w:t>with</w:t>
      </w:r>
      <w:r>
        <w:rPr>
          <w:color w:val="585858"/>
          <w:spacing w:val="-2"/>
        </w:rPr>
        <w:t xml:space="preserve"> </w:t>
      </w:r>
      <w:r>
        <w:rPr>
          <w:color w:val="585858"/>
        </w:rPr>
        <w:t>seawater.</w:t>
      </w:r>
      <w:r>
        <w:rPr>
          <w:color w:val="585858"/>
          <w:spacing w:val="-4"/>
        </w:rPr>
        <w:t xml:space="preserve"> </w:t>
      </w:r>
      <w:r>
        <w:rPr>
          <w:color w:val="585858"/>
        </w:rPr>
        <w:t>It is</w:t>
      </w:r>
      <w:r>
        <w:rPr>
          <w:color w:val="585858"/>
          <w:spacing w:val="-5"/>
        </w:rPr>
        <w:t xml:space="preserve"> </w:t>
      </w:r>
      <w:r>
        <w:rPr>
          <w:color w:val="585858"/>
        </w:rPr>
        <w:t>expected</w:t>
      </w:r>
      <w:r>
        <w:rPr>
          <w:color w:val="585858"/>
          <w:spacing w:val="-7"/>
        </w:rPr>
        <w:t xml:space="preserve"> </w:t>
      </w:r>
      <w:r>
        <w:rPr>
          <w:color w:val="585858"/>
        </w:rPr>
        <w:t>that due</w:t>
      </w:r>
      <w:r>
        <w:rPr>
          <w:color w:val="585858"/>
          <w:spacing w:val="-2"/>
        </w:rPr>
        <w:t xml:space="preserve"> </w:t>
      </w:r>
      <w:r>
        <w:rPr>
          <w:color w:val="585858"/>
        </w:rPr>
        <w:t>to</w:t>
      </w:r>
      <w:r>
        <w:rPr>
          <w:color w:val="585858"/>
          <w:spacing w:val="-7"/>
        </w:rPr>
        <w:t xml:space="preserve"> </w:t>
      </w:r>
      <w:r>
        <w:rPr>
          <w:color w:val="585858"/>
        </w:rPr>
        <w:t>the</w:t>
      </w:r>
      <w:r>
        <w:rPr>
          <w:color w:val="585858"/>
          <w:spacing w:val="-2"/>
        </w:rPr>
        <w:t xml:space="preserve"> </w:t>
      </w:r>
      <w:r>
        <w:rPr>
          <w:color w:val="585858"/>
        </w:rPr>
        <w:t>short term and transient disturbance of contaminated sediments, any brief exposure of elevated dissolved metal concentrations to marine fauna will not result in chronic toxicity or bioaccumulation.</w:t>
      </w:r>
    </w:p>
    <w:p w14:paraId="7D6EE005" w14:textId="77777777" w:rsidR="00354AC6" w:rsidRDefault="00354AC6">
      <w:pPr>
        <w:pStyle w:val="BodyText"/>
        <w:spacing w:before="128"/>
      </w:pPr>
    </w:p>
    <w:p w14:paraId="2195250B" w14:textId="77777777" w:rsidR="00354AC6" w:rsidRDefault="002A1805">
      <w:pPr>
        <w:pStyle w:val="Heading2"/>
        <w:numPr>
          <w:ilvl w:val="2"/>
          <w:numId w:val="17"/>
        </w:numPr>
        <w:tabs>
          <w:tab w:val="left" w:pos="1685"/>
        </w:tabs>
        <w:spacing w:before="1"/>
        <w:ind w:left="1685"/>
      </w:pPr>
      <w:bookmarkStart w:id="73" w:name="_bookmark37"/>
      <w:bookmarkStart w:id="74" w:name="2.4.5_Underwater_noise"/>
      <w:bookmarkEnd w:id="73"/>
      <w:bookmarkEnd w:id="74"/>
      <w:r>
        <w:rPr>
          <w:color w:val="18314A"/>
        </w:rPr>
        <w:t>Underwater</w:t>
      </w:r>
      <w:r>
        <w:rPr>
          <w:color w:val="18314A"/>
          <w:spacing w:val="-14"/>
        </w:rPr>
        <w:t xml:space="preserve"> </w:t>
      </w:r>
      <w:r>
        <w:rPr>
          <w:color w:val="18314A"/>
          <w:spacing w:val="-4"/>
        </w:rPr>
        <w:t>noise</w:t>
      </w:r>
    </w:p>
    <w:p w14:paraId="71BAC8F8" w14:textId="77777777" w:rsidR="00354AC6" w:rsidRDefault="002A1805">
      <w:pPr>
        <w:pStyle w:val="BodyText"/>
        <w:spacing w:before="241" w:line="355" w:lineRule="auto"/>
        <w:ind w:left="553" w:right="574" w:hanging="1"/>
      </w:pPr>
      <w:r>
        <w:rPr>
          <w:color w:val="585858"/>
        </w:rPr>
        <w:t>The</w:t>
      </w:r>
      <w:r>
        <w:rPr>
          <w:color w:val="585858"/>
          <w:spacing w:val="-2"/>
        </w:rPr>
        <w:t xml:space="preserve"> </w:t>
      </w:r>
      <w:r>
        <w:rPr>
          <w:color w:val="585858"/>
        </w:rPr>
        <w:t>primary sources</w:t>
      </w:r>
      <w:r>
        <w:rPr>
          <w:color w:val="585858"/>
          <w:spacing w:val="-6"/>
        </w:rPr>
        <w:t xml:space="preserve"> </w:t>
      </w:r>
      <w:r>
        <w:rPr>
          <w:color w:val="585858"/>
        </w:rPr>
        <w:t>of noise</w:t>
      </w:r>
      <w:r>
        <w:rPr>
          <w:color w:val="585858"/>
          <w:spacing w:val="-7"/>
        </w:rPr>
        <w:t xml:space="preserve"> </w:t>
      </w:r>
      <w:r>
        <w:rPr>
          <w:color w:val="585858"/>
        </w:rPr>
        <w:t>from</w:t>
      </w:r>
      <w:r>
        <w:rPr>
          <w:color w:val="585858"/>
          <w:spacing w:val="-5"/>
        </w:rPr>
        <w:t xml:space="preserve"> </w:t>
      </w:r>
      <w:r>
        <w:rPr>
          <w:color w:val="585858"/>
        </w:rPr>
        <w:t>the</w:t>
      </w:r>
      <w:r>
        <w:rPr>
          <w:color w:val="585858"/>
          <w:spacing w:val="-3"/>
        </w:rPr>
        <w:t xml:space="preserve"> </w:t>
      </w:r>
      <w:r>
        <w:rPr>
          <w:color w:val="585858"/>
        </w:rPr>
        <w:t>project are</w:t>
      </w:r>
      <w:r>
        <w:rPr>
          <w:color w:val="585858"/>
          <w:spacing w:val="-2"/>
        </w:rPr>
        <w:t xml:space="preserve"> </w:t>
      </w:r>
      <w:r>
        <w:rPr>
          <w:color w:val="585858"/>
        </w:rPr>
        <w:t>during</w:t>
      </w:r>
      <w:r>
        <w:rPr>
          <w:color w:val="585858"/>
          <w:spacing w:val="-2"/>
        </w:rPr>
        <w:t xml:space="preserve"> </w:t>
      </w:r>
      <w:r>
        <w:rPr>
          <w:color w:val="585858"/>
        </w:rPr>
        <w:t>construction.</w:t>
      </w:r>
      <w:r>
        <w:rPr>
          <w:color w:val="585858"/>
          <w:spacing w:val="-5"/>
        </w:rPr>
        <w:t xml:space="preserve"> </w:t>
      </w:r>
      <w:r>
        <w:rPr>
          <w:color w:val="585858"/>
        </w:rPr>
        <w:t>The</w:t>
      </w:r>
      <w:r>
        <w:rPr>
          <w:color w:val="585858"/>
          <w:spacing w:val="-2"/>
        </w:rPr>
        <w:t xml:space="preserve"> </w:t>
      </w:r>
      <w:r>
        <w:rPr>
          <w:color w:val="585858"/>
        </w:rPr>
        <w:t>project</w:t>
      </w:r>
      <w:r>
        <w:rPr>
          <w:color w:val="585858"/>
          <w:spacing w:val="-4"/>
        </w:rPr>
        <w:t xml:space="preserve"> </w:t>
      </w:r>
      <w:r>
        <w:rPr>
          <w:color w:val="585858"/>
        </w:rPr>
        <w:t>activities</w:t>
      </w:r>
      <w:r>
        <w:rPr>
          <w:color w:val="585858"/>
          <w:spacing w:val="-5"/>
        </w:rPr>
        <w:t xml:space="preserve"> </w:t>
      </w:r>
      <w:r>
        <w:rPr>
          <w:color w:val="585858"/>
        </w:rPr>
        <w:t>that are</w:t>
      </w:r>
      <w:r>
        <w:rPr>
          <w:color w:val="585858"/>
          <w:spacing w:val="-7"/>
        </w:rPr>
        <w:t xml:space="preserve"> </w:t>
      </w:r>
      <w:r>
        <w:rPr>
          <w:color w:val="585858"/>
        </w:rPr>
        <w:t>the</w:t>
      </w:r>
      <w:r>
        <w:rPr>
          <w:color w:val="585858"/>
          <w:spacing w:val="-2"/>
        </w:rPr>
        <w:t xml:space="preserve"> </w:t>
      </w:r>
      <w:r>
        <w:rPr>
          <w:color w:val="585858"/>
        </w:rPr>
        <w:t>main source of sound and their expected noise levels include:</w:t>
      </w:r>
    </w:p>
    <w:p w14:paraId="25BCD838" w14:textId="77777777" w:rsidR="00354AC6" w:rsidRDefault="002A1805">
      <w:pPr>
        <w:pStyle w:val="BodyText"/>
        <w:spacing w:before="125" w:line="360" w:lineRule="auto"/>
        <w:ind w:left="908" w:right="679" w:hanging="356"/>
      </w:pPr>
      <w:r>
        <w:rPr>
          <w:noProof/>
        </w:rPr>
        <w:drawing>
          <wp:inline distT="0" distB="0" distL="0" distR="0" wp14:anchorId="06011DAA" wp14:editId="73DBC79D">
            <wp:extent cx="106679" cy="100329"/>
            <wp:effectExtent l="0" t="0" r="0" b="0"/>
            <wp:docPr id="881" name="Image 88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1" name="Image 881" descr="*"/>
                    <pic:cNvPicPr/>
                  </pic:nvPicPr>
                  <pic:blipFill>
                    <a:blip r:embed="rId8" cstate="print"/>
                    <a:stretch>
                      <a:fillRect/>
                    </a:stretch>
                  </pic:blipFill>
                  <pic:spPr>
                    <a:xfrm>
                      <a:off x="0" y="0"/>
                      <a:ext cx="106679" cy="100329"/>
                    </a:xfrm>
                    <a:prstGeom prst="rect">
                      <a:avLst/>
                    </a:prstGeom>
                  </pic:spPr>
                </pic:pic>
              </a:graphicData>
            </a:graphic>
          </wp:inline>
        </w:drawing>
      </w:r>
      <w:r>
        <w:rPr>
          <w:rFonts w:ascii="Times New Roman" w:hAnsi="Times New Roman"/>
          <w:spacing w:val="80"/>
          <w:w w:val="150"/>
        </w:rPr>
        <w:t xml:space="preserve"> </w:t>
      </w:r>
      <w:r>
        <w:rPr>
          <w:color w:val="5F5F5F"/>
        </w:rPr>
        <w:t>Cable</w:t>
      </w:r>
      <w:r>
        <w:rPr>
          <w:color w:val="5F5F5F"/>
          <w:spacing w:val="-3"/>
        </w:rPr>
        <w:t xml:space="preserve"> </w:t>
      </w:r>
      <w:r>
        <w:rPr>
          <w:color w:val="5F5F5F"/>
        </w:rPr>
        <w:t>lay</w:t>
      </w:r>
      <w:r>
        <w:rPr>
          <w:color w:val="5F5F5F"/>
          <w:spacing w:val="-1"/>
        </w:rPr>
        <w:t xml:space="preserve"> </w:t>
      </w:r>
      <w:r>
        <w:rPr>
          <w:color w:val="5F5F5F"/>
        </w:rPr>
        <w:t>vessel</w:t>
      </w:r>
      <w:r>
        <w:rPr>
          <w:color w:val="5F5F5F"/>
          <w:spacing w:val="-3"/>
        </w:rPr>
        <w:t xml:space="preserve"> </w:t>
      </w:r>
      <w:r>
        <w:rPr>
          <w:color w:val="5F5F5F"/>
        </w:rPr>
        <w:t>maintaining</w:t>
      </w:r>
      <w:r>
        <w:rPr>
          <w:color w:val="5F5F5F"/>
          <w:spacing w:val="-3"/>
        </w:rPr>
        <w:t xml:space="preserve"> </w:t>
      </w:r>
      <w:r>
        <w:rPr>
          <w:color w:val="5F5F5F"/>
        </w:rPr>
        <w:t>station</w:t>
      </w:r>
      <w:r>
        <w:rPr>
          <w:color w:val="5F5F5F"/>
          <w:spacing w:val="-3"/>
        </w:rPr>
        <w:t xml:space="preserve"> </w:t>
      </w:r>
      <w:r>
        <w:rPr>
          <w:color w:val="5F5F5F"/>
        </w:rPr>
        <w:t>under</w:t>
      </w:r>
      <w:r>
        <w:rPr>
          <w:color w:val="5F5F5F"/>
          <w:spacing w:val="-1"/>
        </w:rPr>
        <w:t xml:space="preserve"> </w:t>
      </w:r>
      <w:r>
        <w:rPr>
          <w:color w:val="5F5F5F"/>
        </w:rPr>
        <w:t>dynamic</w:t>
      </w:r>
      <w:r>
        <w:rPr>
          <w:color w:val="5F5F5F"/>
          <w:spacing w:val="-1"/>
        </w:rPr>
        <w:t xml:space="preserve"> </w:t>
      </w:r>
      <w:r>
        <w:rPr>
          <w:color w:val="5F5F5F"/>
        </w:rPr>
        <w:t>positioning</w:t>
      </w:r>
      <w:r>
        <w:rPr>
          <w:color w:val="5F5F5F"/>
          <w:spacing w:val="-3"/>
        </w:rPr>
        <w:t xml:space="preserve"> </w:t>
      </w:r>
      <w:r>
        <w:rPr>
          <w:color w:val="5F5F5F"/>
        </w:rPr>
        <w:t>and</w:t>
      </w:r>
      <w:r>
        <w:rPr>
          <w:color w:val="5F5F5F"/>
          <w:spacing w:val="-3"/>
        </w:rPr>
        <w:t xml:space="preserve"> </w:t>
      </w:r>
      <w:r>
        <w:rPr>
          <w:color w:val="5F5F5F"/>
        </w:rPr>
        <w:t>laying</w:t>
      </w:r>
      <w:r>
        <w:rPr>
          <w:color w:val="5F5F5F"/>
          <w:spacing w:val="-3"/>
        </w:rPr>
        <w:t xml:space="preserve"> </w:t>
      </w:r>
      <w:r>
        <w:rPr>
          <w:color w:val="5F5F5F"/>
        </w:rPr>
        <w:t>cable, which</w:t>
      </w:r>
      <w:r>
        <w:rPr>
          <w:color w:val="5F5F5F"/>
          <w:spacing w:val="-3"/>
        </w:rPr>
        <w:t xml:space="preserve"> </w:t>
      </w:r>
      <w:r>
        <w:rPr>
          <w:color w:val="5F5F5F"/>
        </w:rPr>
        <w:t>has</w:t>
      </w:r>
      <w:r>
        <w:rPr>
          <w:color w:val="5F5F5F"/>
          <w:spacing w:val="-1"/>
        </w:rPr>
        <w:t xml:space="preserve"> </w:t>
      </w:r>
      <w:r>
        <w:rPr>
          <w:color w:val="5F5F5F"/>
        </w:rPr>
        <w:t>an underwater noise source level of 185 dB re 1 µParms at 1 m.</w:t>
      </w:r>
    </w:p>
    <w:p w14:paraId="58BF9537" w14:textId="77777777" w:rsidR="00354AC6" w:rsidRDefault="002A1805">
      <w:pPr>
        <w:pStyle w:val="BodyText"/>
        <w:spacing w:before="122" w:line="360" w:lineRule="auto"/>
        <w:ind w:left="908" w:right="773" w:hanging="356"/>
      </w:pPr>
      <w:r>
        <w:rPr>
          <w:noProof/>
        </w:rPr>
        <w:drawing>
          <wp:inline distT="0" distB="0" distL="0" distR="0" wp14:anchorId="5185CF77" wp14:editId="1574E4C5">
            <wp:extent cx="106679" cy="100329"/>
            <wp:effectExtent l="0" t="0" r="0" b="0"/>
            <wp:docPr id="882" name="Image 88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2" name="Image 882" descr="*"/>
                    <pic:cNvPicPr/>
                  </pic:nvPicPr>
                  <pic:blipFill>
                    <a:blip r:embed="rId8" cstate="print"/>
                    <a:stretch>
                      <a:fillRect/>
                    </a:stretch>
                  </pic:blipFill>
                  <pic:spPr>
                    <a:xfrm>
                      <a:off x="0" y="0"/>
                      <a:ext cx="106679" cy="100329"/>
                    </a:xfrm>
                    <a:prstGeom prst="rect">
                      <a:avLst/>
                    </a:prstGeom>
                  </pic:spPr>
                </pic:pic>
              </a:graphicData>
            </a:graphic>
          </wp:inline>
        </w:drawing>
      </w:r>
      <w:r>
        <w:rPr>
          <w:rFonts w:ascii="Times New Roman" w:hAnsi="Times New Roman"/>
          <w:spacing w:val="80"/>
          <w:w w:val="150"/>
        </w:rPr>
        <w:t xml:space="preserve"> </w:t>
      </w:r>
      <w:r>
        <w:rPr>
          <w:color w:val="5F5F5F"/>
        </w:rPr>
        <w:t>Nearshore</w:t>
      </w:r>
      <w:r>
        <w:rPr>
          <w:color w:val="5F5F5F"/>
          <w:spacing w:val="-2"/>
        </w:rPr>
        <w:t xml:space="preserve"> </w:t>
      </w:r>
      <w:r>
        <w:rPr>
          <w:color w:val="5F5F5F"/>
        </w:rPr>
        <w:t>cable</w:t>
      </w:r>
      <w:r>
        <w:rPr>
          <w:color w:val="5F5F5F"/>
          <w:spacing w:val="-2"/>
        </w:rPr>
        <w:t xml:space="preserve"> </w:t>
      </w:r>
      <w:r>
        <w:rPr>
          <w:color w:val="5F5F5F"/>
        </w:rPr>
        <w:t>pulling</w:t>
      </w:r>
      <w:r>
        <w:rPr>
          <w:color w:val="5F5F5F"/>
          <w:spacing w:val="-2"/>
        </w:rPr>
        <w:t xml:space="preserve"> </w:t>
      </w:r>
      <w:r>
        <w:rPr>
          <w:color w:val="5F5F5F"/>
        </w:rPr>
        <w:t>and</w:t>
      </w:r>
      <w:r>
        <w:rPr>
          <w:color w:val="5F5F5F"/>
          <w:spacing w:val="-2"/>
        </w:rPr>
        <w:t xml:space="preserve"> </w:t>
      </w:r>
      <w:r>
        <w:rPr>
          <w:color w:val="5F5F5F"/>
        </w:rPr>
        <w:t>lay operations, which</w:t>
      </w:r>
      <w:r>
        <w:rPr>
          <w:color w:val="5F5F5F"/>
          <w:spacing w:val="-2"/>
        </w:rPr>
        <w:t xml:space="preserve"> </w:t>
      </w:r>
      <w:r>
        <w:rPr>
          <w:color w:val="5F5F5F"/>
        </w:rPr>
        <w:t>have</w:t>
      </w:r>
      <w:r>
        <w:rPr>
          <w:color w:val="5F5F5F"/>
          <w:spacing w:val="-2"/>
        </w:rPr>
        <w:t xml:space="preserve"> </w:t>
      </w:r>
      <w:r>
        <w:rPr>
          <w:color w:val="5F5F5F"/>
        </w:rPr>
        <w:t>an</w:t>
      </w:r>
      <w:r>
        <w:rPr>
          <w:color w:val="5F5F5F"/>
          <w:spacing w:val="-2"/>
        </w:rPr>
        <w:t xml:space="preserve"> </w:t>
      </w:r>
      <w:r>
        <w:rPr>
          <w:color w:val="5F5F5F"/>
        </w:rPr>
        <w:t>underwater noise</w:t>
      </w:r>
      <w:r>
        <w:rPr>
          <w:color w:val="5F5F5F"/>
          <w:spacing w:val="-2"/>
        </w:rPr>
        <w:t xml:space="preserve"> </w:t>
      </w:r>
      <w:r>
        <w:rPr>
          <w:color w:val="5F5F5F"/>
        </w:rPr>
        <w:t>source</w:t>
      </w:r>
      <w:r>
        <w:rPr>
          <w:color w:val="5F5F5F"/>
          <w:spacing w:val="-2"/>
        </w:rPr>
        <w:t xml:space="preserve"> </w:t>
      </w:r>
      <w:r>
        <w:rPr>
          <w:color w:val="5F5F5F"/>
        </w:rPr>
        <w:t>level</w:t>
      </w:r>
      <w:r>
        <w:rPr>
          <w:color w:val="5F5F5F"/>
          <w:spacing w:val="-2"/>
        </w:rPr>
        <w:t xml:space="preserve"> </w:t>
      </w:r>
      <w:r>
        <w:rPr>
          <w:color w:val="5F5F5F"/>
        </w:rPr>
        <w:t>of 145</w:t>
      </w:r>
      <w:r>
        <w:rPr>
          <w:color w:val="5F5F5F"/>
          <w:spacing w:val="-7"/>
        </w:rPr>
        <w:t xml:space="preserve"> </w:t>
      </w:r>
      <w:r>
        <w:rPr>
          <w:color w:val="5F5F5F"/>
        </w:rPr>
        <w:t>dB</w:t>
      </w:r>
      <w:r>
        <w:rPr>
          <w:color w:val="5F5F5F"/>
          <w:spacing w:val="-5"/>
        </w:rPr>
        <w:t xml:space="preserve"> </w:t>
      </w:r>
      <w:r>
        <w:rPr>
          <w:color w:val="5F5F5F"/>
        </w:rPr>
        <w:t xml:space="preserve">re 1 µParms at 1 m while the boats are idling, and up to 165 re 1 µParms at 1 m while the boats are </w:t>
      </w:r>
      <w:proofErr w:type="spellStart"/>
      <w:r>
        <w:rPr>
          <w:color w:val="5F5F5F"/>
        </w:rPr>
        <w:t>manoeuvring</w:t>
      </w:r>
      <w:proofErr w:type="spellEnd"/>
      <w:r>
        <w:rPr>
          <w:color w:val="5F5F5F"/>
        </w:rPr>
        <w:t xml:space="preserve"> floated cables.</w:t>
      </w:r>
    </w:p>
    <w:p w14:paraId="48CC33A6" w14:textId="77777777" w:rsidR="00354AC6" w:rsidRDefault="002A1805">
      <w:pPr>
        <w:pStyle w:val="BodyText"/>
        <w:spacing w:before="122" w:line="357" w:lineRule="auto"/>
        <w:ind w:left="908" w:right="574" w:hanging="356"/>
      </w:pPr>
      <w:r>
        <w:rPr>
          <w:noProof/>
        </w:rPr>
        <w:drawing>
          <wp:inline distT="0" distB="0" distL="0" distR="0" wp14:anchorId="4079198E" wp14:editId="00D63B13">
            <wp:extent cx="106679" cy="100329"/>
            <wp:effectExtent l="0" t="0" r="0" b="0"/>
            <wp:docPr id="883" name="Image 88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3" name="Image 883" descr="*"/>
                    <pic:cNvPicPr/>
                  </pic:nvPicPr>
                  <pic:blipFill>
                    <a:blip r:embed="rId8" cstate="print"/>
                    <a:stretch>
                      <a:fillRect/>
                    </a:stretch>
                  </pic:blipFill>
                  <pic:spPr>
                    <a:xfrm>
                      <a:off x="0" y="0"/>
                      <a:ext cx="106679" cy="100329"/>
                    </a:xfrm>
                    <a:prstGeom prst="rect">
                      <a:avLst/>
                    </a:prstGeom>
                  </pic:spPr>
                </pic:pic>
              </a:graphicData>
            </a:graphic>
          </wp:inline>
        </w:drawing>
      </w:r>
      <w:r>
        <w:rPr>
          <w:rFonts w:ascii="Times New Roman" w:hAnsi="Times New Roman"/>
          <w:spacing w:val="80"/>
          <w:w w:val="150"/>
        </w:rPr>
        <w:t xml:space="preserve"> </w:t>
      </w:r>
      <w:r>
        <w:rPr>
          <w:color w:val="5F5F5F"/>
        </w:rPr>
        <w:t>Cable</w:t>
      </w:r>
      <w:r>
        <w:rPr>
          <w:color w:val="5F5F5F"/>
          <w:spacing w:val="-2"/>
        </w:rPr>
        <w:t xml:space="preserve"> </w:t>
      </w:r>
      <w:r>
        <w:rPr>
          <w:color w:val="5F5F5F"/>
        </w:rPr>
        <w:t>installation</w:t>
      </w:r>
      <w:r>
        <w:rPr>
          <w:color w:val="5F5F5F"/>
          <w:spacing w:val="-2"/>
        </w:rPr>
        <w:t xml:space="preserve"> </w:t>
      </w:r>
      <w:r>
        <w:rPr>
          <w:color w:val="5F5F5F"/>
        </w:rPr>
        <w:t>in</w:t>
      </w:r>
      <w:r>
        <w:rPr>
          <w:color w:val="5F5F5F"/>
          <w:spacing w:val="-2"/>
        </w:rPr>
        <w:t xml:space="preserve"> </w:t>
      </w:r>
      <w:r>
        <w:rPr>
          <w:color w:val="5F5F5F"/>
        </w:rPr>
        <w:t>soft seabed</w:t>
      </w:r>
      <w:r>
        <w:rPr>
          <w:color w:val="5F5F5F"/>
          <w:spacing w:val="-2"/>
        </w:rPr>
        <w:t xml:space="preserve"> </w:t>
      </w:r>
      <w:r>
        <w:rPr>
          <w:color w:val="5F5F5F"/>
        </w:rPr>
        <w:t>sediments using</w:t>
      </w:r>
      <w:r>
        <w:rPr>
          <w:color w:val="5F5F5F"/>
          <w:spacing w:val="-2"/>
        </w:rPr>
        <w:t xml:space="preserve"> </w:t>
      </w:r>
      <w:r>
        <w:rPr>
          <w:color w:val="5F5F5F"/>
        </w:rPr>
        <w:t>a</w:t>
      </w:r>
      <w:r>
        <w:rPr>
          <w:color w:val="5F5F5F"/>
          <w:spacing w:val="-7"/>
        </w:rPr>
        <w:t xml:space="preserve"> </w:t>
      </w:r>
      <w:r>
        <w:rPr>
          <w:color w:val="5F5F5F"/>
        </w:rPr>
        <w:t>jet</w:t>
      </w:r>
      <w:r>
        <w:rPr>
          <w:color w:val="5F5F5F"/>
          <w:spacing w:val="-4"/>
        </w:rPr>
        <w:t xml:space="preserve"> </w:t>
      </w:r>
      <w:r>
        <w:rPr>
          <w:color w:val="5F5F5F"/>
        </w:rPr>
        <w:t>trencher, which</w:t>
      </w:r>
      <w:r>
        <w:rPr>
          <w:color w:val="5F5F5F"/>
          <w:spacing w:val="-2"/>
        </w:rPr>
        <w:t xml:space="preserve"> </w:t>
      </w:r>
      <w:r>
        <w:rPr>
          <w:color w:val="5F5F5F"/>
        </w:rPr>
        <w:t>has an</w:t>
      </w:r>
      <w:r>
        <w:rPr>
          <w:color w:val="5F5F5F"/>
          <w:spacing w:val="-2"/>
        </w:rPr>
        <w:t xml:space="preserve"> </w:t>
      </w:r>
      <w:r>
        <w:rPr>
          <w:color w:val="5F5F5F"/>
        </w:rPr>
        <w:t>underwater noise</w:t>
      </w:r>
      <w:r>
        <w:rPr>
          <w:color w:val="5F5F5F"/>
          <w:spacing w:val="-2"/>
        </w:rPr>
        <w:t xml:space="preserve"> </w:t>
      </w:r>
      <w:r>
        <w:rPr>
          <w:color w:val="5F5F5F"/>
        </w:rPr>
        <w:t>source level of 150 dB re 1 µParms</w:t>
      </w:r>
      <w:r>
        <w:rPr>
          <w:color w:val="5F5F5F"/>
          <w:spacing w:val="-1"/>
        </w:rPr>
        <w:t xml:space="preserve"> </w:t>
      </w:r>
      <w:r>
        <w:rPr>
          <w:color w:val="5F5F5F"/>
        </w:rPr>
        <w:t>at 1</w:t>
      </w:r>
      <w:r>
        <w:rPr>
          <w:color w:val="5F5F5F"/>
          <w:spacing w:val="-3"/>
        </w:rPr>
        <w:t xml:space="preserve"> </w:t>
      </w:r>
      <w:r>
        <w:rPr>
          <w:color w:val="5F5F5F"/>
        </w:rPr>
        <w:t>m with</w:t>
      </w:r>
      <w:r>
        <w:rPr>
          <w:color w:val="5F5F5F"/>
          <w:spacing w:val="-3"/>
        </w:rPr>
        <w:t xml:space="preserve"> </w:t>
      </w:r>
      <w:r>
        <w:rPr>
          <w:color w:val="5F5F5F"/>
        </w:rPr>
        <w:t>trencher in burial mode, and up to 175</w:t>
      </w:r>
      <w:r>
        <w:rPr>
          <w:color w:val="5F5F5F"/>
          <w:spacing w:val="-1"/>
        </w:rPr>
        <w:t xml:space="preserve"> </w:t>
      </w:r>
      <w:r>
        <w:rPr>
          <w:color w:val="5F5F5F"/>
        </w:rPr>
        <w:t>dB</w:t>
      </w:r>
      <w:r>
        <w:rPr>
          <w:color w:val="5F5F5F"/>
          <w:spacing w:val="-1"/>
        </w:rPr>
        <w:t xml:space="preserve"> </w:t>
      </w:r>
      <w:r>
        <w:rPr>
          <w:color w:val="5F5F5F"/>
        </w:rPr>
        <w:t>re 1 µParms at 1</w:t>
      </w:r>
      <w:r>
        <w:rPr>
          <w:color w:val="5F5F5F"/>
          <w:spacing w:val="-3"/>
        </w:rPr>
        <w:t xml:space="preserve"> </w:t>
      </w:r>
      <w:r>
        <w:rPr>
          <w:color w:val="5F5F5F"/>
        </w:rPr>
        <w:t>m while the trencher’s host vessel is moving at 0.5 knots.</w:t>
      </w:r>
    </w:p>
    <w:p w14:paraId="5CE64AE2" w14:textId="77777777" w:rsidR="00354AC6" w:rsidRDefault="002A1805">
      <w:pPr>
        <w:pStyle w:val="BodyText"/>
        <w:spacing w:before="123" w:line="360" w:lineRule="auto"/>
        <w:ind w:left="553" w:right="548"/>
      </w:pPr>
      <w:r>
        <w:rPr>
          <w:color w:val="585858"/>
        </w:rPr>
        <w:t>The highest noise level generated by the project is the cable lay vessel maintaining station under dynamic positioning and laying cable, which was conservatively used in the impact assessment as a worst-case scenario</w:t>
      </w:r>
      <w:r>
        <w:rPr>
          <w:color w:val="585858"/>
          <w:spacing w:val="-3"/>
        </w:rPr>
        <w:t xml:space="preserve"> </w:t>
      </w:r>
      <w:r>
        <w:rPr>
          <w:color w:val="585858"/>
        </w:rPr>
        <w:t>of underwater</w:t>
      </w:r>
      <w:r>
        <w:rPr>
          <w:color w:val="585858"/>
          <w:spacing w:val="-1"/>
        </w:rPr>
        <w:t xml:space="preserve"> </w:t>
      </w:r>
      <w:r>
        <w:rPr>
          <w:color w:val="585858"/>
        </w:rPr>
        <w:t>noise</w:t>
      </w:r>
      <w:r>
        <w:rPr>
          <w:color w:val="585858"/>
          <w:spacing w:val="-3"/>
        </w:rPr>
        <w:t xml:space="preserve"> </w:t>
      </w:r>
      <w:r>
        <w:rPr>
          <w:color w:val="585858"/>
        </w:rPr>
        <w:t>emissions.</w:t>
      </w:r>
      <w:r>
        <w:rPr>
          <w:color w:val="585858"/>
          <w:spacing w:val="-7"/>
        </w:rPr>
        <w:t xml:space="preserve"> </w:t>
      </w:r>
      <w:r>
        <w:rPr>
          <w:color w:val="585858"/>
        </w:rPr>
        <w:t>The</w:t>
      </w:r>
      <w:r>
        <w:rPr>
          <w:color w:val="585858"/>
          <w:spacing w:val="-3"/>
        </w:rPr>
        <w:t xml:space="preserve"> </w:t>
      </w:r>
      <w:r>
        <w:rPr>
          <w:color w:val="585858"/>
        </w:rPr>
        <w:t>noise</w:t>
      </w:r>
      <w:r>
        <w:rPr>
          <w:color w:val="585858"/>
          <w:spacing w:val="-3"/>
        </w:rPr>
        <w:t xml:space="preserve"> </w:t>
      </w:r>
      <w:r>
        <w:rPr>
          <w:color w:val="585858"/>
        </w:rPr>
        <w:t>generating</w:t>
      </w:r>
      <w:r>
        <w:rPr>
          <w:color w:val="585858"/>
          <w:spacing w:val="-3"/>
        </w:rPr>
        <w:t xml:space="preserve"> </w:t>
      </w:r>
      <w:r>
        <w:rPr>
          <w:color w:val="585858"/>
        </w:rPr>
        <w:t>activities</w:t>
      </w:r>
      <w:r>
        <w:rPr>
          <w:color w:val="585858"/>
          <w:spacing w:val="-1"/>
        </w:rPr>
        <w:t xml:space="preserve"> </w:t>
      </w:r>
      <w:r>
        <w:rPr>
          <w:color w:val="585858"/>
        </w:rPr>
        <w:t>of</w:t>
      </w:r>
      <w:r>
        <w:rPr>
          <w:color w:val="585858"/>
          <w:spacing w:val="-5"/>
        </w:rPr>
        <w:t xml:space="preserve"> </w:t>
      </w:r>
      <w:r>
        <w:rPr>
          <w:color w:val="585858"/>
        </w:rPr>
        <w:t>vessel</w:t>
      </w:r>
      <w:r>
        <w:rPr>
          <w:color w:val="585858"/>
          <w:spacing w:val="-3"/>
        </w:rPr>
        <w:t xml:space="preserve"> </w:t>
      </w:r>
      <w:r>
        <w:rPr>
          <w:color w:val="585858"/>
        </w:rPr>
        <w:t>movement, rock</w:t>
      </w:r>
      <w:r>
        <w:rPr>
          <w:color w:val="585858"/>
          <w:spacing w:val="-6"/>
        </w:rPr>
        <w:t xml:space="preserve"> </w:t>
      </w:r>
      <w:r>
        <w:rPr>
          <w:color w:val="585858"/>
        </w:rPr>
        <w:t>placement and trenching are all non-impulsive noises.</w:t>
      </w:r>
    </w:p>
    <w:p w14:paraId="09D3A94E" w14:textId="77777777" w:rsidR="00354AC6" w:rsidRDefault="00354AC6">
      <w:pPr>
        <w:spacing w:line="360" w:lineRule="auto"/>
        <w:sectPr w:rsidR="00354AC6">
          <w:pgSz w:w="11910" w:h="16840"/>
          <w:pgMar w:top="980" w:right="583" w:bottom="800" w:left="580" w:header="467" w:footer="612" w:gutter="0"/>
          <w:cols w:space="720"/>
        </w:sectPr>
      </w:pPr>
    </w:p>
    <w:p w14:paraId="1812C9B7" w14:textId="77777777" w:rsidR="00354AC6" w:rsidRDefault="00354AC6">
      <w:pPr>
        <w:pStyle w:val="BodyText"/>
      </w:pPr>
    </w:p>
    <w:p w14:paraId="23D123AF" w14:textId="77777777" w:rsidR="00354AC6" w:rsidRDefault="00354AC6">
      <w:pPr>
        <w:pStyle w:val="BodyText"/>
        <w:spacing w:before="142"/>
      </w:pPr>
    </w:p>
    <w:p w14:paraId="2952BEE0" w14:textId="77777777" w:rsidR="00354AC6" w:rsidRDefault="002A1805">
      <w:pPr>
        <w:pStyle w:val="BodyText"/>
        <w:ind w:left="552"/>
      </w:pPr>
      <w:r>
        <w:rPr>
          <w:color w:val="585858"/>
        </w:rPr>
        <w:t>Potential</w:t>
      </w:r>
      <w:r>
        <w:rPr>
          <w:color w:val="585858"/>
          <w:spacing w:val="-8"/>
        </w:rPr>
        <w:t xml:space="preserve"> </w:t>
      </w:r>
      <w:r>
        <w:rPr>
          <w:color w:val="585858"/>
        </w:rPr>
        <w:t>impacts</w:t>
      </w:r>
      <w:r>
        <w:rPr>
          <w:color w:val="585858"/>
          <w:spacing w:val="-8"/>
        </w:rPr>
        <w:t xml:space="preserve"> </w:t>
      </w:r>
      <w:r>
        <w:rPr>
          <w:color w:val="585858"/>
        </w:rPr>
        <w:t>on</w:t>
      </w:r>
      <w:r>
        <w:rPr>
          <w:color w:val="585858"/>
          <w:spacing w:val="-12"/>
        </w:rPr>
        <w:t xml:space="preserve"> </w:t>
      </w:r>
      <w:r>
        <w:rPr>
          <w:color w:val="585858"/>
        </w:rPr>
        <w:t>marine</w:t>
      </w:r>
      <w:r>
        <w:rPr>
          <w:color w:val="585858"/>
          <w:spacing w:val="-8"/>
        </w:rPr>
        <w:t xml:space="preserve"> </w:t>
      </w:r>
      <w:r>
        <w:rPr>
          <w:color w:val="585858"/>
        </w:rPr>
        <w:t>fauna</w:t>
      </w:r>
      <w:r>
        <w:rPr>
          <w:color w:val="585858"/>
          <w:spacing w:val="-8"/>
        </w:rPr>
        <w:t xml:space="preserve"> </w:t>
      </w:r>
      <w:r>
        <w:rPr>
          <w:color w:val="585858"/>
        </w:rPr>
        <w:t>through</w:t>
      </w:r>
      <w:r>
        <w:rPr>
          <w:color w:val="585858"/>
          <w:spacing w:val="-8"/>
        </w:rPr>
        <w:t xml:space="preserve"> </w:t>
      </w:r>
      <w:r>
        <w:rPr>
          <w:color w:val="585858"/>
        </w:rPr>
        <w:t>increased</w:t>
      </w:r>
      <w:r>
        <w:rPr>
          <w:color w:val="585858"/>
          <w:spacing w:val="-8"/>
        </w:rPr>
        <w:t xml:space="preserve"> </w:t>
      </w:r>
      <w:r>
        <w:rPr>
          <w:color w:val="585858"/>
        </w:rPr>
        <w:t>underwater</w:t>
      </w:r>
      <w:r>
        <w:rPr>
          <w:color w:val="585858"/>
          <w:spacing w:val="-6"/>
        </w:rPr>
        <w:t xml:space="preserve"> </w:t>
      </w:r>
      <w:r>
        <w:rPr>
          <w:color w:val="585858"/>
        </w:rPr>
        <w:t>non-impulsive</w:t>
      </w:r>
      <w:r>
        <w:rPr>
          <w:color w:val="585858"/>
          <w:spacing w:val="-10"/>
        </w:rPr>
        <w:t xml:space="preserve"> </w:t>
      </w:r>
      <w:r>
        <w:rPr>
          <w:color w:val="585858"/>
        </w:rPr>
        <w:t>noise</w:t>
      </w:r>
      <w:r>
        <w:rPr>
          <w:color w:val="585858"/>
          <w:spacing w:val="-7"/>
        </w:rPr>
        <w:t xml:space="preserve"> </w:t>
      </w:r>
      <w:r>
        <w:rPr>
          <w:color w:val="585858"/>
          <w:spacing w:val="-2"/>
        </w:rPr>
        <w:t>include:</w:t>
      </w:r>
    </w:p>
    <w:p w14:paraId="66716A18" w14:textId="77777777" w:rsidR="00354AC6" w:rsidRDefault="00354AC6">
      <w:pPr>
        <w:pStyle w:val="BodyText"/>
        <w:spacing w:before="1"/>
      </w:pPr>
    </w:p>
    <w:p w14:paraId="280008F1" w14:textId="77777777" w:rsidR="00354AC6" w:rsidRDefault="002A1805">
      <w:pPr>
        <w:pStyle w:val="BodyText"/>
        <w:spacing w:before="1"/>
        <w:ind w:left="552"/>
      </w:pPr>
      <w:r>
        <w:rPr>
          <w:noProof/>
        </w:rPr>
        <w:drawing>
          <wp:inline distT="0" distB="0" distL="0" distR="0" wp14:anchorId="35A4FD41" wp14:editId="159466AE">
            <wp:extent cx="106679" cy="100964"/>
            <wp:effectExtent l="0" t="0" r="0" b="0"/>
            <wp:docPr id="884" name="Image 88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4" name="Image 884"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Marine fauna mortality.</w:t>
      </w:r>
    </w:p>
    <w:p w14:paraId="2463C072" w14:textId="77777777" w:rsidR="00354AC6" w:rsidRDefault="00354AC6">
      <w:pPr>
        <w:pStyle w:val="BodyText"/>
        <w:spacing w:before="5"/>
      </w:pPr>
    </w:p>
    <w:p w14:paraId="21DAA66A" w14:textId="77777777" w:rsidR="00354AC6" w:rsidRDefault="002A1805">
      <w:pPr>
        <w:pStyle w:val="BodyText"/>
        <w:ind w:left="552"/>
      </w:pPr>
      <w:r>
        <w:rPr>
          <w:noProof/>
        </w:rPr>
        <w:drawing>
          <wp:inline distT="0" distB="0" distL="0" distR="0" wp14:anchorId="7933EBC3" wp14:editId="57E88DC7">
            <wp:extent cx="106679" cy="100329"/>
            <wp:effectExtent l="0" t="0" r="0" b="0"/>
            <wp:docPr id="885" name="Image 88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5" name="Image 885" descr="*"/>
                    <pic:cNvPicPr/>
                  </pic:nvPicPr>
                  <pic:blipFill>
                    <a:blip r:embed="rId8" cstate="print"/>
                    <a:stretch>
                      <a:fillRect/>
                    </a:stretch>
                  </pic:blipFill>
                  <pic:spPr>
                    <a:xfrm>
                      <a:off x="0" y="0"/>
                      <a:ext cx="106679" cy="100329"/>
                    </a:xfrm>
                    <a:prstGeom prst="rect">
                      <a:avLst/>
                    </a:prstGeom>
                  </pic:spPr>
                </pic:pic>
              </a:graphicData>
            </a:graphic>
          </wp:inline>
        </w:drawing>
      </w:r>
      <w:r>
        <w:rPr>
          <w:rFonts w:ascii="Times New Roman"/>
          <w:spacing w:val="80"/>
          <w:w w:val="150"/>
        </w:rPr>
        <w:t xml:space="preserve"> </w:t>
      </w:r>
      <w:r>
        <w:rPr>
          <w:color w:val="5F5F5F"/>
        </w:rPr>
        <w:t>Permanent threshold shift (PTS), i.e., physical injury and permanent hearing loss.</w:t>
      </w:r>
    </w:p>
    <w:p w14:paraId="5C2EF18B" w14:textId="77777777" w:rsidR="00354AC6" w:rsidRDefault="00354AC6">
      <w:pPr>
        <w:pStyle w:val="BodyText"/>
        <w:spacing w:before="6"/>
      </w:pPr>
    </w:p>
    <w:p w14:paraId="0FF554D0" w14:textId="77777777" w:rsidR="00354AC6" w:rsidRDefault="002A1805">
      <w:pPr>
        <w:pStyle w:val="BodyText"/>
        <w:ind w:left="552"/>
      </w:pPr>
      <w:r>
        <w:rPr>
          <w:noProof/>
        </w:rPr>
        <w:drawing>
          <wp:inline distT="0" distB="0" distL="0" distR="0" wp14:anchorId="0F93E18A" wp14:editId="3740213B">
            <wp:extent cx="106679" cy="100964"/>
            <wp:effectExtent l="0" t="0" r="0" b="0"/>
            <wp:docPr id="886" name="Image 88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6" name="Image 886"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Temporary threshold shift (TTS), i.e., temporary hearing loss.</w:t>
      </w:r>
    </w:p>
    <w:p w14:paraId="51C377F1" w14:textId="77777777" w:rsidR="00354AC6" w:rsidRDefault="00354AC6">
      <w:pPr>
        <w:pStyle w:val="BodyText"/>
        <w:spacing w:before="5"/>
      </w:pPr>
    </w:p>
    <w:p w14:paraId="52DD4439" w14:textId="77777777" w:rsidR="00354AC6" w:rsidRDefault="002A1805">
      <w:pPr>
        <w:pStyle w:val="BodyText"/>
        <w:spacing w:line="360" w:lineRule="auto"/>
        <w:ind w:left="908" w:right="602" w:hanging="356"/>
      </w:pPr>
      <w:r>
        <w:rPr>
          <w:noProof/>
        </w:rPr>
        <w:drawing>
          <wp:inline distT="0" distB="0" distL="0" distR="0" wp14:anchorId="3247B3D2" wp14:editId="03CA3B89">
            <wp:extent cx="106679" cy="100316"/>
            <wp:effectExtent l="0" t="0" r="0" b="0"/>
            <wp:docPr id="887" name="Image 88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7" name="Image 887" descr="*"/>
                    <pic:cNvPicPr/>
                  </pic:nvPicPr>
                  <pic:blipFill>
                    <a:blip r:embed="rId8" cstate="print"/>
                    <a:stretch>
                      <a:fillRect/>
                    </a:stretch>
                  </pic:blipFill>
                  <pic:spPr>
                    <a:xfrm>
                      <a:off x="0" y="0"/>
                      <a:ext cx="106679" cy="100316"/>
                    </a:xfrm>
                    <a:prstGeom prst="rect">
                      <a:avLst/>
                    </a:prstGeom>
                  </pic:spPr>
                </pic:pic>
              </a:graphicData>
            </a:graphic>
          </wp:inline>
        </w:drawing>
      </w:r>
      <w:r>
        <w:rPr>
          <w:rFonts w:ascii="Times New Roman"/>
          <w:spacing w:val="80"/>
          <w:w w:val="150"/>
        </w:rPr>
        <w:t xml:space="preserve"> </w:t>
      </w:r>
      <w:proofErr w:type="spellStart"/>
      <w:r>
        <w:rPr>
          <w:color w:val="5F5F5F"/>
        </w:rPr>
        <w:t>Behavioural</w:t>
      </w:r>
      <w:proofErr w:type="spellEnd"/>
      <w:r>
        <w:rPr>
          <w:color w:val="5F5F5F"/>
        </w:rPr>
        <w:t xml:space="preserve"> disturbance impacts, such as displacement or interference with migration, foraging, breeding, resting, and</w:t>
      </w:r>
      <w:r>
        <w:rPr>
          <w:color w:val="5F5F5F"/>
          <w:spacing w:val="-3"/>
        </w:rPr>
        <w:t xml:space="preserve"> </w:t>
      </w:r>
      <w:r>
        <w:rPr>
          <w:color w:val="5F5F5F"/>
        </w:rPr>
        <w:t>navigation</w:t>
      </w:r>
      <w:r>
        <w:rPr>
          <w:color w:val="5F5F5F"/>
          <w:spacing w:val="-3"/>
        </w:rPr>
        <w:t xml:space="preserve"> </w:t>
      </w:r>
      <w:r>
        <w:rPr>
          <w:color w:val="5F5F5F"/>
        </w:rPr>
        <w:t>habits</w:t>
      </w:r>
      <w:r>
        <w:rPr>
          <w:color w:val="5F5F5F"/>
          <w:spacing w:val="-1"/>
        </w:rPr>
        <w:t xml:space="preserve"> </w:t>
      </w:r>
      <w:r>
        <w:rPr>
          <w:color w:val="5F5F5F"/>
        </w:rPr>
        <w:t>or</w:t>
      </w:r>
      <w:r>
        <w:rPr>
          <w:color w:val="5F5F5F"/>
          <w:spacing w:val="-1"/>
        </w:rPr>
        <w:t xml:space="preserve"> </w:t>
      </w:r>
      <w:r>
        <w:rPr>
          <w:color w:val="5F5F5F"/>
        </w:rPr>
        <w:t>ability. Noting</w:t>
      </w:r>
      <w:r>
        <w:rPr>
          <w:color w:val="5F5F5F"/>
          <w:spacing w:val="-3"/>
        </w:rPr>
        <w:t xml:space="preserve"> </w:t>
      </w:r>
      <w:r>
        <w:rPr>
          <w:color w:val="5F5F5F"/>
        </w:rPr>
        <w:t>foraging</w:t>
      </w:r>
      <w:r>
        <w:rPr>
          <w:color w:val="5F5F5F"/>
          <w:spacing w:val="-3"/>
        </w:rPr>
        <w:t xml:space="preserve"> </w:t>
      </w:r>
      <w:r>
        <w:rPr>
          <w:color w:val="5F5F5F"/>
        </w:rPr>
        <w:t>impacts</w:t>
      </w:r>
      <w:r>
        <w:rPr>
          <w:color w:val="5F5F5F"/>
          <w:spacing w:val="-1"/>
        </w:rPr>
        <w:t xml:space="preserve"> </w:t>
      </w:r>
      <w:r>
        <w:rPr>
          <w:color w:val="5F5F5F"/>
        </w:rPr>
        <w:t>may</w:t>
      </w:r>
      <w:r>
        <w:rPr>
          <w:color w:val="5F5F5F"/>
          <w:spacing w:val="-6"/>
        </w:rPr>
        <w:t xml:space="preserve"> </w:t>
      </w:r>
      <w:r>
        <w:rPr>
          <w:color w:val="5F5F5F"/>
        </w:rPr>
        <w:t>also</w:t>
      </w:r>
      <w:r>
        <w:rPr>
          <w:color w:val="5F5F5F"/>
          <w:spacing w:val="-8"/>
        </w:rPr>
        <w:t xml:space="preserve"> </w:t>
      </w:r>
      <w:r>
        <w:rPr>
          <w:color w:val="5F5F5F"/>
        </w:rPr>
        <w:t>be</w:t>
      </w:r>
      <w:r>
        <w:rPr>
          <w:color w:val="5F5F5F"/>
          <w:spacing w:val="-3"/>
        </w:rPr>
        <w:t xml:space="preserve"> </w:t>
      </w:r>
      <w:r>
        <w:rPr>
          <w:color w:val="5F5F5F"/>
        </w:rPr>
        <w:t>secondary</w:t>
      </w:r>
      <w:r>
        <w:rPr>
          <w:color w:val="5F5F5F"/>
          <w:spacing w:val="-1"/>
        </w:rPr>
        <w:t xml:space="preserve"> </w:t>
      </w:r>
      <w:r>
        <w:rPr>
          <w:color w:val="5F5F5F"/>
        </w:rPr>
        <w:t>due</w:t>
      </w:r>
      <w:r>
        <w:rPr>
          <w:color w:val="5F5F5F"/>
          <w:spacing w:val="-3"/>
        </w:rPr>
        <w:t xml:space="preserve"> </w:t>
      </w:r>
      <w:r>
        <w:rPr>
          <w:color w:val="5F5F5F"/>
        </w:rPr>
        <w:t>to disturbance of prey species.</w:t>
      </w:r>
    </w:p>
    <w:p w14:paraId="0D8F1939" w14:textId="77777777" w:rsidR="00354AC6" w:rsidRDefault="002A1805">
      <w:pPr>
        <w:pStyle w:val="BodyText"/>
        <w:spacing w:before="122"/>
        <w:ind w:left="552"/>
      </w:pPr>
      <w:r>
        <w:rPr>
          <w:noProof/>
        </w:rPr>
        <w:drawing>
          <wp:inline distT="0" distB="0" distL="0" distR="0" wp14:anchorId="005AABC0" wp14:editId="317B81F9">
            <wp:extent cx="106679" cy="100329"/>
            <wp:effectExtent l="0" t="0" r="0" b="0"/>
            <wp:docPr id="888" name="Image 88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8" name="Image 888" descr="*"/>
                    <pic:cNvPicPr/>
                  </pic:nvPicPr>
                  <pic:blipFill>
                    <a:blip r:embed="rId8" cstate="print"/>
                    <a:stretch>
                      <a:fillRect/>
                    </a:stretch>
                  </pic:blipFill>
                  <pic:spPr>
                    <a:xfrm>
                      <a:off x="0" y="0"/>
                      <a:ext cx="106679" cy="100329"/>
                    </a:xfrm>
                    <a:prstGeom prst="rect">
                      <a:avLst/>
                    </a:prstGeom>
                  </pic:spPr>
                </pic:pic>
              </a:graphicData>
            </a:graphic>
          </wp:inline>
        </w:drawing>
      </w:r>
      <w:r>
        <w:rPr>
          <w:rFonts w:ascii="Times New Roman"/>
          <w:spacing w:val="40"/>
        </w:rPr>
        <w:t xml:space="preserve">  </w:t>
      </w:r>
      <w:r>
        <w:rPr>
          <w:color w:val="5F5F5F"/>
        </w:rPr>
        <w:t>Auditory masking impact such as reduced ability to communicate, echolocate or detect predators.</w:t>
      </w:r>
    </w:p>
    <w:p w14:paraId="45C7635E" w14:textId="77777777" w:rsidR="00354AC6" w:rsidRDefault="002A1805">
      <w:pPr>
        <w:pStyle w:val="BodyText"/>
        <w:spacing w:before="116" w:line="360" w:lineRule="auto"/>
        <w:ind w:left="908" w:right="574"/>
      </w:pPr>
      <w:r>
        <w:rPr>
          <w:color w:val="5F5F5F"/>
        </w:rPr>
        <w:t>Masking is the increase in</w:t>
      </w:r>
      <w:r>
        <w:rPr>
          <w:color w:val="5F5F5F"/>
          <w:spacing w:val="-2"/>
        </w:rPr>
        <w:t xml:space="preserve"> </w:t>
      </w:r>
      <w:r>
        <w:rPr>
          <w:color w:val="5F5F5F"/>
        </w:rPr>
        <w:t>the hearing thresholds for one sound due to the presence of another sound. For masking</w:t>
      </w:r>
      <w:r>
        <w:rPr>
          <w:color w:val="5F5F5F"/>
          <w:spacing w:val="-7"/>
        </w:rPr>
        <w:t xml:space="preserve"> </w:t>
      </w:r>
      <w:r>
        <w:rPr>
          <w:color w:val="5F5F5F"/>
        </w:rPr>
        <w:t>to</w:t>
      </w:r>
      <w:r>
        <w:rPr>
          <w:color w:val="5F5F5F"/>
          <w:spacing w:val="-2"/>
        </w:rPr>
        <w:t xml:space="preserve"> </w:t>
      </w:r>
      <w:r>
        <w:rPr>
          <w:color w:val="5F5F5F"/>
        </w:rPr>
        <w:t>occur,</w:t>
      </w:r>
      <w:r>
        <w:rPr>
          <w:color w:val="5F5F5F"/>
          <w:spacing w:val="-4"/>
        </w:rPr>
        <w:t xml:space="preserve"> </w:t>
      </w:r>
      <w:r>
        <w:rPr>
          <w:color w:val="5F5F5F"/>
        </w:rPr>
        <w:t>the</w:t>
      </w:r>
      <w:r>
        <w:rPr>
          <w:color w:val="5F5F5F"/>
          <w:spacing w:val="-2"/>
        </w:rPr>
        <w:t xml:space="preserve"> </w:t>
      </w:r>
      <w:r>
        <w:rPr>
          <w:color w:val="5F5F5F"/>
        </w:rPr>
        <w:t>underwater noise</w:t>
      </w:r>
      <w:r>
        <w:rPr>
          <w:color w:val="5F5F5F"/>
          <w:spacing w:val="-7"/>
        </w:rPr>
        <w:t xml:space="preserve"> </w:t>
      </w:r>
      <w:r>
        <w:rPr>
          <w:color w:val="5F5F5F"/>
        </w:rPr>
        <w:t>must be</w:t>
      </w:r>
      <w:r>
        <w:rPr>
          <w:color w:val="5F5F5F"/>
          <w:spacing w:val="-2"/>
        </w:rPr>
        <w:t xml:space="preserve"> </w:t>
      </w:r>
      <w:r>
        <w:rPr>
          <w:color w:val="5F5F5F"/>
        </w:rPr>
        <w:t>loud</w:t>
      </w:r>
      <w:r>
        <w:rPr>
          <w:color w:val="5F5F5F"/>
          <w:spacing w:val="-2"/>
        </w:rPr>
        <w:t xml:space="preserve"> </w:t>
      </w:r>
      <w:r>
        <w:rPr>
          <w:color w:val="5F5F5F"/>
        </w:rPr>
        <w:t>enough, have</w:t>
      </w:r>
      <w:r>
        <w:rPr>
          <w:color w:val="5F5F5F"/>
          <w:spacing w:val="-2"/>
        </w:rPr>
        <w:t xml:space="preserve"> </w:t>
      </w:r>
      <w:r>
        <w:rPr>
          <w:color w:val="5F5F5F"/>
        </w:rPr>
        <w:t>similar frequency content</w:t>
      </w:r>
      <w:r>
        <w:rPr>
          <w:color w:val="5F5F5F"/>
          <w:spacing w:val="-4"/>
        </w:rPr>
        <w:t xml:space="preserve"> </w:t>
      </w:r>
      <w:r>
        <w:rPr>
          <w:color w:val="5F5F5F"/>
        </w:rPr>
        <w:t>to</w:t>
      </w:r>
      <w:r>
        <w:rPr>
          <w:color w:val="5F5F5F"/>
          <w:spacing w:val="-2"/>
        </w:rPr>
        <w:t xml:space="preserve"> </w:t>
      </w:r>
      <w:r>
        <w:rPr>
          <w:color w:val="5F5F5F"/>
        </w:rPr>
        <w:t>the hearing sensitivity of a low frequency cetacean, and happen concurrently with low frequency cetacean calls or songs.</w:t>
      </w:r>
    </w:p>
    <w:p w14:paraId="0D3BE7D1" w14:textId="77777777" w:rsidR="00354AC6" w:rsidRDefault="002A1805">
      <w:pPr>
        <w:pStyle w:val="BodyText"/>
        <w:spacing w:before="180" w:line="355" w:lineRule="auto"/>
        <w:ind w:left="553" w:right="574"/>
      </w:pPr>
      <w:r>
        <w:rPr>
          <w:color w:val="5F5F5F"/>
        </w:rPr>
        <w:t>Species</w:t>
      </w:r>
      <w:r>
        <w:rPr>
          <w:color w:val="5F5F5F"/>
          <w:spacing w:val="-1"/>
        </w:rPr>
        <w:t xml:space="preserve"> </w:t>
      </w:r>
      <w:r>
        <w:rPr>
          <w:color w:val="5F5F5F"/>
        </w:rPr>
        <w:t>groups</w:t>
      </w:r>
      <w:r>
        <w:rPr>
          <w:color w:val="5F5F5F"/>
          <w:spacing w:val="-1"/>
        </w:rPr>
        <w:t xml:space="preserve"> </w:t>
      </w:r>
      <w:r>
        <w:rPr>
          <w:color w:val="5F5F5F"/>
        </w:rPr>
        <w:t>have</w:t>
      </w:r>
      <w:r>
        <w:rPr>
          <w:color w:val="5F5F5F"/>
          <w:spacing w:val="-3"/>
        </w:rPr>
        <w:t xml:space="preserve"> </w:t>
      </w:r>
      <w:r>
        <w:rPr>
          <w:color w:val="5F5F5F"/>
        </w:rPr>
        <w:t>different</w:t>
      </w:r>
      <w:r>
        <w:rPr>
          <w:color w:val="5F5F5F"/>
          <w:spacing w:val="-5"/>
        </w:rPr>
        <w:t xml:space="preserve"> </w:t>
      </w:r>
      <w:r>
        <w:rPr>
          <w:color w:val="5F5F5F"/>
        </w:rPr>
        <w:t>tolerances</w:t>
      </w:r>
      <w:r>
        <w:rPr>
          <w:color w:val="5F5F5F"/>
          <w:spacing w:val="-1"/>
        </w:rPr>
        <w:t xml:space="preserve"> </w:t>
      </w:r>
      <w:r>
        <w:rPr>
          <w:color w:val="5F5F5F"/>
        </w:rPr>
        <w:t>to</w:t>
      </w:r>
      <w:r>
        <w:rPr>
          <w:color w:val="5F5F5F"/>
          <w:spacing w:val="-3"/>
        </w:rPr>
        <w:t xml:space="preserve"> </w:t>
      </w:r>
      <w:r>
        <w:rPr>
          <w:color w:val="5F5F5F"/>
        </w:rPr>
        <w:t>noise, due</w:t>
      </w:r>
      <w:r>
        <w:rPr>
          <w:color w:val="5F5F5F"/>
          <w:spacing w:val="-8"/>
        </w:rPr>
        <w:t xml:space="preserve"> </w:t>
      </w:r>
      <w:r>
        <w:rPr>
          <w:color w:val="5F5F5F"/>
        </w:rPr>
        <w:t>to</w:t>
      </w:r>
      <w:r>
        <w:rPr>
          <w:color w:val="5F5F5F"/>
          <w:spacing w:val="-3"/>
        </w:rPr>
        <w:t xml:space="preserve"> </w:t>
      </w:r>
      <w:r>
        <w:rPr>
          <w:color w:val="5F5F5F"/>
        </w:rPr>
        <w:t>their</w:t>
      </w:r>
      <w:r>
        <w:rPr>
          <w:color w:val="5F5F5F"/>
          <w:spacing w:val="-1"/>
        </w:rPr>
        <w:t xml:space="preserve"> </w:t>
      </w:r>
      <w:r>
        <w:rPr>
          <w:color w:val="5F5F5F"/>
        </w:rPr>
        <w:t>varying</w:t>
      </w:r>
      <w:r>
        <w:rPr>
          <w:color w:val="5F5F5F"/>
          <w:spacing w:val="-3"/>
        </w:rPr>
        <w:t xml:space="preserve"> </w:t>
      </w:r>
      <w:r>
        <w:rPr>
          <w:color w:val="5F5F5F"/>
        </w:rPr>
        <w:t>sensitivities</w:t>
      </w:r>
      <w:r>
        <w:rPr>
          <w:color w:val="5F5F5F"/>
          <w:spacing w:val="-6"/>
        </w:rPr>
        <w:t xml:space="preserve"> </w:t>
      </w:r>
      <w:r>
        <w:rPr>
          <w:color w:val="5F5F5F"/>
        </w:rPr>
        <w:t>and</w:t>
      </w:r>
      <w:r>
        <w:rPr>
          <w:color w:val="5F5F5F"/>
          <w:spacing w:val="-3"/>
        </w:rPr>
        <w:t xml:space="preserve"> </w:t>
      </w:r>
      <w:r>
        <w:rPr>
          <w:color w:val="5F5F5F"/>
        </w:rPr>
        <w:t>abilities</w:t>
      </w:r>
      <w:r>
        <w:rPr>
          <w:color w:val="5F5F5F"/>
          <w:spacing w:val="-1"/>
        </w:rPr>
        <w:t xml:space="preserve"> </w:t>
      </w:r>
      <w:r>
        <w:rPr>
          <w:color w:val="5F5F5F"/>
        </w:rPr>
        <w:t>to</w:t>
      </w:r>
      <w:r>
        <w:rPr>
          <w:color w:val="5F5F5F"/>
          <w:spacing w:val="-3"/>
        </w:rPr>
        <w:t xml:space="preserve"> </w:t>
      </w:r>
      <w:r>
        <w:rPr>
          <w:color w:val="5F5F5F"/>
        </w:rPr>
        <w:t>avoid</w:t>
      </w:r>
      <w:r>
        <w:rPr>
          <w:color w:val="5F5F5F"/>
          <w:spacing w:val="-3"/>
        </w:rPr>
        <w:t xml:space="preserve"> </w:t>
      </w:r>
      <w:r>
        <w:rPr>
          <w:color w:val="5F5F5F"/>
        </w:rPr>
        <w:t>a noise emission and were considered in the following groups:</w:t>
      </w:r>
    </w:p>
    <w:p w14:paraId="4E38E829" w14:textId="77777777" w:rsidR="00354AC6" w:rsidRDefault="002A1805">
      <w:pPr>
        <w:pStyle w:val="BodyText"/>
        <w:spacing w:before="68" w:line="360" w:lineRule="auto"/>
        <w:ind w:left="908" w:right="574" w:hanging="356"/>
      </w:pPr>
      <w:r>
        <w:rPr>
          <w:noProof/>
        </w:rPr>
        <w:drawing>
          <wp:inline distT="0" distB="0" distL="0" distR="0" wp14:anchorId="6A360127" wp14:editId="34D71946">
            <wp:extent cx="106679" cy="100964"/>
            <wp:effectExtent l="0" t="0" r="0" b="0"/>
            <wp:docPr id="889" name="Image 88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9" name="Image 889"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Low</w:t>
      </w:r>
      <w:r>
        <w:rPr>
          <w:color w:val="5F5F5F"/>
          <w:spacing w:val="-4"/>
        </w:rPr>
        <w:t xml:space="preserve"> </w:t>
      </w:r>
      <w:r>
        <w:rPr>
          <w:color w:val="5F5F5F"/>
        </w:rPr>
        <w:t>frequency</w:t>
      </w:r>
      <w:r>
        <w:rPr>
          <w:color w:val="5F5F5F"/>
          <w:spacing w:val="-3"/>
        </w:rPr>
        <w:t xml:space="preserve"> </w:t>
      </w:r>
      <w:r>
        <w:rPr>
          <w:color w:val="5F5F5F"/>
        </w:rPr>
        <w:t>hearing</w:t>
      </w:r>
      <w:r>
        <w:rPr>
          <w:color w:val="5F5F5F"/>
          <w:spacing w:val="-4"/>
        </w:rPr>
        <w:t xml:space="preserve"> </w:t>
      </w:r>
      <w:r>
        <w:rPr>
          <w:color w:val="5F5F5F"/>
        </w:rPr>
        <w:t>cetaceans,</w:t>
      </w:r>
      <w:r>
        <w:rPr>
          <w:color w:val="5F5F5F"/>
          <w:spacing w:val="-1"/>
        </w:rPr>
        <w:t xml:space="preserve"> </w:t>
      </w:r>
      <w:r>
        <w:rPr>
          <w:color w:val="5F5F5F"/>
        </w:rPr>
        <w:t>i.e.,</w:t>
      </w:r>
      <w:r>
        <w:rPr>
          <w:color w:val="5F5F5F"/>
          <w:spacing w:val="-1"/>
        </w:rPr>
        <w:t xml:space="preserve"> </w:t>
      </w:r>
      <w:r>
        <w:rPr>
          <w:color w:val="5F5F5F"/>
        </w:rPr>
        <w:t>baleen</w:t>
      </w:r>
      <w:r>
        <w:rPr>
          <w:color w:val="5F5F5F"/>
          <w:spacing w:val="-4"/>
        </w:rPr>
        <w:t xml:space="preserve"> </w:t>
      </w:r>
      <w:r>
        <w:rPr>
          <w:color w:val="5F5F5F"/>
        </w:rPr>
        <w:t>whales,</w:t>
      </w:r>
      <w:r>
        <w:rPr>
          <w:color w:val="5F5F5F"/>
          <w:spacing w:val="-5"/>
        </w:rPr>
        <w:t xml:space="preserve"> </w:t>
      </w:r>
      <w:r>
        <w:rPr>
          <w:color w:val="5F5F5F"/>
        </w:rPr>
        <w:t>including</w:t>
      </w:r>
      <w:r>
        <w:rPr>
          <w:color w:val="5F5F5F"/>
          <w:spacing w:val="-4"/>
        </w:rPr>
        <w:t xml:space="preserve"> </w:t>
      </w:r>
      <w:r>
        <w:rPr>
          <w:color w:val="5F5F5F"/>
        </w:rPr>
        <w:t>humpback</w:t>
      </w:r>
      <w:r>
        <w:rPr>
          <w:color w:val="5F5F5F"/>
          <w:spacing w:val="-3"/>
        </w:rPr>
        <w:t xml:space="preserve"> </w:t>
      </w:r>
      <w:r>
        <w:rPr>
          <w:color w:val="5F5F5F"/>
        </w:rPr>
        <w:t>whale,</w:t>
      </w:r>
      <w:r>
        <w:rPr>
          <w:color w:val="5F5F5F"/>
          <w:spacing w:val="-1"/>
        </w:rPr>
        <w:t xml:space="preserve"> </w:t>
      </w:r>
      <w:r>
        <w:rPr>
          <w:color w:val="5F5F5F"/>
        </w:rPr>
        <w:t>southern</w:t>
      </w:r>
      <w:r>
        <w:rPr>
          <w:color w:val="5F5F5F"/>
          <w:spacing w:val="-4"/>
        </w:rPr>
        <w:t xml:space="preserve"> </w:t>
      </w:r>
      <w:r>
        <w:rPr>
          <w:color w:val="5F5F5F"/>
        </w:rPr>
        <w:t>right</w:t>
      </w:r>
      <w:r>
        <w:rPr>
          <w:color w:val="5F5F5F"/>
          <w:spacing w:val="-2"/>
        </w:rPr>
        <w:t xml:space="preserve"> </w:t>
      </w:r>
      <w:r>
        <w:rPr>
          <w:color w:val="5F5F5F"/>
        </w:rPr>
        <w:t>whale, blue whale, sei whale, fin whale, and minke whale.</w:t>
      </w:r>
    </w:p>
    <w:p w14:paraId="782F3F50" w14:textId="77777777" w:rsidR="00354AC6" w:rsidRDefault="002A1805">
      <w:pPr>
        <w:pStyle w:val="BodyText"/>
        <w:spacing w:before="121"/>
        <w:ind w:left="552"/>
      </w:pPr>
      <w:r>
        <w:rPr>
          <w:noProof/>
        </w:rPr>
        <w:drawing>
          <wp:inline distT="0" distB="0" distL="0" distR="0" wp14:anchorId="3AF15FAE" wp14:editId="58F07A77">
            <wp:extent cx="106679" cy="100964"/>
            <wp:effectExtent l="0" t="0" r="0" b="0"/>
            <wp:docPr id="890" name="Image 89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0" name="Image 890"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Mid frequency hearing cetaceans, including:</w:t>
      </w:r>
    </w:p>
    <w:p w14:paraId="479CD8C6" w14:textId="77777777" w:rsidR="00354AC6" w:rsidRDefault="00354AC6">
      <w:pPr>
        <w:pStyle w:val="BodyText"/>
        <w:spacing w:before="1"/>
      </w:pPr>
    </w:p>
    <w:p w14:paraId="6734EF61" w14:textId="77777777" w:rsidR="00354AC6" w:rsidRDefault="002A1805">
      <w:pPr>
        <w:pStyle w:val="ListParagraph"/>
        <w:numPr>
          <w:ilvl w:val="0"/>
          <w:numId w:val="5"/>
        </w:numPr>
        <w:tabs>
          <w:tab w:val="left" w:pos="1268"/>
        </w:tabs>
        <w:rPr>
          <w:sz w:val="20"/>
        </w:rPr>
      </w:pPr>
      <w:r>
        <w:rPr>
          <w:color w:val="5F5F5F"/>
          <w:sz w:val="20"/>
        </w:rPr>
        <w:t>Dolphins,</w:t>
      </w:r>
      <w:r>
        <w:rPr>
          <w:color w:val="5F5F5F"/>
          <w:spacing w:val="-4"/>
          <w:sz w:val="20"/>
        </w:rPr>
        <w:t xml:space="preserve"> </w:t>
      </w:r>
      <w:r>
        <w:rPr>
          <w:color w:val="5F5F5F"/>
          <w:sz w:val="20"/>
        </w:rPr>
        <w:t>such</w:t>
      </w:r>
      <w:r>
        <w:rPr>
          <w:color w:val="5F5F5F"/>
          <w:spacing w:val="-6"/>
          <w:sz w:val="20"/>
        </w:rPr>
        <w:t xml:space="preserve"> </w:t>
      </w:r>
      <w:r>
        <w:rPr>
          <w:color w:val="5F5F5F"/>
          <w:sz w:val="20"/>
        </w:rPr>
        <w:t>as</w:t>
      </w:r>
      <w:r>
        <w:rPr>
          <w:color w:val="5F5F5F"/>
          <w:spacing w:val="-5"/>
          <w:sz w:val="20"/>
        </w:rPr>
        <w:t xml:space="preserve"> </w:t>
      </w:r>
      <w:r>
        <w:rPr>
          <w:color w:val="5F5F5F"/>
          <w:sz w:val="20"/>
        </w:rPr>
        <w:t>bottlenose</w:t>
      </w:r>
      <w:r>
        <w:rPr>
          <w:color w:val="5F5F5F"/>
          <w:spacing w:val="-7"/>
          <w:sz w:val="20"/>
        </w:rPr>
        <w:t xml:space="preserve"> </w:t>
      </w:r>
      <w:r>
        <w:rPr>
          <w:color w:val="5F5F5F"/>
          <w:sz w:val="20"/>
        </w:rPr>
        <w:t>and</w:t>
      </w:r>
      <w:r>
        <w:rPr>
          <w:color w:val="5F5F5F"/>
          <w:spacing w:val="-6"/>
          <w:sz w:val="20"/>
        </w:rPr>
        <w:t xml:space="preserve"> </w:t>
      </w:r>
      <w:r>
        <w:rPr>
          <w:color w:val="5F5F5F"/>
          <w:sz w:val="20"/>
        </w:rPr>
        <w:t>common</w:t>
      </w:r>
      <w:r>
        <w:rPr>
          <w:color w:val="5F5F5F"/>
          <w:spacing w:val="-6"/>
          <w:sz w:val="20"/>
        </w:rPr>
        <w:t xml:space="preserve"> </w:t>
      </w:r>
      <w:r>
        <w:rPr>
          <w:color w:val="5F5F5F"/>
          <w:spacing w:val="-2"/>
          <w:sz w:val="20"/>
        </w:rPr>
        <w:t>dolphins.</w:t>
      </w:r>
    </w:p>
    <w:p w14:paraId="74D05911" w14:textId="77777777" w:rsidR="00354AC6" w:rsidRDefault="00354AC6">
      <w:pPr>
        <w:pStyle w:val="BodyText"/>
        <w:spacing w:before="5"/>
      </w:pPr>
    </w:p>
    <w:p w14:paraId="77F5D28A" w14:textId="77777777" w:rsidR="00354AC6" w:rsidRDefault="002A1805">
      <w:pPr>
        <w:pStyle w:val="ListParagraph"/>
        <w:numPr>
          <w:ilvl w:val="0"/>
          <w:numId w:val="5"/>
        </w:numPr>
        <w:tabs>
          <w:tab w:val="left" w:pos="1268"/>
        </w:tabs>
        <w:rPr>
          <w:sz w:val="20"/>
        </w:rPr>
      </w:pPr>
      <w:r>
        <w:rPr>
          <w:color w:val="5F5F5F"/>
          <w:sz w:val="20"/>
        </w:rPr>
        <w:t>Whales,</w:t>
      </w:r>
      <w:r>
        <w:rPr>
          <w:color w:val="5F5F5F"/>
          <w:spacing w:val="-6"/>
          <w:sz w:val="20"/>
        </w:rPr>
        <w:t xml:space="preserve"> </w:t>
      </w:r>
      <w:r>
        <w:rPr>
          <w:color w:val="5F5F5F"/>
          <w:sz w:val="20"/>
        </w:rPr>
        <w:t>such</w:t>
      </w:r>
      <w:r>
        <w:rPr>
          <w:color w:val="5F5F5F"/>
          <w:spacing w:val="-5"/>
          <w:sz w:val="20"/>
        </w:rPr>
        <w:t xml:space="preserve"> </w:t>
      </w:r>
      <w:r>
        <w:rPr>
          <w:color w:val="5F5F5F"/>
          <w:sz w:val="20"/>
        </w:rPr>
        <w:t>as</w:t>
      </w:r>
      <w:r>
        <w:rPr>
          <w:color w:val="5F5F5F"/>
          <w:spacing w:val="-9"/>
          <w:sz w:val="20"/>
        </w:rPr>
        <w:t xml:space="preserve"> </w:t>
      </w:r>
      <w:r>
        <w:rPr>
          <w:color w:val="5F5F5F"/>
          <w:sz w:val="20"/>
        </w:rPr>
        <w:t>sperm,</w:t>
      </w:r>
      <w:r>
        <w:rPr>
          <w:color w:val="5F5F5F"/>
          <w:spacing w:val="-7"/>
          <w:sz w:val="20"/>
        </w:rPr>
        <w:t xml:space="preserve"> </w:t>
      </w:r>
      <w:r>
        <w:rPr>
          <w:color w:val="5F5F5F"/>
          <w:sz w:val="20"/>
        </w:rPr>
        <w:t>false</w:t>
      </w:r>
      <w:r>
        <w:rPr>
          <w:color w:val="5F5F5F"/>
          <w:spacing w:val="-6"/>
          <w:sz w:val="20"/>
        </w:rPr>
        <w:t xml:space="preserve"> </w:t>
      </w:r>
      <w:r>
        <w:rPr>
          <w:color w:val="5F5F5F"/>
          <w:sz w:val="20"/>
        </w:rPr>
        <w:t>killer,</w:t>
      </w:r>
      <w:r>
        <w:rPr>
          <w:color w:val="5F5F5F"/>
          <w:spacing w:val="-8"/>
          <w:sz w:val="20"/>
        </w:rPr>
        <w:t xml:space="preserve"> </w:t>
      </w:r>
      <w:r>
        <w:rPr>
          <w:color w:val="5F5F5F"/>
          <w:sz w:val="20"/>
        </w:rPr>
        <w:t>long</w:t>
      </w:r>
      <w:r>
        <w:rPr>
          <w:color w:val="5F5F5F"/>
          <w:spacing w:val="-5"/>
          <w:sz w:val="20"/>
        </w:rPr>
        <w:t xml:space="preserve"> </w:t>
      </w:r>
      <w:r>
        <w:rPr>
          <w:color w:val="5F5F5F"/>
          <w:sz w:val="20"/>
        </w:rPr>
        <w:t>finned</w:t>
      </w:r>
      <w:r>
        <w:rPr>
          <w:color w:val="5F5F5F"/>
          <w:spacing w:val="-6"/>
          <w:sz w:val="20"/>
        </w:rPr>
        <w:t xml:space="preserve"> </w:t>
      </w:r>
      <w:r>
        <w:rPr>
          <w:color w:val="5F5F5F"/>
          <w:sz w:val="20"/>
        </w:rPr>
        <w:t>pilot,</w:t>
      </w:r>
      <w:r>
        <w:rPr>
          <w:color w:val="5F5F5F"/>
          <w:spacing w:val="-3"/>
          <w:sz w:val="20"/>
        </w:rPr>
        <w:t xml:space="preserve"> </w:t>
      </w:r>
      <w:proofErr w:type="gramStart"/>
      <w:r>
        <w:rPr>
          <w:color w:val="5F5F5F"/>
          <w:sz w:val="20"/>
        </w:rPr>
        <w:t>killer</w:t>
      </w:r>
      <w:proofErr w:type="gramEnd"/>
      <w:r>
        <w:rPr>
          <w:color w:val="5F5F5F"/>
          <w:spacing w:val="-4"/>
          <w:sz w:val="20"/>
        </w:rPr>
        <w:t xml:space="preserve"> </w:t>
      </w:r>
      <w:r>
        <w:rPr>
          <w:color w:val="5F5F5F"/>
          <w:sz w:val="20"/>
        </w:rPr>
        <w:t>and</w:t>
      </w:r>
      <w:r>
        <w:rPr>
          <w:color w:val="5F5F5F"/>
          <w:spacing w:val="-8"/>
          <w:sz w:val="20"/>
        </w:rPr>
        <w:t xml:space="preserve"> </w:t>
      </w:r>
      <w:r>
        <w:rPr>
          <w:color w:val="5F5F5F"/>
          <w:sz w:val="20"/>
        </w:rPr>
        <w:t>strap-toothed</w:t>
      </w:r>
      <w:r>
        <w:rPr>
          <w:color w:val="5F5F5F"/>
          <w:spacing w:val="-5"/>
          <w:sz w:val="20"/>
        </w:rPr>
        <w:t xml:space="preserve"> </w:t>
      </w:r>
      <w:r>
        <w:rPr>
          <w:color w:val="5F5F5F"/>
          <w:spacing w:val="-2"/>
          <w:sz w:val="20"/>
        </w:rPr>
        <w:t>whales.</w:t>
      </w:r>
    </w:p>
    <w:p w14:paraId="2C9AF198" w14:textId="77777777" w:rsidR="00354AC6" w:rsidRDefault="00354AC6">
      <w:pPr>
        <w:pStyle w:val="BodyText"/>
        <w:spacing w:before="4"/>
      </w:pPr>
    </w:p>
    <w:p w14:paraId="4F3318A1" w14:textId="77777777" w:rsidR="00354AC6" w:rsidRDefault="002A1805">
      <w:pPr>
        <w:pStyle w:val="BodyText"/>
        <w:spacing w:before="1"/>
        <w:ind w:left="552"/>
      </w:pPr>
      <w:r>
        <w:rPr>
          <w:noProof/>
        </w:rPr>
        <w:drawing>
          <wp:inline distT="0" distB="0" distL="0" distR="0" wp14:anchorId="1C97026C" wp14:editId="68449EE2">
            <wp:extent cx="106679" cy="100964"/>
            <wp:effectExtent l="0" t="0" r="0" b="0"/>
            <wp:docPr id="891" name="Image 89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1" name="Image 891"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High frequency hearing cetaceans, including:</w:t>
      </w:r>
    </w:p>
    <w:p w14:paraId="7644AC1B" w14:textId="77777777" w:rsidR="00354AC6" w:rsidRDefault="00354AC6">
      <w:pPr>
        <w:pStyle w:val="BodyText"/>
        <w:spacing w:before="5"/>
      </w:pPr>
    </w:p>
    <w:p w14:paraId="438B7CEC" w14:textId="77777777" w:rsidR="00354AC6" w:rsidRDefault="002A1805">
      <w:pPr>
        <w:pStyle w:val="ListParagraph"/>
        <w:numPr>
          <w:ilvl w:val="0"/>
          <w:numId w:val="5"/>
        </w:numPr>
        <w:tabs>
          <w:tab w:val="left" w:pos="1267"/>
        </w:tabs>
        <w:ind w:left="1267" w:hanging="359"/>
        <w:rPr>
          <w:sz w:val="20"/>
        </w:rPr>
      </w:pPr>
      <w:r>
        <w:rPr>
          <w:color w:val="5F5F5F"/>
          <w:sz w:val="20"/>
        </w:rPr>
        <w:t>Whales,</w:t>
      </w:r>
      <w:r>
        <w:rPr>
          <w:color w:val="5F5F5F"/>
          <w:spacing w:val="-3"/>
          <w:sz w:val="20"/>
        </w:rPr>
        <w:t xml:space="preserve"> </w:t>
      </w:r>
      <w:r>
        <w:rPr>
          <w:color w:val="5F5F5F"/>
          <w:sz w:val="20"/>
        </w:rPr>
        <w:t>such</w:t>
      </w:r>
      <w:r>
        <w:rPr>
          <w:color w:val="5F5F5F"/>
          <w:spacing w:val="-4"/>
          <w:sz w:val="20"/>
        </w:rPr>
        <w:t xml:space="preserve"> </w:t>
      </w:r>
      <w:r>
        <w:rPr>
          <w:color w:val="5F5F5F"/>
          <w:sz w:val="20"/>
        </w:rPr>
        <w:t>as</w:t>
      </w:r>
      <w:r>
        <w:rPr>
          <w:color w:val="5F5F5F"/>
          <w:spacing w:val="-8"/>
          <w:sz w:val="20"/>
        </w:rPr>
        <w:t xml:space="preserve"> </w:t>
      </w:r>
      <w:r>
        <w:rPr>
          <w:color w:val="5F5F5F"/>
          <w:sz w:val="20"/>
        </w:rPr>
        <w:t>pygmy</w:t>
      </w:r>
      <w:r>
        <w:rPr>
          <w:color w:val="5F5F5F"/>
          <w:spacing w:val="-8"/>
          <w:sz w:val="20"/>
        </w:rPr>
        <w:t xml:space="preserve"> </w:t>
      </w:r>
      <w:r>
        <w:rPr>
          <w:color w:val="5F5F5F"/>
          <w:sz w:val="20"/>
        </w:rPr>
        <w:t>sperm</w:t>
      </w:r>
      <w:r>
        <w:rPr>
          <w:color w:val="5F5F5F"/>
          <w:spacing w:val="-3"/>
          <w:sz w:val="20"/>
        </w:rPr>
        <w:t xml:space="preserve"> </w:t>
      </w:r>
      <w:r>
        <w:rPr>
          <w:color w:val="5F5F5F"/>
          <w:sz w:val="20"/>
        </w:rPr>
        <w:t>whale</w:t>
      </w:r>
      <w:r>
        <w:rPr>
          <w:color w:val="5F5F5F"/>
          <w:spacing w:val="-5"/>
          <w:sz w:val="20"/>
        </w:rPr>
        <w:t xml:space="preserve"> </w:t>
      </w:r>
      <w:r>
        <w:rPr>
          <w:color w:val="5F5F5F"/>
          <w:sz w:val="20"/>
        </w:rPr>
        <w:t>and</w:t>
      </w:r>
      <w:r>
        <w:rPr>
          <w:color w:val="5F5F5F"/>
          <w:spacing w:val="-5"/>
          <w:sz w:val="20"/>
        </w:rPr>
        <w:t xml:space="preserve"> </w:t>
      </w:r>
      <w:r>
        <w:rPr>
          <w:color w:val="5F5F5F"/>
          <w:sz w:val="20"/>
        </w:rPr>
        <w:t>pygmy</w:t>
      </w:r>
      <w:r>
        <w:rPr>
          <w:color w:val="5F5F5F"/>
          <w:spacing w:val="-8"/>
          <w:sz w:val="20"/>
        </w:rPr>
        <w:t xml:space="preserve"> </w:t>
      </w:r>
      <w:r>
        <w:rPr>
          <w:color w:val="5F5F5F"/>
          <w:sz w:val="20"/>
        </w:rPr>
        <w:t>right</w:t>
      </w:r>
      <w:r>
        <w:rPr>
          <w:color w:val="5F5F5F"/>
          <w:spacing w:val="-6"/>
          <w:sz w:val="20"/>
        </w:rPr>
        <w:t xml:space="preserve"> </w:t>
      </w:r>
      <w:r>
        <w:rPr>
          <w:color w:val="5F5F5F"/>
          <w:spacing w:val="-2"/>
          <w:sz w:val="20"/>
        </w:rPr>
        <w:t>whale.</w:t>
      </w:r>
    </w:p>
    <w:p w14:paraId="59443FFA" w14:textId="77777777" w:rsidR="00354AC6" w:rsidRDefault="00354AC6">
      <w:pPr>
        <w:pStyle w:val="BodyText"/>
        <w:spacing w:before="5"/>
      </w:pPr>
    </w:p>
    <w:p w14:paraId="2A573649" w14:textId="77777777" w:rsidR="00354AC6" w:rsidRDefault="002A1805">
      <w:pPr>
        <w:pStyle w:val="ListParagraph"/>
        <w:numPr>
          <w:ilvl w:val="0"/>
          <w:numId w:val="5"/>
        </w:numPr>
        <w:tabs>
          <w:tab w:val="left" w:pos="1267"/>
        </w:tabs>
        <w:ind w:left="1267" w:hanging="359"/>
        <w:rPr>
          <w:sz w:val="20"/>
        </w:rPr>
      </w:pPr>
      <w:r>
        <w:rPr>
          <w:color w:val="5F5F5F"/>
          <w:sz w:val="20"/>
        </w:rPr>
        <w:t>Dolphins,</w:t>
      </w:r>
      <w:r>
        <w:rPr>
          <w:color w:val="5F5F5F"/>
          <w:spacing w:val="-2"/>
          <w:sz w:val="20"/>
        </w:rPr>
        <w:t xml:space="preserve"> </w:t>
      </w:r>
      <w:r>
        <w:rPr>
          <w:color w:val="5F5F5F"/>
          <w:sz w:val="20"/>
        </w:rPr>
        <w:t>such</w:t>
      </w:r>
      <w:r>
        <w:rPr>
          <w:color w:val="5F5F5F"/>
          <w:spacing w:val="-5"/>
          <w:sz w:val="20"/>
        </w:rPr>
        <w:t xml:space="preserve"> </w:t>
      </w:r>
      <w:r>
        <w:rPr>
          <w:color w:val="5F5F5F"/>
          <w:sz w:val="20"/>
        </w:rPr>
        <w:t>as</w:t>
      </w:r>
      <w:r>
        <w:rPr>
          <w:color w:val="5F5F5F"/>
          <w:spacing w:val="-3"/>
          <w:sz w:val="20"/>
        </w:rPr>
        <w:t xml:space="preserve"> </w:t>
      </w:r>
      <w:r>
        <w:rPr>
          <w:color w:val="5F5F5F"/>
          <w:sz w:val="20"/>
        </w:rPr>
        <w:t>the</w:t>
      </w:r>
      <w:r>
        <w:rPr>
          <w:color w:val="5F5F5F"/>
          <w:spacing w:val="-4"/>
          <w:sz w:val="20"/>
        </w:rPr>
        <w:t xml:space="preserve"> </w:t>
      </w:r>
      <w:r>
        <w:rPr>
          <w:color w:val="5F5F5F"/>
          <w:sz w:val="20"/>
        </w:rPr>
        <w:t>dusky</w:t>
      </w:r>
      <w:r>
        <w:rPr>
          <w:color w:val="5F5F5F"/>
          <w:spacing w:val="-7"/>
          <w:sz w:val="20"/>
        </w:rPr>
        <w:t xml:space="preserve"> </w:t>
      </w:r>
      <w:r>
        <w:rPr>
          <w:color w:val="5F5F5F"/>
          <w:spacing w:val="-2"/>
          <w:sz w:val="20"/>
        </w:rPr>
        <w:t>dolphin.</w:t>
      </w:r>
    </w:p>
    <w:p w14:paraId="6ECA478A" w14:textId="77777777" w:rsidR="00354AC6" w:rsidRDefault="00354AC6">
      <w:pPr>
        <w:pStyle w:val="BodyText"/>
        <w:spacing w:before="5"/>
      </w:pPr>
    </w:p>
    <w:p w14:paraId="61275BBD" w14:textId="77777777" w:rsidR="00354AC6" w:rsidRDefault="002A1805">
      <w:pPr>
        <w:pStyle w:val="BodyText"/>
        <w:ind w:left="552"/>
      </w:pPr>
      <w:r>
        <w:rPr>
          <w:noProof/>
        </w:rPr>
        <w:drawing>
          <wp:inline distT="0" distB="0" distL="0" distR="0" wp14:anchorId="2B90200A" wp14:editId="5329F49A">
            <wp:extent cx="106679" cy="100964"/>
            <wp:effectExtent l="0" t="0" r="0" b="0"/>
            <wp:docPr id="892" name="Image 89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2" name="Image 892"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 xml:space="preserve">Pinnipeds, such as the leopard, Australian </w:t>
      </w:r>
      <w:proofErr w:type="gramStart"/>
      <w:r>
        <w:rPr>
          <w:color w:val="5F5F5F"/>
        </w:rPr>
        <w:t>fur</w:t>
      </w:r>
      <w:proofErr w:type="gramEnd"/>
      <w:r>
        <w:rPr>
          <w:color w:val="5F5F5F"/>
        </w:rPr>
        <w:t xml:space="preserve"> and long-nosed fur seals.</w:t>
      </w:r>
    </w:p>
    <w:p w14:paraId="3DF73D00" w14:textId="77777777" w:rsidR="00354AC6" w:rsidRDefault="00354AC6">
      <w:pPr>
        <w:pStyle w:val="BodyText"/>
        <w:spacing w:before="5"/>
      </w:pPr>
    </w:p>
    <w:p w14:paraId="50EBEC96" w14:textId="77777777" w:rsidR="00354AC6" w:rsidRDefault="002A1805">
      <w:pPr>
        <w:pStyle w:val="BodyText"/>
        <w:ind w:left="553"/>
      </w:pPr>
      <w:r>
        <w:rPr>
          <w:noProof/>
        </w:rPr>
        <w:drawing>
          <wp:inline distT="0" distB="0" distL="0" distR="0" wp14:anchorId="0B99910A" wp14:editId="1D5DDEFD">
            <wp:extent cx="106679" cy="100317"/>
            <wp:effectExtent l="0" t="0" r="0" b="0"/>
            <wp:docPr id="893" name="Image 89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3" name="Image 893" descr="*"/>
                    <pic:cNvPicPr/>
                  </pic:nvPicPr>
                  <pic:blipFill>
                    <a:blip r:embed="rId8" cstate="print"/>
                    <a:stretch>
                      <a:fillRect/>
                    </a:stretch>
                  </pic:blipFill>
                  <pic:spPr>
                    <a:xfrm>
                      <a:off x="0" y="0"/>
                      <a:ext cx="106679" cy="100317"/>
                    </a:xfrm>
                    <a:prstGeom prst="rect">
                      <a:avLst/>
                    </a:prstGeom>
                  </pic:spPr>
                </pic:pic>
              </a:graphicData>
            </a:graphic>
          </wp:inline>
        </w:drawing>
      </w:r>
      <w:r>
        <w:rPr>
          <w:rFonts w:ascii="Times New Roman"/>
          <w:spacing w:val="40"/>
        </w:rPr>
        <w:t xml:space="preserve">  </w:t>
      </w:r>
      <w:r>
        <w:rPr>
          <w:color w:val="5F5F5F"/>
        </w:rPr>
        <w:t>Sea turtles, such as the loggerhead, green, olive ridley and leatherback turtles.</w:t>
      </w:r>
    </w:p>
    <w:p w14:paraId="05E00A31" w14:textId="77777777" w:rsidR="00354AC6" w:rsidRDefault="00354AC6">
      <w:pPr>
        <w:pStyle w:val="BodyText"/>
        <w:spacing w:before="1"/>
      </w:pPr>
    </w:p>
    <w:p w14:paraId="7EF3A927" w14:textId="77777777" w:rsidR="00354AC6" w:rsidRDefault="002A1805">
      <w:pPr>
        <w:pStyle w:val="BodyText"/>
        <w:ind w:left="553"/>
      </w:pPr>
      <w:r>
        <w:rPr>
          <w:noProof/>
        </w:rPr>
        <w:drawing>
          <wp:inline distT="0" distB="0" distL="0" distR="0" wp14:anchorId="354045C9" wp14:editId="7DC1FA7F">
            <wp:extent cx="106679" cy="100317"/>
            <wp:effectExtent l="0" t="0" r="0" b="0"/>
            <wp:docPr id="894" name="Image 89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 name="Image 894" descr="*"/>
                    <pic:cNvPicPr/>
                  </pic:nvPicPr>
                  <pic:blipFill>
                    <a:blip r:embed="rId8" cstate="print"/>
                    <a:stretch>
                      <a:fillRect/>
                    </a:stretch>
                  </pic:blipFill>
                  <pic:spPr>
                    <a:xfrm>
                      <a:off x="0" y="0"/>
                      <a:ext cx="106679" cy="100317"/>
                    </a:xfrm>
                    <a:prstGeom prst="rect">
                      <a:avLst/>
                    </a:prstGeom>
                  </pic:spPr>
                </pic:pic>
              </a:graphicData>
            </a:graphic>
          </wp:inline>
        </w:drawing>
      </w:r>
      <w:r>
        <w:rPr>
          <w:rFonts w:ascii="Times New Roman"/>
          <w:spacing w:val="80"/>
          <w:w w:val="150"/>
        </w:rPr>
        <w:t xml:space="preserve"> </w:t>
      </w:r>
      <w:r>
        <w:rPr>
          <w:color w:val="5F5F5F"/>
        </w:rPr>
        <w:t>Marine birds.</w:t>
      </w:r>
    </w:p>
    <w:p w14:paraId="64AD3593" w14:textId="77777777" w:rsidR="00354AC6" w:rsidRDefault="00354AC6">
      <w:pPr>
        <w:pStyle w:val="BodyText"/>
        <w:spacing w:before="6"/>
      </w:pPr>
    </w:p>
    <w:p w14:paraId="63ED44B5" w14:textId="77777777" w:rsidR="00354AC6" w:rsidRDefault="002A1805">
      <w:pPr>
        <w:pStyle w:val="BodyText"/>
        <w:ind w:left="552"/>
      </w:pPr>
      <w:r>
        <w:rPr>
          <w:noProof/>
        </w:rPr>
        <w:drawing>
          <wp:inline distT="0" distB="0" distL="0" distR="0" wp14:anchorId="15B3C91C" wp14:editId="2D36EB19">
            <wp:extent cx="106679" cy="100964"/>
            <wp:effectExtent l="0" t="0" r="0" b="0"/>
            <wp:docPr id="895" name="Image 89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5" name="Image 895"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Fishes, grouped into the following hearing groups:</w:t>
      </w:r>
    </w:p>
    <w:p w14:paraId="2071BAB5" w14:textId="77777777" w:rsidR="00354AC6" w:rsidRDefault="00354AC6">
      <w:pPr>
        <w:pStyle w:val="BodyText"/>
        <w:spacing w:before="5"/>
      </w:pPr>
    </w:p>
    <w:p w14:paraId="46147B42" w14:textId="77777777" w:rsidR="00354AC6" w:rsidRDefault="002A1805">
      <w:pPr>
        <w:pStyle w:val="ListParagraph"/>
        <w:numPr>
          <w:ilvl w:val="0"/>
          <w:numId w:val="5"/>
        </w:numPr>
        <w:tabs>
          <w:tab w:val="left" w:pos="1268"/>
        </w:tabs>
        <w:spacing w:line="360" w:lineRule="auto"/>
        <w:ind w:right="1378" w:hanging="361"/>
        <w:rPr>
          <w:sz w:val="20"/>
        </w:rPr>
      </w:pPr>
      <w:r>
        <w:rPr>
          <w:color w:val="5F5F5F"/>
          <w:sz w:val="20"/>
        </w:rPr>
        <w:t>Group</w:t>
      </w:r>
      <w:r>
        <w:rPr>
          <w:color w:val="5F5F5F"/>
          <w:spacing w:val="-3"/>
          <w:sz w:val="20"/>
        </w:rPr>
        <w:t xml:space="preserve"> </w:t>
      </w:r>
      <w:r>
        <w:rPr>
          <w:color w:val="5F5F5F"/>
          <w:sz w:val="20"/>
        </w:rPr>
        <w:t>1:</w:t>
      </w:r>
      <w:r>
        <w:rPr>
          <w:color w:val="5F5F5F"/>
          <w:spacing w:val="-5"/>
          <w:sz w:val="20"/>
        </w:rPr>
        <w:t xml:space="preserve"> </w:t>
      </w:r>
      <w:r>
        <w:rPr>
          <w:color w:val="5F5F5F"/>
          <w:sz w:val="20"/>
        </w:rPr>
        <w:t>Fish</w:t>
      </w:r>
      <w:r>
        <w:rPr>
          <w:color w:val="5F5F5F"/>
          <w:spacing w:val="-3"/>
          <w:sz w:val="20"/>
        </w:rPr>
        <w:t xml:space="preserve"> </w:t>
      </w:r>
      <w:r>
        <w:rPr>
          <w:color w:val="5F5F5F"/>
          <w:sz w:val="20"/>
        </w:rPr>
        <w:t>that do</w:t>
      </w:r>
      <w:r>
        <w:rPr>
          <w:color w:val="5F5F5F"/>
          <w:spacing w:val="-3"/>
          <w:sz w:val="20"/>
        </w:rPr>
        <w:t xml:space="preserve"> </w:t>
      </w:r>
      <w:r>
        <w:rPr>
          <w:color w:val="5F5F5F"/>
          <w:sz w:val="20"/>
        </w:rPr>
        <w:t>not</w:t>
      </w:r>
      <w:r>
        <w:rPr>
          <w:color w:val="5F5F5F"/>
          <w:spacing w:val="-5"/>
          <w:sz w:val="20"/>
        </w:rPr>
        <w:t xml:space="preserve"> </w:t>
      </w:r>
      <w:r>
        <w:rPr>
          <w:color w:val="5F5F5F"/>
          <w:sz w:val="20"/>
        </w:rPr>
        <w:t>have</w:t>
      </w:r>
      <w:r>
        <w:rPr>
          <w:color w:val="5F5F5F"/>
          <w:spacing w:val="-3"/>
          <w:sz w:val="20"/>
        </w:rPr>
        <w:t xml:space="preserve"> </w:t>
      </w:r>
      <w:r>
        <w:rPr>
          <w:color w:val="5F5F5F"/>
          <w:sz w:val="20"/>
        </w:rPr>
        <w:t>a</w:t>
      </w:r>
      <w:r>
        <w:rPr>
          <w:color w:val="5F5F5F"/>
          <w:spacing w:val="-3"/>
          <w:sz w:val="20"/>
        </w:rPr>
        <w:t xml:space="preserve"> </w:t>
      </w:r>
      <w:r>
        <w:rPr>
          <w:color w:val="5F5F5F"/>
          <w:sz w:val="20"/>
        </w:rPr>
        <w:t>swim</w:t>
      </w:r>
      <w:r>
        <w:rPr>
          <w:color w:val="5F5F5F"/>
          <w:spacing w:val="-1"/>
          <w:sz w:val="20"/>
        </w:rPr>
        <w:t xml:space="preserve"> </w:t>
      </w:r>
      <w:r>
        <w:rPr>
          <w:color w:val="5F5F5F"/>
          <w:sz w:val="20"/>
        </w:rPr>
        <w:t>bladder, only</w:t>
      </w:r>
      <w:r>
        <w:rPr>
          <w:color w:val="5F5F5F"/>
          <w:spacing w:val="-1"/>
          <w:sz w:val="20"/>
        </w:rPr>
        <w:t xml:space="preserve"> </w:t>
      </w:r>
      <w:r>
        <w:rPr>
          <w:color w:val="5F5F5F"/>
          <w:sz w:val="20"/>
        </w:rPr>
        <w:t>detect particle</w:t>
      </w:r>
      <w:r>
        <w:rPr>
          <w:color w:val="5F5F5F"/>
          <w:spacing w:val="-8"/>
          <w:sz w:val="20"/>
        </w:rPr>
        <w:t xml:space="preserve"> </w:t>
      </w:r>
      <w:r>
        <w:rPr>
          <w:color w:val="5F5F5F"/>
          <w:sz w:val="20"/>
        </w:rPr>
        <w:t>motion,</w:t>
      </w:r>
      <w:r>
        <w:rPr>
          <w:color w:val="5F5F5F"/>
          <w:spacing w:val="-1"/>
          <w:sz w:val="20"/>
        </w:rPr>
        <w:t xml:space="preserve"> </w:t>
      </w:r>
      <w:r>
        <w:rPr>
          <w:color w:val="5F5F5F"/>
          <w:sz w:val="20"/>
        </w:rPr>
        <w:t>and</w:t>
      </w:r>
      <w:r>
        <w:rPr>
          <w:color w:val="5F5F5F"/>
          <w:spacing w:val="-3"/>
          <w:sz w:val="20"/>
        </w:rPr>
        <w:t xml:space="preserve"> </w:t>
      </w:r>
      <w:r>
        <w:rPr>
          <w:color w:val="5F5F5F"/>
          <w:sz w:val="20"/>
        </w:rPr>
        <w:t>have</w:t>
      </w:r>
      <w:r>
        <w:rPr>
          <w:color w:val="5F5F5F"/>
          <w:spacing w:val="-3"/>
          <w:sz w:val="20"/>
        </w:rPr>
        <w:t xml:space="preserve"> </w:t>
      </w:r>
      <w:r>
        <w:rPr>
          <w:color w:val="5F5F5F"/>
          <w:sz w:val="20"/>
        </w:rPr>
        <w:t>a</w:t>
      </w:r>
      <w:r>
        <w:rPr>
          <w:color w:val="5F5F5F"/>
          <w:spacing w:val="-3"/>
          <w:sz w:val="20"/>
        </w:rPr>
        <w:t xml:space="preserve"> </w:t>
      </w:r>
      <w:r>
        <w:rPr>
          <w:color w:val="5F5F5F"/>
          <w:sz w:val="20"/>
        </w:rPr>
        <w:t>poor sensitivity for sound.</w:t>
      </w:r>
    </w:p>
    <w:p w14:paraId="1AC97416" w14:textId="77777777" w:rsidR="00354AC6" w:rsidRDefault="002A1805">
      <w:pPr>
        <w:pStyle w:val="ListParagraph"/>
        <w:numPr>
          <w:ilvl w:val="0"/>
          <w:numId w:val="5"/>
        </w:numPr>
        <w:tabs>
          <w:tab w:val="left" w:pos="1268"/>
        </w:tabs>
        <w:spacing w:before="121" w:line="360" w:lineRule="auto"/>
        <w:ind w:right="1175"/>
        <w:rPr>
          <w:sz w:val="20"/>
        </w:rPr>
      </w:pPr>
      <w:r>
        <w:rPr>
          <w:color w:val="5F5F5F"/>
          <w:sz w:val="20"/>
        </w:rPr>
        <w:t>Group</w:t>
      </w:r>
      <w:r>
        <w:rPr>
          <w:color w:val="5F5F5F"/>
          <w:spacing w:val="-3"/>
          <w:sz w:val="20"/>
        </w:rPr>
        <w:t xml:space="preserve"> </w:t>
      </w:r>
      <w:r>
        <w:rPr>
          <w:color w:val="5F5F5F"/>
          <w:sz w:val="20"/>
        </w:rPr>
        <w:t>2:</w:t>
      </w:r>
      <w:r>
        <w:rPr>
          <w:color w:val="5F5F5F"/>
          <w:spacing w:val="-5"/>
          <w:sz w:val="20"/>
        </w:rPr>
        <w:t xml:space="preserve"> </w:t>
      </w:r>
      <w:r>
        <w:rPr>
          <w:color w:val="5F5F5F"/>
          <w:sz w:val="20"/>
        </w:rPr>
        <w:t>Fish</w:t>
      </w:r>
      <w:r>
        <w:rPr>
          <w:color w:val="5F5F5F"/>
          <w:spacing w:val="-3"/>
          <w:sz w:val="20"/>
        </w:rPr>
        <w:t xml:space="preserve"> </w:t>
      </w:r>
      <w:r>
        <w:rPr>
          <w:color w:val="5F5F5F"/>
          <w:sz w:val="20"/>
        </w:rPr>
        <w:t>that have</w:t>
      </w:r>
      <w:r>
        <w:rPr>
          <w:color w:val="5F5F5F"/>
          <w:spacing w:val="-3"/>
          <w:sz w:val="20"/>
        </w:rPr>
        <w:t xml:space="preserve"> </w:t>
      </w:r>
      <w:r>
        <w:rPr>
          <w:color w:val="5F5F5F"/>
          <w:sz w:val="20"/>
        </w:rPr>
        <w:t>a</w:t>
      </w:r>
      <w:r>
        <w:rPr>
          <w:color w:val="5F5F5F"/>
          <w:spacing w:val="-3"/>
          <w:sz w:val="20"/>
        </w:rPr>
        <w:t xml:space="preserve"> </w:t>
      </w:r>
      <w:r>
        <w:rPr>
          <w:color w:val="5F5F5F"/>
          <w:sz w:val="20"/>
        </w:rPr>
        <w:t>swim</w:t>
      </w:r>
      <w:r>
        <w:rPr>
          <w:color w:val="5F5F5F"/>
          <w:spacing w:val="-6"/>
          <w:sz w:val="20"/>
        </w:rPr>
        <w:t xml:space="preserve"> </w:t>
      </w:r>
      <w:r>
        <w:rPr>
          <w:color w:val="5F5F5F"/>
          <w:sz w:val="20"/>
        </w:rPr>
        <w:t>bladder, detect</w:t>
      </w:r>
      <w:r>
        <w:rPr>
          <w:color w:val="5F5F5F"/>
          <w:spacing w:val="-5"/>
          <w:sz w:val="20"/>
        </w:rPr>
        <w:t xml:space="preserve"> </w:t>
      </w:r>
      <w:r>
        <w:rPr>
          <w:color w:val="5F5F5F"/>
          <w:sz w:val="20"/>
        </w:rPr>
        <w:t>particle</w:t>
      </w:r>
      <w:r>
        <w:rPr>
          <w:color w:val="5F5F5F"/>
          <w:spacing w:val="-8"/>
          <w:sz w:val="20"/>
        </w:rPr>
        <w:t xml:space="preserve"> </w:t>
      </w:r>
      <w:r>
        <w:rPr>
          <w:color w:val="5F5F5F"/>
          <w:sz w:val="20"/>
        </w:rPr>
        <w:t>motion</w:t>
      </w:r>
      <w:r>
        <w:rPr>
          <w:color w:val="5F5F5F"/>
          <w:spacing w:val="-3"/>
          <w:sz w:val="20"/>
        </w:rPr>
        <w:t xml:space="preserve"> </w:t>
      </w:r>
      <w:r>
        <w:rPr>
          <w:color w:val="5F5F5F"/>
          <w:sz w:val="20"/>
        </w:rPr>
        <w:t>and</w:t>
      </w:r>
      <w:r>
        <w:rPr>
          <w:color w:val="5F5F5F"/>
          <w:spacing w:val="-3"/>
          <w:sz w:val="20"/>
        </w:rPr>
        <w:t xml:space="preserve"> </w:t>
      </w:r>
      <w:r>
        <w:rPr>
          <w:color w:val="5F5F5F"/>
          <w:sz w:val="20"/>
        </w:rPr>
        <w:t>pressure,</w:t>
      </w:r>
      <w:r>
        <w:rPr>
          <w:color w:val="5F5F5F"/>
          <w:spacing w:val="-3"/>
          <w:sz w:val="20"/>
        </w:rPr>
        <w:t xml:space="preserve"> </w:t>
      </w:r>
      <w:r>
        <w:rPr>
          <w:color w:val="5F5F5F"/>
          <w:sz w:val="20"/>
        </w:rPr>
        <w:t>but</w:t>
      </w:r>
      <w:r>
        <w:rPr>
          <w:color w:val="5F5F5F"/>
          <w:spacing w:val="-5"/>
          <w:sz w:val="20"/>
        </w:rPr>
        <w:t xml:space="preserve"> </w:t>
      </w:r>
      <w:r>
        <w:rPr>
          <w:color w:val="5F5F5F"/>
          <w:sz w:val="20"/>
        </w:rPr>
        <w:t>no</w:t>
      </w:r>
      <w:r>
        <w:rPr>
          <w:color w:val="5F5F5F"/>
          <w:spacing w:val="-3"/>
          <w:sz w:val="20"/>
        </w:rPr>
        <w:t xml:space="preserve"> </w:t>
      </w:r>
      <w:r>
        <w:rPr>
          <w:color w:val="5F5F5F"/>
          <w:sz w:val="20"/>
        </w:rPr>
        <w:t>additional accessories or organs to enhance their hearing ability.</w:t>
      </w:r>
    </w:p>
    <w:p w14:paraId="3D77330E" w14:textId="77777777" w:rsidR="00354AC6" w:rsidRDefault="002A1805">
      <w:pPr>
        <w:pStyle w:val="ListParagraph"/>
        <w:numPr>
          <w:ilvl w:val="0"/>
          <w:numId w:val="5"/>
        </w:numPr>
        <w:tabs>
          <w:tab w:val="left" w:pos="1268"/>
        </w:tabs>
        <w:spacing w:before="120" w:line="360" w:lineRule="auto"/>
        <w:ind w:right="999" w:hanging="361"/>
        <w:rPr>
          <w:sz w:val="20"/>
        </w:rPr>
      </w:pPr>
      <w:r>
        <w:rPr>
          <w:color w:val="5F5F5F"/>
          <w:sz w:val="20"/>
        </w:rPr>
        <w:t>Group</w:t>
      </w:r>
      <w:r>
        <w:rPr>
          <w:color w:val="5F5F5F"/>
          <w:spacing w:val="-2"/>
          <w:sz w:val="20"/>
        </w:rPr>
        <w:t xml:space="preserve"> </w:t>
      </w:r>
      <w:r>
        <w:rPr>
          <w:color w:val="5F5F5F"/>
          <w:sz w:val="20"/>
        </w:rPr>
        <w:t>3:</w:t>
      </w:r>
      <w:r>
        <w:rPr>
          <w:color w:val="5F5F5F"/>
          <w:spacing w:val="-4"/>
          <w:sz w:val="20"/>
        </w:rPr>
        <w:t xml:space="preserve"> </w:t>
      </w:r>
      <w:r>
        <w:rPr>
          <w:color w:val="5F5F5F"/>
          <w:sz w:val="20"/>
        </w:rPr>
        <w:t>Fish</w:t>
      </w:r>
      <w:r>
        <w:rPr>
          <w:color w:val="5F5F5F"/>
          <w:spacing w:val="-2"/>
          <w:sz w:val="20"/>
        </w:rPr>
        <w:t xml:space="preserve"> </w:t>
      </w:r>
      <w:r>
        <w:rPr>
          <w:color w:val="5F5F5F"/>
          <w:sz w:val="20"/>
        </w:rPr>
        <w:t>that have</w:t>
      </w:r>
      <w:r>
        <w:rPr>
          <w:color w:val="5F5F5F"/>
          <w:spacing w:val="-2"/>
          <w:sz w:val="20"/>
        </w:rPr>
        <w:t xml:space="preserve"> </w:t>
      </w:r>
      <w:r>
        <w:rPr>
          <w:color w:val="5F5F5F"/>
          <w:sz w:val="20"/>
        </w:rPr>
        <w:t>a</w:t>
      </w:r>
      <w:r>
        <w:rPr>
          <w:color w:val="5F5F5F"/>
          <w:spacing w:val="-2"/>
          <w:sz w:val="20"/>
        </w:rPr>
        <w:t xml:space="preserve"> </w:t>
      </w:r>
      <w:r>
        <w:rPr>
          <w:color w:val="5F5F5F"/>
          <w:sz w:val="20"/>
        </w:rPr>
        <w:t>structure</w:t>
      </w:r>
      <w:r>
        <w:rPr>
          <w:color w:val="5F5F5F"/>
          <w:spacing w:val="-7"/>
          <w:sz w:val="20"/>
        </w:rPr>
        <w:t xml:space="preserve"> </w:t>
      </w:r>
      <w:r>
        <w:rPr>
          <w:color w:val="5F5F5F"/>
          <w:sz w:val="20"/>
        </w:rPr>
        <w:t>that</w:t>
      </w:r>
      <w:r>
        <w:rPr>
          <w:color w:val="5F5F5F"/>
          <w:spacing w:val="-4"/>
          <w:sz w:val="20"/>
        </w:rPr>
        <w:t xml:space="preserve"> </w:t>
      </w:r>
      <w:r>
        <w:rPr>
          <w:color w:val="5F5F5F"/>
          <w:sz w:val="20"/>
        </w:rPr>
        <w:t>mechanically connects to</w:t>
      </w:r>
      <w:r>
        <w:rPr>
          <w:color w:val="5F5F5F"/>
          <w:spacing w:val="-7"/>
          <w:sz w:val="20"/>
        </w:rPr>
        <w:t xml:space="preserve"> </w:t>
      </w:r>
      <w:r>
        <w:rPr>
          <w:color w:val="5F5F5F"/>
          <w:sz w:val="20"/>
        </w:rPr>
        <w:t>their inner ear</w:t>
      </w:r>
      <w:r>
        <w:rPr>
          <w:color w:val="5F5F5F"/>
          <w:spacing w:val="-4"/>
          <w:sz w:val="20"/>
        </w:rPr>
        <w:t xml:space="preserve"> </w:t>
      </w:r>
      <w:r>
        <w:rPr>
          <w:color w:val="5F5F5F"/>
          <w:sz w:val="20"/>
        </w:rPr>
        <w:t>and</w:t>
      </w:r>
      <w:r>
        <w:rPr>
          <w:color w:val="5F5F5F"/>
          <w:spacing w:val="-2"/>
          <w:sz w:val="20"/>
        </w:rPr>
        <w:t xml:space="preserve"> </w:t>
      </w:r>
      <w:r>
        <w:rPr>
          <w:color w:val="5F5F5F"/>
          <w:sz w:val="20"/>
        </w:rPr>
        <w:t>only detect particle motion, providing a greater hearing sensitivity.</w:t>
      </w:r>
    </w:p>
    <w:p w14:paraId="20EE695E" w14:textId="77777777" w:rsidR="00354AC6" w:rsidRDefault="002A1805">
      <w:pPr>
        <w:pStyle w:val="ListParagraph"/>
        <w:numPr>
          <w:ilvl w:val="0"/>
          <w:numId w:val="5"/>
        </w:numPr>
        <w:tabs>
          <w:tab w:val="left" w:pos="1268"/>
        </w:tabs>
        <w:spacing w:before="116"/>
        <w:rPr>
          <w:sz w:val="20"/>
        </w:rPr>
      </w:pPr>
      <w:r>
        <w:rPr>
          <w:color w:val="5F5F5F"/>
          <w:sz w:val="20"/>
        </w:rPr>
        <w:t>Group</w:t>
      </w:r>
      <w:r>
        <w:rPr>
          <w:color w:val="5F5F5F"/>
          <w:spacing w:val="-5"/>
          <w:sz w:val="20"/>
        </w:rPr>
        <w:t xml:space="preserve"> </w:t>
      </w:r>
      <w:r>
        <w:rPr>
          <w:color w:val="5F5F5F"/>
          <w:sz w:val="20"/>
        </w:rPr>
        <w:t>4:</w:t>
      </w:r>
      <w:r>
        <w:rPr>
          <w:color w:val="5F5F5F"/>
          <w:spacing w:val="-7"/>
          <w:sz w:val="20"/>
        </w:rPr>
        <w:t xml:space="preserve"> </w:t>
      </w:r>
      <w:r>
        <w:rPr>
          <w:color w:val="5F5F5F"/>
          <w:sz w:val="20"/>
        </w:rPr>
        <w:t>Fish</w:t>
      </w:r>
      <w:r>
        <w:rPr>
          <w:color w:val="5F5F5F"/>
          <w:spacing w:val="-5"/>
          <w:sz w:val="20"/>
        </w:rPr>
        <w:t xml:space="preserve"> </w:t>
      </w:r>
      <w:r>
        <w:rPr>
          <w:color w:val="5F5F5F"/>
          <w:sz w:val="20"/>
        </w:rPr>
        <w:t>that</w:t>
      </w:r>
      <w:r>
        <w:rPr>
          <w:color w:val="5F5F5F"/>
          <w:spacing w:val="-3"/>
          <w:sz w:val="20"/>
        </w:rPr>
        <w:t xml:space="preserve"> </w:t>
      </w:r>
      <w:r>
        <w:rPr>
          <w:color w:val="5F5F5F"/>
          <w:sz w:val="20"/>
        </w:rPr>
        <w:t>have</w:t>
      </w:r>
      <w:r>
        <w:rPr>
          <w:color w:val="5F5F5F"/>
          <w:spacing w:val="-5"/>
          <w:sz w:val="20"/>
        </w:rPr>
        <w:t xml:space="preserve"> </w:t>
      </w:r>
      <w:r>
        <w:rPr>
          <w:color w:val="5F5F5F"/>
          <w:sz w:val="20"/>
        </w:rPr>
        <w:t>a</w:t>
      </w:r>
      <w:r>
        <w:rPr>
          <w:color w:val="5F5F5F"/>
          <w:spacing w:val="-5"/>
          <w:sz w:val="20"/>
        </w:rPr>
        <w:t xml:space="preserve"> </w:t>
      </w:r>
      <w:r>
        <w:rPr>
          <w:color w:val="5F5F5F"/>
          <w:sz w:val="20"/>
        </w:rPr>
        <w:t>swim</w:t>
      </w:r>
      <w:r>
        <w:rPr>
          <w:color w:val="5F5F5F"/>
          <w:spacing w:val="-7"/>
          <w:sz w:val="20"/>
        </w:rPr>
        <w:t xml:space="preserve"> </w:t>
      </w:r>
      <w:r>
        <w:rPr>
          <w:color w:val="5F5F5F"/>
          <w:sz w:val="20"/>
        </w:rPr>
        <w:t>bladder</w:t>
      </w:r>
      <w:r>
        <w:rPr>
          <w:color w:val="5F5F5F"/>
          <w:spacing w:val="-4"/>
          <w:sz w:val="20"/>
        </w:rPr>
        <w:t xml:space="preserve"> </w:t>
      </w:r>
      <w:r>
        <w:rPr>
          <w:color w:val="5F5F5F"/>
          <w:sz w:val="20"/>
        </w:rPr>
        <w:t>connected</w:t>
      </w:r>
      <w:r>
        <w:rPr>
          <w:color w:val="5F5F5F"/>
          <w:spacing w:val="-5"/>
          <w:sz w:val="20"/>
        </w:rPr>
        <w:t xml:space="preserve"> </w:t>
      </w:r>
      <w:r>
        <w:rPr>
          <w:color w:val="5F5F5F"/>
          <w:sz w:val="20"/>
        </w:rPr>
        <w:t>to</w:t>
      </w:r>
      <w:r>
        <w:rPr>
          <w:color w:val="5F5F5F"/>
          <w:spacing w:val="-9"/>
          <w:sz w:val="20"/>
        </w:rPr>
        <w:t xml:space="preserve"> </w:t>
      </w:r>
      <w:r>
        <w:rPr>
          <w:color w:val="5F5F5F"/>
          <w:sz w:val="20"/>
        </w:rPr>
        <w:t>their</w:t>
      </w:r>
      <w:r>
        <w:rPr>
          <w:color w:val="5F5F5F"/>
          <w:spacing w:val="-3"/>
          <w:sz w:val="20"/>
        </w:rPr>
        <w:t xml:space="preserve"> </w:t>
      </w:r>
      <w:r>
        <w:rPr>
          <w:color w:val="5F5F5F"/>
          <w:sz w:val="20"/>
        </w:rPr>
        <w:t>inner</w:t>
      </w:r>
      <w:r>
        <w:rPr>
          <w:color w:val="5F5F5F"/>
          <w:spacing w:val="-3"/>
          <w:sz w:val="20"/>
        </w:rPr>
        <w:t xml:space="preserve"> </w:t>
      </w:r>
      <w:r>
        <w:rPr>
          <w:color w:val="5F5F5F"/>
          <w:spacing w:val="-4"/>
          <w:sz w:val="20"/>
        </w:rPr>
        <w:t>ear.</w:t>
      </w:r>
    </w:p>
    <w:p w14:paraId="754D0759" w14:textId="77777777" w:rsidR="00354AC6" w:rsidRDefault="00354AC6">
      <w:pPr>
        <w:rPr>
          <w:sz w:val="20"/>
        </w:rPr>
        <w:sectPr w:rsidR="00354AC6">
          <w:pgSz w:w="11910" w:h="16840"/>
          <w:pgMar w:top="980" w:right="583" w:bottom="800" w:left="580" w:header="467" w:footer="612" w:gutter="0"/>
          <w:cols w:space="720"/>
        </w:sectPr>
      </w:pPr>
    </w:p>
    <w:p w14:paraId="271FD71F" w14:textId="77777777" w:rsidR="00354AC6" w:rsidRDefault="00354AC6">
      <w:pPr>
        <w:pStyle w:val="BodyText"/>
      </w:pPr>
    </w:p>
    <w:p w14:paraId="0B8C886C" w14:textId="77777777" w:rsidR="00354AC6" w:rsidRDefault="00354AC6">
      <w:pPr>
        <w:pStyle w:val="BodyText"/>
        <w:spacing w:before="142"/>
      </w:pPr>
    </w:p>
    <w:p w14:paraId="295A47A4" w14:textId="77777777" w:rsidR="00354AC6" w:rsidRDefault="002A1805">
      <w:pPr>
        <w:pStyle w:val="ListParagraph"/>
        <w:numPr>
          <w:ilvl w:val="0"/>
          <w:numId w:val="5"/>
        </w:numPr>
        <w:tabs>
          <w:tab w:val="left" w:pos="1267"/>
        </w:tabs>
        <w:ind w:left="1267" w:hanging="359"/>
        <w:rPr>
          <w:sz w:val="20"/>
        </w:rPr>
      </w:pPr>
      <w:r>
        <w:rPr>
          <w:color w:val="5F5F5F"/>
          <w:sz w:val="20"/>
        </w:rPr>
        <w:t>Bony</w:t>
      </w:r>
      <w:r>
        <w:rPr>
          <w:color w:val="5F5F5F"/>
          <w:spacing w:val="-6"/>
          <w:sz w:val="20"/>
        </w:rPr>
        <w:t xml:space="preserve"> </w:t>
      </w:r>
      <w:r>
        <w:rPr>
          <w:color w:val="5F5F5F"/>
          <w:sz w:val="20"/>
        </w:rPr>
        <w:t>fishes</w:t>
      </w:r>
      <w:r>
        <w:rPr>
          <w:color w:val="5F5F5F"/>
          <w:spacing w:val="-7"/>
          <w:sz w:val="20"/>
        </w:rPr>
        <w:t xml:space="preserve"> </w:t>
      </w:r>
      <w:r>
        <w:rPr>
          <w:color w:val="5F5F5F"/>
          <w:sz w:val="20"/>
        </w:rPr>
        <w:t>(Osteichthyes):</w:t>
      </w:r>
      <w:r>
        <w:rPr>
          <w:color w:val="5F5F5F"/>
          <w:spacing w:val="-5"/>
          <w:sz w:val="20"/>
        </w:rPr>
        <w:t xml:space="preserve"> </w:t>
      </w:r>
      <w:r>
        <w:rPr>
          <w:color w:val="5F5F5F"/>
          <w:sz w:val="20"/>
        </w:rPr>
        <w:t>includes</w:t>
      </w:r>
      <w:r>
        <w:rPr>
          <w:color w:val="5F5F5F"/>
          <w:spacing w:val="-7"/>
          <w:sz w:val="20"/>
        </w:rPr>
        <w:t xml:space="preserve"> </w:t>
      </w:r>
      <w:r>
        <w:rPr>
          <w:color w:val="5F5F5F"/>
          <w:sz w:val="20"/>
        </w:rPr>
        <w:t>those</w:t>
      </w:r>
      <w:r>
        <w:rPr>
          <w:color w:val="5F5F5F"/>
          <w:spacing w:val="-7"/>
          <w:sz w:val="20"/>
        </w:rPr>
        <w:t xml:space="preserve"> </w:t>
      </w:r>
      <w:r>
        <w:rPr>
          <w:color w:val="5F5F5F"/>
          <w:sz w:val="20"/>
        </w:rPr>
        <w:t>with</w:t>
      </w:r>
      <w:r>
        <w:rPr>
          <w:color w:val="5F5F5F"/>
          <w:spacing w:val="-8"/>
          <w:sz w:val="20"/>
        </w:rPr>
        <w:t xml:space="preserve"> </w:t>
      </w:r>
      <w:r>
        <w:rPr>
          <w:color w:val="5F5F5F"/>
          <w:sz w:val="20"/>
        </w:rPr>
        <w:t>or</w:t>
      </w:r>
      <w:r>
        <w:rPr>
          <w:color w:val="5F5F5F"/>
          <w:spacing w:val="-6"/>
          <w:sz w:val="20"/>
        </w:rPr>
        <w:t xml:space="preserve"> </w:t>
      </w:r>
      <w:r>
        <w:rPr>
          <w:color w:val="5F5F5F"/>
          <w:sz w:val="20"/>
        </w:rPr>
        <w:t>without</w:t>
      </w:r>
      <w:r>
        <w:rPr>
          <w:color w:val="5F5F5F"/>
          <w:spacing w:val="-5"/>
          <w:sz w:val="20"/>
        </w:rPr>
        <w:t xml:space="preserve"> </w:t>
      </w:r>
      <w:r>
        <w:rPr>
          <w:color w:val="5F5F5F"/>
          <w:sz w:val="20"/>
        </w:rPr>
        <w:t>swim</w:t>
      </w:r>
      <w:r>
        <w:rPr>
          <w:color w:val="5F5F5F"/>
          <w:spacing w:val="-5"/>
          <w:sz w:val="20"/>
        </w:rPr>
        <w:t xml:space="preserve"> </w:t>
      </w:r>
      <w:r>
        <w:rPr>
          <w:color w:val="5F5F5F"/>
          <w:spacing w:val="-2"/>
          <w:sz w:val="20"/>
        </w:rPr>
        <w:t>bladders.</w:t>
      </w:r>
    </w:p>
    <w:p w14:paraId="077B1F18" w14:textId="77777777" w:rsidR="00354AC6" w:rsidRDefault="00354AC6">
      <w:pPr>
        <w:pStyle w:val="BodyText"/>
      </w:pPr>
    </w:p>
    <w:p w14:paraId="19649E42" w14:textId="77777777" w:rsidR="00354AC6" w:rsidRDefault="002A1805">
      <w:pPr>
        <w:pStyle w:val="ListParagraph"/>
        <w:numPr>
          <w:ilvl w:val="0"/>
          <w:numId w:val="5"/>
        </w:numPr>
        <w:tabs>
          <w:tab w:val="left" w:pos="1267"/>
        </w:tabs>
        <w:ind w:left="1267" w:hanging="359"/>
        <w:rPr>
          <w:sz w:val="20"/>
        </w:rPr>
      </w:pPr>
      <w:r>
        <w:rPr>
          <w:color w:val="5F5F5F"/>
          <w:sz w:val="20"/>
        </w:rPr>
        <w:t>Cartilaginous</w:t>
      </w:r>
      <w:r>
        <w:rPr>
          <w:color w:val="5F5F5F"/>
          <w:spacing w:val="-9"/>
          <w:sz w:val="20"/>
        </w:rPr>
        <w:t xml:space="preserve"> </w:t>
      </w:r>
      <w:r>
        <w:rPr>
          <w:color w:val="5F5F5F"/>
          <w:sz w:val="20"/>
        </w:rPr>
        <w:t>fishes</w:t>
      </w:r>
      <w:r>
        <w:rPr>
          <w:color w:val="5F5F5F"/>
          <w:spacing w:val="-8"/>
          <w:sz w:val="20"/>
        </w:rPr>
        <w:t xml:space="preserve"> </w:t>
      </w:r>
      <w:r>
        <w:rPr>
          <w:color w:val="5F5F5F"/>
          <w:sz w:val="20"/>
        </w:rPr>
        <w:t>(Chondrichthyes):</w:t>
      </w:r>
      <w:r>
        <w:rPr>
          <w:color w:val="5F5F5F"/>
          <w:spacing w:val="-7"/>
          <w:sz w:val="20"/>
        </w:rPr>
        <w:t xml:space="preserve"> </w:t>
      </w:r>
      <w:r>
        <w:rPr>
          <w:color w:val="5F5F5F"/>
          <w:sz w:val="20"/>
        </w:rPr>
        <w:t>includes</w:t>
      </w:r>
      <w:r>
        <w:rPr>
          <w:color w:val="5F5F5F"/>
          <w:spacing w:val="-8"/>
          <w:sz w:val="20"/>
        </w:rPr>
        <w:t xml:space="preserve"> </w:t>
      </w:r>
      <w:r>
        <w:rPr>
          <w:color w:val="5F5F5F"/>
          <w:sz w:val="20"/>
        </w:rPr>
        <w:t>sharks,</w:t>
      </w:r>
      <w:r>
        <w:rPr>
          <w:color w:val="5F5F5F"/>
          <w:spacing w:val="-10"/>
          <w:sz w:val="20"/>
        </w:rPr>
        <w:t xml:space="preserve"> </w:t>
      </w:r>
      <w:r>
        <w:rPr>
          <w:color w:val="5F5F5F"/>
          <w:sz w:val="20"/>
        </w:rPr>
        <w:t>skates,</w:t>
      </w:r>
      <w:r>
        <w:rPr>
          <w:color w:val="5F5F5F"/>
          <w:spacing w:val="-11"/>
          <w:sz w:val="20"/>
        </w:rPr>
        <w:t xml:space="preserve"> </w:t>
      </w:r>
      <w:proofErr w:type="gramStart"/>
      <w:r>
        <w:rPr>
          <w:color w:val="5F5F5F"/>
          <w:sz w:val="20"/>
        </w:rPr>
        <w:t>rays</w:t>
      </w:r>
      <w:proofErr w:type="gramEnd"/>
      <w:r>
        <w:rPr>
          <w:color w:val="5F5F5F"/>
          <w:spacing w:val="-11"/>
          <w:sz w:val="20"/>
        </w:rPr>
        <w:t xml:space="preserve"> </w:t>
      </w:r>
      <w:r>
        <w:rPr>
          <w:color w:val="5F5F5F"/>
          <w:sz w:val="20"/>
        </w:rPr>
        <w:t>and</w:t>
      </w:r>
      <w:r>
        <w:rPr>
          <w:color w:val="5F5F5F"/>
          <w:spacing w:val="-8"/>
          <w:sz w:val="20"/>
        </w:rPr>
        <w:t xml:space="preserve"> </w:t>
      </w:r>
      <w:r>
        <w:rPr>
          <w:color w:val="5F5F5F"/>
          <w:spacing w:val="-2"/>
          <w:sz w:val="20"/>
        </w:rPr>
        <w:t>chimaeras.</w:t>
      </w:r>
    </w:p>
    <w:p w14:paraId="441808D7" w14:textId="77777777" w:rsidR="00354AC6" w:rsidRDefault="00354AC6">
      <w:pPr>
        <w:pStyle w:val="BodyText"/>
        <w:spacing w:before="5"/>
      </w:pPr>
    </w:p>
    <w:p w14:paraId="69180927" w14:textId="77777777" w:rsidR="00354AC6" w:rsidRDefault="002A1805">
      <w:pPr>
        <w:pStyle w:val="BodyText"/>
        <w:ind w:left="552"/>
      </w:pPr>
      <w:r>
        <w:rPr>
          <w:noProof/>
        </w:rPr>
        <w:drawing>
          <wp:inline distT="0" distB="0" distL="0" distR="0" wp14:anchorId="2EE5F334" wp14:editId="46AFD28E">
            <wp:extent cx="106679" cy="100329"/>
            <wp:effectExtent l="0" t="0" r="0" b="0"/>
            <wp:docPr id="896" name="Image 89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6" name="Image 896" descr="*"/>
                    <pic:cNvPicPr/>
                  </pic:nvPicPr>
                  <pic:blipFill>
                    <a:blip r:embed="rId8" cstate="print"/>
                    <a:stretch>
                      <a:fillRect/>
                    </a:stretch>
                  </pic:blipFill>
                  <pic:spPr>
                    <a:xfrm>
                      <a:off x="0" y="0"/>
                      <a:ext cx="106679" cy="100329"/>
                    </a:xfrm>
                    <a:prstGeom prst="rect">
                      <a:avLst/>
                    </a:prstGeom>
                  </pic:spPr>
                </pic:pic>
              </a:graphicData>
            </a:graphic>
          </wp:inline>
        </w:drawing>
      </w:r>
      <w:r>
        <w:rPr>
          <w:rFonts w:ascii="Times New Roman"/>
          <w:spacing w:val="80"/>
          <w:w w:val="150"/>
        </w:rPr>
        <w:t xml:space="preserve"> </w:t>
      </w:r>
      <w:r>
        <w:rPr>
          <w:color w:val="5F5F5F"/>
          <w:spacing w:val="-2"/>
        </w:rPr>
        <w:t xml:space="preserve">Macroinvertebrates, </w:t>
      </w:r>
      <w:r>
        <w:rPr>
          <w:color w:val="5F5F5F"/>
        </w:rPr>
        <w:t>including:</w:t>
      </w:r>
    </w:p>
    <w:p w14:paraId="5A241055" w14:textId="77777777" w:rsidR="00354AC6" w:rsidRDefault="00354AC6">
      <w:pPr>
        <w:pStyle w:val="BodyText"/>
        <w:spacing w:before="6"/>
      </w:pPr>
    </w:p>
    <w:p w14:paraId="34936DB0" w14:textId="77777777" w:rsidR="00354AC6" w:rsidRDefault="002A1805">
      <w:pPr>
        <w:pStyle w:val="ListParagraph"/>
        <w:numPr>
          <w:ilvl w:val="0"/>
          <w:numId w:val="5"/>
        </w:numPr>
        <w:tabs>
          <w:tab w:val="left" w:pos="1267"/>
        </w:tabs>
        <w:spacing w:line="360" w:lineRule="auto"/>
        <w:ind w:left="1267" w:right="958"/>
        <w:rPr>
          <w:sz w:val="20"/>
        </w:rPr>
      </w:pPr>
      <w:r>
        <w:rPr>
          <w:color w:val="5F5F5F"/>
          <w:sz w:val="20"/>
        </w:rPr>
        <w:t>Pelagic</w:t>
      </w:r>
      <w:r>
        <w:rPr>
          <w:color w:val="5F5F5F"/>
          <w:spacing w:val="-2"/>
          <w:sz w:val="20"/>
        </w:rPr>
        <w:t xml:space="preserve"> </w:t>
      </w:r>
      <w:r>
        <w:rPr>
          <w:color w:val="5F5F5F"/>
          <w:sz w:val="20"/>
        </w:rPr>
        <w:t>macroinvertebrates,</w:t>
      </w:r>
      <w:r>
        <w:rPr>
          <w:color w:val="5F5F5F"/>
          <w:spacing w:val="-1"/>
          <w:sz w:val="20"/>
        </w:rPr>
        <w:t xml:space="preserve"> </w:t>
      </w:r>
      <w:r>
        <w:rPr>
          <w:color w:val="5F5F5F"/>
          <w:sz w:val="20"/>
        </w:rPr>
        <w:t>such</w:t>
      </w:r>
      <w:r>
        <w:rPr>
          <w:color w:val="5F5F5F"/>
          <w:spacing w:val="-4"/>
          <w:sz w:val="20"/>
        </w:rPr>
        <w:t xml:space="preserve"> </w:t>
      </w:r>
      <w:r>
        <w:rPr>
          <w:color w:val="5F5F5F"/>
          <w:sz w:val="20"/>
        </w:rPr>
        <w:t>as</w:t>
      </w:r>
      <w:r>
        <w:rPr>
          <w:color w:val="5F5F5F"/>
          <w:spacing w:val="-7"/>
          <w:sz w:val="20"/>
        </w:rPr>
        <w:t xml:space="preserve"> </w:t>
      </w:r>
      <w:proofErr w:type="spellStart"/>
      <w:r>
        <w:rPr>
          <w:color w:val="5F5F5F"/>
          <w:sz w:val="20"/>
        </w:rPr>
        <w:t>molluscs</w:t>
      </w:r>
      <w:proofErr w:type="spellEnd"/>
      <w:r>
        <w:rPr>
          <w:color w:val="5F5F5F"/>
          <w:sz w:val="20"/>
        </w:rPr>
        <w:t>,</w:t>
      </w:r>
      <w:r>
        <w:rPr>
          <w:color w:val="5F5F5F"/>
          <w:spacing w:val="-6"/>
          <w:sz w:val="20"/>
        </w:rPr>
        <w:t xml:space="preserve"> </w:t>
      </w:r>
      <w:r>
        <w:rPr>
          <w:color w:val="5F5F5F"/>
          <w:sz w:val="20"/>
        </w:rPr>
        <w:t>cephalopods</w:t>
      </w:r>
      <w:r>
        <w:rPr>
          <w:color w:val="5F5F5F"/>
          <w:spacing w:val="-2"/>
          <w:sz w:val="20"/>
        </w:rPr>
        <w:t xml:space="preserve"> </w:t>
      </w:r>
      <w:r>
        <w:rPr>
          <w:color w:val="5F5F5F"/>
          <w:sz w:val="20"/>
        </w:rPr>
        <w:t>(squid</w:t>
      </w:r>
      <w:r>
        <w:rPr>
          <w:color w:val="5F5F5F"/>
          <w:spacing w:val="-4"/>
          <w:sz w:val="20"/>
        </w:rPr>
        <w:t xml:space="preserve"> </w:t>
      </w:r>
      <w:r>
        <w:rPr>
          <w:color w:val="5F5F5F"/>
          <w:sz w:val="20"/>
        </w:rPr>
        <w:t>and</w:t>
      </w:r>
      <w:r>
        <w:rPr>
          <w:color w:val="5F5F5F"/>
          <w:spacing w:val="-4"/>
          <w:sz w:val="20"/>
        </w:rPr>
        <w:t xml:space="preserve"> </w:t>
      </w:r>
      <w:r>
        <w:rPr>
          <w:color w:val="5F5F5F"/>
          <w:sz w:val="20"/>
        </w:rPr>
        <w:t>calamari)</w:t>
      </w:r>
      <w:r>
        <w:rPr>
          <w:color w:val="5F5F5F"/>
          <w:spacing w:val="-2"/>
          <w:sz w:val="20"/>
        </w:rPr>
        <w:t xml:space="preserve"> </w:t>
      </w:r>
      <w:r>
        <w:rPr>
          <w:color w:val="5F5F5F"/>
          <w:sz w:val="20"/>
        </w:rPr>
        <w:t>and</w:t>
      </w:r>
      <w:r>
        <w:rPr>
          <w:color w:val="5F5F5F"/>
          <w:spacing w:val="-4"/>
          <w:sz w:val="20"/>
        </w:rPr>
        <w:t xml:space="preserve"> </w:t>
      </w:r>
      <w:r>
        <w:rPr>
          <w:color w:val="5F5F5F"/>
          <w:sz w:val="20"/>
        </w:rPr>
        <w:t>sea</w:t>
      </w:r>
      <w:r>
        <w:rPr>
          <w:color w:val="5F5F5F"/>
          <w:spacing w:val="-4"/>
          <w:sz w:val="20"/>
        </w:rPr>
        <w:t xml:space="preserve"> </w:t>
      </w:r>
      <w:r>
        <w:rPr>
          <w:color w:val="5F5F5F"/>
          <w:sz w:val="20"/>
        </w:rPr>
        <w:t xml:space="preserve">slugs; </w:t>
      </w:r>
      <w:r>
        <w:rPr>
          <w:color w:val="5F5F5F"/>
          <w:spacing w:val="-2"/>
          <w:sz w:val="20"/>
        </w:rPr>
        <w:t>jellyfishes</w:t>
      </w:r>
    </w:p>
    <w:p w14:paraId="16E3C67E" w14:textId="77777777" w:rsidR="00354AC6" w:rsidRDefault="002A1805">
      <w:pPr>
        <w:pStyle w:val="ListParagraph"/>
        <w:numPr>
          <w:ilvl w:val="0"/>
          <w:numId w:val="5"/>
        </w:numPr>
        <w:tabs>
          <w:tab w:val="left" w:pos="1267"/>
        </w:tabs>
        <w:spacing w:before="120" w:line="360" w:lineRule="auto"/>
        <w:ind w:left="1267" w:right="1246"/>
        <w:rPr>
          <w:sz w:val="20"/>
        </w:rPr>
      </w:pPr>
      <w:r>
        <w:rPr>
          <w:color w:val="5F5F5F"/>
          <w:sz w:val="20"/>
        </w:rPr>
        <w:t>Benthic</w:t>
      </w:r>
      <w:r>
        <w:rPr>
          <w:color w:val="5F5F5F"/>
          <w:spacing w:val="-2"/>
          <w:sz w:val="20"/>
        </w:rPr>
        <w:t xml:space="preserve"> </w:t>
      </w:r>
      <w:r>
        <w:rPr>
          <w:color w:val="5F5F5F"/>
          <w:sz w:val="20"/>
        </w:rPr>
        <w:t>macroinvertebrates,</w:t>
      </w:r>
      <w:r>
        <w:rPr>
          <w:color w:val="5F5F5F"/>
          <w:spacing w:val="-6"/>
          <w:sz w:val="20"/>
        </w:rPr>
        <w:t xml:space="preserve"> </w:t>
      </w:r>
      <w:r>
        <w:rPr>
          <w:color w:val="5F5F5F"/>
          <w:sz w:val="20"/>
        </w:rPr>
        <w:t>including</w:t>
      </w:r>
      <w:r>
        <w:rPr>
          <w:color w:val="5F5F5F"/>
          <w:spacing w:val="-4"/>
          <w:sz w:val="20"/>
        </w:rPr>
        <w:t xml:space="preserve"> </w:t>
      </w:r>
      <w:r>
        <w:rPr>
          <w:color w:val="5F5F5F"/>
          <w:sz w:val="20"/>
        </w:rPr>
        <w:t>decapod</w:t>
      </w:r>
      <w:r>
        <w:rPr>
          <w:color w:val="5F5F5F"/>
          <w:spacing w:val="-4"/>
          <w:sz w:val="20"/>
        </w:rPr>
        <w:t xml:space="preserve"> </w:t>
      </w:r>
      <w:r>
        <w:rPr>
          <w:color w:val="5F5F5F"/>
          <w:sz w:val="20"/>
        </w:rPr>
        <w:t>crustaceans,</w:t>
      </w:r>
      <w:r>
        <w:rPr>
          <w:color w:val="5F5F5F"/>
          <w:spacing w:val="-1"/>
          <w:sz w:val="20"/>
        </w:rPr>
        <w:t xml:space="preserve"> </w:t>
      </w:r>
      <w:r>
        <w:rPr>
          <w:color w:val="5F5F5F"/>
          <w:sz w:val="20"/>
        </w:rPr>
        <w:t>such</w:t>
      </w:r>
      <w:r>
        <w:rPr>
          <w:color w:val="5F5F5F"/>
          <w:spacing w:val="-4"/>
          <w:sz w:val="20"/>
        </w:rPr>
        <w:t xml:space="preserve"> </w:t>
      </w:r>
      <w:r>
        <w:rPr>
          <w:color w:val="5F5F5F"/>
          <w:sz w:val="20"/>
        </w:rPr>
        <w:t>as</w:t>
      </w:r>
      <w:r>
        <w:rPr>
          <w:color w:val="5F5F5F"/>
          <w:spacing w:val="-2"/>
          <w:sz w:val="20"/>
        </w:rPr>
        <w:t xml:space="preserve"> </w:t>
      </w:r>
      <w:r>
        <w:rPr>
          <w:color w:val="5F5F5F"/>
          <w:sz w:val="20"/>
        </w:rPr>
        <w:t>lobsters</w:t>
      </w:r>
      <w:r>
        <w:rPr>
          <w:color w:val="5F5F5F"/>
          <w:spacing w:val="-7"/>
          <w:sz w:val="20"/>
        </w:rPr>
        <w:t xml:space="preserve"> </w:t>
      </w:r>
      <w:r>
        <w:rPr>
          <w:color w:val="5F5F5F"/>
          <w:sz w:val="20"/>
        </w:rPr>
        <w:t>and</w:t>
      </w:r>
      <w:r>
        <w:rPr>
          <w:color w:val="5F5F5F"/>
          <w:spacing w:val="-4"/>
          <w:sz w:val="20"/>
        </w:rPr>
        <w:t xml:space="preserve"> </w:t>
      </w:r>
      <w:r>
        <w:rPr>
          <w:color w:val="5F5F5F"/>
          <w:sz w:val="20"/>
        </w:rPr>
        <w:t>crabs,</w:t>
      </w:r>
      <w:r>
        <w:rPr>
          <w:color w:val="5F5F5F"/>
          <w:spacing w:val="-6"/>
          <w:sz w:val="20"/>
        </w:rPr>
        <w:t xml:space="preserve"> </w:t>
      </w:r>
      <w:r>
        <w:rPr>
          <w:color w:val="5F5F5F"/>
          <w:sz w:val="20"/>
        </w:rPr>
        <w:t xml:space="preserve">and </w:t>
      </w:r>
      <w:proofErr w:type="spellStart"/>
      <w:r>
        <w:rPr>
          <w:color w:val="5F5F5F"/>
          <w:sz w:val="20"/>
        </w:rPr>
        <w:t>molluscs</w:t>
      </w:r>
      <w:proofErr w:type="spellEnd"/>
      <w:r>
        <w:rPr>
          <w:color w:val="5F5F5F"/>
          <w:sz w:val="20"/>
        </w:rPr>
        <w:t xml:space="preserve"> such as scallops, </w:t>
      </w:r>
      <w:proofErr w:type="gramStart"/>
      <w:r>
        <w:rPr>
          <w:color w:val="5F5F5F"/>
          <w:sz w:val="20"/>
        </w:rPr>
        <w:t>abalone</w:t>
      </w:r>
      <w:proofErr w:type="gramEnd"/>
      <w:r>
        <w:rPr>
          <w:color w:val="5F5F5F"/>
          <w:sz w:val="20"/>
        </w:rPr>
        <w:t xml:space="preserve"> and octopuses.</w:t>
      </w:r>
    </w:p>
    <w:p w14:paraId="3B42832D" w14:textId="77777777" w:rsidR="00354AC6" w:rsidRDefault="002A1805">
      <w:pPr>
        <w:pStyle w:val="Heading3"/>
        <w:spacing w:before="243"/>
      </w:pPr>
      <w:bookmarkStart w:id="75" w:name="Noise_thresholds_for_marine_fauna"/>
      <w:bookmarkEnd w:id="75"/>
      <w:r>
        <w:rPr>
          <w:color w:val="18314A"/>
        </w:rPr>
        <w:t>Noise</w:t>
      </w:r>
      <w:r>
        <w:rPr>
          <w:color w:val="18314A"/>
          <w:spacing w:val="-9"/>
        </w:rPr>
        <w:t xml:space="preserve"> </w:t>
      </w:r>
      <w:r>
        <w:rPr>
          <w:color w:val="18314A"/>
        </w:rPr>
        <w:t>thresholds</w:t>
      </w:r>
      <w:r>
        <w:rPr>
          <w:color w:val="18314A"/>
          <w:spacing w:val="-7"/>
        </w:rPr>
        <w:t xml:space="preserve"> </w:t>
      </w:r>
      <w:r>
        <w:rPr>
          <w:color w:val="18314A"/>
        </w:rPr>
        <w:t>for</w:t>
      </w:r>
      <w:r>
        <w:rPr>
          <w:color w:val="18314A"/>
          <w:spacing w:val="-8"/>
        </w:rPr>
        <w:t xml:space="preserve"> </w:t>
      </w:r>
      <w:r>
        <w:rPr>
          <w:color w:val="18314A"/>
        </w:rPr>
        <w:t>marine</w:t>
      </w:r>
      <w:r>
        <w:rPr>
          <w:color w:val="18314A"/>
          <w:spacing w:val="-8"/>
        </w:rPr>
        <w:t xml:space="preserve"> </w:t>
      </w:r>
      <w:r>
        <w:rPr>
          <w:color w:val="18314A"/>
          <w:spacing w:val="-4"/>
        </w:rPr>
        <w:t>fauna</w:t>
      </w:r>
    </w:p>
    <w:p w14:paraId="01AF200E" w14:textId="77777777" w:rsidR="00354AC6" w:rsidRDefault="002A1805">
      <w:pPr>
        <w:pStyle w:val="BodyText"/>
        <w:spacing w:before="115" w:line="360" w:lineRule="auto"/>
        <w:ind w:left="552" w:right="574"/>
      </w:pPr>
      <w:r>
        <w:rPr>
          <w:color w:val="585858"/>
        </w:rPr>
        <w:t>The underwater noise assessment adopted a range of peer-reviewed acoustic threshold criteria from a literature</w:t>
      </w:r>
      <w:r>
        <w:rPr>
          <w:color w:val="585858"/>
          <w:spacing w:val="-3"/>
        </w:rPr>
        <w:t xml:space="preserve"> </w:t>
      </w:r>
      <w:r>
        <w:rPr>
          <w:color w:val="585858"/>
        </w:rPr>
        <w:t>review.</w:t>
      </w:r>
      <w:r>
        <w:rPr>
          <w:color w:val="585858"/>
          <w:spacing w:val="-1"/>
        </w:rPr>
        <w:t xml:space="preserve"> </w:t>
      </w:r>
      <w:r>
        <w:rPr>
          <w:color w:val="585858"/>
        </w:rPr>
        <w:t>The</w:t>
      </w:r>
      <w:r>
        <w:rPr>
          <w:color w:val="585858"/>
          <w:spacing w:val="-8"/>
        </w:rPr>
        <w:t xml:space="preserve"> </w:t>
      </w:r>
      <w:r>
        <w:rPr>
          <w:color w:val="585858"/>
        </w:rPr>
        <w:t>threshold</w:t>
      </w:r>
      <w:r>
        <w:rPr>
          <w:color w:val="585858"/>
          <w:spacing w:val="-3"/>
        </w:rPr>
        <w:t xml:space="preserve"> </w:t>
      </w:r>
      <w:r>
        <w:rPr>
          <w:color w:val="585858"/>
        </w:rPr>
        <w:t>criteria</w:t>
      </w:r>
      <w:r>
        <w:rPr>
          <w:color w:val="585858"/>
          <w:spacing w:val="-3"/>
        </w:rPr>
        <w:t xml:space="preserve"> </w:t>
      </w:r>
      <w:r>
        <w:rPr>
          <w:color w:val="585858"/>
        </w:rPr>
        <w:t>sources</w:t>
      </w:r>
      <w:r>
        <w:rPr>
          <w:color w:val="585858"/>
          <w:spacing w:val="-1"/>
        </w:rPr>
        <w:t xml:space="preserve"> </w:t>
      </w:r>
      <w:r>
        <w:rPr>
          <w:color w:val="585858"/>
        </w:rPr>
        <w:t>are</w:t>
      </w:r>
      <w:r>
        <w:rPr>
          <w:color w:val="585858"/>
          <w:spacing w:val="-8"/>
        </w:rPr>
        <w:t xml:space="preserve"> </w:t>
      </w:r>
      <w:r>
        <w:rPr>
          <w:color w:val="585858"/>
        </w:rPr>
        <w:t>described</w:t>
      </w:r>
      <w:r>
        <w:rPr>
          <w:color w:val="585858"/>
          <w:spacing w:val="-3"/>
        </w:rPr>
        <w:t xml:space="preserve"> </w:t>
      </w:r>
      <w:r>
        <w:rPr>
          <w:color w:val="585858"/>
        </w:rPr>
        <w:t>in</w:t>
      </w:r>
      <w:r>
        <w:rPr>
          <w:color w:val="585858"/>
          <w:spacing w:val="-3"/>
        </w:rPr>
        <w:t xml:space="preserve"> </w:t>
      </w:r>
      <w:r>
        <w:rPr>
          <w:color w:val="585858"/>
        </w:rPr>
        <w:t>Technical</w:t>
      </w:r>
      <w:r>
        <w:rPr>
          <w:color w:val="585858"/>
          <w:spacing w:val="-3"/>
        </w:rPr>
        <w:t xml:space="preserve"> </w:t>
      </w:r>
      <w:r>
        <w:rPr>
          <w:color w:val="585858"/>
        </w:rPr>
        <w:t>Appendix</w:t>
      </w:r>
      <w:r>
        <w:rPr>
          <w:color w:val="585858"/>
          <w:spacing w:val="-1"/>
        </w:rPr>
        <w:t xml:space="preserve"> </w:t>
      </w:r>
      <w:r>
        <w:rPr>
          <w:color w:val="585858"/>
        </w:rPr>
        <w:t>H:</w:t>
      </w:r>
      <w:r>
        <w:rPr>
          <w:color w:val="585858"/>
          <w:spacing w:val="-1"/>
        </w:rPr>
        <w:t xml:space="preserve"> </w:t>
      </w:r>
      <w:r>
        <w:rPr>
          <w:color w:val="585858"/>
        </w:rPr>
        <w:t>Marine</w:t>
      </w:r>
      <w:r>
        <w:rPr>
          <w:color w:val="585858"/>
          <w:spacing w:val="-3"/>
        </w:rPr>
        <w:t xml:space="preserve"> </w:t>
      </w:r>
      <w:r>
        <w:rPr>
          <w:color w:val="585858"/>
        </w:rPr>
        <w:t>ecology</w:t>
      </w:r>
      <w:r>
        <w:rPr>
          <w:color w:val="585858"/>
          <w:spacing w:val="-1"/>
        </w:rPr>
        <w:t xml:space="preserve"> </w:t>
      </w:r>
      <w:r>
        <w:rPr>
          <w:color w:val="585858"/>
        </w:rPr>
        <w:t>and resource use.</w:t>
      </w:r>
    </w:p>
    <w:p w14:paraId="366D703C" w14:textId="77777777" w:rsidR="00354AC6" w:rsidRDefault="001D329A">
      <w:pPr>
        <w:pStyle w:val="BodyText"/>
        <w:spacing w:before="122" w:line="360" w:lineRule="auto"/>
        <w:ind w:left="552" w:right="1041"/>
        <w:jc w:val="both"/>
      </w:pPr>
      <w:hyperlink w:anchor="_bookmark38" w:history="1">
        <w:r w:rsidR="002A1805">
          <w:rPr>
            <w:color w:val="585858"/>
          </w:rPr>
          <w:t>Table</w:t>
        </w:r>
        <w:r w:rsidR="002A1805">
          <w:rPr>
            <w:color w:val="585858"/>
            <w:spacing w:val="-2"/>
          </w:rPr>
          <w:t xml:space="preserve"> </w:t>
        </w:r>
        <w:r w:rsidR="002A1805">
          <w:rPr>
            <w:color w:val="585858"/>
          </w:rPr>
          <w:t>2-18</w:t>
        </w:r>
      </w:hyperlink>
      <w:r w:rsidR="002A1805">
        <w:rPr>
          <w:color w:val="585858"/>
          <w:spacing w:val="-2"/>
        </w:rPr>
        <w:t xml:space="preserve"> </w:t>
      </w:r>
      <w:r w:rsidR="002A1805">
        <w:rPr>
          <w:color w:val="585858"/>
        </w:rPr>
        <w:t>presents the</w:t>
      </w:r>
      <w:r w:rsidR="002A1805">
        <w:rPr>
          <w:color w:val="585858"/>
          <w:spacing w:val="-3"/>
        </w:rPr>
        <w:t xml:space="preserve"> </w:t>
      </w:r>
      <w:r w:rsidR="002A1805">
        <w:rPr>
          <w:color w:val="585858"/>
        </w:rPr>
        <w:t>adopted</w:t>
      </w:r>
      <w:r w:rsidR="002A1805">
        <w:rPr>
          <w:color w:val="585858"/>
          <w:spacing w:val="-3"/>
        </w:rPr>
        <w:t xml:space="preserve"> </w:t>
      </w:r>
      <w:r w:rsidR="002A1805">
        <w:rPr>
          <w:color w:val="585858"/>
        </w:rPr>
        <w:t>noise</w:t>
      </w:r>
      <w:r w:rsidR="002A1805">
        <w:rPr>
          <w:color w:val="585858"/>
          <w:spacing w:val="-7"/>
        </w:rPr>
        <w:t xml:space="preserve"> </w:t>
      </w:r>
      <w:r w:rsidR="002A1805">
        <w:rPr>
          <w:color w:val="585858"/>
        </w:rPr>
        <w:t>threshold</w:t>
      </w:r>
      <w:r w:rsidR="002A1805">
        <w:rPr>
          <w:color w:val="585858"/>
          <w:spacing w:val="-2"/>
        </w:rPr>
        <w:t xml:space="preserve"> </w:t>
      </w:r>
      <w:r w:rsidR="002A1805">
        <w:rPr>
          <w:color w:val="585858"/>
        </w:rPr>
        <w:t>levels for</w:t>
      </w:r>
      <w:r w:rsidR="002A1805">
        <w:rPr>
          <w:color w:val="585858"/>
          <w:spacing w:val="-5"/>
        </w:rPr>
        <w:t xml:space="preserve"> </w:t>
      </w:r>
      <w:r w:rsidR="002A1805">
        <w:rPr>
          <w:color w:val="585858"/>
        </w:rPr>
        <w:t>marine</w:t>
      </w:r>
      <w:r w:rsidR="002A1805">
        <w:rPr>
          <w:color w:val="585858"/>
          <w:spacing w:val="-2"/>
        </w:rPr>
        <w:t xml:space="preserve"> </w:t>
      </w:r>
      <w:r w:rsidR="002A1805">
        <w:rPr>
          <w:color w:val="585858"/>
        </w:rPr>
        <w:t>fauna</w:t>
      </w:r>
      <w:r w:rsidR="002A1805">
        <w:rPr>
          <w:color w:val="585858"/>
          <w:spacing w:val="-2"/>
        </w:rPr>
        <w:t xml:space="preserve"> </w:t>
      </w:r>
      <w:r w:rsidR="002A1805">
        <w:rPr>
          <w:color w:val="585858"/>
        </w:rPr>
        <w:t>groups.</w:t>
      </w:r>
      <w:r w:rsidR="002A1805">
        <w:rPr>
          <w:color w:val="585858"/>
          <w:spacing w:val="-4"/>
        </w:rPr>
        <w:t xml:space="preserve"> </w:t>
      </w:r>
      <w:r w:rsidR="002A1805">
        <w:rPr>
          <w:color w:val="585858"/>
        </w:rPr>
        <w:t>The</w:t>
      </w:r>
      <w:r w:rsidR="002A1805">
        <w:rPr>
          <w:color w:val="585858"/>
          <w:spacing w:val="-2"/>
        </w:rPr>
        <w:t xml:space="preserve"> </w:t>
      </w:r>
      <w:r w:rsidR="002A1805">
        <w:rPr>
          <w:color w:val="585858"/>
        </w:rPr>
        <w:t>table</w:t>
      </w:r>
      <w:r w:rsidR="002A1805">
        <w:rPr>
          <w:color w:val="585858"/>
          <w:spacing w:val="-2"/>
        </w:rPr>
        <w:t xml:space="preserve"> </w:t>
      </w:r>
      <w:r w:rsidR="002A1805">
        <w:rPr>
          <w:color w:val="585858"/>
        </w:rPr>
        <w:t>presents</w:t>
      </w:r>
      <w:r w:rsidR="002A1805">
        <w:rPr>
          <w:color w:val="585858"/>
          <w:spacing w:val="-8"/>
        </w:rPr>
        <w:t xml:space="preserve"> </w:t>
      </w:r>
      <w:r w:rsidR="002A1805">
        <w:rPr>
          <w:color w:val="585858"/>
        </w:rPr>
        <w:t>the noise</w:t>
      </w:r>
      <w:r w:rsidR="002A1805">
        <w:rPr>
          <w:color w:val="585858"/>
          <w:spacing w:val="-2"/>
        </w:rPr>
        <w:t xml:space="preserve"> </w:t>
      </w:r>
      <w:r w:rsidR="002A1805">
        <w:rPr>
          <w:color w:val="585858"/>
        </w:rPr>
        <w:t>level</w:t>
      </w:r>
      <w:r w:rsidR="002A1805">
        <w:rPr>
          <w:color w:val="585858"/>
          <w:spacing w:val="-2"/>
        </w:rPr>
        <w:t xml:space="preserve"> </w:t>
      </w:r>
      <w:r w:rsidR="002A1805">
        <w:rPr>
          <w:color w:val="585858"/>
        </w:rPr>
        <w:t>thresholds for hearing</w:t>
      </w:r>
      <w:r w:rsidR="002A1805">
        <w:rPr>
          <w:color w:val="585858"/>
          <w:spacing w:val="-4"/>
        </w:rPr>
        <w:t xml:space="preserve"> </w:t>
      </w:r>
      <w:r w:rsidR="002A1805">
        <w:rPr>
          <w:color w:val="585858"/>
        </w:rPr>
        <w:t>and</w:t>
      </w:r>
      <w:r w:rsidR="002A1805">
        <w:rPr>
          <w:color w:val="585858"/>
          <w:spacing w:val="-2"/>
        </w:rPr>
        <w:t xml:space="preserve"> </w:t>
      </w:r>
      <w:r w:rsidR="002A1805">
        <w:rPr>
          <w:color w:val="585858"/>
        </w:rPr>
        <w:t>physiological</w:t>
      </w:r>
      <w:r w:rsidR="002A1805">
        <w:rPr>
          <w:color w:val="585858"/>
          <w:spacing w:val="-3"/>
        </w:rPr>
        <w:t xml:space="preserve"> </w:t>
      </w:r>
      <w:r w:rsidR="002A1805">
        <w:rPr>
          <w:color w:val="585858"/>
        </w:rPr>
        <w:t>damage</w:t>
      </w:r>
      <w:r w:rsidR="002A1805">
        <w:rPr>
          <w:color w:val="585858"/>
          <w:spacing w:val="-2"/>
        </w:rPr>
        <w:t xml:space="preserve"> </w:t>
      </w:r>
      <w:r w:rsidR="002A1805">
        <w:rPr>
          <w:color w:val="585858"/>
        </w:rPr>
        <w:t>and</w:t>
      </w:r>
      <w:r w:rsidR="002A1805">
        <w:rPr>
          <w:color w:val="585858"/>
          <w:spacing w:val="-2"/>
        </w:rPr>
        <w:t xml:space="preserve"> </w:t>
      </w:r>
      <w:proofErr w:type="spellStart"/>
      <w:r w:rsidR="002A1805">
        <w:rPr>
          <w:color w:val="585858"/>
        </w:rPr>
        <w:t>behavioural</w:t>
      </w:r>
      <w:proofErr w:type="spellEnd"/>
      <w:r w:rsidR="002A1805">
        <w:rPr>
          <w:color w:val="585858"/>
          <w:spacing w:val="-2"/>
        </w:rPr>
        <w:t xml:space="preserve"> </w:t>
      </w:r>
      <w:r w:rsidR="002A1805">
        <w:rPr>
          <w:color w:val="585858"/>
        </w:rPr>
        <w:t>disturbance.</w:t>
      </w:r>
      <w:r w:rsidR="002A1805">
        <w:rPr>
          <w:color w:val="585858"/>
          <w:spacing w:val="-1"/>
        </w:rPr>
        <w:t xml:space="preserve"> </w:t>
      </w:r>
      <w:r w:rsidR="002A1805">
        <w:rPr>
          <w:color w:val="585858"/>
        </w:rPr>
        <w:t>There</w:t>
      </w:r>
      <w:r w:rsidR="002A1805">
        <w:rPr>
          <w:color w:val="585858"/>
          <w:spacing w:val="-2"/>
        </w:rPr>
        <w:t xml:space="preserve"> </w:t>
      </w:r>
      <w:r w:rsidR="002A1805">
        <w:rPr>
          <w:color w:val="585858"/>
        </w:rPr>
        <w:t>are</w:t>
      </w:r>
      <w:r w:rsidR="002A1805">
        <w:rPr>
          <w:color w:val="585858"/>
          <w:spacing w:val="-2"/>
        </w:rPr>
        <w:t xml:space="preserve"> </w:t>
      </w:r>
      <w:r w:rsidR="002A1805">
        <w:rPr>
          <w:color w:val="585858"/>
        </w:rPr>
        <w:t>no identified threshold criteria for auditory masking or vibration.</w:t>
      </w:r>
    </w:p>
    <w:p w14:paraId="1F777BA7" w14:textId="77777777" w:rsidR="00354AC6" w:rsidRDefault="001D329A">
      <w:pPr>
        <w:pStyle w:val="BodyText"/>
        <w:spacing w:before="117" w:line="360" w:lineRule="auto"/>
        <w:ind w:left="552" w:right="964"/>
        <w:jc w:val="both"/>
      </w:pPr>
      <w:hyperlink w:anchor="_bookmark39" w:history="1">
        <w:r w:rsidR="002A1805">
          <w:rPr>
            <w:color w:val="585858"/>
          </w:rPr>
          <w:t>Figure</w:t>
        </w:r>
        <w:r w:rsidR="002A1805">
          <w:rPr>
            <w:color w:val="585858"/>
            <w:spacing w:val="-3"/>
          </w:rPr>
          <w:t xml:space="preserve"> </w:t>
        </w:r>
        <w:r w:rsidR="002A1805">
          <w:rPr>
            <w:color w:val="585858"/>
          </w:rPr>
          <w:t>3-14</w:t>
        </w:r>
      </w:hyperlink>
      <w:r w:rsidR="002A1805">
        <w:rPr>
          <w:color w:val="585858"/>
          <w:spacing w:val="-3"/>
        </w:rPr>
        <w:t xml:space="preserve"> </w:t>
      </w:r>
      <w:r w:rsidR="002A1805">
        <w:rPr>
          <w:color w:val="585858"/>
        </w:rPr>
        <w:t>illustrates</w:t>
      </w:r>
      <w:r w:rsidR="002A1805">
        <w:rPr>
          <w:color w:val="585858"/>
          <w:spacing w:val="-1"/>
        </w:rPr>
        <w:t xml:space="preserve"> </w:t>
      </w:r>
      <w:r w:rsidR="002A1805">
        <w:rPr>
          <w:color w:val="585858"/>
        </w:rPr>
        <w:t>the</w:t>
      </w:r>
      <w:r w:rsidR="002A1805">
        <w:rPr>
          <w:color w:val="585858"/>
          <w:spacing w:val="-3"/>
        </w:rPr>
        <w:t xml:space="preserve"> </w:t>
      </w:r>
      <w:r w:rsidR="002A1805">
        <w:rPr>
          <w:color w:val="585858"/>
        </w:rPr>
        <w:t>general</w:t>
      </w:r>
      <w:r w:rsidR="002A1805">
        <w:rPr>
          <w:color w:val="585858"/>
          <w:spacing w:val="-3"/>
        </w:rPr>
        <w:t xml:space="preserve"> </w:t>
      </w:r>
      <w:r w:rsidR="002A1805">
        <w:rPr>
          <w:color w:val="585858"/>
        </w:rPr>
        <w:t>relationship</w:t>
      </w:r>
      <w:r w:rsidR="002A1805">
        <w:rPr>
          <w:color w:val="585858"/>
          <w:spacing w:val="-3"/>
        </w:rPr>
        <w:t xml:space="preserve"> </w:t>
      </w:r>
      <w:r w:rsidR="002A1805">
        <w:rPr>
          <w:color w:val="585858"/>
        </w:rPr>
        <w:t>between</w:t>
      </w:r>
      <w:r w:rsidR="002A1805">
        <w:rPr>
          <w:color w:val="585858"/>
          <w:spacing w:val="-3"/>
        </w:rPr>
        <w:t xml:space="preserve"> </w:t>
      </w:r>
      <w:r w:rsidR="002A1805">
        <w:rPr>
          <w:color w:val="585858"/>
        </w:rPr>
        <w:t>distance</w:t>
      </w:r>
      <w:r w:rsidR="002A1805">
        <w:rPr>
          <w:color w:val="585858"/>
          <w:spacing w:val="-3"/>
        </w:rPr>
        <w:t xml:space="preserve"> </w:t>
      </w:r>
      <w:r w:rsidR="002A1805">
        <w:rPr>
          <w:color w:val="585858"/>
        </w:rPr>
        <w:t>and</w:t>
      </w:r>
      <w:r w:rsidR="002A1805">
        <w:rPr>
          <w:color w:val="585858"/>
          <w:spacing w:val="-3"/>
        </w:rPr>
        <w:t xml:space="preserve"> </w:t>
      </w:r>
      <w:r w:rsidR="002A1805">
        <w:rPr>
          <w:color w:val="585858"/>
        </w:rPr>
        <w:t>PTS,</w:t>
      </w:r>
      <w:r w:rsidR="002A1805">
        <w:rPr>
          <w:color w:val="585858"/>
          <w:spacing w:val="-5"/>
        </w:rPr>
        <w:t xml:space="preserve"> </w:t>
      </w:r>
      <w:r w:rsidR="002A1805">
        <w:rPr>
          <w:color w:val="585858"/>
        </w:rPr>
        <w:t>TTS,</w:t>
      </w:r>
      <w:r w:rsidR="002A1805">
        <w:rPr>
          <w:color w:val="585858"/>
          <w:spacing w:val="-5"/>
        </w:rPr>
        <w:t xml:space="preserve"> </w:t>
      </w:r>
      <w:proofErr w:type="spellStart"/>
      <w:r w:rsidR="002A1805">
        <w:rPr>
          <w:color w:val="585858"/>
        </w:rPr>
        <w:t>behavioural</w:t>
      </w:r>
      <w:proofErr w:type="spellEnd"/>
      <w:r w:rsidR="002A1805">
        <w:rPr>
          <w:color w:val="585858"/>
          <w:spacing w:val="-3"/>
        </w:rPr>
        <w:t xml:space="preserve"> </w:t>
      </w:r>
      <w:r w:rsidR="002A1805">
        <w:rPr>
          <w:color w:val="585858"/>
        </w:rPr>
        <w:t>disturbance onset thresholds, and audible zones.</w:t>
      </w:r>
    </w:p>
    <w:p w14:paraId="45CF7595" w14:textId="77777777" w:rsidR="00354AC6" w:rsidRDefault="002A1805">
      <w:pPr>
        <w:pStyle w:val="BodyText"/>
        <w:spacing w:before="121" w:line="360" w:lineRule="auto"/>
        <w:ind w:left="552" w:right="574"/>
      </w:pPr>
      <w:r>
        <w:rPr>
          <w:color w:val="585858"/>
        </w:rPr>
        <w:t xml:space="preserve">The upper and lower </w:t>
      </w:r>
      <w:proofErr w:type="spellStart"/>
      <w:r>
        <w:rPr>
          <w:color w:val="585858"/>
        </w:rPr>
        <w:t>behavioural</w:t>
      </w:r>
      <w:proofErr w:type="spellEnd"/>
      <w:r>
        <w:rPr>
          <w:color w:val="585858"/>
        </w:rPr>
        <w:t xml:space="preserve"> disturbance thresholds are associated with disruptive and subtle </w:t>
      </w:r>
      <w:proofErr w:type="spellStart"/>
      <w:r>
        <w:rPr>
          <w:color w:val="585858"/>
        </w:rPr>
        <w:t>behavioural</w:t>
      </w:r>
      <w:proofErr w:type="spellEnd"/>
      <w:r>
        <w:rPr>
          <w:color w:val="585858"/>
          <w:spacing w:val="-3"/>
        </w:rPr>
        <w:t xml:space="preserve"> </w:t>
      </w:r>
      <w:r>
        <w:rPr>
          <w:color w:val="585858"/>
        </w:rPr>
        <w:t>effects, respectively.</w:t>
      </w:r>
      <w:r>
        <w:rPr>
          <w:color w:val="585858"/>
          <w:spacing w:val="-5"/>
        </w:rPr>
        <w:t xml:space="preserve"> </w:t>
      </w:r>
      <w:r>
        <w:rPr>
          <w:color w:val="585858"/>
        </w:rPr>
        <w:t>For</w:t>
      </w:r>
      <w:r>
        <w:rPr>
          <w:color w:val="585858"/>
          <w:spacing w:val="-1"/>
        </w:rPr>
        <w:t xml:space="preserve"> </w:t>
      </w:r>
      <w:r>
        <w:rPr>
          <w:color w:val="585858"/>
        </w:rPr>
        <w:t>example,</w:t>
      </w:r>
      <w:r>
        <w:rPr>
          <w:color w:val="585858"/>
          <w:spacing w:val="-5"/>
        </w:rPr>
        <w:t xml:space="preserve"> </w:t>
      </w:r>
      <w:r>
        <w:rPr>
          <w:color w:val="585858"/>
        </w:rPr>
        <w:t>the</w:t>
      </w:r>
      <w:r>
        <w:rPr>
          <w:color w:val="585858"/>
          <w:spacing w:val="-3"/>
        </w:rPr>
        <w:t xml:space="preserve"> </w:t>
      </w:r>
      <w:r>
        <w:rPr>
          <w:color w:val="585858"/>
        </w:rPr>
        <w:t>upper</w:t>
      </w:r>
      <w:r>
        <w:rPr>
          <w:color w:val="585858"/>
          <w:spacing w:val="-1"/>
        </w:rPr>
        <w:t xml:space="preserve"> </w:t>
      </w:r>
      <w:r>
        <w:rPr>
          <w:color w:val="585858"/>
        </w:rPr>
        <w:t>limit is</w:t>
      </w:r>
      <w:r>
        <w:rPr>
          <w:color w:val="585858"/>
          <w:spacing w:val="-1"/>
        </w:rPr>
        <w:t xml:space="preserve"> </w:t>
      </w:r>
      <w:r>
        <w:rPr>
          <w:color w:val="585858"/>
        </w:rPr>
        <w:t>associated</w:t>
      </w:r>
      <w:r>
        <w:rPr>
          <w:color w:val="585858"/>
          <w:spacing w:val="-3"/>
        </w:rPr>
        <w:t xml:space="preserve"> </w:t>
      </w:r>
      <w:r>
        <w:rPr>
          <w:color w:val="585858"/>
        </w:rPr>
        <w:t>with</w:t>
      </w:r>
      <w:r>
        <w:rPr>
          <w:color w:val="585858"/>
          <w:spacing w:val="-8"/>
        </w:rPr>
        <w:t xml:space="preserve"> </w:t>
      </w:r>
      <w:r>
        <w:rPr>
          <w:color w:val="585858"/>
        </w:rPr>
        <w:t>interference</w:t>
      </w:r>
      <w:r>
        <w:rPr>
          <w:color w:val="585858"/>
          <w:spacing w:val="-3"/>
        </w:rPr>
        <w:t xml:space="preserve"> </w:t>
      </w:r>
      <w:r>
        <w:rPr>
          <w:color w:val="585858"/>
        </w:rPr>
        <w:t>in</w:t>
      </w:r>
      <w:r>
        <w:rPr>
          <w:color w:val="585858"/>
          <w:spacing w:val="-3"/>
        </w:rPr>
        <w:t xml:space="preserve"> </w:t>
      </w:r>
      <w:r>
        <w:rPr>
          <w:color w:val="585858"/>
        </w:rPr>
        <w:t>migration, movement,</w:t>
      </w:r>
      <w:r>
        <w:rPr>
          <w:color w:val="585858"/>
          <w:spacing w:val="-2"/>
        </w:rPr>
        <w:t xml:space="preserve"> </w:t>
      </w:r>
      <w:r>
        <w:rPr>
          <w:color w:val="585858"/>
        </w:rPr>
        <w:t>foraging, breeding, and sound avoidance. The lower limit is associated with</w:t>
      </w:r>
      <w:r>
        <w:rPr>
          <w:color w:val="585858"/>
          <w:spacing w:val="-5"/>
        </w:rPr>
        <w:t xml:space="preserve"> </w:t>
      </w:r>
      <w:r>
        <w:rPr>
          <w:color w:val="585858"/>
        </w:rPr>
        <w:t>minor changes in locomotion speed, direction speed and dive profile but not avoidance.</w:t>
      </w:r>
    </w:p>
    <w:p w14:paraId="42DEACA5" w14:textId="77777777" w:rsidR="00354AC6" w:rsidRDefault="002A1805">
      <w:pPr>
        <w:pStyle w:val="BodyText"/>
        <w:spacing w:before="123" w:line="357" w:lineRule="auto"/>
        <w:ind w:left="552" w:right="574"/>
      </w:pPr>
      <w:r>
        <w:rPr>
          <w:color w:val="585858"/>
        </w:rPr>
        <w:t>Bony fish</w:t>
      </w:r>
      <w:r>
        <w:rPr>
          <w:color w:val="585858"/>
          <w:spacing w:val="-1"/>
        </w:rPr>
        <w:t xml:space="preserve"> </w:t>
      </w:r>
      <w:r>
        <w:rPr>
          <w:color w:val="585858"/>
        </w:rPr>
        <w:t>groups 1</w:t>
      </w:r>
      <w:r>
        <w:rPr>
          <w:color w:val="585858"/>
          <w:spacing w:val="-6"/>
        </w:rPr>
        <w:t xml:space="preserve"> </w:t>
      </w:r>
      <w:r>
        <w:rPr>
          <w:color w:val="585858"/>
        </w:rPr>
        <w:t>to</w:t>
      </w:r>
      <w:r>
        <w:rPr>
          <w:color w:val="585858"/>
          <w:spacing w:val="-1"/>
        </w:rPr>
        <w:t xml:space="preserve"> </w:t>
      </w:r>
      <w:r>
        <w:rPr>
          <w:color w:val="585858"/>
        </w:rPr>
        <w:t>4</w:t>
      </w:r>
      <w:r>
        <w:rPr>
          <w:color w:val="585858"/>
          <w:spacing w:val="-2"/>
        </w:rPr>
        <w:t xml:space="preserve"> </w:t>
      </w:r>
      <w:r>
        <w:rPr>
          <w:color w:val="585858"/>
        </w:rPr>
        <w:t>have</w:t>
      </w:r>
      <w:r>
        <w:rPr>
          <w:color w:val="585858"/>
          <w:spacing w:val="-1"/>
        </w:rPr>
        <w:t xml:space="preserve"> </w:t>
      </w:r>
      <w:r>
        <w:rPr>
          <w:color w:val="585858"/>
        </w:rPr>
        <w:t>been</w:t>
      </w:r>
      <w:r>
        <w:rPr>
          <w:color w:val="585858"/>
          <w:spacing w:val="-1"/>
        </w:rPr>
        <w:t xml:space="preserve"> </w:t>
      </w:r>
      <w:r>
        <w:rPr>
          <w:color w:val="585858"/>
        </w:rPr>
        <w:t>used</w:t>
      </w:r>
      <w:r>
        <w:rPr>
          <w:color w:val="585858"/>
          <w:spacing w:val="-6"/>
        </w:rPr>
        <w:t xml:space="preserve"> </w:t>
      </w:r>
      <w:r>
        <w:rPr>
          <w:color w:val="585858"/>
        </w:rPr>
        <w:t>to</w:t>
      </w:r>
      <w:r>
        <w:rPr>
          <w:color w:val="585858"/>
          <w:spacing w:val="-1"/>
        </w:rPr>
        <w:t xml:space="preserve"> </w:t>
      </w:r>
      <w:proofErr w:type="spellStart"/>
      <w:r>
        <w:rPr>
          <w:color w:val="585858"/>
        </w:rPr>
        <w:t>categorise</w:t>
      </w:r>
      <w:proofErr w:type="spellEnd"/>
      <w:r>
        <w:rPr>
          <w:color w:val="585858"/>
          <w:spacing w:val="-6"/>
        </w:rPr>
        <w:t xml:space="preserve"> </w:t>
      </w:r>
      <w:r>
        <w:rPr>
          <w:color w:val="585858"/>
        </w:rPr>
        <w:t>fishes for</w:t>
      </w:r>
      <w:r>
        <w:rPr>
          <w:color w:val="585858"/>
          <w:spacing w:val="-4"/>
        </w:rPr>
        <w:t xml:space="preserve"> </w:t>
      </w:r>
      <w:r>
        <w:rPr>
          <w:color w:val="585858"/>
        </w:rPr>
        <w:t>the</w:t>
      </w:r>
      <w:r>
        <w:rPr>
          <w:color w:val="585858"/>
          <w:spacing w:val="-1"/>
        </w:rPr>
        <w:t xml:space="preserve"> </w:t>
      </w:r>
      <w:r>
        <w:rPr>
          <w:color w:val="585858"/>
        </w:rPr>
        <w:t>assessment</w:t>
      </w:r>
      <w:r>
        <w:rPr>
          <w:color w:val="585858"/>
          <w:spacing w:val="-3"/>
        </w:rPr>
        <w:t xml:space="preserve"> </w:t>
      </w:r>
      <w:r>
        <w:rPr>
          <w:color w:val="585858"/>
        </w:rPr>
        <w:t>of</w:t>
      </w:r>
      <w:r>
        <w:rPr>
          <w:color w:val="585858"/>
          <w:spacing w:val="-3"/>
        </w:rPr>
        <w:t xml:space="preserve"> </w:t>
      </w:r>
      <w:r>
        <w:rPr>
          <w:color w:val="585858"/>
        </w:rPr>
        <w:t>PTS and</w:t>
      </w:r>
      <w:r>
        <w:rPr>
          <w:color w:val="585858"/>
          <w:spacing w:val="-1"/>
        </w:rPr>
        <w:t xml:space="preserve"> </w:t>
      </w:r>
      <w:r>
        <w:rPr>
          <w:color w:val="585858"/>
        </w:rPr>
        <w:t>TTS</w:t>
      </w:r>
      <w:r>
        <w:rPr>
          <w:color w:val="585858"/>
          <w:spacing w:val="-4"/>
        </w:rPr>
        <w:t xml:space="preserve"> </w:t>
      </w:r>
      <w:r>
        <w:rPr>
          <w:color w:val="585858"/>
        </w:rPr>
        <w:t xml:space="preserve">onset and mortality impacts. Group 3 fish, which have relatively higher hearing sensitivity, were used to assess </w:t>
      </w:r>
      <w:proofErr w:type="spellStart"/>
      <w:r>
        <w:rPr>
          <w:color w:val="585858"/>
        </w:rPr>
        <w:t>behavioural</w:t>
      </w:r>
      <w:proofErr w:type="spellEnd"/>
      <w:r>
        <w:rPr>
          <w:color w:val="585858"/>
        </w:rPr>
        <w:t xml:space="preserve"> and masking impacts.</w:t>
      </w:r>
    </w:p>
    <w:p w14:paraId="739215C6" w14:textId="77777777" w:rsidR="00354AC6" w:rsidRDefault="002A1805">
      <w:pPr>
        <w:pStyle w:val="BodyText"/>
        <w:spacing w:before="124"/>
        <w:ind w:left="552"/>
        <w:jc w:val="both"/>
        <w:rPr>
          <w:rFonts w:ascii="Century Gothic"/>
        </w:rPr>
      </w:pPr>
      <w:bookmarkStart w:id="76" w:name="_bookmark38"/>
      <w:bookmarkEnd w:id="76"/>
      <w:r>
        <w:rPr>
          <w:rFonts w:ascii="Century Gothic"/>
          <w:color w:val="18314A"/>
        </w:rPr>
        <w:t>Table</w:t>
      </w:r>
      <w:r>
        <w:rPr>
          <w:rFonts w:ascii="Century Gothic"/>
          <w:color w:val="18314A"/>
          <w:spacing w:val="-4"/>
        </w:rPr>
        <w:t xml:space="preserve"> </w:t>
      </w:r>
      <w:r>
        <w:rPr>
          <w:rFonts w:ascii="Century Gothic"/>
          <w:color w:val="18314A"/>
        </w:rPr>
        <w:t>2-18</w:t>
      </w:r>
      <w:r>
        <w:rPr>
          <w:rFonts w:ascii="Century Gothic"/>
          <w:color w:val="18314A"/>
          <w:spacing w:val="59"/>
          <w:w w:val="150"/>
        </w:rPr>
        <w:t xml:space="preserve">   </w:t>
      </w:r>
      <w:r>
        <w:rPr>
          <w:rFonts w:ascii="Century Gothic"/>
          <w:color w:val="18314A"/>
        </w:rPr>
        <w:t>Noise</w:t>
      </w:r>
      <w:r>
        <w:rPr>
          <w:rFonts w:ascii="Century Gothic"/>
          <w:color w:val="18314A"/>
          <w:spacing w:val="-2"/>
        </w:rPr>
        <w:t xml:space="preserve"> </w:t>
      </w:r>
      <w:r>
        <w:rPr>
          <w:rFonts w:ascii="Century Gothic"/>
          <w:color w:val="18314A"/>
        </w:rPr>
        <w:t>threshold</w:t>
      </w:r>
      <w:r>
        <w:rPr>
          <w:rFonts w:ascii="Century Gothic"/>
          <w:color w:val="18314A"/>
          <w:spacing w:val="-5"/>
        </w:rPr>
        <w:t xml:space="preserve"> </w:t>
      </w:r>
      <w:r>
        <w:rPr>
          <w:rFonts w:ascii="Century Gothic"/>
          <w:color w:val="18314A"/>
        </w:rPr>
        <w:t>levels</w:t>
      </w:r>
      <w:r>
        <w:rPr>
          <w:rFonts w:ascii="Century Gothic"/>
          <w:color w:val="18314A"/>
          <w:spacing w:val="-7"/>
        </w:rPr>
        <w:t xml:space="preserve"> </w:t>
      </w:r>
      <w:r>
        <w:rPr>
          <w:rFonts w:ascii="Century Gothic"/>
          <w:color w:val="18314A"/>
        </w:rPr>
        <w:t>for marine</w:t>
      </w:r>
      <w:r>
        <w:rPr>
          <w:rFonts w:ascii="Century Gothic"/>
          <w:color w:val="18314A"/>
          <w:spacing w:val="-3"/>
        </w:rPr>
        <w:t xml:space="preserve"> </w:t>
      </w:r>
      <w:r>
        <w:rPr>
          <w:rFonts w:ascii="Century Gothic"/>
          <w:color w:val="18314A"/>
        </w:rPr>
        <w:t>fauna</w:t>
      </w:r>
      <w:r>
        <w:rPr>
          <w:rFonts w:ascii="Century Gothic"/>
          <w:color w:val="18314A"/>
          <w:spacing w:val="-5"/>
        </w:rPr>
        <w:t xml:space="preserve"> </w:t>
      </w:r>
      <w:r>
        <w:rPr>
          <w:rFonts w:ascii="Century Gothic"/>
          <w:color w:val="18314A"/>
          <w:spacing w:val="-2"/>
        </w:rPr>
        <w:t>groups</w:t>
      </w:r>
    </w:p>
    <w:p w14:paraId="465A32FB" w14:textId="77777777" w:rsidR="00354AC6" w:rsidRDefault="00354AC6">
      <w:pPr>
        <w:pStyle w:val="BodyText"/>
        <w:spacing w:before="9"/>
        <w:rPr>
          <w:rFonts w:ascii="Century Gothic"/>
          <w:sz w:val="9"/>
        </w:rPr>
      </w:pPr>
    </w:p>
    <w:tbl>
      <w:tblPr>
        <w:tblW w:w="0" w:type="auto"/>
        <w:tblInd w:w="560" w:type="dxa"/>
        <w:tblLayout w:type="fixed"/>
        <w:tblCellMar>
          <w:left w:w="0" w:type="dxa"/>
          <w:right w:w="0" w:type="dxa"/>
        </w:tblCellMar>
        <w:tblLook w:val="01E0" w:firstRow="1" w:lastRow="1" w:firstColumn="1" w:lastColumn="1" w:noHBand="0" w:noVBand="0"/>
      </w:tblPr>
      <w:tblGrid>
        <w:gridCol w:w="3012"/>
        <w:gridCol w:w="1644"/>
        <w:gridCol w:w="1778"/>
        <w:gridCol w:w="1644"/>
        <w:gridCol w:w="1564"/>
      </w:tblGrid>
      <w:tr w:rsidR="00354AC6" w14:paraId="47A8FA15" w14:textId="77777777">
        <w:trPr>
          <w:trHeight w:val="642"/>
        </w:trPr>
        <w:tc>
          <w:tcPr>
            <w:tcW w:w="3012" w:type="dxa"/>
            <w:shd w:val="clear" w:color="auto" w:fill="133149"/>
          </w:tcPr>
          <w:p w14:paraId="0D62B050" w14:textId="77777777" w:rsidR="00354AC6" w:rsidRDefault="002A1805">
            <w:pPr>
              <w:pStyle w:val="TableParagraph"/>
              <w:rPr>
                <w:b/>
                <w:sz w:val="18"/>
              </w:rPr>
            </w:pPr>
            <w:r>
              <w:rPr>
                <w:b/>
                <w:color w:val="FFFFFF"/>
                <w:sz w:val="18"/>
              </w:rPr>
              <w:t>Marine</w:t>
            </w:r>
            <w:r>
              <w:rPr>
                <w:b/>
                <w:color w:val="FFFFFF"/>
                <w:spacing w:val="-4"/>
                <w:sz w:val="18"/>
              </w:rPr>
              <w:t xml:space="preserve"> </w:t>
            </w:r>
            <w:r>
              <w:rPr>
                <w:b/>
                <w:color w:val="FFFFFF"/>
                <w:sz w:val="18"/>
              </w:rPr>
              <w:t>fauna</w:t>
            </w:r>
            <w:r>
              <w:rPr>
                <w:b/>
                <w:color w:val="FFFFFF"/>
                <w:spacing w:val="1"/>
                <w:sz w:val="18"/>
              </w:rPr>
              <w:t xml:space="preserve"> </w:t>
            </w:r>
            <w:r>
              <w:rPr>
                <w:b/>
                <w:color w:val="FFFFFF"/>
                <w:spacing w:val="-2"/>
                <w:sz w:val="18"/>
              </w:rPr>
              <w:t>group</w:t>
            </w:r>
          </w:p>
        </w:tc>
        <w:tc>
          <w:tcPr>
            <w:tcW w:w="3422" w:type="dxa"/>
            <w:gridSpan w:val="2"/>
            <w:shd w:val="clear" w:color="auto" w:fill="133149"/>
          </w:tcPr>
          <w:p w14:paraId="1E129A79" w14:textId="77777777" w:rsidR="00354AC6" w:rsidRDefault="002A1805">
            <w:pPr>
              <w:pStyle w:val="TableParagraph"/>
              <w:ind w:left="1236" w:right="196" w:hanging="989"/>
              <w:rPr>
                <w:b/>
                <w:sz w:val="18"/>
              </w:rPr>
            </w:pPr>
            <w:r>
              <w:rPr>
                <w:b/>
                <w:color w:val="FFFFFF"/>
                <w:sz w:val="18"/>
              </w:rPr>
              <w:t>Hearing</w:t>
            </w:r>
            <w:r>
              <w:rPr>
                <w:b/>
                <w:color w:val="FFFFFF"/>
                <w:spacing w:val="-12"/>
                <w:sz w:val="18"/>
              </w:rPr>
              <w:t xml:space="preserve"> </w:t>
            </w:r>
            <w:r>
              <w:rPr>
                <w:b/>
                <w:color w:val="FFFFFF"/>
                <w:sz w:val="18"/>
              </w:rPr>
              <w:t>and</w:t>
            </w:r>
            <w:r>
              <w:rPr>
                <w:b/>
                <w:color w:val="FFFFFF"/>
                <w:spacing w:val="-12"/>
                <w:sz w:val="18"/>
              </w:rPr>
              <w:t xml:space="preserve"> </w:t>
            </w:r>
            <w:r>
              <w:rPr>
                <w:b/>
                <w:color w:val="FFFFFF"/>
                <w:sz w:val="18"/>
              </w:rPr>
              <w:t>physiological</w:t>
            </w:r>
            <w:r>
              <w:rPr>
                <w:b/>
                <w:color w:val="FFFFFF"/>
                <w:spacing w:val="-9"/>
                <w:sz w:val="18"/>
              </w:rPr>
              <w:t xml:space="preserve"> </w:t>
            </w:r>
            <w:r>
              <w:rPr>
                <w:b/>
                <w:color w:val="FFFFFF"/>
                <w:sz w:val="18"/>
              </w:rPr>
              <w:t xml:space="preserve">damage </w:t>
            </w:r>
            <w:r>
              <w:rPr>
                <w:b/>
                <w:color w:val="FFFFFF"/>
                <w:spacing w:val="-2"/>
                <w:sz w:val="18"/>
              </w:rPr>
              <w:t>thresholds*</w:t>
            </w:r>
          </w:p>
        </w:tc>
        <w:tc>
          <w:tcPr>
            <w:tcW w:w="3208" w:type="dxa"/>
            <w:gridSpan w:val="2"/>
            <w:shd w:val="clear" w:color="auto" w:fill="133149"/>
          </w:tcPr>
          <w:p w14:paraId="4ABCCA48" w14:textId="77777777" w:rsidR="00354AC6" w:rsidRDefault="002A1805">
            <w:pPr>
              <w:pStyle w:val="TableParagraph"/>
              <w:ind w:left="1111" w:right="509" w:hanging="524"/>
              <w:rPr>
                <w:b/>
                <w:sz w:val="18"/>
              </w:rPr>
            </w:pPr>
            <w:proofErr w:type="spellStart"/>
            <w:r>
              <w:rPr>
                <w:b/>
                <w:color w:val="FFFFFF"/>
                <w:sz w:val="18"/>
              </w:rPr>
              <w:t>Behavioural</w:t>
            </w:r>
            <w:proofErr w:type="spellEnd"/>
            <w:r>
              <w:rPr>
                <w:b/>
                <w:color w:val="FFFFFF"/>
                <w:spacing w:val="-13"/>
                <w:sz w:val="18"/>
              </w:rPr>
              <w:t xml:space="preserve"> </w:t>
            </w:r>
            <w:r>
              <w:rPr>
                <w:b/>
                <w:color w:val="FFFFFF"/>
                <w:sz w:val="18"/>
              </w:rPr>
              <w:t xml:space="preserve">disturbance </w:t>
            </w:r>
            <w:r>
              <w:rPr>
                <w:b/>
                <w:color w:val="FFFFFF"/>
                <w:spacing w:val="-2"/>
                <w:sz w:val="18"/>
              </w:rPr>
              <w:t>thresholds**</w:t>
            </w:r>
          </w:p>
        </w:tc>
      </w:tr>
      <w:tr w:rsidR="00354AC6" w14:paraId="312B8587" w14:textId="77777777">
        <w:trPr>
          <w:trHeight w:val="639"/>
        </w:trPr>
        <w:tc>
          <w:tcPr>
            <w:tcW w:w="3012" w:type="dxa"/>
            <w:shd w:val="clear" w:color="auto" w:fill="133149"/>
          </w:tcPr>
          <w:p w14:paraId="388ECDDF" w14:textId="77777777" w:rsidR="00354AC6" w:rsidRDefault="00354AC6">
            <w:pPr>
              <w:pStyle w:val="TableParagraph"/>
              <w:spacing w:before="0"/>
              <w:ind w:left="0"/>
              <w:rPr>
                <w:rFonts w:ascii="Times New Roman"/>
                <w:sz w:val="18"/>
              </w:rPr>
            </w:pPr>
          </w:p>
        </w:tc>
        <w:tc>
          <w:tcPr>
            <w:tcW w:w="1644" w:type="dxa"/>
            <w:shd w:val="clear" w:color="auto" w:fill="18314A"/>
          </w:tcPr>
          <w:p w14:paraId="597CC079" w14:textId="77777777" w:rsidR="00354AC6" w:rsidRDefault="002A1805">
            <w:pPr>
              <w:pStyle w:val="TableParagraph"/>
              <w:spacing w:before="110" w:line="207" w:lineRule="exact"/>
              <w:ind w:left="77" w:right="200"/>
              <w:jc w:val="center"/>
              <w:rPr>
                <w:sz w:val="18"/>
              </w:rPr>
            </w:pPr>
            <w:r>
              <w:rPr>
                <w:color w:val="FFFFFF"/>
                <w:spacing w:val="-5"/>
                <w:sz w:val="18"/>
              </w:rPr>
              <w:t>PTS</w:t>
            </w:r>
          </w:p>
          <w:p w14:paraId="21F0C158" w14:textId="77777777" w:rsidR="00354AC6" w:rsidRDefault="002A1805">
            <w:pPr>
              <w:pStyle w:val="TableParagraph"/>
              <w:spacing w:before="0" w:line="207" w:lineRule="exact"/>
              <w:ind w:left="77" w:right="199"/>
              <w:jc w:val="center"/>
              <w:rPr>
                <w:sz w:val="18"/>
              </w:rPr>
            </w:pPr>
            <w:r>
              <w:rPr>
                <w:color w:val="FFFFFF"/>
                <w:sz w:val="18"/>
              </w:rPr>
              <w:t>(dB</w:t>
            </w:r>
            <w:r>
              <w:rPr>
                <w:color w:val="FFFFFF"/>
                <w:spacing w:val="-2"/>
                <w:sz w:val="18"/>
              </w:rPr>
              <w:t xml:space="preserve"> </w:t>
            </w:r>
            <w:r>
              <w:rPr>
                <w:color w:val="FFFFFF"/>
                <w:sz w:val="18"/>
              </w:rPr>
              <w:t>re</w:t>
            </w:r>
            <w:r>
              <w:rPr>
                <w:color w:val="FFFFFF"/>
                <w:spacing w:val="-1"/>
                <w:sz w:val="18"/>
              </w:rPr>
              <w:t xml:space="preserve"> </w:t>
            </w:r>
            <w:r>
              <w:rPr>
                <w:color w:val="FFFFFF"/>
                <w:sz w:val="18"/>
              </w:rPr>
              <w:t>1</w:t>
            </w:r>
            <w:r>
              <w:rPr>
                <w:color w:val="FFFFFF"/>
                <w:spacing w:val="-1"/>
                <w:sz w:val="18"/>
              </w:rPr>
              <w:t xml:space="preserve"> </w:t>
            </w:r>
            <w:r>
              <w:rPr>
                <w:color w:val="FFFFFF"/>
                <w:spacing w:val="-2"/>
                <w:sz w:val="18"/>
              </w:rPr>
              <w:t>µPa</w:t>
            </w:r>
            <w:r>
              <w:rPr>
                <w:color w:val="FFFFFF"/>
                <w:spacing w:val="-2"/>
                <w:sz w:val="18"/>
                <w:vertAlign w:val="superscript"/>
              </w:rPr>
              <w:t>2</w:t>
            </w:r>
            <w:r>
              <w:rPr>
                <w:color w:val="FFFFFF"/>
                <w:spacing w:val="-2"/>
                <w:sz w:val="18"/>
              </w:rPr>
              <w:t>·s)</w:t>
            </w:r>
          </w:p>
        </w:tc>
        <w:tc>
          <w:tcPr>
            <w:tcW w:w="1778" w:type="dxa"/>
            <w:shd w:val="clear" w:color="auto" w:fill="18314A"/>
          </w:tcPr>
          <w:p w14:paraId="2C360936" w14:textId="77777777" w:rsidR="00354AC6" w:rsidRDefault="002A1805">
            <w:pPr>
              <w:pStyle w:val="TableParagraph"/>
              <w:spacing w:before="110" w:line="207" w:lineRule="exact"/>
              <w:ind w:left="1" w:right="14"/>
              <w:jc w:val="center"/>
              <w:rPr>
                <w:sz w:val="18"/>
              </w:rPr>
            </w:pPr>
            <w:r>
              <w:rPr>
                <w:color w:val="FFFFFF"/>
                <w:spacing w:val="-5"/>
                <w:sz w:val="18"/>
              </w:rPr>
              <w:t>TTS</w:t>
            </w:r>
          </w:p>
          <w:p w14:paraId="300C37F5" w14:textId="77777777" w:rsidR="00354AC6" w:rsidRDefault="002A1805">
            <w:pPr>
              <w:pStyle w:val="TableParagraph"/>
              <w:spacing w:before="0" w:line="207" w:lineRule="exact"/>
              <w:ind w:left="3" w:right="14"/>
              <w:jc w:val="center"/>
              <w:rPr>
                <w:sz w:val="18"/>
              </w:rPr>
            </w:pPr>
            <w:r>
              <w:rPr>
                <w:color w:val="FFFFFF"/>
                <w:sz w:val="18"/>
              </w:rPr>
              <w:t>(dB</w:t>
            </w:r>
            <w:r>
              <w:rPr>
                <w:color w:val="FFFFFF"/>
                <w:spacing w:val="-2"/>
                <w:sz w:val="18"/>
              </w:rPr>
              <w:t xml:space="preserve"> </w:t>
            </w:r>
            <w:r>
              <w:rPr>
                <w:color w:val="FFFFFF"/>
                <w:sz w:val="18"/>
              </w:rPr>
              <w:t>re</w:t>
            </w:r>
            <w:r>
              <w:rPr>
                <w:color w:val="FFFFFF"/>
                <w:spacing w:val="-1"/>
                <w:sz w:val="18"/>
              </w:rPr>
              <w:t xml:space="preserve"> </w:t>
            </w:r>
            <w:r>
              <w:rPr>
                <w:color w:val="FFFFFF"/>
                <w:sz w:val="18"/>
              </w:rPr>
              <w:t>1</w:t>
            </w:r>
            <w:r>
              <w:rPr>
                <w:color w:val="FFFFFF"/>
                <w:spacing w:val="-1"/>
                <w:sz w:val="18"/>
              </w:rPr>
              <w:t xml:space="preserve"> </w:t>
            </w:r>
            <w:r>
              <w:rPr>
                <w:color w:val="FFFFFF"/>
                <w:spacing w:val="-2"/>
                <w:sz w:val="18"/>
              </w:rPr>
              <w:t>µPa</w:t>
            </w:r>
            <w:r>
              <w:rPr>
                <w:color w:val="FFFFFF"/>
                <w:spacing w:val="-2"/>
                <w:sz w:val="18"/>
                <w:vertAlign w:val="superscript"/>
              </w:rPr>
              <w:t>2</w:t>
            </w:r>
            <w:r>
              <w:rPr>
                <w:color w:val="FFFFFF"/>
                <w:spacing w:val="-2"/>
                <w:sz w:val="18"/>
              </w:rPr>
              <w:t>·s)</w:t>
            </w:r>
          </w:p>
        </w:tc>
        <w:tc>
          <w:tcPr>
            <w:tcW w:w="1644" w:type="dxa"/>
            <w:shd w:val="clear" w:color="auto" w:fill="18314A"/>
          </w:tcPr>
          <w:p w14:paraId="5FCB7596" w14:textId="77777777" w:rsidR="00354AC6" w:rsidRDefault="002A1805">
            <w:pPr>
              <w:pStyle w:val="TableParagraph"/>
              <w:spacing w:before="110" w:line="206" w:lineRule="exact"/>
              <w:ind w:left="77"/>
              <w:jc w:val="center"/>
              <w:rPr>
                <w:sz w:val="18"/>
              </w:rPr>
            </w:pPr>
            <w:r>
              <w:rPr>
                <w:color w:val="FFFFFF"/>
                <w:sz w:val="18"/>
              </w:rPr>
              <w:t>Lower</w:t>
            </w:r>
            <w:r>
              <w:rPr>
                <w:color w:val="FFFFFF"/>
                <w:spacing w:val="2"/>
                <w:sz w:val="18"/>
              </w:rPr>
              <w:t xml:space="preserve"> </w:t>
            </w:r>
            <w:r>
              <w:rPr>
                <w:color w:val="FFFFFF"/>
                <w:spacing w:val="-2"/>
                <w:sz w:val="18"/>
              </w:rPr>
              <w:t>limit</w:t>
            </w:r>
          </w:p>
          <w:p w14:paraId="1B6AF58E" w14:textId="77777777" w:rsidR="00354AC6" w:rsidRDefault="002A1805">
            <w:pPr>
              <w:pStyle w:val="TableParagraph"/>
              <w:spacing w:before="0" w:line="214" w:lineRule="exact"/>
              <w:ind w:left="77" w:right="4"/>
              <w:jc w:val="center"/>
              <w:rPr>
                <w:sz w:val="18"/>
              </w:rPr>
            </w:pPr>
            <w:r>
              <w:rPr>
                <w:color w:val="FFFFFF"/>
                <w:position w:val="2"/>
                <w:sz w:val="18"/>
              </w:rPr>
              <w:t>(dB</w:t>
            </w:r>
            <w:r>
              <w:rPr>
                <w:color w:val="FFFFFF"/>
                <w:spacing w:val="-3"/>
                <w:position w:val="2"/>
                <w:sz w:val="18"/>
              </w:rPr>
              <w:t xml:space="preserve"> </w:t>
            </w:r>
            <w:r>
              <w:rPr>
                <w:color w:val="FFFFFF"/>
                <w:position w:val="2"/>
                <w:sz w:val="18"/>
              </w:rPr>
              <w:t>re</w:t>
            </w:r>
            <w:r>
              <w:rPr>
                <w:color w:val="FFFFFF"/>
                <w:spacing w:val="-1"/>
                <w:position w:val="2"/>
                <w:sz w:val="18"/>
              </w:rPr>
              <w:t xml:space="preserve"> </w:t>
            </w:r>
            <w:r>
              <w:rPr>
                <w:color w:val="FFFFFF"/>
                <w:position w:val="2"/>
                <w:sz w:val="18"/>
              </w:rPr>
              <w:t>1</w:t>
            </w:r>
            <w:r>
              <w:rPr>
                <w:color w:val="FFFFFF"/>
                <w:spacing w:val="-1"/>
                <w:position w:val="2"/>
                <w:sz w:val="18"/>
              </w:rPr>
              <w:t xml:space="preserve"> </w:t>
            </w:r>
            <w:proofErr w:type="spellStart"/>
            <w:r>
              <w:rPr>
                <w:color w:val="FFFFFF"/>
                <w:position w:val="2"/>
                <w:sz w:val="18"/>
              </w:rPr>
              <w:t>μPa</w:t>
            </w:r>
            <w:proofErr w:type="spellEnd"/>
            <w:r>
              <w:rPr>
                <w:color w:val="FFFFFF"/>
                <w:spacing w:val="4"/>
                <w:position w:val="2"/>
                <w:sz w:val="18"/>
              </w:rPr>
              <w:t xml:space="preserve"> </w:t>
            </w:r>
            <w:r>
              <w:rPr>
                <w:color w:val="FFFFFF"/>
                <w:spacing w:val="-4"/>
                <w:sz w:val="12"/>
              </w:rPr>
              <w:t>rms</w:t>
            </w:r>
            <w:r>
              <w:rPr>
                <w:color w:val="FFFFFF"/>
                <w:spacing w:val="-4"/>
                <w:position w:val="2"/>
                <w:sz w:val="18"/>
              </w:rPr>
              <w:t>)</w:t>
            </w:r>
          </w:p>
        </w:tc>
        <w:tc>
          <w:tcPr>
            <w:tcW w:w="1564" w:type="dxa"/>
            <w:shd w:val="clear" w:color="auto" w:fill="18314A"/>
          </w:tcPr>
          <w:p w14:paraId="715AF7F0" w14:textId="77777777" w:rsidR="00354AC6" w:rsidRDefault="002A1805">
            <w:pPr>
              <w:pStyle w:val="TableParagraph"/>
              <w:spacing w:before="110" w:line="206" w:lineRule="exact"/>
              <w:ind w:left="2" w:right="2"/>
              <w:jc w:val="center"/>
              <w:rPr>
                <w:sz w:val="18"/>
              </w:rPr>
            </w:pPr>
            <w:r>
              <w:rPr>
                <w:color w:val="FFFFFF"/>
                <w:sz w:val="18"/>
              </w:rPr>
              <w:t>Upper</w:t>
            </w:r>
            <w:r>
              <w:rPr>
                <w:color w:val="FFFFFF"/>
                <w:spacing w:val="2"/>
                <w:sz w:val="18"/>
              </w:rPr>
              <w:t xml:space="preserve"> </w:t>
            </w:r>
            <w:r>
              <w:rPr>
                <w:color w:val="FFFFFF"/>
                <w:spacing w:val="-2"/>
                <w:sz w:val="18"/>
              </w:rPr>
              <w:t>limit</w:t>
            </w:r>
          </w:p>
          <w:p w14:paraId="49E6AA99" w14:textId="77777777" w:rsidR="00354AC6" w:rsidRDefault="002A1805">
            <w:pPr>
              <w:pStyle w:val="TableParagraph"/>
              <w:spacing w:before="0" w:line="214" w:lineRule="exact"/>
              <w:ind w:left="0" w:right="2"/>
              <w:jc w:val="center"/>
              <w:rPr>
                <w:sz w:val="18"/>
              </w:rPr>
            </w:pPr>
            <w:r>
              <w:rPr>
                <w:color w:val="FFFFFF"/>
                <w:position w:val="2"/>
                <w:sz w:val="18"/>
              </w:rPr>
              <w:t>(dB</w:t>
            </w:r>
            <w:r>
              <w:rPr>
                <w:color w:val="FFFFFF"/>
                <w:spacing w:val="-3"/>
                <w:position w:val="2"/>
                <w:sz w:val="18"/>
              </w:rPr>
              <w:t xml:space="preserve"> </w:t>
            </w:r>
            <w:r>
              <w:rPr>
                <w:color w:val="FFFFFF"/>
                <w:position w:val="2"/>
                <w:sz w:val="18"/>
              </w:rPr>
              <w:t>re</w:t>
            </w:r>
            <w:r>
              <w:rPr>
                <w:color w:val="FFFFFF"/>
                <w:spacing w:val="-1"/>
                <w:position w:val="2"/>
                <w:sz w:val="18"/>
              </w:rPr>
              <w:t xml:space="preserve"> </w:t>
            </w:r>
            <w:r>
              <w:rPr>
                <w:color w:val="FFFFFF"/>
                <w:position w:val="2"/>
                <w:sz w:val="18"/>
              </w:rPr>
              <w:t>1</w:t>
            </w:r>
            <w:r>
              <w:rPr>
                <w:color w:val="FFFFFF"/>
                <w:spacing w:val="-1"/>
                <w:position w:val="2"/>
                <w:sz w:val="18"/>
              </w:rPr>
              <w:t xml:space="preserve"> </w:t>
            </w:r>
            <w:proofErr w:type="spellStart"/>
            <w:r>
              <w:rPr>
                <w:color w:val="FFFFFF"/>
                <w:position w:val="2"/>
                <w:sz w:val="18"/>
              </w:rPr>
              <w:t>μPa</w:t>
            </w:r>
            <w:proofErr w:type="spellEnd"/>
            <w:r>
              <w:rPr>
                <w:color w:val="FFFFFF"/>
                <w:spacing w:val="4"/>
                <w:position w:val="2"/>
                <w:sz w:val="18"/>
              </w:rPr>
              <w:t xml:space="preserve"> </w:t>
            </w:r>
            <w:r>
              <w:rPr>
                <w:color w:val="FFFFFF"/>
                <w:spacing w:val="-4"/>
                <w:sz w:val="12"/>
              </w:rPr>
              <w:t>rms</w:t>
            </w:r>
            <w:r>
              <w:rPr>
                <w:color w:val="FFFFFF"/>
                <w:spacing w:val="-4"/>
                <w:position w:val="2"/>
                <w:sz w:val="18"/>
              </w:rPr>
              <w:t>)</w:t>
            </w:r>
          </w:p>
        </w:tc>
      </w:tr>
      <w:tr w:rsidR="00354AC6" w14:paraId="50EC7C0A" w14:textId="77777777">
        <w:trPr>
          <w:trHeight w:val="431"/>
        </w:trPr>
        <w:tc>
          <w:tcPr>
            <w:tcW w:w="3012" w:type="dxa"/>
          </w:tcPr>
          <w:p w14:paraId="6DAE4CA1" w14:textId="77777777" w:rsidR="00354AC6" w:rsidRDefault="002A1805">
            <w:pPr>
              <w:pStyle w:val="TableParagraph"/>
              <w:rPr>
                <w:sz w:val="18"/>
              </w:rPr>
            </w:pPr>
            <w:r>
              <w:rPr>
                <w:color w:val="5F5F5F"/>
                <w:sz w:val="18"/>
              </w:rPr>
              <w:t>Low</w:t>
            </w:r>
            <w:r>
              <w:rPr>
                <w:color w:val="5F5F5F"/>
                <w:spacing w:val="-2"/>
                <w:sz w:val="18"/>
              </w:rPr>
              <w:t xml:space="preserve"> </w:t>
            </w:r>
            <w:r>
              <w:rPr>
                <w:color w:val="5F5F5F"/>
                <w:sz w:val="18"/>
              </w:rPr>
              <w:t>frequency</w:t>
            </w:r>
            <w:r>
              <w:rPr>
                <w:color w:val="5F5F5F"/>
                <w:spacing w:val="-4"/>
                <w:sz w:val="18"/>
              </w:rPr>
              <w:t xml:space="preserve"> </w:t>
            </w:r>
            <w:r>
              <w:rPr>
                <w:color w:val="5F5F5F"/>
                <w:spacing w:val="-2"/>
                <w:sz w:val="18"/>
              </w:rPr>
              <w:t>cetaceans</w:t>
            </w:r>
          </w:p>
        </w:tc>
        <w:tc>
          <w:tcPr>
            <w:tcW w:w="1644" w:type="dxa"/>
          </w:tcPr>
          <w:p w14:paraId="52BEAC5B" w14:textId="77777777" w:rsidR="00354AC6" w:rsidRDefault="002A1805">
            <w:pPr>
              <w:pStyle w:val="TableParagraph"/>
              <w:ind w:left="607"/>
              <w:rPr>
                <w:sz w:val="18"/>
              </w:rPr>
            </w:pPr>
            <w:r>
              <w:rPr>
                <w:color w:val="5F5F5F"/>
                <w:spacing w:val="-5"/>
                <w:sz w:val="18"/>
              </w:rPr>
              <w:t>199</w:t>
            </w:r>
          </w:p>
        </w:tc>
        <w:tc>
          <w:tcPr>
            <w:tcW w:w="1778" w:type="dxa"/>
          </w:tcPr>
          <w:p w14:paraId="77E7003D" w14:textId="77777777" w:rsidR="00354AC6" w:rsidRDefault="002A1805">
            <w:pPr>
              <w:pStyle w:val="TableParagraph"/>
              <w:ind w:left="0" w:right="14"/>
              <w:jc w:val="center"/>
              <w:rPr>
                <w:sz w:val="18"/>
              </w:rPr>
            </w:pPr>
            <w:r>
              <w:rPr>
                <w:color w:val="5F5F5F"/>
                <w:spacing w:val="-5"/>
                <w:sz w:val="18"/>
              </w:rPr>
              <w:t>179</w:t>
            </w:r>
          </w:p>
        </w:tc>
        <w:tc>
          <w:tcPr>
            <w:tcW w:w="1644" w:type="dxa"/>
          </w:tcPr>
          <w:p w14:paraId="7401148D" w14:textId="77777777" w:rsidR="00354AC6" w:rsidRDefault="002A1805">
            <w:pPr>
              <w:pStyle w:val="TableParagraph"/>
              <w:ind w:left="75"/>
              <w:jc w:val="center"/>
              <w:rPr>
                <w:sz w:val="18"/>
              </w:rPr>
            </w:pPr>
            <w:r>
              <w:rPr>
                <w:color w:val="5F5F5F"/>
                <w:spacing w:val="-5"/>
                <w:sz w:val="18"/>
              </w:rPr>
              <w:t>130</w:t>
            </w:r>
          </w:p>
        </w:tc>
        <w:tc>
          <w:tcPr>
            <w:tcW w:w="1564" w:type="dxa"/>
          </w:tcPr>
          <w:p w14:paraId="687E50BE" w14:textId="77777777" w:rsidR="00354AC6" w:rsidRDefault="002A1805">
            <w:pPr>
              <w:pStyle w:val="TableParagraph"/>
              <w:ind w:left="0" w:right="2"/>
              <w:jc w:val="center"/>
              <w:rPr>
                <w:sz w:val="18"/>
              </w:rPr>
            </w:pPr>
            <w:r>
              <w:rPr>
                <w:color w:val="5F5F5F"/>
                <w:spacing w:val="-5"/>
                <w:sz w:val="18"/>
              </w:rPr>
              <w:t>160</w:t>
            </w:r>
          </w:p>
        </w:tc>
      </w:tr>
      <w:tr w:rsidR="00354AC6" w14:paraId="274973BB" w14:textId="77777777">
        <w:trPr>
          <w:trHeight w:val="436"/>
        </w:trPr>
        <w:tc>
          <w:tcPr>
            <w:tcW w:w="3012" w:type="dxa"/>
            <w:shd w:val="clear" w:color="auto" w:fill="D3E6F4"/>
          </w:tcPr>
          <w:p w14:paraId="1B5F5E82" w14:textId="77777777" w:rsidR="00354AC6" w:rsidRDefault="002A1805">
            <w:pPr>
              <w:pStyle w:val="TableParagraph"/>
              <w:rPr>
                <w:sz w:val="18"/>
              </w:rPr>
            </w:pPr>
            <w:r>
              <w:rPr>
                <w:color w:val="5F5F5F"/>
                <w:sz w:val="18"/>
              </w:rPr>
              <w:t>Mid</w:t>
            </w:r>
            <w:r>
              <w:rPr>
                <w:color w:val="5F5F5F"/>
                <w:spacing w:val="-5"/>
                <w:sz w:val="18"/>
              </w:rPr>
              <w:t xml:space="preserve"> </w:t>
            </w:r>
            <w:r>
              <w:rPr>
                <w:color w:val="5F5F5F"/>
                <w:sz w:val="18"/>
              </w:rPr>
              <w:t xml:space="preserve">frequency </w:t>
            </w:r>
            <w:r>
              <w:rPr>
                <w:color w:val="5F5F5F"/>
                <w:spacing w:val="-2"/>
                <w:sz w:val="18"/>
              </w:rPr>
              <w:t>cetaceans</w:t>
            </w:r>
          </w:p>
        </w:tc>
        <w:tc>
          <w:tcPr>
            <w:tcW w:w="1644" w:type="dxa"/>
            <w:shd w:val="clear" w:color="auto" w:fill="D3E6F4"/>
          </w:tcPr>
          <w:p w14:paraId="34B950A8" w14:textId="77777777" w:rsidR="00354AC6" w:rsidRDefault="002A1805">
            <w:pPr>
              <w:pStyle w:val="TableParagraph"/>
              <w:ind w:left="607"/>
              <w:rPr>
                <w:sz w:val="18"/>
              </w:rPr>
            </w:pPr>
            <w:r>
              <w:rPr>
                <w:color w:val="5F5F5F"/>
                <w:spacing w:val="-5"/>
                <w:sz w:val="18"/>
              </w:rPr>
              <w:t>198</w:t>
            </w:r>
          </w:p>
        </w:tc>
        <w:tc>
          <w:tcPr>
            <w:tcW w:w="1778" w:type="dxa"/>
            <w:shd w:val="clear" w:color="auto" w:fill="D3E6F4"/>
          </w:tcPr>
          <w:p w14:paraId="4458160C" w14:textId="77777777" w:rsidR="00354AC6" w:rsidRDefault="002A1805">
            <w:pPr>
              <w:pStyle w:val="TableParagraph"/>
              <w:ind w:left="0" w:right="14"/>
              <w:jc w:val="center"/>
              <w:rPr>
                <w:sz w:val="18"/>
              </w:rPr>
            </w:pPr>
            <w:r>
              <w:rPr>
                <w:color w:val="5F5F5F"/>
                <w:spacing w:val="-5"/>
                <w:sz w:val="18"/>
              </w:rPr>
              <w:t>178</w:t>
            </w:r>
          </w:p>
        </w:tc>
        <w:tc>
          <w:tcPr>
            <w:tcW w:w="1644" w:type="dxa"/>
            <w:shd w:val="clear" w:color="auto" w:fill="D3E6F4"/>
          </w:tcPr>
          <w:p w14:paraId="02529C1C" w14:textId="77777777" w:rsidR="00354AC6" w:rsidRDefault="002A1805">
            <w:pPr>
              <w:pStyle w:val="TableParagraph"/>
              <w:ind w:left="75"/>
              <w:jc w:val="center"/>
              <w:rPr>
                <w:sz w:val="18"/>
              </w:rPr>
            </w:pPr>
            <w:r>
              <w:rPr>
                <w:color w:val="5F5F5F"/>
                <w:spacing w:val="-5"/>
                <w:sz w:val="18"/>
              </w:rPr>
              <w:t>130</w:t>
            </w:r>
          </w:p>
        </w:tc>
        <w:tc>
          <w:tcPr>
            <w:tcW w:w="1564" w:type="dxa"/>
            <w:shd w:val="clear" w:color="auto" w:fill="D3E6F4"/>
          </w:tcPr>
          <w:p w14:paraId="363B982B" w14:textId="77777777" w:rsidR="00354AC6" w:rsidRDefault="002A1805">
            <w:pPr>
              <w:pStyle w:val="TableParagraph"/>
              <w:ind w:left="0" w:right="2"/>
              <w:jc w:val="center"/>
              <w:rPr>
                <w:sz w:val="18"/>
              </w:rPr>
            </w:pPr>
            <w:r>
              <w:rPr>
                <w:color w:val="5F5F5F"/>
                <w:spacing w:val="-5"/>
                <w:sz w:val="18"/>
              </w:rPr>
              <w:t>160</w:t>
            </w:r>
          </w:p>
        </w:tc>
      </w:tr>
      <w:tr w:rsidR="00354AC6" w14:paraId="6CBB5A9C" w14:textId="77777777">
        <w:trPr>
          <w:trHeight w:val="427"/>
        </w:trPr>
        <w:tc>
          <w:tcPr>
            <w:tcW w:w="3012" w:type="dxa"/>
          </w:tcPr>
          <w:p w14:paraId="47E989B3" w14:textId="77777777" w:rsidR="00354AC6" w:rsidRDefault="002A1805">
            <w:pPr>
              <w:pStyle w:val="TableParagraph"/>
              <w:spacing w:before="109"/>
              <w:rPr>
                <w:sz w:val="18"/>
              </w:rPr>
            </w:pPr>
            <w:r>
              <w:rPr>
                <w:color w:val="5F5F5F"/>
                <w:sz w:val="18"/>
              </w:rPr>
              <w:t>High</w:t>
            </w:r>
            <w:r>
              <w:rPr>
                <w:color w:val="5F5F5F"/>
                <w:spacing w:val="-2"/>
                <w:sz w:val="18"/>
              </w:rPr>
              <w:t xml:space="preserve"> </w:t>
            </w:r>
            <w:r>
              <w:rPr>
                <w:color w:val="5F5F5F"/>
                <w:sz w:val="18"/>
              </w:rPr>
              <w:t>frequency</w:t>
            </w:r>
            <w:r>
              <w:rPr>
                <w:color w:val="5F5F5F"/>
                <w:spacing w:val="-7"/>
                <w:sz w:val="18"/>
              </w:rPr>
              <w:t xml:space="preserve"> </w:t>
            </w:r>
            <w:r>
              <w:rPr>
                <w:color w:val="5F5F5F"/>
                <w:spacing w:val="-2"/>
                <w:sz w:val="18"/>
              </w:rPr>
              <w:t>cetaceans</w:t>
            </w:r>
          </w:p>
        </w:tc>
        <w:tc>
          <w:tcPr>
            <w:tcW w:w="1644" w:type="dxa"/>
          </w:tcPr>
          <w:p w14:paraId="65547DC7" w14:textId="77777777" w:rsidR="00354AC6" w:rsidRDefault="002A1805">
            <w:pPr>
              <w:pStyle w:val="TableParagraph"/>
              <w:spacing w:before="109"/>
              <w:ind w:left="607"/>
              <w:rPr>
                <w:sz w:val="18"/>
              </w:rPr>
            </w:pPr>
            <w:r>
              <w:rPr>
                <w:color w:val="5F5F5F"/>
                <w:spacing w:val="-5"/>
                <w:sz w:val="18"/>
              </w:rPr>
              <w:t>173</w:t>
            </w:r>
          </w:p>
        </w:tc>
        <w:tc>
          <w:tcPr>
            <w:tcW w:w="1778" w:type="dxa"/>
          </w:tcPr>
          <w:p w14:paraId="756A2EC1" w14:textId="77777777" w:rsidR="00354AC6" w:rsidRDefault="002A1805">
            <w:pPr>
              <w:pStyle w:val="TableParagraph"/>
              <w:spacing w:before="109"/>
              <w:ind w:left="0" w:right="14"/>
              <w:jc w:val="center"/>
              <w:rPr>
                <w:sz w:val="18"/>
              </w:rPr>
            </w:pPr>
            <w:r>
              <w:rPr>
                <w:color w:val="5F5F5F"/>
                <w:spacing w:val="-5"/>
                <w:sz w:val="18"/>
              </w:rPr>
              <w:t>153</w:t>
            </w:r>
          </w:p>
        </w:tc>
        <w:tc>
          <w:tcPr>
            <w:tcW w:w="1644" w:type="dxa"/>
          </w:tcPr>
          <w:p w14:paraId="05909ECC" w14:textId="77777777" w:rsidR="00354AC6" w:rsidRDefault="002A1805">
            <w:pPr>
              <w:pStyle w:val="TableParagraph"/>
              <w:spacing w:before="109"/>
              <w:ind w:left="75"/>
              <w:jc w:val="center"/>
              <w:rPr>
                <w:sz w:val="18"/>
              </w:rPr>
            </w:pPr>
            <w:r>
              <w:rPr>
                <w:color w:val="5F5F5F"/>
                <w:spacing w:val="-5"/>
                <w:sz w:val="18"/>
              </w:rPr>
              <w:t>130</w:t>
            </w:r>
          </w:p>
        </w:tc>
        <w:tc>
          <w:tcPr>
            <w:tcW w:w="1564" w:type="dxa"/>
          </w:tcPr>
          <w:p w14:paraId="1828B52E" w14:textId="77777777" w:rsidR="00354AC6" w:rsidRDefault="002A1805">
            <w:pPr>
              <w:pStyle w:val="TableParagraph"/>
              <w:spacing w:before="109"/>
              <w:ind w:left="0" w:right="2"/>
              <w:jc w:val="center"/>
              <w:rPr>
                <w:sz w:val="18"/>
              </w:rPr>
            </w:pPr>
            <w:r>
              <w:rPr>
                <w:color w:val="5F5F5F"/>
                <w:spacing w:val="-5"/>
                <w:sz w:val="18"/>
              </w:rPr>
              <w:t>160</w:t>
            </w:r>
          </w:p>
        </w:tc>
      </w:tr>
      <w:tr w:rsidR="00354AC6" w14:paraId="41B0D863" w14:textId="77777777">
        <w:trPr>
          <w:trHeight w:val="643"/>
        </w:trPr>
        <w:tc>
          <w:tcPr>
            <w:tcW w:w="3012" w:type="dxa"/>
            <w:shd w:val="clear" w:color="auto" w:fill="D3E6F4"/>
          </w:tcPr>
          <w:p w14:paraId="6A8FF5A6" w14:textId="77777777" w:rsidR="00354AC6" w:rsidRDefault="002A1805">
            <w:pPr>
              <w:pStyle w:val="TableParagraph"/>
              <w:ind w:right="710"/>
              <w:rPr>
                <w:sz w:val="18"/>
              </w:rPr>
            </w:pPr>
            <w:r>
              <w:rPr>
                <w:color w:val="5F5F5F"/>
                <w:sz w:val="18"/>
              </w:rPr>
              <w:t>Phocidae pinnipeds (earless</w:t>
            </w:r>
            <w:r>
              <w:rPr>
                <w:color w:val="5F5F5F"/>
                <w:spacing w:val="-9"/>
                <w:sz w:val="18"/>
              </w:rPr>
              <w:t xml:space="preserve"> </w:t>
            </w:r>
            <w:r>
              <w:rPr>
                <w:color w:val="5F5F5F"/>
                <w:sz w:val="18"/>
              </w:rPr>
              <w:t>or</w:t>
            </w:r>
            <w:r>
              <w:rPr>
                <w:color w:val="5F5F5F"/>
                <w:spacing w:val="-11"/>
                <w:sz w:val="18"/>
              </w:rPr>
              <w:t xml:space="preserve"> </w:t>
            </w:r>
            <w:r>
              <w:rPr>
                <w:color w:val="5F5F5F"/>
                <w:sz w:val="18"/>
              </w:rPr>
              <w:t>true</w:t>
            </w:r>
            <w:r>
              <w:rPr>
                <w:color w:val="5F5F5F"/>
                <w:spacing w:val="-13"/>
                <w:sz w:val="18"/>
              </w:rPr>
              <w:t xml:space="preserve"> </w:t>
            </w:r>
            <w:r>
              <w:rPr>
                <w:color w:val="5F5F5F"/>
                <w:sz w:val="18"/>
              </w:rPr>
              <w:t>seals)</w:t>
            </w:r>
          </w:p>
        </w:tc>
        <w:tc>
          <w:tcPr>
            <w:tcW w:w="1644" w:type="dxa"/>
            <w:shd w:val="clear" w:color="auto" w:fill="D3E6F4"/>
          </w:tcPr>
          <w:p w14:paraId="2FCFDF8F" w14:textId="77777777" w:rsidR="00354AC6" w:rsidRDefault="002A1805">
            <w:pPr>
              <w:pStyle w:val="TableParagraph"/>
              <w:ind w:left="607"/>
              <w:rPr>
                <w:sz w:val="18"/>
              </w:rPr>
            </w:pPr>
            <w:r>
              <w:rPr>
                <w:color w:val="5F5F5F"/>
                <w:spacing w:val="-5"/>
                <w:sz w:val="18"/>
              </w:rPr>
              <w:t>201</w:t>
            </w:r>
          </w:p>
        </w:tc>
        <w:tc>
          <w:tcPr>
            <w:tcW w:w="1778" w:type="dxa"/>
            <w:shd w:val="clear" w:color="auto" w:fill="D3E6F4"/>
          </w:tcPr>
          <w:p w14:paraId="54C04D43" w14:textId="77777777" w:rsidR="00354AC6" w:rsidRDefault="002A1805">
            <w:pPr>
              <w:pStyle w:val="TableParagraph"/>
              <w:ind w:left="0" w:right="14"/>
              <w:jc w:val="center"/>
              <w:rPr>
                <w:sz w:val="18"/>
              </w:rPr>
            </w:pPr>
            <w:r>
              <w:rPr>
                <w:color w:val="5F5F5F"/>
                <w:spacing w:val="-5"/>
                <w:sz w:val="18"/>
              </w:rPr>
              <w:t>181</w:t>
            </w:r>
          </w:p>
        </w:tc>
        <w:tc>
          <w:tcPr>
            <w:tcW w:w="1644" w:type="dxa"/>
            <w:shd w:val="clear" w:color="auto" w:fill="D3E6F4"/>
          </w:tcPr>
          <w:p w14:paraId="7060D4C9" w14:textId="77777777" w:rsidR="00354AC6" w:rsidRDefault="002A1805">
            <w:pPr>
              <w:pStyle w:val="TableParagraph"/>
              <w:ind w:left="75"/>
              <w:jc w:val="center"/>
              <w:rPr>
                <w:sz w:val="18"/>
              </w:rPr>
            </w:pPr>
            <w:r>
              <w:rPr>
                <w:color w:val="5F5F5F"/>
                <w:spacing w:val="-5"/>
                <w:sz w:val="18"/>
              </w:rPr>
              <w:t>120</w:t>
            </w:r>
          </w:p>
        </w:tc>
        <w:tc>
          <w:tcPr>
            <w:tcW w:w="1564" w:type="dxa"/>
            <w:shd w:val="clear" w:color="auto" w:fill="D3E6F4"/>
          </w:tcPr>
          <w:p w14:paraId="4DD00DDE" w14:textId="77777777" w:rsidR="00354AC6" w:rsidRDefault="002A1805">
            <w:pPr>
              <w:pStyle w:val="TableParagraph"/>
              <w:ind w:left="0" w:right="2"/>
              <w:jc w:val="center"/>
              <w:rPr>
                <w:sz w:val="18"/>
              </w:rPr>
            </w:pPr>
            <w:r>
              <w:rPr>
                <w:color w:val="5F5F5F"/>
                <w:spacing w:val="-5"/>
                <w:sz w:val="18"/>
              </w:rPr>
              <w:t>160</w:t>
            </w:r>
          </w:p>
        </w:tc>
      </w:tr>
      <w:tr w:rsidR="00354AC6" w14:paraId="1A17A54F" w14:textId="77777777">
        <w:trPr>
          <w:trHeight w:val="432"/>
        </w:trPr>
        <w:tc>
          <w:tcPr>
            <w:tcW w:w="3012" w:type="dxa"/>
          </w:tcPr>
          <w:p w14:paraId="386A2688" w14:textId="77777777" w:rsidR="00354AC6" w:rsidRDefault="002A1805">
            <w:pPr>
              <w:pStyle w:val="TableParagraph"/>
              <w:spacing w:before="109"/>
              <w:rPr>
                <w:sz w:val="18"/>
              </w:rPr>
            </w:pPr>
            <w:r>
              <w:rPr>
                <w:color w:val="5F5F5F"/>
                <w:sz w:val="18"/>
              </w:rPr>
              <w:t>Otariidae</w:t>
            </w:r>
            <w:r>
              <w:rPr>
                <w:color w:val="5F5F5F"/>
                <w:spacing w:val="-6"/>
                <w:sz w:val="18"/>
              </w:rPr>
              <w:t xml:space="preserve"> </w:t>
            </w:r>
            <w:r>
              <w:rPr>
                <w:color w:val="5F5F5F"/>
                <w:sz w:val="18"/>
              </w:rPr>
              <w:t>pinnipeds</w:t>
            </w:r>
            <w:r>
              <w:rPr>
                <w:color w:val="5F5F5F"/>
                <w:spacing w:val="-4"/>
                <w:sz w:val="18"/>
              </w:rPr>
              <w:t xml:space="preserve"> </w:t>
            </w:r>
            <w:r>
              <w:rPr>
                <w:color w:val="5F5F5F"/>
                <w:sz w:val="18"/>
              </w:rPr>
              <w:t>(eared</w:t>
            </w:r>
            <w:r>
              <w:rPr>
                <w:color w:val="5F5F5F"/>
                <w:spacing w:val="-5"/>
                <w:sz w:val="18"/>
              </w:rPr>
              <w:t xml:space="preserve"> </w:t>
            </w:r>
            <w:r>
              <w:rPr>
                <w:color w:val="5F5F5F"/>
                <w:spacing w:val="-2"/>
                <w:sz w:val="18"/>
              </w:rPr>
              <w:t>seals)</w:t>
            </w:r>
          </w:p>
        </w:tc>
        <w:tc>
          <w:tcPr>
            <w:tcW w:w="1644" w:type="dxa"/>
          </w:tcPr>
          <w:p w14:paraId="5B54FDB4" w14:textId="77777777" w:rsidR="00354AC6" w:rsidRDefault="002A1805">
            <w:pPr>
              <w:pStyle w:val="TableParagraph"/>
              <w:spacing w:before="109"/>
              <w:ind w:left="607"/>
              <w:rPr>
                <w:sz w:val="18"/>
              </w:rPr>
            </w:pPr>
            <w:r>
              <w:rPr>
                <w:color w:val="5F5F5F"/>
                <w:spacing w:val="-5"/>
                <w:sz w:val="18"/>
              </w:rPr>
              <w:t>219</w:t>
            </w:r>
          </w:p>
        </w:tc>
        <w:tc>
          <w:tcPr>
            <w:tcW w:w="1778" w:type="dxa"/>
          </w:tcPr>
          <w:p w14:paraId="6695DB79" w14:textId="77777777" w:rsidR="00354AC6" w:rsidRDefault="002A1805">
            <w:pPr>
              <w:pStyle w:val="TableParagraph"/>
              <w:spacing w:before="109"/>
              <w:ind w:left="0" w:right="14"/>
              <w:jc w:val="center"/>
              <w:rPr>
                <w:sz w:val="18"/>
              </w:rPr>
            </w:pPr>
            <w:r>
              <w:rPr>
                <w:color w:val="5F5F5F"/>
                <w:spacing w:val="-5"/>
                <w:sz w:val="18"/>
              </w:rPr>
              <w:t>199</w:t>
            </w:r>
          </w:p>
        </w:tc>
        <w:tc>
          <w:tcPr>
            <w:tcW w:w="1644" w:type="dxa"/>
          </w:tcPr>
          <w:p w14:paraId="1E119F2E" w14:textId="77777777" w:rsidR="00354AC6" w:rsidRDefault="002A1805">
            <w:pPr>
              <w:pStyle w:val="TableParagraph"/>
              <w:spacing w:before="109"/>
              <w:ind w:left="75"/>
              <w:jc w:val="center"/>
              <w:rPr>
                <w:sz w:val="18"/>
              </w:rPr>
            </w:pPr>
            <w:r>
              <w:rPr>
                <w:color w:val="5F5F5F"/>
                <w:spacing w:val="-2"/>
                <w:sz w:val="18"/>
              </w:rPr>
              <w:t>1,520</w:t>
            </w:r>
          </w:p>
        </w:tc>
        <w:tc>
          <w:tcPr>
            <w:tcW w:w="1564" w:type="dxa"/>
          </w:tcPr>
          <w:p w14:paraId="2514629B" w14:textId="77777777" w:rsidR="00354AC6" w:rsidRDefault="002A1805">
            <w:pPr>
              <w:pStyle w:val="TableParagraph"/>
              <w:spacing w:before="109"/>
              <w:ind w:left="0" w:right="2"/>
              <w:jc w:val="center"/>
              <w:rPr>
                <w:sz w:val="18"/>
              </w:rPr>
            </w:pPr>
            <w:r>
              <w:rPr>
                <w:color w:val="5F5F5F"/>
                <w:spacing w:val="-5"/>
                <w:sz w:val="18"/>
              </w:rPr>
              <w:t>160</w:t>
            </w:r>
          </w:p>
        </w:tc>
      </w:tr>
      <w:tr w:rsidR="00354AC6" w14:paraId="7BCF57BA" w14:textId="77777777">
        <w:trPr>
          <w:trHeight w:val="436"/>
        </w:trPr>
        <w:tc>
          <w:tcPr>
            <w:tcW w:w="3012" w:type="dxa"/>
            <w:shd w:val="clear" w:color="auto" w:fill="D3E6F4"/>
          </w:tcPr>
          <w:p w14:paraId="182D88BD" w14:textId="77777777" w:rsidR="00354AC6" w:rsidRDefault="002A1805">
            <w:pPr>
              <w:pStyle w:val="TableParagraph"/>
              <w:rPr>
                <w:sz w:val="18"/>
              </w:rPr>
            </w:pPr>
            <w:r>
              <w:rPr>
                <w:color w:val="5F5F5F"/>
                <w:sz w:val="18"/>
              </w:rPr>
              <w:t>Sea</w:t>
            </w:r>
            <w:r>
              <w:rPr>
                <w:color w:val="5F5F5F"/>
                <w:spacing w:val="2"/>
                <w:sz w:val="18"/>
              </w:rPr>
              <w:t xml:space="preserve"> </w:t>
            </w:r>
            <w:r>
              <w:rPr>
                <w:color w:val="5F5F5F"/>
                <w:spacing w:val="-2"/>
                <w:sz w:val="18"/>
              </w:rPr>
              <w:t>turtles</w:t>
            </w:r>
          </w:p>
        </w:tc>
        <w:tc>
          <w:tcPr>
            <w:tcW w:w="1644" w:type="dxa"/>
            <w:shd w:val="clear" w:color="auto" w:fill="D3E6F4"/>
          </w:tcPr>
          <w:p w14:paraId="25E3879D" w14:textId="77777777" w:rsidR="00354AC6" w:rsidRDefault="002A1805">
            <w:pPr>
              <w:pStyle w:val="TableParagraph"/>
              <w:ind w:left="607"/>
              <w:rPr>
                <w:sz w:val="18"/>
              </w:rPr>
            </w:pPr>
            <w:r>
              <w:rPr>
                <w:color w:val="5F5F5F"/>
                <w:spacing w:val="-5"/>
                <w:sz w:val="18"/>
              </w:rPr>
              <w:t>204</w:t>
            </w:r>
          </w:p>
        </w:tc>
        <w:tc>
          <w:tcPr>
            <w:tcW w:w="1778" w:type="dxa"/>
            <w:shd w:val="clear" w:color="auto" w:fill="D3E6F4"/>
          </w:tcPr>
          <w:p w14:paraId="24D65A6B" w14:textId="77777777" w:rsidR="00354AC6" w:rsidRDefault="002A1805">
            <w:pPr>
              <w:pStyle w:val="TableParagraph"/>
              <w:ind w:left="0" w:right="14"/>
              <w:jc w:val="center"/>
              <w:rPr>
                <w:sz w:val="18"/>
              </w:rPr>
            </w:pPr>
            <w:r>
              <w:rPr>
                <w:color w:val="5F5F5F"/>
                <w:spacing w:val="-5"/>
                <w:sz w:val="18"/>
              </w:rPr>
              <w:t>189</w:t>
            </w:r>
          </w:p>
        </w:tc>
        <w:tc>
          <w:tcPr>
            <w:tcW w:w="1644" w:type="dxa"/>
            <w:shd w:val="clear" w:color="auto" w:fill="D3E6F4"/>
          </w:tcPr>
          <w:p w14:paraId="4E57802E" w14:textId="77777777" w:rsidR="00354AC6" w:rsidRDefault="002A1805">
            <w:pPr>
              <w:pStyle w:val="TableParagraph"/>
              <w:ind w:left="73"/>
              <w:jc w:val="center"/>
              <w:rPr>
                <w:sz w:val="18"/>
              </w:rPr>
            </w:pPr>
            <w:r>
              <w:rPr>
                <w:color w:val="5F5F5F"/>
                <w:spacing w:val="-10"/>
                <w:sz w:val="18"/>
              </w:rPr>
              <w:t>-</w:t>
            </w:r>
          </w:p>
        </w:tc>
        <w:tc>
          <w:tcPr>
            <w:tcW w:w="1564" w:type="dxa"/>
            <w:shd w:val="clear" w:color="auto" w:fill="D3E6F4"/>
          </w:tcPr>
          <w:p w14:paraId="0DDD3F3A" w14:textId="77777777" w:rsidR="00354AC6" w:rsidRDefault="002A1805">
            <w:pPr>
              <w:pStyle w:val="TableParagraph"/>
              <w:ind w:left="0" w:right="2"/>
              <w:jc w:val="center"/>
              <w:rPr>
                <w:sz w:val="18"/>
              </w:rPr>
            </w:pPr>
            <w:r>
              <w:rPr>
                <w:color w:val="5F5F5F"/>
                <w:spacing w:val="-5"/>
                <w:sz w:val="18"/>
              </w:rPr>
              <w:t>175</w:t>
            </w:r>
          </w:p>
        </w:tc>
      </w:tr>
    </w:tbl>
    <w:p w14:paraId="5C657B98" w14:textId="77777777" w:rsidR="00354AC6" w:rsidRDefault="00354AC6">
      <w:pPr>
        <w:jc w:val="center"/>
        <w:rPr>
          <w:sz w:val="18"/>
        </w:rPr>
        <w:sectPr w:rsidR="00354AC6">
          <w:pgSz w:w="11910" w:h="16840"/>
          <w:pgMar w:top="980" w:right="583" w:bottom="800" w:left="580" w:header="467" w:footer="612" w:gutter="0"/>
          <w:cols w:space="720"/>
        </w:sectPr>
      </w:pPr>
    </w:p>
    <w:p w14:paraId="3C436E54" w14:textId="77777777" w:rsidR="00354AC6" w:rsidRDefault="00354AC6">
      <w:pPr>
        <w:pStyle w:val="BodyText"/>
        <w:rPr>
          <w:rFonts w:ascii="Century Gothic"/>
        </w:rPr>
      </w:pPr>
    </w:p>
    <w:p w14:paraId="01EC6CE1" w14:textId="77777777" w:rsidR="00354AC6" w:rsidRDefault="00354AC6">
      <w:pPr>
        <w:pStyle w:val="BodyText"/>
        <w:spacing w:before="107" w:after="1"/>
        <w:rPr>
          <w:rFonts w:ascii="Century Gothic"/>
        </w:rPr>
      </w:pPr>
    </w:p>
    <w:tbl>
      <w:tblPr>
        <w:tblW w:w="0" w:type="auto"/>
        <w:tblInd w:w="560" w:type="dxa"/>
        <w:tblLayout w:type="fixed"/>
        <w:tblCellMar>
          <w:left w:w="0" w:type="dxa"/>
          <w:right w:w="0" w:type="dxa"/>
        </w:tblCellMar>
        <w:tblLook w:val="01E0" w:firstRow="1" w:lastRow="1" w:firstColumn="1" w:lastColumn="1" w:noHBand="0" w:noVBand="0"/>
      </w:tblPr>
      <w:tblGrid>
        <w:gridCol w:w="2522"/>
        <w:gridCol w:w="2133"/>
        <w:gridCol w:w="1777"/>
        <w:gridCol w:w="1643"/>
        <w:gridCol w:w="1563"/>
      </w:tblGrid>
      <w:tr w:rsidR="00354AC6" w14:paraId="147E258B" w14:textId="77777777">
        <w:trPr>
          <w:trHeight w:val="642"/>
        </w:trPr>
        <w:tc>
          <w:tcPr>
            <w:tcW w:w="2522" w:type="dxa"/>
            <w:shd w:val="clear" w:color="auto" w:fill="133149"/>
          </w:tcPr>
          <w:p w14:paraId="6619977A" w14:textId="77777777" w:rsidR="00354AC6" w:rsidRDefault="002A1805">
            <w:pPr>
              <w:pStyle w:val="TableParagraph"/>
              <w:rPr>
                <w:b/>
                <w:sz w:val="18"/>
              </w:rPr>
            </w:pPr>
            <w:r>
              <w:rPr>
                <w:b/>
                <w:color w:val="FFFFFF"/>
                <w:sz w:val="18"/>
              </w:rPr>
              <w:t>Marine</w:t>
            </w:r>
            <w:r>
              <w:rPr>
                <w:b/>
                <w:color w:val="FFFFFF"/>
                <w:spacing w:val="-4"/>
                <w:sz w:val="18"/>
              </w:rPr>
              <w:t xml:space="preserve"> </w:t>
            </w:r>
            <w:r>
              <w:rPr>
                <w:b/>
                <w:color w:val="FFFFFF"/>
                <w:sz w:val="18"/>
              </w:rPr>
              <w:t>fauna</w:t>
            </w:r>
            <w:r>
              <w:rPr>
                <w:b/>
                <w:color w:val="FFFFFF"/>
                <w:spacing w:val="1"/>
                <w:sz w:val="18"/>
              </w:rPr>
              <w:t xml:space="preserve"> </w:t>
            </w:r>
            <w:r>
              <w:rPr>
                <w:b/>
                <w:color w:val="FFFFFF"/>
                <w:spacing w:val="-2"/>
                <w:sz w:val="18"/>
              </w:rPr>
              <w:t>group</w:t>
            </w:r>
          </w:p>
        </w:tc>
        <w:tc>
          <w:tcPr>
            <w:tcW w:w="3910" w:type="dxa"/>
            <w:gridSpan w:val="2"/>
            <w:shd w:val="clear" w:color="auto" w:fill="133149"/>
          </w:tcPr>
          <w:p w14:paraId="7ED515CF" w14:textId="77777777" w:rsidR="00354AC6" w:rsidRDefault="002A1805">
            <w:pPr>
              <w:pStyle w:val="TableParagraph"/>
              <w:ind w:left="1726" w:right="194" w:hanging="989"/>
              <w:rPr>
                <w:b/>
                <w:sz w:val="18"/>
              </w:rPr>
            </w:pPr>
            <w:r>
              <w:rPr>
                <w:b/>
                <w:color w:val="FFFFFF"/>
                <w:sz w:val="18"/>
              </w:rPr>
              <w:t>Hearing</w:t>
            </w:r>
            <w:r>
              <w:rPr>
                <w:b/>
                <w:color w:val="FFFFFF"/>
                <w:spacing w:val="-12"/>
                <w:sz w:val="18"/>
              </w:rPr>
              <w:t xml:space="preserve"> </w:t>
            </w:r>
            <w:r>
              <w:rPr>
                <w:b/>
                <w:color w:val="FFFFFF"/>
                <w:sz w:val="18"/>
              </w:rPr>
              <w:t>and</w:t>
            </w:r>
            <w:r>
              <w:rPr>
                <w:b/>
                <w:color w:val="FFFFFF"/>
                <w:spacing w:val="-12"/>
                <w:sz w:val="18"/>
              </w:rPr>
              <w:t xml:space="preserve"> </w:t>
            </w:r>
            <w:r>
              <w:rPr>
                <w:b/>
                <w:color w:val="FFFFFF"/>
                <w:sz w:val="18"/>
              </w:rPr>
              <w:t>physiological</w:t>
            </w:r>
            <w:r>
              <w:rPr>
                <w:b/>
                <w:color w:val="FFFFFF"/>
                <w:spacing w:val="-9"/>
                <w:sz w:val="18"/>
              </w:rPr>
              <w:t xml:space="preserve"> </w:t>
            </w:r>
            <w:r>
              <w:rPr>
                <w:b/>
                <w:color w:val="FFFFFF"/>
                <w:sz w:val="18"/>
              </w:rPr>
              <w:t xml:space="preserve">damage </w:t>
            </w:r>
            <w:r>
              <w:rPr>
                <w:b/>
                <w:color w:val="FFFFFF"/>
                <w:spacing w:val="-2"/>
                <w:sz w:val="18"/>
              </w:rPr>
              <w:t>thresholds*</w:t>
            </w:r>
          </w:p>
        </w:tc>
        <w:tc>
          <w:tcPr>
            <w:tcW w:w="3206" w:type="dxa"/>
            <w:gridSpan w:val="2"/>
            <w:shd w:val="clear" w:color="auto" w:fill="133149"/>
          </w:tcPr>
          <w:p w14:paraId="4FB2AC05" w14:textId="77777777" w:rsidR="00354AC6" w:rsidRDefault="002A1805">
            <w:pPr>
              <w:pStyle w:val="TableParagraph"/>
              <w:ind w:left="1113" w:right="505" w:hanging="524"/>
              <w:rPr>
                <w:b/>
                <w:sz w:val="18"/>
              </w:rPr>
            </w:pPr>
            <w:proofErr w:type="spellStart"/>
            <w:r>
              <w:rPr>
                <w:b/>
                <w:color w:val="FFFFFF"/>
                <w:sz w:val="18"/>
              </w:rPr>
              <w:t>Behavioural</w:t>
            </w:r>
            <w:proofErr w:type="spellEnd"/>
            <w:r>
              <w:rPr>
                <w:b/>
                <w:color w:val="FFFFFF"/>
                <w:spacing w:val="-13"/>
                <w:sz w:val="18"/>
              </w:rPr>
              <w:t xml:space="preserve"> </w:t>
            </w:r>
            <w:r>
              <w:rPr>
                <w:b/>
                <w:color w:val="FFFFFF"/>
                <w:sz w:val="18"/>
              </w:rPr>
              <w:t xml:space="preserve">disturbance </w:t>
            </w:r>
            <w:r>
              <w:rPr>
                <w:b/>
                <w:color w:val="FFFFFF"/>
                <w:spacing w:val="-2"/>
                <w:sz w:val="18"/>
              </w:rPr>
              <w:t>thresholds**</w:t>
            </w:r>
          </w:p>
        </w:tc>
      </w:tr>
      <w:tr w:rsidR="00354AC6" w14:paraId="5D2E5A0B" w14:textId="77777777">
        <w:trPr>
          <w:trHeight w:val="644"/>
        </w:trPr>
        <w:tc>
          <w:tcPr>
            <w:tcW w:w="2522" w:type="dxa"/>
            <w:shd w:val="clear" w:color="auto" w:fill="133149"/>
          </w:tcPr>
          <w:p w14:paraId="46730449" w14:textId="77777777" w:rsidR="00354AC6" w:rsidRDefault="00354AC6">
            <w:pPr>
              <w:pStyle w:val="TableParagraph"/>
              <w:spacing w:before="0"/>
              <w:ind w:left="0"/>
              <w:rPr>
                <w:rFonts w:ascii="Times New Roman"/>
                <w:sz w:val="18"/>
              </w:rPr>
            </w:pPr>
          </w:p>
        </w:tc>
        <w:tc>
          <w:tcPr>
            <w:tcW w:w="2133" w:type="dxa"/>
            <w:shd w:val="clear" w:color="auto" w:fill="18314A"/>
          </w:tcPr>
          <w:p w14:paraId="4578469A" w14:textId="77777777" w:rsidR="00354AC6" w:rsidRDefault="002A1805">
            <w:pPr>
              <w:pStyle w:val="TableParagraph"/>
              <w:spacing w:before="110"/>
              <w:ind w:left="366" w:right="1"/>
              <w:jc w:val="center"/>
              <w:rPr>
                <w:sz w:val="18"/>
              </w:rPr>
            </w:pPr>
            <w:r>
              <w:rPr>
                <w:color w:val="FFFFFF"/>
                <w:spacing w:val="-5"/>
                <w:sz w:val="18"/>
              </w:rPr>
              <w:t>PTS</w:t>
            </w:r>
          </w:p>
          <w:p w14:paraId="323952DE" w14:textId="77777777" w:rsidR="00354AC6" w:rsidRDefault="002A1805">
            <w:pPr>
              <w:pStyle w:val="TableParagraph"/>
              <w:spacing w:before="4"/>
              <w:ind w:left="366"/>
              <w:jc w:val="center"/>
              <w:rPr>
                <w:sz w:val="18"/>
              </w:rPr>
            </w:pPr>
            <w:r>
              <w:rPr>
                <w:color w:val="FFFFFF"/>
                <w:sz w:val="18"/>
              </w:rPr>
              <w:t>(dB</w:t>
            </w:r>
            <w:r>
              <w:rPr>
                <w:color w:val="FFFFFF"/>
                <w:spacing w:val="-2"/>
                <w:sz w:val="18"/>
              </w:rPr>
              <w:t xml:space="preserve"> </w:t>
            </w:r>
            <w:r>
              <w:rPr>
                <w:color w:val="FFFFFF"/>
                <w:sz w:val="18"/>
              </w:rPr>
              <w:t>re</w:t>
            </w:r>
            <w:r>
              <w:rPr>
                <w:color w:val="FFFFFF"/>
                <w:spacing w:val="-1"/>
                <w:sz w:val="18"/>
              </w:rPr>
              <w:t xml:space="preserve"> </w:t>
            </w:r>
            <w:r>
              <w:rPr>
                <w:color w:val="FFFFFF"/>
                <w:sz w:val="18"/>
              </w:rPr>
              <w:t>1</w:t>
            </w:r>
            <w:r>
              <w:rPr>
                <w:color w:val="FFFFFF"/>
                <w:spacing w:val="-1"/>
                <w:sz w:val="18"/>
              </w:rPr>
              <w:t xml:space="preserve"> </w:t>
            </w:r>
            <w:r>
              <w:rPr>
                <w:color w:val="FFFFFF"/>
                <w:spacing w:val="-2"/>
                <w:sz w:val="18"/>
              </w:rPr>
              <w:t>µPa</w:t>
            </w:r>
            <w:r>
              <w:rPr>
                <w:color w:val="FFFFFF"/>
                <w:spacing w:val="-2"/>
                <w:sz w:val="18"/>
                <w:vertAlign w:val="superscript"/>
              </w:rPr>
              <w:t>2</w:t>
            </w:r>
            <w:r>
              <w:rPr>
                <w:color w:val="FFFFFF"/>
                <w:spacing w:val="-2"/>
                <w:sz w:val="18"/>
              </w:rPr>
              <w:t>·s)</w:t>
            </w:r>
          </w:p>
        </w:tc>
        <w:tc>
          <w:tcPr>
            <w:tcW w:w="1777" w:type="dxa"/>
            <w:shd w:val="clear" w:color="auto" w:fill="18314A"/>
          </w:tcPr>
          <w:p w14:paraId="5C2CEF14" w14:textId="77777777" w:rsidR="00354AC6" w:rsidRDefault="002A1805">
            <w:pPr>
              <w:pStyle w:val="TableParagraph"/>
              <w:spacing w:before="110"/>
              <w:ind w:left="1" w:right="11"/>
              <w:jc w:val="center"/>
              <w:rPr>
                <w:sz w:val="18"/>
              </w:rPr>
            </w:pPr>
            <w:r>
              <w:rPr>
                <w:color w:val="FFFFFF"/>
                <w:spacing w:val="-5"/>
                <w:sz w:val="18"/>
              </w:rPr>
              <w:t>TTS</w:t>
            </w:r>
          </w:p>
          <w:p w14:paraId="42DCC9B4" w14:textId="77777777" w:rsidR="00354AC6" w:rsidRDefault="002A1805">
            <w:pPr>
              <w:pStyle w:val="TableParagraph"/>
              <w:spacing w:before="4"/>
              <w:ind w:left="3" w:right="11"/>
              <w:jc w:val="center"/>
              <w:rPr>
                <w:sz w:val="18"/>
              </w:rPr>
            </w:pPr>
            <w:r>
              <w:rPr>
                <w:color w:val="FFFFFF"/>
                <w:sz w:val="18"/>
              </w:rPr>
              <w:t>(dB</w:t>
            </w:r>
            <w:r>
              <w:rPr>
                <w:color w:val="FFFFFF"/>
                <w:spacing w:val="-2"/>
                <w:sz w:val="18"/>
              </w:rPr>
              <w:t xml:space="preserve"> </w:t>
            </w:r>
            <w:r>
              <w:rPr>
                <w:color w:val="FFFFFF"/>
                <w:sz w:val="18"/>
              </w:rPr>
              <w:t>re</w:t>
            </w:r>
            <w:r>
              <w:rPr>
                <w:color w:val="FFFFFF"/>
                <w:spacing w:val="-1"/>
                <w:sz w:val="18"/>
              </w:rPr>
              <w:t xml:space="preserve"> </w:t>
            </w:r>
            <w:r>
              <w:rPr>
                <w:color w:val="FFFFFF"/>
                <w:sz w:val="18"/>
              </w:rPr>
              <w:t>1</w:t>
            </w:r>
            <w:r>
              <w:rPr>
                <w:color w:val="FFFFFF"/>
                <w:spacing w:val="-1"/>
                <w:sz w:val="18"/>
              </w:rPr>
              <w:t xml:space="preserve"> </w:t>
            </w:r>
            <w:r>
              <w:rPr>
                <w:color w:val="FFFFFF"/>
                <w:spacing w:val="-2"/>
                <w:sz w:val="18"/>
              </w:rPr>
              <w:t>µPa</w:t>
            </w:r>
            <w:r>
              <w:rPr>
                <w:color w:val="FFFFFF"/>
                <w:spacing w:val="-2"/>
                <w:sz w:val="18"/>
                <w:vertAlign w:val="superscript"/>
              </w:rPr>
              <w:t>2</w:t>
            </w:r>
            <w:r>
              <w:rPr>
                <w:color w:val="FFFFFF"/>
                <w:spacing w:val="-2"/>
                <w:sz w:val="18"/>
              </w:rPr>
              <w:t>·s)</w:t>
            </w:r>
          </w:p>
        </w:tc>
        <w:tc>
          <w:tcPr>
            <w:tcW w:w="1643" w:type="dxa"/>
            <w:shd w:val="clear" w:color="auto" w:fill="18314A"/>
          </w:tcPr>
          <w:p w14:paraId="2B32C666" w14:textId="77777777" w:rsidR="00354AC6" w:rsidRDefault="002A1805">
            <w:pPr>
              <w:pStyle w:val="TableParagraph"/>
              <w:spacing w:before="110"/>
              <w:ind w:left="82"/>
              <w:jc w:val="center"/>
              <w:rPr>
                <w:sz w:val="18"/>
              </w:rPr>
            </w:pPr>
            <w:r>
              <w:rPr>
                <w:color w:val="FFFFFF"/>
                <w:sz w:val="18"/>
              </w:rPr>
              <w:t>Lower</w:t>
            </w:r>
            <w:r>
              <w:rPr>
                <w:color w:val="FFFFFF"/>
                <w:spacing w:val="2"/>
                <w:sz w:val="18"/>
              </w:rPr>
              <w:t xml:space="preserve"> </w:t>
            </w:r>
            <w:r>
              <w:rPr>
                <w:color w:val="FFFFFF"/>
                <w:spacing w:val="-2"/>
                <w:sz w:val="18"/>
              </w:rPr>
              <w:t>limit</w:t>
            </w:r>
          </w:p>
          <w:p w14:paraId="55F1FFE2" w14:textId="77777777" w:rsidR="00354AC6" w:rsidRDefault="002A1805">
            <w:pPr>
              <w:pStyle w:val="TableParagraph"/>
              <w:spacing w:before="4"/>
              <w:ind w:left="82" w:right="4"/>
              <w:jc w:val="center"/>
              <w:rPr>
                <w:sz w:val="18"/>
              </w:rPr>
            </w:pPr>
            <w:r>
              <w:rPr>
                <w:color w:val="FFFFFF"/>
                <w:position w:val="2"/>
                <w:sz w:val="18"/>
              </w:rPr>
              <w:t>(dB</w:t>
            </w:r>
            <w:r>
              <w:rPr>
                <w:color w:val="FFFFFF"/>
                <w:spacing w:val="-3"/>
                <w:position w:val="2"/>
                <w:sz w:val="18"/>
              </w:rPr>
              <w:t xml:space="preserve"> </w:t>
            </w:r>
            <w:r>
              <w:rPr>
                <w:color w:val="FFFFFF"/>
                <w:position w:val="2"/>
                <w:sz w:val="18"/>
              </w:rPr>
              <w:t>re</w:t>
            </w:r>
            <w:r>
              <w:rPr>
                <w:color w:val="FFFFFF"/>
                <w:spacing w:val="-1"/>
                <w:position w:val="2"/>
                <w:sz w:val="18"/>
              </w:rPr>
              <w:t xml:space="preserve"> </w:t>
            </w:r>
            <w:r>
              <w:rPr>
                <w:color w:val="FFFFFF"/>
                <w:position w:val="2"/>
                <w:sz w:val="18"/>
              </w:rPr>
              <w:t>1</w:t>
            </w:r>
            <w:r>
              <w:rPr>
                <w:color w:val="FFFFFF"/>
                <w:spacing w:val="-1"/>
                <w:position w:val="2"/>
                <w:sz w:val="18"/>
              </w:rPr>
              <w:t xml:space="preserve"> </w:t>
            </w:r>
            <w:proofErr w:type="spellStart"/>
            <w:r>
              <w:rPr>
                <w:color w:val="FFFFFF"/>
                <w:position w:val="2"/>
                <w:sz w:val="18"/>
              </w:rPr>
              <w:t>μPa</w:t>
            </w:r>
            <w:proofErr w:type="spellEnd"/>
            <w:r>
              <w:rPr>
                <w:color w:val="FFFFFF"/>
                <w:spacing w:val="4"/>
                <w:position w:val="2"/>
                <w:sz w:val="18"/>
              </w:rPr>
              <w:t xml:space="preserve"> </w:t>
            </w:r>
            <w:r>
              <w:rPr>
                <w:color w:val="FFFFFF"/>
                <w:spacing w:val="-4"/>
                <w:sz w:val="12"/>
              </w:rPr>
              <w:t>rms</w:t>
            </w:r>
            <w:r>
              <w:rPr>
                <w:color w:val="FFFFFF"/>
                <w:spacing w:val="-4"/>
                <w:position w:val="2"/>
                <w:sz w:val="18"/>
              </w:rPr>
              <w:t>)</w:t>
            </w:r>
          </w:p>
        </w:tc>
        <w:tc>
          <w:tcPr>
            <w:tcW w:w="1563" w:type="dxa"/>
            <w:shd w:val="clear" w:color="auto" w:fill="18314A"/>
          </w:tcPr>
          <w:p w14:paraId="3FF27038" w14:textId="77777777" w:rsidR="00354AC6" w:rsidRDefault="002A1805">
            <w:pPr>
              <w:pStyle w:val="TableParagraph"/>
              <w:spacing w:before="110"/>
              <w:ind w:left="6"/>
              <w:jc w:val="center"/>
              <w:rPr>
                <w:sz w:val="18"/>
              </w:rPr>
            </w:pPr>
            <w:r>
              <w:rPr>
                <w:color w:val="FFFFFF"/>
                <w:sz w:val="18"/>
              </w:rPr>
              <w:t>Upper</w:t>
            </w:r>
            <w:r>
              <w:rPr>
                <w:color w:val="FFFFFF"/>
                <w:spacing w:val="2"/>
                <w:sz w:val="18"/>
              </w:rPr>
              <w:t xml:space="preserve"> </w:t>
            </w:r>
            <w:r>
              <w:rPr>
                <w:color w:val="FFFFFF"/>
                <w:spacing w:val="-2"/>
                <w:sz w:val="18"/>
              </w:rPr>
              <w:t>limit</w:t>
            </w:r>
          </w:p>
          <w:p w14:paraId="52C7FC7E" w14:textId="77777777" w:rsidR="00354AC6" w:rsidRDefault="002A1805">
            <w:pPr>
              <w:pStyle w:val="TableParagraph"/>
              <w:spacing w:before="4"/>
              <w:ind w:left="6" w:right="4"/>
              <w:jc w:val="center"/>
              <w:rPr>
                <w:sz w:val="18"/>
              </w:rPr>
            </w:pPr>
            <w:r>
              <w:rPr>
                <w:color w:val="FFFFFF"/>
                <w:position w:val="2"/>
                <w:sz w:val="18"/>
              </w:rPr>
              <w:t>(dB</w:t>
            </w:r>
            <w:r>
              <w:rPr>
                <w:color w:val="FFFFFF"/>
                <w:spacing w:val="-3"/>
                <w:position w:val="2"/>
                <w:sz w:val="18"/>
              </w:rPr>
              <w:t xml:space="preserve"> </w:t>
            </w:r>
            <w:r>
              <w:rPr>
                <w:color w:val="FFFFFF"/>
                <w:position w:val="2"/>
                <w:sz w:val="18"/>
              </w:rPr>
              <w:t>re</w:t>
            </w:r>
            <w:r>
              <w:rPr>
                <w:color w:val="FFFFFF"/>
                <w:spacing w:val="-1"/>
                <w:position w:val="2"/>
                <w:sz w:val="18"/>
              </w:rPr>
              <w:t xml:space="preserve"> </w:t>
            </w:r>
            <w:r>
              <w:rPr>
                <w:color w:val="FFFFFF"/>
                <w:position w:val="2"/>
                <w:sz w:val="18"/>
              </w:rPr>
              <w:t>1</w:t>
            </w:r>
            <w:r>
              <w:rPr>
                <w:color w:val="FFFFFF"/>
                <w:spacing w:val="-1"/>
                <w:position w:val="2"/>
                <w:sz w:val="18"/>
              </w:rPr>
              <w:t xml:space="preserve"> </w:t>
            </w:r>
            <w:proofErr w:type="spellStart"/>
            <w:r>
              <w:rPr>
                <w:color w:val="FFFFFF"/>
                <w:position w:val="2"/>
                <w:sz w:val="18"/>
              </w:rPr>
              <w:t>μPa</w:t>
            </w:r>
            <w:proofErr w:type="spellEnd"/>
            <w:r>
              <w:rPr>
                <w:color w:val="FFFFFF"/>
                <w:spacing w:val="4"/>
                <w:position w:val="2"/>
                <w:sz w:val="18"/>
              </w:rPr>
              <w:t xml:space="preserve"> </w:t>
            </w:r>
            <w:r>
              <w:rPr>
                <w:color w:val="FFFFFF"/>
                <w:spacing w:val="-4"/>
                <w:sz w:val="12"/>
              </w:rPr>
              <w:t>rms</w:t>
            </w:r>
            <w:r>
              <w:rPr>
                <w:color w:val="FFFFFF"/>
                <w:spacing w:val="-4"/>
                <w:position w:val="2"/>
                <w:sz w:val="18"/>
              </w:rPr>
              <w:t>)</w:t>
            </w:r>
          </w:p>
        </w:tc>
      </w:tr>
      <w:tr w:rsidR="00354AC6" w14:paraId="76093C92" w14:textId="77777777">
        <w:trPr>
          <w:trHeight w:val="427"/>
        </w:trPr>
        <w:tc>
          <w:tcPr>
            <w:tcW w:w="2522" w:type="dxa"/>
          </w:tcPr>
          <w:p w14:paraId="564143E4" w14:textId="77777777" w:rsidR="00354AC6" w:rsidRDefault="002A1805">
            <w:pPr>
              <w:pStyle w:val="TableParagraph"/>
              <w:spacing w:before="109"/>
              <w:rPr>
                <w:sz w:val="18"/>
              </w:rPr>
            </w:pPr>
            <w:r>
              <w:rPr>
                <w:color w:val="5F5F5F"/>
                <w:sz w:val="18"/>
              </w:rPr>
              <w:t>Little</w:t>
            </w:r>
            <w:r>
              <w:rPr>
                <w:color w:val="5F5F5F"/>
                <w:spacing w:val="-3"/>
                <w:sz w:val="18"/>
              </w:rPr>
              <w:t xml:space="preserve"> </w:t>
            </w:r>
            <w:r>
              <w:rPr>
                <w:color w:val="5F5F5F"/>
                <w:spacing w:val="-2"/>
                <w:sz w:val="18"/>
              </w:rPr>
              <w:t>penguins</w:t>
            </w:r>
          </w:p>
        </w:tc>
        <w:tc>
          <w:tcPr>
            <w:tcW w:w="2133" w:type="dxa"/>
          </w:tcPr>
          <w:p w14:paraId="20D67140" w14:textId="77777777" w:rsidR="00354AC6" w:rsidRDefault="002A1805">
            <w:pPr>
              <w:pStyle w:val="TableParagraph"/>
              <w:spacing w:before="109"/>
              <w:ind w:left="0" w:right="848"/>
              <w:jc w:val="right"/>
              <w:rPr>
                <w:sz w:val="18"/>
              </w:rPr>
            </w:pPr>
            <w:r>
              <w:rPr>
                <w:color w:val="5F5F5F"/>
                <w:spacing w:val="-10"/>
                <w:sz w:val="18"/>
              </w:rPr>
              <w:t>-</w:t>
            </w:r>
          </w:p>
        </w:tc>
        <w:tc>
          <w:tcPr>
            <w:tcW w:w="1777" w:type="dxa"/>
          </w:tcPr>
          <w:p w14:paraId="5DC35B8C" w14:textId="77777777" w:rsidR="00354AC6" w:rsidRDefault="002A1805">
            <w:pPr>
              <w:pStyle w:val="TableParagraph"/>
              <w:spacing w:before="109"/>
              <w:ind w:left="8" w:right="11"/>
              <w:jc w:val="center"/>
              <w:rPr>
                <w:sz w:val="18"/>
              </w:rPr>
            </w:pPr>
            <w:r>
              <w:rPr>
                <w:color w:val="5F5F5F"/>
                <w:spacing w:val="-10"/>
                <w:sz w:val="18"/>
              </w:rPr>
              <w:t>-</w:t>
            </w:r>
          </w:p>
        </w:tc>
        <w:tc>
          <w:tcPr>
            <w:tcW w:w="1643" w:type="dxa"/>
          </w:tcPr>
          <w:p w14:paraId="2A9BE5A6" w14:textId="77777777" w:rsidR="00354AC6" w:rsidRDefault="002A1805">
            <w:pPr>
              <w:pStyle w:val="TableParagraph"/>
              <w:spacing w:before="109"/>
              <w:ind w:left="82" w:right="4"/>
              <w:jc w:val="center"/>
              <w:rPr>
                <w:sz w:val="18"/>
              </w:rPr>
            </w:pPr>
            <w:r>
              <w:rPr>
                <w:color w:val="5F5F5F"/>
                <w:spacing w:val="-10"/>
                <w:sz w:val="18"/>
              </w:rPr>
              <w:t>-</w:t>
            </w:r>
          </w:p>
        </w:tc>
        <w:tc>
          <w:tcPr>
            <w:tcW w:w="1563" w:type="dxa"/>
          </w:tcPr>
          <w:p w14:paraId="39C5D856" w14:textId="77777777" w:rsidR="00354AC6" w:rsidRDefault="002A1805">
            <w:pPr>
              <w:pStyle w:val="TableParagraph"/>
              <w:spacing w:before="109"/>
              <w:ind w:left="6" w:right="2"/>
              <w:jc w:val="center"/>
              <w:rPr>
                <w:sz w:val="18"/>
              </w:rPr>
            </w:pPr>
            <w:r>
              <w:rPr>
                <w:color w:val="5F5F5F"/>
                <w:spacing w:val="-5"/>
                <w:sz w:val="18"/>
              </w:rPr>
              <w:t>150</w:t>
            </w:r>
          </w:p>
        </w:tc>
      </w:tr>
      <w:tr w:rsidR="00354AC6" w14:paraId="1F20057B" w14:textId="77777777">
        <w:trPr>
          <w:trHeight w:val="470"/>
        </w:trPr>
        <w:tc>
          <w:tcPr>
            <w:tcW w:w="2522" w:type="dxa"/>
            <w:shd w:val="clear" w:color="auto" w:fill="D3E6F4"/>
          </w:tcPr>
          <w:p w14:paraId="5B65AB5E" w14:textId="77777777" w:rsidR="00354AC6" w:rsidRDefault="002A1805">
            <w:pPr>
              <w:pStyle w:val="TableParagraph"/>
              <w:rPr>
                <w:sz w:val="18"/>
              </w:rPr>
            </w:pPr>
            <w:r>
              <w:rPr>
                <w:color w:val="5F5F5F"/>
                <w:sz w:val="18"/>
              </w:rPr>
              <w:t>Bony</w:t>
            </w:r>
            <w:r>
              <w:rPr>
                <w:color w:val="5F5F5F"/>
                <w:spacing w:val="-3"/>
                <w:sz w:val="18"/>
              </w:rPr>
              <w:t xml:space="preserve"> </w:t>
            </w:r>
            <w:r>
              <w:rPr>
                <w:color w:val="5F5F5F"/>
                <w:spacing w:val="-2"/>
                <w:sz w:val="18"/>
              </w:rPr>
              <w:t>fishes</w:t>
            </w:r>
          </w:p>
        </w:tc>
        <w:tc>
          <w:tcPr>
            <w:tcW w:w="2133" w:type="dxa"/>
            <w:shd w:val="clear" w:color="auto" w:fill="D3E6F4"/>
          </w:tcPr>
          <w:p w14:paraId="666C1894" w14:textId="77777777" w:rsidR="00354AC6" w:rsidRDefault="002A1805">
            <w:pPr>
              <w:pStyle w:val="TableParagraph"/>
              <w:ind w:left="0" w:right="848"/>
              <w:jc w:val="right"/>
              <w:rPr>
                <w:sz w:val="18"/>
              </w:rPr>
            </w:pPr>
            <w:r>
              <w:rPr>
                <w:color w:val="5F5F5F"/>
                <w:spacing w:val="-10"/>
                <w:sz w:val="18"/>
              </w:rPr>
              <w:t>-</w:t>
            </w:r>
          </w:p>
        </w:tc>
        <w:tc>
          <w:tcPr>
            <w:tcW w:w="1777" w:type="dxa"/>
            <w:shd w:val="clear" w:color="auto" w:fill="D3E6F4"/>
          </w:tcPr>
          <w:p w14:paraId="5BF7C107" w14:textId="77777777" w:rsidR="00354AC6" w:rsidRDefault="002A1805">
            <w:pPr>
              <w:pStyle w:val="TableParagraph"/>
              <w:ind w:left="0" w:right="11"/>
              <w:jc w:val="center"/>
              <w:rPr>
                <w:sz w:val="18"/>
              </w:rPr>
            </w:pPr>
            <w:r>
              <w:rPr>
                <w:color w:val="5F5F5F"/>
                <w:spacing w:val="-5"/>
                <w:sz w:val="18"/>
              </w:rPr>
              <w:t>189</w:t>
            </w:r>
          </w:p>
        </w:tc>
        <w:tc>
          <w:tcPr>
            <w:tcW w:w="1643" w:type="dxa"/>
            <w:shd w:val="clear" w:color="auto" w:fill="D3E6F4"/>
          </w:tcPr>
          <w:p w14:paraId="4AB50C86" w14:textId="77777777" w:rsidR="00354AC6" w:rsidRDefault="002A1805">
            <w:pPr>
              <w:pStyle w:val="TableParagraph"/>
              <w:ind w:left="82" w:right="4"/>
              <w:jc w:val="center"/>
              <w:rPr>
                <w:sz w:val="18"/>
              </w:rPr>
            </w:pPr>
            <w:r>
              <w:rPr>
                <w:color w:val="5F5F5F"/>
                <w:spacing w:val="-10"/>
                <w:sz w:val="18"/>
              </w:rPr>
              <w:t>-</w:t>
            </w:r>
          </w:p>
        </w:tc>
        <w:tc>
          <w:tcPr>
            <w:tcW w:w="1563" w:type="dxa"/>
            <w:shd w:val="clear" w:color="auto" w:fill="D3E6F4"/>
          </w:tcPr>
          <w:p w14:paraId="1EAE487F" w14:textId="77777777" w:rsidR="00354AC6" w:rsidRDefault="002A1805">
            <w:pPr>
              <w:pStyle w:val="TableParagraph"/>
              <w:ind w:left="6" w:right="4"/>
              <w:jc w:val="center"/>
              <w:rPr>
                <w:sz w:val="18"/>
              </w:rPr>
            </w:pPr>
            <w:r>
              <w:rPr>
                <w:color w:val="5F5F5F"/>
                <w:spacing w:val="-10"/>
                <w:sz w:val="18"/>
              </w:rPr>
              <w:t>-</w:t>
            </w:r>
          </w:p>
        </w:tc>
      </w:tr>
      <w:tr w:rsidR="00354AC6" w14:paraId="4C141864" w14:textId="77777777">
        <w:trPr>
          <w:trHeight w:val="427"/>
        </w:trPr>
        <w:tc>
          <w:tcPr>
            <w:tcW w:w="2522" w:type="dxa"/>
          </w:tcPr>
          <w:p w14:paraId="2A7F1541" w14:textId="77777777" w:rsidR="00354AC6" w:rsidRDefault="002A1805">
            <w:pPr>
              <w:pStyle w:val="TableParagraph"/>
              <w:spacing w:before="109"/>
              <w:rPr>
                <w:sz w:val="18"/>
              </w:rPr>
            </w:pPr>
            <w:r>
              <w:rPr>
                <w:color w:val="5F5F5F"/>
                <w:sz w:val="18"/>
              </w:rPr>
              <w:t>Group</w:t>
            </w:r>
            <w:r>
              <w:rPr>
                <w:color w:val="5F5F5F"/>
                <w:spacing w:val="-2"/>
                <w:sz w:val="18"/>
              </w:rPr>
              <w:t xml:space="preserve"> </w:t>
            </w:r>
            <w:r>
              <w:rPr>
                <w:color w:val="5F5F5F"/>
                <w:sz w:val="18"/>
              </w:rPr>
              <w:t>3</w:t>
            </w:r>
            <w:r>
              <w:rPr>
                <w:color w:val="5F5F5F"/>
                <w:spacing w:val="-2"/>
                <w:sz w:val="18"/>
              </w:rPr>
              <w:t xml:space="preserve"> fishes</w:t>
            </w:r>
          </w:p>
        </w:tc>
        <w:tc>
          <w:tcPr>
            <w:tcW w:w="2133" w:type="dxa"/>
          </w:tcPr>
          <w:p w14:paraId="685F22B9" w14:textId="77777777" w:rsidR="00354AC6" w:rsidRDefault="002A1805">
            <w:pPr>
              <w:pStyle w:val="TableParagraph"/>
              <w:spacing w:before="109"/>
              <w:ind w:left="0" w:right="848"/>
              <w:jc w:val="right"/>
              <w:rPr>
                <w:sz w:val="18"/>
              </w:rPr>
            </w:pPr>
            <w:r>
              <w:rPr>
                <w:color w:val="5F5F5F"/>
                <w:spacing w:val="-10"/>
                <w:sz w:val="18"/>
              </w:rPr>
              <w:t>-</w:t>
            </w:r>
          </w:p>
        </w:tc>
        <w:tc>
          <w:tcPr>
            <w:tcW w:w="1777" w:type="dxa"/>
          </w:tcPr>
          <w:p w14:paraId="24C3F152" w14:textId="77777777" w:rsidR="00354AC6" w:rsidRDefault="002A1805">
            <w:pPr>
              <w:pStyle w:val="TableParagraph"/>
              <w:spacing w:before="109"/>
              <w:ind w:left="8" w:right="11"/>
              <w:jc w:val="center"/>
              <w:rPr>
                <w:sz w:val="18"/>
              </w:rPr>
            </w:pPr>
            <w:r>
              <w:rPr>
                <w:color w:val="5F5F5F"/>
                <w:spacing w:val="-10"/>
                <w:sz w:val="18"/>
              </w:rPr>
              <w:t>-</w:t>
            </w:r>
          </w:p>
        </w:tc>
        <w:tc>
          <w:tcPr>
            <w:tcW w:w="1643" w:type="dxa"/>
          </w:tcPr>
          <w:p w14:paraId="0C0D8FAA" w14:textId="77777777" w:rsidR="00354AC6" w:rsidRDefault="002A1805">
            <w:pPr>
              <w:pStyle w:val="TableParagraph"/>
              <w:spacing w:before="109"/>
              <w:ind w:left="82" w:right="4"/>
              <w:jc w:val="center"/>
              <w:rPr>
                <w:sz w:val="18"/>
              </w:rPr>
            </w:pPr>
            <w:r>
              <w:rPr>
                <w:color w:val="5F5F5F"/>
                <w:spacing w:val="-10"/>
                <w:sz w:val="18"/>
              </w:rPr>
              <w:t>-</w:t>
            </w:r>
          </w:p>
        </w:tc>
        <w:tc>
          <w:tcPr>
            <w:tcW w:w="1563" w:type="dxa"/>
          </w:tcPr>
          <w:p w14:paraId="7F4D1B0F" w14:textId="77777777" w:rsidR="00354AC6" w:rsidRDefault="002A1805">
            <w:pPr>
              <w:pStyle w:val="TableParagraph"/>
              <w:spacing w:before="109"/>
              <w:ind w:left="6" w:right="2"/>
              <w:jc w:val="center"/>
              <w:rPr>
                <w:sz w:val="18"/>
              </w:rPr>
            </w:pPr>
            <w:r>
              <w:rPr>
                <w:color w:val="5F5F5F"/>
                <w:spacing w:val="-5"/>
                <w:sz w:val="18"/>
              </w:rPr>
              <w:t>150</w:t>
            </w:r>
          </w:p>
        </w:tc>
      </w:tr>
      <w:tr w:rsidR="00354AC6" w14:paraId="5F630927" w14:textId="77777777">
        <w:trPr>
          <w:trHeight w:val="436"/>
        </w:trPr>
        <w:tc>
          <w:tcPr>
            <w:tcW w:w="2522" w:type="dxa"/>
            <w:shd w:val="clear" w:color="auto" w:fill="D3E6F4"/>
          </w:tcPr>
          <w:p w14:paraId="39F89D9A" w14:textId="77777777" w:rsidR="00354AC6" w:rsidRDefault="002A1805">
            <w:pPr>
              <w:pStyle w:val="TableParagraph"/>
              <w:rPr>
                <w:sz w:val="18"/>
              </w:rPr>
            </w:pPr>
            <w:r>
              <w:rPr>
                <w:color w:val="5F5F5F"/>
                <w:spacing w:val="-2"/>
                <w:sz w:val="18"/>
              </w:rPr>
              <w:t>Cephalopod</w:t>
            </w:r>
          </w:p>
        </w:tc>
        <w:tc>
          <w:tcPr>
            <w:tcW w:w="2133" w:type="dxa"/>
            <w:shd w:val="clear" w:color="auto" w:fill="D3E6F4"/>
          </w:tcPr>
          <w:p w14:paraId="11C2FEA8" w14:textId="77777777" w:rsidR="00354AC6" w:rsidRDefault="002A1805">
            <w:pPr>
              <w:pStyle w:val="TableParagraph"/>
              <w:ind w:left="0" w:right="848"/>
              <w:jc w:val="right"/>
              <w:rPr>
                <w:sz w:val="18"/>
              </w:rPr>
            </w:pPr>
            <w:r>
              <w:rPr>
                <w:color w:val="5F5F5F"/>
                <w:spacing w:val="-10"/>
                <w:sz w:val="18"/>
              </w:rPr>
              <w:t>-</w:t>
            </w:r>
          </w:p>
        </w:tc>
        <w:tc>
          <w:tcPr>
            <w:tcW w:w="1777" w:type="dxa"/>
            <w:shd w:val="clear" w:color="auto" w:fill="D3E6F4"/>
          </w:tcPr>
          <w:p w14:paraId="00B0211E" w14:textId="77777777" w:rsidR="00354AC6" w:rsidRDefault="002A1805">
            <w:pPr>
              <w:pStyle w:val="TableParagraph"/>
              <w:ind w:left="8" w:right="11"/>
              <w:jc w:val="center"/>
              <w:rPr>
                <w:sz w:val="18"/>
              </w:rPr>
            </w:pPr>
            <w:r>
              <w:rPr>
                <w:color w:val="5F5F5F"/>
                <w:spacing w:val="-10"/>
                <w:sz w:val="18"/>
              </w:rPr>
              <w:t>-</w:t>
            </w:r>
          </w:p>
        </w:tc>
        <w:tc>
          <w:tcPr>
            <w:tcW w:w="1643" w:type="dxa"/>
            <w:shd w:val="clear" w:color="auto" w:fill="D3E6F4"/>
          </w:tcPr>
          <w:p w14:paraId="7FF32435" w14:textId="77777777" w:rsidR="00354AC6" w:rsidRDefault="002A1805">
            <w:pPr>
              <w:pStyle w:val="TableParagraph"/>
              <w:ind w:left="82" w:right="4"/>
              <w:jc w:val="center"/>
              <w:rPr>
                <w:sz w:val="18"/>
              </w:rPr>
            </w:pPr>
            <w:r>
              <w:rPr>
                <w:color w:val="5F5F5F"/>
                <w:spacing w:val="-10"/>
                <w:sz w:val="18"/>
              </w:rPr>
              <w:t>-</w:t>
            </w:r>
          </w:p>
        </w:tc>
        <w:tc>
          <w:tcPr>
            <w:tcW w:w="1563" w:type="dxa"/>
            <w:shd w:val="clear" w:color="auto" w:fill="D3E6F4"/>
          </w:tcPr>
          <w:p w14:paraId="2DC0FAD2" w14:textId="77777777" w:rsidR="00354AC6" w:rsidRDefault="002A1805">
            <w:pPr>
              <w:pStyle w:val="TableParagraph"/>
              <w:ind w:left="6" w:right="2"/>
              <w:jc w:val="center"/>
              <w:rPr>
                <w:sz w:val="18"/>
              </w:rPr>
            </w:pPr>
            <w:r>
              <w:rPr>
                <w:color w:val="5F5F5F"/>
                <w:spacing w:val="-5"/>
                <w:sz w:val="18"/>
              </w:rPr>
              <w:t>150</w:t>
            </w:r>
          </w:p>
        </w:tc>
      </w:tr>
    </w:tbl>
    <w:p w14:paraId="75630637" w14:textId="77777777" w:rsidR="00354AC6" w:rsidRDefault="002A1805">
      <w:pPr>
        <w:spacing w:line="183" w:lineRule="exact"/>
        <w:ind w:left="552"/>
        <w:rPr>
          <w:i/>
          <w:sz w:val="16"/>
        </w:rPr>
      </w:pPr>
      <w:r>
        <w:rPr>
          <w:i/>
          <w:color w:val="808080"/>
          <w:sz w:val="16"/>
        </w:rPr>
        <w:t>-</w:t>
      </w:r>
      <w:r>
        <w:rPr>
          <w:i/>
          <w:color w:val="808080"/>
          <w:spacing w:val="-4"/>
          <w:sz w:val="16"/>
        </w:rPr>
        <w:t xml:space="preserve"> </w:t>
      </w:r>
      <w:r>
        <w:rPr>
          <w:i/>
          <w:color w:val="808080"/>
          <w:sz w:val="16"/>
        </w:rPr>
        <w:t>No</w:t>
      </w:r>
      <w:r>
        <w:rPr>
          <w:i/>
          <w:color w:val="808080"/>
          <w:spacing w:val="-1"/>
          <w:sz w:val="16"/>
        </w:rPr>
        <w:t xml:space="preserve"> </w:t>
      </w:r>
      <w:r>
        <w:rPr>
          <w:i/>
          <w:color w:val="808080"/>
          <w:sz w:val="16"/>
        </w:rPr>
        <w:t>appropriate</w:t>
      </w:r>
      <w:r>
        <w:rPr>
          <w:i/>
          <w:color w:val="808080"/>
          <w:spacing w:val="-5"/>
          <w:sz w:val="16"/>
        </w:rPr>
        <w:t xml:space="preserve"> </w:t>
      </w:r>
      <w:r>
        <w:rPr>
          <w:i/>
          <w:color w:val="808080"/>
          <w:sz w:val="16"/>
        </w:rPr>
        <w:t>threshold</w:t>
      </w:r>
      <w:r>
        <w:rPr>
          <w:i/>
          <w:color w:val="808080"/>
          <w:spacing w:val="-5"/>
          <w:sz w:val="16"/>
        </w:rPr>
        <w:t xml:space="preserve"> </w:t>
      </w:r>
      <w:r>
        <w:rPr>
          <w:i/>
          <w:color w:val="808080"/>
          <w:sz w:val="16"/>
        </w:rPr>
        <w:t>criteria</w:t>
      </w:r>
      <w:r>
        <w:rPr>
          <w:i/>
          <w:color w:val="808080"/>
          <w:spacing w:val="-1"/>
          <w:sz w:val="16"/>
        </w:rPr>
        <w:t xml:space="preserve"> </w:t>
      </w:r>
      <w:r>
        <w:rPr>
          <w:i/>
          <w:color w:val="808080"/>
          <w:spacing w:val="-2"/>
          <w:sz w:val="16"/>
        </w:rPr>
        <w:t>exist.</w:t>
      </w:r>
    </w:p>
    <w:p w14:paraId="72F25F24" w14:textId="77777777" w:rsidR="00354AC6" w:rsidRDefault="002A1805">
      <w:pPr>
        <w:spacing w:line="182" w:lineRule="exact"/>
        <w:ind w:left="552"/>
        <w:rPr>
          <w:i/>
          <w:sz w:val="16"/>
        </w:rPr>
      </w:pPr>
      <w:r>
        <w:rPr>
          <w:i/>
          <w:color w:val="808080"/>
          <w:sz w:val="16"/>
        </w:rPr>
        <w:t>*</w:t>
      </w:r>
      <w:r>
        <w:rPr>
          <w:i/>
          <w:color w:val="808080"/>
          <w:spacing w:val="-4"/>
          <w:sz w:val="16"/>
        </w:rPr>
        <w:t xml:space="preserve"> </w:t>
      </w:r>
      <w:r>
        <w:rPr>
          <w:i/>
          <w:color w:val="808080"/>
          <w:sz w:val="16"/>
        </w:rPr>
        <w:t>Hearing</w:t>
      </w:r>
      <w:r>
        <w:rPr>
          <w:i/>
          <w:color w:val="808080"/>
          <w:spacing w:val="-2"/>
          <w:sz w:val="16"/>
        </w:rPr>
        <w:t xml:space="preserve"> </w:t>
      </w:r>
      <w:r>
        <w:rPr>
          <w:i/>
          <w:color w:val="808080"/>
          <w:sz w:val="16"/>
        </w:rPr>
        <w:t>and</w:t>
      </w:r>
      <w:r>
        <w:rPr>
          <w:i/>
          <w:color w:val="808080"/>
          <w:spacing w:val="-2"/>
          <w:sz w:val="16"/>
        </w:rPr>
        <w:t xml:space="preserve"> </w:t>
      </w:r>
      <w:r>
        <w:rPr>
          <w:i/>
          <w:color w:val="808080"/>
          <w:sz w:val="16"/>
        </w:rPr>
        <w:t>physiological</w:t>
      </w:r>
      <w:r>
        <w:rPr>
          <w:i/>
          <w:color w:val="808080"/>
          <w:spacing w:val="-1"/>
          <w:sz w:val="16"/>
        </w:rPr>
        <w:t xml:space="preserve"> </w:t>
      </w:r>
      <w:r>
        <w:rPr>
          <w:i/>
          <w:color w:val="808080"/>
          <w:sz w:val="16"/>
        </w:rPr>
        <w:t>damage</w:t>
      </w:r>
      <w:r>
        <w:rPr>
          <w:i/>
          <w:color w:val="808080"/>
          <w:spacing w:val="-7"/>
          <w:sz w:val="16"/>
        </w:rPr>
        <w:t xml:space="preserve"> </w:t>
      </w:r>
      <w:r>
        <w:rPr>
          <w:i/>
          <w:color w:val="808080"/>
          <w:sz w:val="16"/>
        </w:rPr>
        <w:t>thresholds</w:t>
      </w:r>
      <w:r>
        <w:rPr>
          <w:i/>
          <w:color w:val="808080"/>
          <w:spacing w:val="-1"/>
          <w:sz w:val="16"/>
        </w:rPr>
        <w:t xml:space="preserve"> </w:t>
      </w:r>
      <w:r>
        <w:rPr>
          <w:i/>
          <w:color w:val="808080"/>
          <w:sz w:val="16"/>
        </w:rPr>
        <w:t>are</w:t>
      </w:r>
      <w:r>
        <w:rPr>
          <w:i/>
          <w:color w:val="808080"/>
          <w:spacing w:val="-2"/>
          <w:sz w:val="16"/>
        </w:rPr>
        <w:t xml:space="preserve"> </w:t>
      </w:r>
      <w:r>
        <w:rPr>
          <w:i/>
          <w:color w:val="808080"/>
          <w:sz w:val="16"/>
        </w:rPr>
        <w:t>based</w:t>
      </w:r>
      <w:r>
        <w:rPr>
          <w:i/>
          <w:color w:val="808080"/>
          <w:spacing w:val="-2"/>
          <w:sz w:val="16"/>
        </w:rPr>
        <w:t xml:space="preserve"> </w:t>
      </w:r>
      <w:r>
        <w:rPr>
          <w:i/>
          <w:color w:val="808080"/>
          <w:sz w:val="16"/>
        </w:rPr>
        <w:t>on</w:t>
      </w:r>
      <w:r>
        <w:rPr>
          <w:i/>
          <w:color w:val="808080"/>
          <w:spacing w:val="-2"/>
          <w:sz w:val="16"/>
        </w:rPr>
        <w:t xml:space="preserve"> </w:t>
      </w:r>
      <w:r>
        <w:rPr>
          <w:i/>
          <w:color w:val="808080"/>
          <w:sz w:val="16"/>
        </w:rPr>
        <w:t>sound</w:t>
      </w:r>
      <w:r>
        <w:rPr>
          <w:i/>
          <w:color w:val="808080"/>
          <w:spacing w:val="-1"/>
          <w:sz w:val="16"/>
        </w:rPr>
        <w:t xml:space="preserve"> </w:t>
      </w:r>
      <w:r>
        <w:rPr>
          <w:i/>
          <w:color w:val="808080"/>
          <w:sz w:val="16"/>
        </w:rPr>
        <w:t>exposure</w:t>
      </w:r>
      <w:r>
        <w:rPr>
          <w:i/>
          <w:color w:val="808080"/>
          <w:spacing w:val="-2"/>
          <w:sz w:val="16"/>
        </w:rPr>
        <w:t xml:space="preserve"> </w:t>
      </w:r>
      <w:r>
        <w:rPr>
          <w:i/>
          <w:color w:val="808080"/>
          <w:sz w:val="16"/>
        </w:rPr>
        <w:t>levels</w:t>
      </w:r>
      <w:r>
        <w:rPr>
          <w:i/>
          <w:color w:val="808080"/>
          <w:spacing w:val="-2"/>
          <w:sz w:val="16"/>
        </w:rPr>
        <w:t xml:space="preserve"> </w:t>
      </w:r>
      <w:r>
        <w:rPr>
          <w:i/>
          <w:color w:val="808080"/>
          <w:sz w:val="16"/>
        </w:rPr>
        <w:t>(SELs)</w:t>
      </w:r>
      <w:r>
        <w:rPr>
          <w:i/>
          <w:color w:val="808080"/>
          <w:spacing w:val="-4"/>
          <w:sz w:val="16"/>
        </w:rPr>
        <w:t xml:space="preserve"> </w:t>
      </w:r>
      <w:r>
        <w:rPr>
          <w:i/>
          <w:color w:val="808080"/>
          <w:sz w:val="16"/>
        </w:rPr>
        <w:t>cumulated</w:t>
      </w:r>
      <w:r>
        <w:rPr>
          <w:i/>
          <w:color w:val="808080"/>
          <w:spacing w:val="-2"/>
          <w:sz w:val="16"/>
        </w:rPr>
        <w:t xml:space="preserve"> </w:t>
      </w:r>
      <w:r>
        <w:rPr>
          <w:i/>
          <w:color w:val="808080"/>
          <w:sz w:val="16"/>
        </w:rPr>
        <w:t>over one</w:t>
      </w:r>
      <w:r>
        <w:rPr>
          <w:i/>
          <w:color w:val="808080"/>
          <w:spacing w:val="-6"/>
          <w:sz w:val="16"/>
        </w:rPr>
        <w:t xml:space="preserve"> </w:t>
      </w:r>
      <w:r>
        <w:rPr>
          <w:i/>
          <w:color w:val="808080"/>
          <w:spacing w:val="-2"/>
          <w:sz w:val="16"/>
        </w:rPr>
        <w:t>hour.</w:t>
      </w:r>
    </w:p>
    <w:p w14:paraId="5738EF53" w14:textId="77777777" w:rsidR="00354AC6" w:rsidRDefault="002A1805">
      <w:pPr>
        <w:spacing w:line="244" w:lineRule="auto"/>
        <w:ind w:left="552" w:right="3717"/>
        <w:rPr>
          <w:i/>
          <w:sz w:val="16"/>
        </w:rPr>
      </w:pPr>
      <w:r>
        <w:rPr>
          <w:i/>
          <w:color w:val="808080"/>
          <w:sz w:val="16"/>
        </w:rPr>
        <w:t>**</w:t>
      </w:r>
      <w:r>
        <w:rPr>
          <w:i/>
          <w:color w:val="808080"/>
          <w:spacing w:val="-5"/>
          <w:sz w:val="16"/>
        </w:rPr>
        <w:t xml:space="preserve"> </w:t>
      </w:r>
      <w:r>
        <w:rPr>
          <w:i/>
          <w:color w:val="808080"/>
          <w:sz w:val="16"/>
        </w:rPr>
        <w:t>Behaviour</w:t>
      </w:r>
      <w:r>
        <w:rPr>
          <w:i/>
          <w:color w:val="808080"/>
          <w:spacing w:val="-2"/>
          <w:sz w:val="16"/>
        </w:rPr>
        <w:t xml:space="preserve"> </w:t>
      </w:r>
      <w:r>
        <w:rPr>
          <w:i/>
          <w:color w:val="808080"/>
          <w:sz w:val="16"/>
        </w:rPr>
        <w:t>disturbance</w:t>
      </w:r>
      <w:r>
        <w:rPr>
          <w:i/>
          <w:color w:val="808080"/>
          <w:spacing w:val="-7"/>
          <w:sz w:val="16"/>
        </w:rPr>
        <w:t xml:space="preserve"> </w:t>
      </w:r>
      <w:r>
        <w:rPr>
          <w:i/>
          <w:color w:val="808080"/>
          <w:sz w:val="16"/>
        </w:rPr>
        <w:t>thresholds are</w:t>
      </w:r>
      <w:r>
        <w:rPr>
          <w:i/>
          <w:color w:val="808080"/>
          <w:spacing w:val="-4"/>
          <w:sz w:val="16"/>
        </w:rPr>
        <w:t xml:space="preserve"> </w:t>
      </w:r>
      <w:r>
        <w:rPr>
          <w:i/>
          <w:color w:val="808080"/>
          <w:sz w:val="16"/>
        </w:rPr>
        <w:t>based</w:t>
      </w:r>
      <w:r>
        <w:rPr>
          <w:i/>
          <w:color w:val="808080"/>
          <w:spacing w:val="-4"/>
          <w:sz w:val="16"/>
        </w:rPr>
        <w:t xml:space="preserve"> </w:t>
      </w:r>
      <w:r>
        <w:rPr>
          <w:i/>
          <w:color w:val="808080"/>
          <w:sz w:val="16"/>
        </w:rPr>
        <w:t>on</w:t>
      </w:r>
      <w:r>
        <w:rPr>
          <w:i/>
          <w:color w:val="808080"/>
          <w:spacing w:val="-7"/>
          <w:sz w:val="16"/>
        </w:rPr>
        <w:t xml:space="preserve"> </w:t>
      </w:r>
      <w:r>
        <w:rPr>
          <w:i/>
          <w:color w:val="808080"/>
          <w:sz w:val="16"/>
        </w:rPr>
        <w:t>received</w:t>
      </w:r>
      <w:r>
        <w:rPr>
          <w:i/>
          <w:color w:val="808080"/>
          <w:spacing w:val="-7"/>
          <w:sz w:val="16"/>
        </w:rPr>
        <w:t xml:space="preserve"> </w:t>
      </w:r>
      <w:r>
        <w:rPr>
          <w:i/>
          <w:color w:val="808080"/>
          <w:sz w:val="16"/>
        </w:rPr>
        <w:t>sound</w:t>
      </w:r>
      <w:r>
        <w:rPr>
          <w:i/>
          <w:color w:val="808080"/>
          <w:spacing w:val="-4"/>
          <w:sz w:val="16"/>
        </w:rPr>
        <w:t xml:space="preserve"> </w:t>
      </w:r>
      <w:r>
        <w:rPr>
          <w:i/>
          <w:color w:val="808080"/>
          <w:sz w:val="16"/>
        </w:rPr>
        <w:t>pressure</w:t>
      </w:r>
      <w:r>
        <w:rPr>
          <w:i/>
          <w:color w:val="808080"/>
          <w:spacing w:val="-4"/>
          <w:sz w:val="16"/>
        </w:rPr>
        <w:t xml:space="preserve"> </w:t>
      </w:r>
      <w:r>
        <w:rPr>
          <w:i/>
          <w:color w:val="808080"/>
          <w:sz w:val="16"/>
        </w:rPr>
        <w:t>levels</w:t>
      </w:r>
      <w:r>
        <w:rPr>
          <w:i/>
          <w:color w:val="808080"/>
          <w:spacing w:val="-4"/>
          <w:sz w:val="16"/>
        </w:rPr>
        <w:t xml:space="preserve"> </w:t>
      </w:r>
      <w:r>
        <w:rPr>
          <w:i/>
          <w:color w:val="808080"/>
          <w:sz w:val="16"/>
        </w:rPr>
        <w:t>(SPLs). dB re 1 µPa</w:t>
      </w:r>
      <w:r>
        <w:rPr>
          <w:i/>
          <w:color w:val="808080"/>
          <w:sz w:val="16"/>
          <w:vertAlign w:val="superscript"/>
        </w:rPr>
        <w:t>2</w:t>
      </w:r>
      <w:r>
        <w:rPr>
          <w:i/>
          <w:color w:val="808080"/>
          <w:sz w:val="16"/>
        </w:rPr>
        <w:t xml:space="preserve">·s unit of measurement is explained in Section </w:t>
      </w:r>
      <w:hyperlink w:anchor="_bookmark10" w:history="1">
        <w:r>
          <w:rPr>
            <w:i/>
            <w:color w:val="808080"/>
            <w:sz w:val="16"/>
          </w:rPr>
          <w:t>2.2.6.</w:t>
        </w:r>
      </w:hyperlink>
    </w:p>
    <w:p w14:paraId="3E4217BF" w14:textId="77777777" w:rsidR="00354AC6" w:rsidRDefault="00354AC6">
      <w:pPr>
        <w:pStyle w:val="BodyText"/>
        <w:spacing w:before="172"/>
        <w:rPr>
          <w:i/>
          <w:sz w:val="16"/>
        </w:rPr>
      </w:pPr>
    </w:p>
    <w:p w14:paraId="0895D700" w14:textId="77777777" w:rsidR="00354AC6" w:rsidRDefault="002A1805">
      <w:pPr>
        <w:pStyle w:val="Heading3"/>
        <w:spacing w:before="1"/>
      </w:pPr>
      <w:bookmarkStart w:id="77" w:name="Predicted_noise_levels"/>
      <w:bookmarkEnd w:id="77"/>
      <w:r>
        <w:rPr>
          <w:color w:val="18314A"/>
        </w:rPr>
        <w:t>Predicted</w:t>
      </w:r>
      <w:r>
        <w:rPr>
          <w:color w:val="18314A"/>
          <w:spacing w:val="-9"/>
        </w:rPr>
        <w:t xml:space="preserve"> </w:t>
      </w:r>
      <w:r>
        <w:rPr>
          <w:color w:val="18314A"/>
        </w:rPr>
        <w:t>noise</w:t>
      </w:r>
      <w:r>
        <w:rPr>
          <w:color w:val="18314A"/>
          <w:spacing w:val="-9"/>
        </w:rPr>
        <w:t xml:space="preserve"> </w:t>
      </w:r>
      <w:r>
        <w:rPr>
          <w:color w:val="18314A"/>
          <w:spacing w:val="-2"/>
        </w:rPr>
        <w:t>levels</w:t>
      </w:r>
    </w:p>
    <w:p w14:paraId="7765E1F4" w14:textId="77777777" w:rsidR="00354AC6" w:rsidRDefault="002A1805">
      <w:pPr>
        <w:pStyle w:val="BodyText"/>
        <w:spacing w:before="120" w:line="360" w:lineRule="auto"/>
        <w:ind w:left="552" w:right="568"/>
      </w:pPr>
      <w:r>
        <w:rPr>
          <w:color w:val="585858"/>
        </w:rPr>
        <w:t>Attachment G of Technical Appendix H: Marine ecology and resource use outlines the underwater noise modelling</w:t>
      </w:r>
      <w:r>
        <w:rPr>
          <w:color w:val="585858"/>
          <w:spacing w:val="-2"/>
        </w:rPr>
        <w:t xml:space="preserve"> </w:t>
      </w:r>
      <w:r>
        <w:rPr>
          <w:color w:val="585858"/>
        </w:rPr>
        <w:t>results that have</w:t>
      </w:r>
      <w:r>
        <w:rPr>
          <w:color w:val="585858"/>
          <w:spacing w:val="-2"/>
        </w:rPr>
        <w:t xml:space="preserve"> </w:t>
      </w:r>
      <w:r>
        <w:rPr>
          <w:color w:val="585858"/>
        </w:rPr>
        <w:t>been</w:t>
      </w:r>
      <w:r>
        <w:rPr>
          <w:color w:val="585858"/>
          <w:spacing w:val="-2"/>
        </w:rPr>
        <w:t xml:space="preserve"> </w:t>
      </w:r>
      <w:r>
        <w:rPr>
          <w:color w:val="585858"/>
        </w:rPr>
        <w:t>used</w:t>
      </w:r>
      <w:r>
        <w:rPr>
          <w:color w:val="585858"/>
          <w:spacing w:val="-2"/>
        </w:rPr>
        <w:t xml:space="preserve"> </w:t>
      </w:r>
      <w:r>
        <w:rPr>
          <w:color w:val="585858"/>
        </w:rPr>
        <w:t>to</w:t>
      </w:r>
      <w:r>
        <w:rPr>
          <w:color w:val="585858"/>
          <w:spacing w:val="-7"/>
        </w:rPr>
        <w:t xml:space="preserve"> </w:t>
      </w:r>
      <w:r>
        <w:rPr>
          <w:color w:val="585858"/>
        </w:rPr>
        <w:t>calculate</w:t>
      </w:r>
      <w:r>
        <w:rPr>
          <w:color w:val="585858"/>
          <w:spacing w:val="-2"/>
        </w:rPr>
        <w:t xml:space="preserve"> </w:t>
      </w:r>
      <w:r>
        <w:rPr>
          <w:color w:val="585858"/>
        </w:rPr>
        <w:t>the</w:t>
      </w:r>
      <w:r>
        <w:rPr>
          <w:color w:val="585858"/>
          <w:spacing w:val="-7"/>
        </w:rPr>
        <w:t xml:space="preserve"> </w:t>
      </w:r>
      <w:r>
        <w:rPr>
          <w:color w:val="585858"/>
        </w:rPr>
        <w:t>propagation</w:t>
      </w:r>
      <w:r>
        <w:rPr>
          <w:color w:val="585858"/>
          <w:spacing w:val="-2"/>
        </w:rPr>
        <w:t xml:space="preserve"> </w:t>
      </w:r>
      <w:r>
        <w:rPr>
          <w:color w:val="585858"/>
        </w:rPr>
        <w:t>distances to</w:t>
      </w:r>
      <w:r>
        <w:rPr>
          <w:color w:val="585858"/>
          <w:spacing w:val="-2"/>
        </w:rPr>
        <w:t xml:space="preserve"> </w:t>
      </w:r>
      <w:r>
        <w:rPr>
          <w:color w:val="585858"/>
        </w:rPr>
        <w:t>acoustic threshold</w:t>
      </w:r>
      <w:r>
        <w:rPr>
          <w:color w:val="585858"/>
          <w:spacing w:val="-2"/>
        </w:rPr>
        <w:t xml:space="preserve"> </w:t>
      </w:r>
      <w:r>
        <w:rPr>
          <w:color w:val="585858"/>
        </w:rPr>
        <w:t>criteria</w:t>
      </w:r>
      <w:r>
        <w:rPr>
          <w:color w:val="585858"/>
          <w:spacing w:val="-2"/>
        </w:rPr>
        <w:t xml:space="preserve"> </w:t>
      </w:r>
      <w:r>
        <w:rPr>
          <w:color w:val="585858"/>
        </w:rPr>
        <w:t xml:space="preserve">for noise-sensitive marine fauna. The underwater noise modelling allowed calculation of the radial distances from the noise source that will result in acoustic damage, acoustic </w:t>
      </w:r>
      <w:proofErr w:type="gramStart"/>
      <w:r>
        <w:rPr>
          <w:color w:val="585858"/>
        </w:rPr>
        <w:t>disturbance</w:t>
      </w:r>
      <w:proofErr w:type="gramEnd"/>
      <w:r>
        <w:rPr>
          <w:color w:val="585858"/>
        </w:rPr>
        <w:t xml:space="preserve"> and </w:t>
      </w:r>
      <w:proofErr w:type="spellStart"/>
      <w:r>
        <w:rPr>
          <w:color w:val="585858"/>
        </w:rPr>
        <w:t>behavioural</w:t>
      </w:r>
      <w:proofErr w:type="spellEnd"/>
      <w:r>
        <w:rPr>
          <w:color w:val="585858"/>
        </w:rPr>
        <w:t xml:space="preserve"> impact.</w:t>
      </w:r>
    </w:p>
    <w:p w14:paraId="1A9A4E5F" w14:textId="77777777" w:rsidR="00354AC6" w:rsidRDefault="001D329A">
      <w:pPr>
        <w:pStyle w:val="BodyText"/>
        <w:spacing w:before="118" w:line="360" w:lineRule="auto"/>
        <w:ind w:left="552" w:right="620"/>
      </w:pPr>
      <w:hyperlink w:anchor="_bookmark39" w:history="1">
        <w:r w:rsidR="002A1805">
          <w:rPr>
            <w:color w:val="585858"/>
          </w:rPr>
          <w:t>Figure</w:t>
        </w:r>
        <w:r w:rsidR="002A1805">
          <w:rPr>
            <w:color w:val="585858"/>
            <w:spacing w:val="-2"/>
          </w:rPr>
          <w:t xml:space="preserve"> </w:t>
        </w:r>
        <w:r w:rsidR="002A1805">
          <w:rPr>
            <w:color w:val="585858"/>
          </w:rPr>
          <w:t>3-14</w:t>
        </w:r>
      </w:hyperlink>
      <w:r w:rsidR="002A1805">
        <w:rPr>
          <w:color w:val="585858"/>
          <w:spacing w:val="-2"/>
        </w:rPr>
        <w:t xml:space="preserve"> </w:t>
      </w:r>
      <w:r w:rsidR="002A1805">
        <w:rPr>
          <w:color w:val="585858"/>
        </w:rPr>
        <w:t>shows these</w:t>
      </w:r>
      <w:r w:rsidR="002A1805">
        <w:rPr>
          <w:color w:val="585858"/>
          <w:spacing w:val="-2"/>
        </w:rPr>
        <w:t xml:space="preserve"> </w:t>
      </w:r>
      <w:r w:rsidR="002A1805">
        <w:rPr>
          <w:color w:val="585858"/>
        </w:rPr>
        <w:t>radial</w:t>
      </w:r>
      <w:r w:rsidR="002A1805">
        <w:rPr>
          <w:color w:val="585858"/>
          <w:spacing w:val="-2"/>
        </w:rPr>
        <w:t xml:space="preserve"> </w:t>
      </w:r>
      <w:r w:rsidR="002A1805">
        <w:rPr>
          <w:color w:val="585858"/>
        </w:rPr>
        <w:t>distances in</w:t>
      </w:r>
      <w:r w:rsidR="002A1805">
        <w:rPr>
          <w:color w:val="585858"/>
          <w:spacing w:val="-2"/>
        </w:rPr>
        <w:t xml:space="preserve"> </w:t>
      </w:r>
      <w:r w:rsidR="002A1805">
        <w:rPr>
          <w:color w:val="585858"/>
        </w:rPr>
        <w:t>graphical</w:t>
      </w:r>
      <w:r w:rsidR="002A1805">
        <w:rPr>
          <w:color w:val="585858"/>
          <w:spacing w:val="-2"/>
        </w:rPr>
        <w:t xml:space="preserve"> </w:t>
      </w:r>
      <w:r w:rsidR="002A1805">
        <w:rPr>
          <w:color w:val="585858"/>
        </w:rPr>
        <w:t>form, where</w:t>
      </w:r>
      <w:r w:rsidR="002A1805">
        <w:rPr>
          <w:color w:val="585858"/>
          <w:spacing w:val="-2"/>
        </w:rPr>
        <w:t xml:space="preserve"> </w:t>
      </w:r>
      <w:r w:rsidR="002A1805">
        <w:rPr>
          <w:color w:val="585858"/>
        </w:rPr>
        <w:t>the</w:t>
      </w:r>
      <w:r w:rsidR="002A1805">
        <w:rPr>
          <w:color w:val="585858"/>
          <w:spacing w:val="-7"/>
        </w:rPr>
        <w:t xml:space="preserve"> </w:t>
      </w:r>
      <w:r w:rsidR="002A1805">
        <w:rPr>
          <w:color w:val="585858"/>
        </w:rPr>
        <w:t>middle</w:t>
      </w:r>
      <w:r w:rsidR="002A1805">
        <w:rPr>
          <w:color w:val="585858"/>
          <w:spacing w:val="-2"/>
        </w:rPr>
        <w:t xml:space="preserve"> </w:t>
      </w:r>
      <w:r w:rsidR="002A1805">
        <w:rPr>
          <w:color w:val="585858"/>
        </w:rPr>
        <w:t>of the</w:t>
      </w:r>
      <w:r w:rsidR="002A1805">
        <w:rPr>
          <w:color w:val="585858"/>
          <w:spacing w:val="-7"/>
        </w:rPr>
        <w:t xml:space="preserve"> </w:t>
      </w:r>
      <w:r w:rsidR="002A1805">
        <w:rPr>
          <w:color w:val="585858"/>
        </w:rPr>
        <w:t>red</w:t>
      </w:r>
      <w:r w:rsidR="002A1805">
        <w:rPr>
          <w:color w:val="585858"/>
          <w:spacing w:val="-2"/>
        </w:rPr>
        <w:t xml:space="preserve"> </w:t>
      </w:r>
      <w:r w:rsidR="002A1805">
        <w:rPr>
          <w:color w:val="585858"/>
        </w:rPr>
        <w:t>circle</w:t>
      </w:r>
      <w:r w:rsidR="002A1805">
        <w:rPr>
          <w:color w:val="585858"/>
          <w:spacing w:val="-2"/>
        </w:rPr>
        <w:t xml:space="preserve"> </w:t>
      </w:r>
      <w:r w:rsidR="002A1805">
        <w:rPr>
          <w:color w:val="585858"/>
        </w:rPr>
        <w:t>represents</w:t>
      </w:r>
      <w:r w:rsidR="002A1805">
        <w:rPr>
          <w:color w:val="585858"/>
          <w:spacing w:val="-5"/>
        </w:rPr>
        <w:t xml:space="preserve"> </w:t>
      </w:r>
      <w:r w:rsidR="002A1805">
        <w:rPr>
          <w:color w:val="585858"/>
        </w:rPr>
        <w:t>the source of the noise (e.g., the position of the operating trencher). Each subsequent ring (orange, yellow, green, pale blue and dark blue) represents both an increase in distance from the noise source, as well as a decreasing level of impact. Physical injury (the worst possible impact) occurs</w:t>
      </w:r>
      <w:r w:rsidR="002A1805">
        <w:rPr>
          <w:color w:val="585858"/>
          <w:spacing w:val="-1"/>
        </w:rPr>
        <w:t xml:space="preserve"> </w:t>
      </w:r>
      <w:r w:rsidR="002A1805">
        <w:rPr>
          <w:color w:val="585858"/>
        </w:rPr>
        <w:t>closest to the noise source</w:t>
      </w:r>
      <w:r w:rsidR="002A1805">
        <w:rPr>
          <w:color w:val="585858"/>
          <w:spacing w:val="-3"/>
        </w:rPr>
        <w:t xml:space="preserve"> </w:t>
      </w:r>
      <w:r w:rsidR="002A1805">
        <w:rPr>
          <w:color w:val="585858"/>
        </w:rPr>
        <w:t xml:space="preserve">(in the red area), because this is where the noise would be the loudest. The noise being audible but not provoking a </w:t>
      </w:r>
      <w:proofErr w:type="spellStart"/>
      <w:r w:rsidR="002A1805">
        <w:rPr>
          <w:color w:val="585858"/>
        </w:rPr>
        <w:t>behavioural</w:t>
      </w:r>
      <w:proofErr w:type="spellEnd"/>
      <w:r w:rsidR="002A1805">
        <w:rPr>
          <w:color w:val="585858"/>
        </w:rPr>
        <w:t xml:space="preserve"> response occurs furthest away from the noise source (in the dark blue area) because this is where it is quietest.</w:t>
      </w:r>
    </w:p>
    <w:p w14:paraId="2CBD4863" w14:textId="77777777" w:rsidR="00354AC6" w:rsidRDefault="001D329A">
      <w:pPr>
        <w:pStyle w:val="BodyText"/>
        <w:spacing w:before="119" w:line="360" w:lineRule="auto"/>
        <w:ind w:left="553" w:right="574"/>
        <w:rPr>
          <w:color w:val="585858"/>
        </w:rPr>
      </w:pPr>
      <w:hyperlink w:anchor="_bookmark41" w:history="1">
        <w:r w:rsidR="002A1805">
          <w:rPr>
            <w:color w:val="585858"/>
          </w:rPr>
          <w:t>Table</w:t>
        </w:r>
        <w:r w:rsidR="002A1805">
          <w:rPr>
            <w:color w:val="585858"/>
            <w:spacing w:val="-2"/>
          </w:rPr>
          <w:t xml:space="preserve"> </w:t>
        </w:r>
        <w:r w:rsidR="002A1805">
          <w:rPr>
            <w:color w:val="585858"/>
          </w:rPr>
          <w:t>2-19</w:t>
        </w:r>
      </w:hyperlink>
      <w:r w:rsidR="002A1805">
        <w:rPr>
          <w:color w:val="585858"/>
          <w:spacing w:val="-2"/>
        </w:rPr>
        <w:t xml:space="preserve"> </w:t>
      </w:r>
      <w:r w:rsidR="002A1805">
        <w:rPr>
          <w:color w:val="585858"/>
        </w:rPr>
        <w:t>presents</w:t>
      </w:r>
      <w:r w:rsidR="002A1805">
        <w:rPr>
          <w:color w:val="585858"/>
          <w:spacing w:val="-1"/>
        </w:rPr>
        <w:t xml:space="preserve"> </w:t>
      </w:r>
      <w:r w:rsidR="002A1805">
        <w:rPr>
          <w:color w:val="585858"/>
        </w:rPr>
        <w:t>the</w:t>
      </w:r>
      <w:r w:rsidR="002A1805">
        <w:rPr>
          <w:color w:val="585858"/>
          <w:spacing w:val="-2"/>
        </w:rPr>
        <w:t xml:space="preserve"> </w:t>
      </w:r>
      <w:r w:rsidR="002A1805">
        <w:rPr>
          <w:color w:val="585858"/>
        </w:rPr>
        <w:t>predicted</w:t>
      </w:r>
      <w:r w:rsidR="002A1805">
        <w:rPr>
          <w:color w:val="585858"/>
          <w:spacing w:val="-8"/>
        </w:rPr>
        <w:t xml:space="preserve"> </w:t>
      </w:r>
      <w:r w:rsidR="002A1805">
        <w:rPr>
          <w:color w:val="585858"/>
        </w:rPr>
        <w:t>radial</w:t>
      </w:r>
      <w:r w:rsidR="002A1805">
        <w:rPr>
          <w:color w:val="585858"/>
          <w:spacing w:val="-2"/>
        </w:rPr>
        <w:t xml:space="preserve"> </w:t>
      </w:r>
      <w:r w:rsidR="002A1805">
        <w:rPr>
          <w:color w:val="585858"/>
        </w:rPr>
        <w:t>distances</w:t>
      </w:r>
      <w:r w:rsidR="002A1805">
        <w:rPr>
          <w:color w:val="585858"/>
          <w:spacing w:val="-1"/>
        </w:rPr>
        <w:t xml:space="preserve"> </w:t>
      </w:r>
      <w:r w:rsidR="002A1805">
        <w:rPr>
          <w:color w:val="585858"/>
        </w:rPr>
        <w:t>at which</w:t>
      </w:r>
      <w:r w:rsidR="002A1805">
        <w:rPr>
          <w:color w:val="585858"/>
          <w:spacing w:val="-2"/>
        </w:rPr>
        <w:t xml:space="preserve"> </w:t>
      </w:r>
      <w:r w:rsidR="002A1805">
        <w:rPr>
          <w:color w:val="585858"/>
        </w:rPr>
        <w:t>noise</w:t>
      </w:r>
      <w:r w:rsidR="002A1805">
        <w:rPr>
          <w:color w:val="585858"/>
          <w:spacing w:val="-2"/>
        </w:rPr>
        <w:t xml:space="preserve"> </w:t>
      </w:r>
      <w:r w:rsidR="002A1805">
        <w:rPr>
          <w:color w:val="585858"/>
        </w:rPr>
        <w:t>levels</w:t>
      </w:r>
      <w:r w:rsidR="002A1805">
        <w:rPr>
          <w:color w:val="585858"/>
          <w:spacing w:val="-1"/>
        </w:rPr>
        <w:t xml:space="preserve"> </w:t>
      </w:r>
      <w:r w:rsidR="002A1805">
        <w:rPr>
          <w:color w:val="585858"/>
        </w:rPr>
        <w:t>from</w:t>
      </w:r>
      <w:r w:rsidR="002A1805">
        <w:rPr>
          <w:color w:val="585858"/>
          <w:spacing w:val="-1"/>
        </w:rPr>
        <w:t xml:space="preserve"> </w:t>
      </w:r>
      <w:r w:rsidR="002A1805">
        <w:rPr>
          <w:color w:val="585858"/>
        </w:rPr>
        <w:t>the</w:t>
      </w:r>
      <w:r w:rsidR="002A1805">
        <w:rPr>
          <w:color w:val="585858"/>
          <w:spacing w:val="-2"/>
        </w:rPr>
        <w:t xml:space="preserve"> </w:t>
      </w:r>
      <w:r w:rsidR="002A1805">
        <w:rPr>
          <w:color w:val="585858"/>
        </w:rPr>
        <w:t>adopted</w:t>
      </w:r>
      <w:r w:rsidR="002A1805">
        <w:rPr>
          <w:color w:val="585858"/>
          <w:spacing w:val="-5"/>
        </w:rPr>
        <w:t xml:space="preserve"> </w:t>
      </w:r>
      <w:r w:rsidR="002A1805">
        <w:rPr>
          <w:color w:val="585858"/>
        </w:rPr>
        <w:t>sound</w:t>
      </w:r>
      <w:r w:rsidR="002A1805">
        <w:rPr>
          <w:color w:val="585858"/>
          <w:spacing w:val="-2"/>
        </w:rPr>
        <w:t xml:space="preserve"> </w:t>
      </w:r>
      <w:r w:rsidR="002A1805">
        <w:rPr>
          <w:color w:val="585858"/>
        </w:rPr>
        <w:t>source</w:t>
      </w:r>
      <w:r w:rsidR="002A1805">
        <w:rPr>
          <w:color w:val="585858"/>
          <w:spacing w:val="-7"/>
        </w:rPr>
        <w:t xml:space="preserve"> </w:t>
      </w:r>
      <w:r w:rsidR="002A1805">
        <w:rPr>
          <w:color w:val="585858"/>
        </w:rPr>
        <w:t>with sound pressure level of 185</w:t>
      </w:r>
      <w:r w:rsidR="002A1805">
        <w:rPr>
          <w:color w:val="585858"/>
          <w:spacing w:val="-2"/>
        </w:rPr>
        <w:t xml:space="preserve"> </w:t>
      </w:r>
      <w:r w:rsidR="002A1805">
        <w:rPr>
          <w:color w:val="585858"/>
        </w:rPr>
        <w:t>dB re 1</w:t>
      </w:r>
      <w:r w:rsidR="002A1805">
        <w:rPr>
          <w:color w:val="585858"/>
          <w:spacing w:val="-5"/>
        </w:rPr>
        <w:t xml:space="preserve"> </w:t>
      </w:r>
      <w:r w:rsidR="002A1805">
        <w:rPr>
          <w:color w:val="585858"/>
        </w:rPr>
        <w:t>µParms</w:t>
      </w:r>
      <w:r w:rsidR="002A1805">
        <w:rPr>
          <w:color w:val="585858"/>
          <w:spacing w:val="-3"/>
        </w:rPr>
        <w:t xml:space="preserve"> </w:t>
      </w:r>
      <w:r w:rsidR="002A1805">
        <w:rPr>
          <w:color w:val="585858"/>
        </w:rPr>
        <w:t>at 1</w:t>
      </w:r>
      <w:r w:rsidR="002A1805">
        <w:rPr>
          <w:color w:val="585858"/>
          <w:spacing w:val="-5"/>
        </w:rPr>
        <w:t xml:space="preserve"> </w:t>
      </w:r>
      <w:r w:rsidR="002A1805">
        <w:rPr>
          <w:color w:val="585858"/>
        </w:rPr>
        <w:t>m</w:t>
      </w:r>
      <w:r w:rsidR="002A1805">
        <w:rPr>
          <w:color w:val="585858"/>
          <w:spacing w:val="-3"/>
        </w:rPr>
        <w:t xml:space="preserve"> </w:t>
      </w:r>
      <w:r w:rsidR="002A1805">
        <w:rPr>
          <w:color w:val="585858"/>
        </w:rPr>
        <w:t>reduce to meet</w:t>
      </w:r>
      <w:r w:rsidR="002A1805">
        <w:rPr>
          <w:color w:val="585858"/>
          <w:spacing w:val="-2"/>
        </w:rPr>
        <w:t xml:space="preserve"> </w:t>
      </w:r>
      <w:r w:rsidR="002A1805">
        <w:rPr>
          <w:color w:val="585858"/>
        </w:rPr>
        <w:t xml:space="preserve">the adopted noise </w:t>
      </w:r>
      <w:proofErr w:type="gramStart"/>
      <w:r w:rsidR="002A1805">
        <w:rPr>
          <w:color w:val="585858"/>
        </w:rPr>
        <w:t>thresholds;</w:t>
      </w:r>
      <w:proofErr w:type="gramEnd"/>
      <w:r w:rsidR="002A1805">
        <w:rPr>
          <w:color w:val="585858"/>
          <w:spacing w:val="-2"/>
        </w:rPr>
        <w:t xml:space="preserve"> </w:t>
      </w:r>
      <w:r w:rsidR="002A1805">
        <w:rPr>
          <w:color w:val="585858"/>
        </w:rPr>
        <w:t>i.e.,</w:t>
      </w:r>
      <w:r w:rsidR="002A1805">
        <w:rPr>
          <w:color w:val="585858"/>
          <w:spacing w:val="-2"/>
        </w:rPr>
        <w:t xml:space="preserve"> </w:t>
      </w:r>
      <w:r w:rsidR="002A1805">
        <w:rPr>
          <w:color w:val="585858"/>
        </w:rPr>
        <w:t xml:space="preserve">within these radial distances impacts may occur. </w:t>
      </w:r>
      <w:hyperlink w:anchor="_bookmark40" w:history="1">
        <w:r w:rsidR="002A1805">
          <w:rPr>
            <w:color w:val="585858"/>
          </w:rPr>
          <w:t>Figure 3-15</w:t>
        </w:r>
      </w:hyperlink>
      <w:r w:rsidR="002A1805">
        <w:rPr>
          <w:color w:val="585858"/>
        </w:rPr>
        <w:t xml:space="preserve"> shows the PTS and TTS hearing damage threshold zones for cetacean and pinnipeds.</w:t>
      </w:r>
    </w:p>
    <w:p w14:paraId="7E54E1BB" w14:textId="77777777" w:rsidR="00DF1B8E" w:rsidRDefault="00DF1B8E">
      <w:pPr>
        <w:pStyle w:val="BodyText"/>
        <w:spacing w:before="119" w:line="360" w:lineRule="auto"/>
        <w:ind w:left="553" w:right="574"/>
        <w:sectPr w:rsidR="00DF1B8E">
          <w:pgSz w:w="11910" w:h="16840"/>
          <w:pgMar w:top="980" w:right="583" w:bottom="800" w:left="580" w:header="467" w:footer="612" w:gutter="0"/>
          <w:cols w:space="720"/>
        </w:sectPr>
      </w:pPr>
    </w:p>
    <w:p w14:paraId="271FC5CE" w14:textId="208E39FC" w:rsidR="00DF1B8E" w:rsidRDefault="00DF1B8E">
      <w:pPr>
        <w:pStyle w:val="BodyText"/>
        <w:spacing w:before="119" w:line="360" w:lineRule="auto"/>
        <w:ind w:left="553" w:right="574"/>
      </w:pPr>
      <w:r>
        <w:rPr>
          <w:noProof/>
        </w:rPr>
        <w:lastRenderedPageBreak/>
        <w:drawing>
          <wp:anchor distT="0" distB="0" distL="114300" distR="114300" simplePos="0" relativeHeight="251868160" behindDoc="0" locked="0" layoutInCell="1" allowOverlap="1" wp14:anchorId="03B7C2A9" wp14:editId="399743E2">
            <wp:simplePos x="0" y="0"/>
            <wp:positionH relativeFrom="page">
              <wp:posOffset>-810</wp:posOffset>
            </wp:positionH>
            <wp:positionV relativeFrom="paragraph">
              <wp:posOffset>-335784</wp:posOffset>
            </wp:positionV>
            <wp:extent cx="10681200" cy="7560000"/>
            <wp:effectExtent l="0" t="0" r="6350" b="3175"/>
            <wp:wrapNone/>
            <wp:docPr id="4639512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6812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58C467" w14:textId="77777777" w:rsidR="00354AC6" w:rsidRDefault="00354AC6">
      <w:pPr>
        <w:spacing w:line="360" w:lineRule="auto"/>
      </w:pPr>
    </w:p>
    <w:p w14:paraId="6AFC7F7D" w14:textId="4357F63C" w:rsidR="00DF1B8E" w:rsidRDefault="00DF1B8E">
      <w:pPr>
        <w:spacing w:line="360" w:lineRule="auto"/>
      </w:pPr>
    </w:p>
    <w:p w14:paraId="748EC871" w14:textId="77777777" w:rsidR="00DF1B8E" w:rsidRDefault="00DF1B8E">
      <w:pPr>
        <w:spacing w:line="360" w:lineRule="auto"/>
        <w:sectPr w:rsidR="00DF1B8E" w:rsidSect="00DF1B8E">
          <w:pgSz w:w="16840" w:h="11910" w:orient="landscape"/>
          <w:pgMar w:top="580" w:right="980" w:bottom="583" w:left="800" w:header="467" w:footer="612" w:gutter="0"/>
          <w:cols w:space="720"/>
          <w:docGrid w:linePitch="299"/>
        </w:sectPr>
      </w:pPr>
    </w:p>
    <w:p w14:paraId="090B2936" w14:textId="78F9134E" w:rsidR="001D329A" w:rsidRDefault="001D329A">
      <w:pPr>
        <w:pStyle w:val="BodyText"/>
        <w:tabs>
          <w:tab w:val="left" w:pos="1552"/>
        </w:tabs>
        <w:spacing w:before="93"/>
        <w:ind w:left="113" w:right="165" w:hanging="1"/>
        <w:rPr>
          <w:rFonts w:ascii="Century Gothic"/>
          <w:color w:val="18314A"/>
        </w:rPr>
      </w:pPr>
      <w:bookmarkStart w:id="78" w:name="_bookmark41"/>
      <w:bookmarkEnd w:id="78"/>
      <w:r>
        <w:rPr>
          <w:rFonts w:ascii="Century Gothic"/>
          <w:noProof/>
          <w:color w:val="18314A"/>
        </w:rPr>
        <w:lastRenderedPageBreak/>
        <w:drawing>
          <wp:anchor distT="0" distB="0" distL="114300" distR="114300" simplePos="0" relativeHeight="251658240" behindDoc="0" locked="0" layoutInCell="1" allowOverlap="1" wp14:anchorId="76B0A22B" wp14:editId="06668EDA">
            <wp:simplePos x="0" y="0"/>
            <wp:positionH relativeFrom="column">
              <wp:posOffset>-515454</wp:posOffset>
            </wp:positionH>
            <wp:positionV relativeFrom="paragraph">
              <wp:posOffset>-627435</wp:posOffset>
            </wp:positionV>
            <wp:extent cx="10692000" cy="7552800"/>
            <wp:effectExtent l="0" t="0" r="0" b="0"/>
            <wp:wrapNone/>
            <wp:docPr id="1977327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692000" cy="755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048C29" w14:textId="77777777" w:rsidR="001D329A" w:rsidRDefault="001D329A">
      <w:pPr>
        <w:pStyle w:val="BodyText"/>
        <w:tabs>
          <w:tab w:val="left" w:pos="1552"/>
        </w:tabs>
        <w:spacing w:before="93"/>
        <w:ind w:left="113" w:right="165" w:hanging="1"/>
        <w:rPr>
          <w:rFonts w:ascii="Century Gothic"/>
          <w:color w:val="18314A"/>
        </w:rPr>
      </w:pPr>
    </w:p>
    <w:p w14:paraId="0B6DE274" w14:textId="77777777" w:rsidR="001D329A" w:rsidRDefault="001D329A">
      <w:pPr>
        <w:pStyle w:val="BodyText"/>
        <w:tabs>
          <w:tab w:val="left" w:pos="1552"/>
        </w:tabs>
        <w:spacing w:before="93"/>
        <w:ind w:left="113" w:right="165" w:hanging="1"/>
        <w:rPr>
          <w:rFonts w:ascii="Century Gothic"/>
          <w:color w:val="18314A"/>
        </w:rPr>
      </w:pPr>
    </w:p>
    <w:p w14:paraId="21AFC4D3" w14:textId="77777777" w:rsidR="001D329A" w:rsidRDefault="001D329A">
      <w:pPr>
        <w:pStyle w:val="BodyText"/>
        <w:tabs>
          <w:tab w:val="left" w:pos="1552"/>
        </w:tabs>
        <w:spacing w:before="93"/>
        <w:ind w:left="113" w:right="165" w:hanging="1"/>
        <w:rPr>
          <w:rFonts w:ascii="Century Gothic"/>
          <w:color w:val="18314A"/>
        </w:rPr>
      </w:pPr>
    </w:p>
    <w:p w14:paraId="273A221C" w14:textId="7EAE1F70" w:rsidR="001D329A" w:rsidRDefault="001D329A">
      <w:pPr>
        <w:pStyle w:val="BodyText"/>
        <w:tabs>
          <w:tab w:val="left" w:pos="1552"/>
        </w:tabs>
        <w:spacing w:before="93"/>
        <w:ind w:left="113" w:right="165" w:hanging="1"/>
        <w:rPr>
          <w:rFonts w:ascii="Century Gothic"/>
          <w:color w:val="18314A"/>
        </w:rPr>
        <w:sectPr w:rsidR="001D329A" w:rsidSect="001D329A">
          <w:headerReference w:type="default" r:id="rId75"/>
          <w:footerReference w:type="default" r:id="rId76"/>
          <w:pgSz w:w="16840" w:h="11910" w:orient="landscape"/>
          <w:pgMar w:top="1020" w:right="1500" w:bottom="1020" w:left="800" w:header="467" w:footer="612" w:gutter="0"/>
          <w:pgNumType w:start="61"/>
          <w:cols w:space="720"/>
          <w:docGrid w:linePitch="299"/>
        </w:sectPr>
      </w:pPr>
    </w:p>
    <w:p w14:paraId="7994AA4D" w14:textId="77777777" w:rsidR="00354AC6" w:rsidRDefault="002A1805">
      <w:pPr>
        <w:pStyle w:val="BodyText"/>
        <w:tabs>
          <w:tab w:val="left" w:pos="1552"/>
        </w:tabs>
        <w:spacing w:before="93"/>
        <w:ind w:left="113" w:right="165" w:hanging="1"/>
        <w:rPr>
          <w:rFonts w:ascii="Century Gothic"/>
        </w:rPr>
      </w:pPr>
      <w:r>
        <w:rPr>
          <w:rFonts w:ascii="Century Gothic"/>
          <w:color w:val="18314A"/>
        </w:rPr>
        <w:lastRenderedPageBreak/>
        <w:t>Table 2-19</w:t>
      </w:r>
      <w:r>
        <w:rPr>
          <w:rFonts w:ascii="Century Gothic"/>
          <w:color w:val="18314A"/>
        </w:rPr>
        <w:tab/>
        <w:t>Calculated distances</w:t>
      </w:r>
      <w:r>
        <w:rPr>
          <w:rFonts w:ascii="Century Gothic"/>
          <w:color w:val="18314A"/>
          <w:spacing w:val="-2"/>
        </w:rPr>
        <w:t xml:space="preserve"> </w:t>
      </w:r>
      <w:r>
        <w:rPr>
          <w:rFonts w:ascii="Century Gothic"/>
          <w:color w:val="18314A"/>
        </w:rPr>
        <w:t>from</w:t>
      </w:r>
      <w:r>
        <w:rPr>
          <w:rFonts w:ascii="Century Gothic"/>
          <w:color w:val="18314A"/>
          <w:spacing w:val="-7"/>
        </w:rPr>
        <w:t xml:space="preserve"> </w:t>
      </w:r>
      <w:r>
        <w:rPr>
          <w:rFonts w:ascii="Century Gothic"/>
          <w:color w:val="18314A"/>
        </w:rPr>
        <w:t>noise</w:t>
      </w:r>
      <w:r>
        <w:rPr>
          <w:rFonts w:ascii="Century Gothic"/>
          <w:color w:val="18314A"/>
          <w:spacing w:val="-2"/>
        </w:rPr>
        <w:t xml:space="preserve"> </w:t>
      </w:r>
      <w:r>
        <w:rPr>
          <w:rFonts w:ascii="Century Gothic"/>
          <w:color w:val="18314A"/>
        </w:rPr>
        <w:t>source</w:t>
      </w:r>
      <w:r>
        <w:rPr>
          <w:rFonts w:ascii="Century Gothic"/>
          <w:color w:val="18314A"/>
          <w:spacing w:val="-2"/>
        </w:rPr>
        <w:t xml:space="preserve"> </w:t>
      </w:r>
      <w:r>
        <w:rPr>
          <w:rFonts w:ascii="Century Gothic"/>
          <w:color w:val="18314A"/>
        </w:rPr>
        <w:t>to</w:t>
      </w:r>
      <w:r>
        <w:rPr>
          <w:rFonts w:ascii="Century Gothic"/>
          <w:color w:val="18314A"/>
          <w:spacing w:val="-3"/>
        </w:rPr>
        <w:t xml:space="preserve"> </w:t>
      </w:r>
      <w:r>
        <w:rPr>
          <w:rFonts w:ascii="Century Gothic"/>
          <w:color w:val="18314A"/>
        </w:rPr>
        <w:t>adopted</w:t>
      </w:r>
      <w:r>
        <w:rPr>
          <w:rFonts w:ascii="Century Gothic"/>
          <w:color w:val="18314A"/>
          <w:spacing w:val="-4"/>
        </w:rPr>
        <w:t xml:space="preserve"> </w:t>
      </w:r>
      <w:r>
        <w:rPr>
          <w:rFonts w:ascii="Century Gothic"/>
          <w:color w:val="18314A"/>
        </w:rPr>
        <w:t>noise</w:t>
      </w:r>
      <w:r>
        <w:rPr>
          <w:rFonts w:ascii="Century Gothic"/>
          <w:color w:val="18314A"/>
          <w:spacing w:val="-2"/>
        </w:rPr>
        <w:t xml:space="preserve"> </w:t>
      </w:r>
      <w:r>
        <w:rPr>
          <w:rFonts w:ascii="Century Gothic"/>
          <w:color w:val="18314A"/>
        </w:rPr>
        <w:t>threshold</w:t>
      </w:r>
      <w:r>
        <w:rPr>
          <w:rFonts w:ascii="Century Gothic"/>
          <w:color w:val="18314A"/>
          <w:spacing w:val="-4"/>
        </w:rPr>
        <w:t xml:space="preserve"> </w:t>
      </w:r>
      <w:r>
        <w:rPr>
          <w:rFonts w:ascii="Century Gothic"/>
          <w:color w:val="18314A"/>
        </w:rPr>
        <w:t>levels</w:t>
      </w:r>
      <w:r>
        <w:rPr>
          <w:rFonts w:ascii="Century Gothic"/>
          <w:color w:val="18314A"/>
          <w:spacing w:val="-2"/>
        </w:rPr>
        <w:t xml:space="preserve"> </w:t>
      </w:r>
      <w:r>
        <w:rPr>
          <w:rFonts w:ascii="Century Gothic"/>
          <w:color w:val="18314A"/>
        </w:rPr>
        <w:t>for</w:t>
      </w:r>
      <w:r>
        <w:rPr>
          <w:rFonts w:ascii="Century Gothic"/>
          <w:color w:val="18314A"/>
          <w:spacing w:val="-3"/>
        </w:rPr>
        <w:t xml:space="preserve"> </w:t>
      </w:r>
      <w:r>
        <w:rPr>
          <w:rFonts w:ascii="Century Gothic"/>
          <w:color w:val="18314A"/>
        </w:rPr>
        <w:t xml:space="preserve">marine fauna </w:t>
      </w:r>
      <w:proofErr w:type="gramStart"/>
      <w:r>
        <w:rPr>
          <w:rFonts w:ascii="Century Gothic"/>
          <w:color w:val="18314A"/>
        </w:rPr>
        <w:t>groups</w:t>
      </w:r>
      <w:proofErr w:type="gramEnd"/>
    </w:p>
    <w:p w14:paraId="575644AE" w14:textId="77777777" w:rsidR="00354AC6" w:rsidRDefault="00354AC6">
      <w:pPr>
        <w:pStyle w:val="BodyText"/>
        <w:spacing w:before="3"/>
        <w:rPr>
          <w:rFonts w:ascii="Century Gothic"/>
          <w:sz w:val="9"/>
        </w:rPr>
      </w:pPr>
    </w:p>
    <w:tbl>
      <w:tblPr>
        <w:tblW w:w="0" w:type="auto"/>
        <w:tblInd w:w="120" w:type="dxa"/>
        <w:tblLayout w:type="fixed"/>
        <w:tblCellMar>
          <w:left w:w="0" w:type="dxa"/>
          <w:right w:w="0" w:type="dxa"/>
        </w:tblCellMar>
        <w:tblLook w:val="01E0" w:firstRow="1" w:lastRow="1" w:firstColumn="1" w:lastColumn="1" w:noHBand="0" w:noVBand="0"/>
      </w:tblPr>
      <w:tblGrid>
        <w:gridCol w:w="1889"/>
        <w:gridCol w:w="1385"/>
        <w:gridCol w:w="1748"/>
        <w:gridCol w:w="2225"/>
        <w:gridCol w:w="2391"/>
      </w:tblGrid>
      <w:tr w:rsidR="00354AC6" w14:paraId="6706C9BD" w14:textId="77777777">
        <w:trPr>
          <w:trHeight w:val="644"/>
        </w:trPr>
        <w:tc>
          <w:tcPr>
            <w:tcW w:w="1889" w:type="dxa"/>
            <w:shd w:val="clear" w:color="auto" w:fill="133149"/>
          </w:tcPr>
          <w:p w14:paraId="2395B907" w14:textId="77777777" w:rsidR="00354AC6" w:rsidRDefault="002A1805">
            <w:pPr>
              <w:pStyle w:val="TableParagraph"/>
              <w:ind w:right="661"/>
              <w:rPr>
                <w:b/>
                <w:sz w:val="18"/>
              </w:rPr>
            </w:pPr>
            <w:r>
              <w:rPr>
                <w:b/>
                <w:color w:val="FFFFFF"/>
                <w:sz w:val="18"/>
              </w:rPr>
              <w:t>Marine</w:t>
            </w:r>
            <w:r>
              <w:rPr>
                <w:b/>
                <w:color w:val="FFFFFF"/>
                <w:spacing w:val="-13"/>
                <w:sz w:val="18"/>
              </w:rPr>
              <w:t xml:space="preserve"> </w:t>
            </w:r>
            <w:r>
              <w:rPr>
                <w:b/>
                <w:color w:val="FFFFFF"/>
                <w:sz w:val="18"/>
              </w:rPr>
              <w:t xml:space="preserve">fauna </w:t>
            </w:r>
            <w:r>
              <w:rPr>
                <w:b/>
                <w:color w:val="FFFFFF"/>
                <w:spacing w:val="-4"/>
                <w:sz w:val="18"/>
              </w:rPr>
              <w:t>group</w:t>
            </w:r>
          </w:p>
        </w:tc>
        <w:tc>
          <w:tcPr>
            <w:tcW w:w="3133" w:type="dxa"/>
            <w:gridSpan w:val="2"/>
            <w:shd w:val="clear" w:color="auto" w:fill="133149"/>
          </w:tcPr>
          <w:p w14:paraId="41E81803" w14:textId="77777777" w:rsidR="00354AC6" w:rsidRDefault="002A1805">
            <w:pPr>
              <w:pStyle w:val="TableParagraph"/>
              <w:ind w:left="746" w:right="344" w:hanging="543"/>
              <w:rPr>
                <w:b/>
                <w:sz w:val="18"/>
              </w:rPr>
            </w:pPr>
            <w:r>
              <w:rPr>
                <w:b/>
                <w:color w:val="FFFFFF"/>
                <w:sz w:val="18"/>
              </w:rPr>
              <w:t>Zone</w:t>
            </w:r>
            <w:r>
              <w:rPr>
                <w:b/>
                <w:color w:val="FFFFFF"/>
                <w:spacing w:val="-13"/>
                <w:sz w:val="18"/>
              </w:rPr>
              <w:t xml:space="preserve"> </w:t>
            </w:r>
            <w:r>
              <w:rPr>
                <w:b/>
                <w:color w:val="FFFFFF"/>
                <w:sz w:val="18"/>
              </w:rPr>
              <w:t>of</w:t>
            </w:r>
            <w:r>
              <w:rPr>
                <w:b/>
                <w:color w:val="FFFFFF"/>
                <w:spacing w:val="-11"/>
                <w:sz w:val="18"/>
              </w:rPr>
              <w:t xml:space="preserve"> </w:t>
            </w:r>
            <w:r>
              <w:rPr>
                <w:b/>
                <w:color w:val="FFFFFF"/>
                <w:sz w:val="18"/>
              </w:rPr>
              <w:t>physiological</w:t>
            </w:r>
            <w:r>
              <w:rPr>
                <w:b/>
                <w:color w:val="FFFFFF"/>
                <w:spacing w:val="-12"/>
                <w:sz w:val="18"/>
              </w:rPr>
              <w:t xml:space="preserve"> </w:t>
            </w:r>
            <w:r>
              <w:rPr>
                <w:b/>
                <w:color w:val="FFFFFF"/>
                <w:sz w:val="18"/>
              </w:rPr>
              <w:t xml:space="preserve">damage and hearing </w:t>
            </w:r>
            <w:proofErr w:type="spellStart"/>
            <w:r>
              <w:rPr>
                <w:b/>
                <w:color w:val="FFFFFF"/>
                <w:sz w:val="18"/>
              </w:rPr>
              <w:t>loss</w:t>
            </w:r>
            <w:r>
              <w:rPr>
                <w:b/>
                <w:color w:val="FFFFFF"/>
                <w:sz w:val="18"/>
                <w:vertAlign w:val="superscript"/>
              </w:rPr>
              <w:t>a</w:t>
            </w:r>
            <w:proofErr w:type="spellEnd"/>
          </w:p>
        </w:tc>
        <w:tc>
          <w:tcPr>
            <w:tcW w:w="4616" w:type="dxa"/>
            <w:gridSpan w:val="2"/>
            <w:shd w:val="clear" w:color="auto" w:fill="133149"/>
          </w:tcPr>
          <w:p w14:paraId="7FEDF617" w14:textId="77777777" w:rsidR="00354AC6" w:rsidRDefault="002A1805">
            <w:pPr>
              <w:pStyle w:val="TableParagraph"/>
              <w:ind w:left="1045"/>
              <w:rPr>
                <w:b/>
                <w:sz w:val="18"/>
              </w:rPr>
            </w:pPr>
            <w:r>
              <w:rPr>
                <w:b/>
                <w:color w:val="FFFFFF"/>
                <w:sz w:val="18"/>
              </w:rPr>
              <w:t>Zone</w:t>
            </w:r>
            <w:r>
              <w:rPr>
                <w:b/>
                <w:color w:val="FFFFFF"/>
                <w:spacing w:val="-5"/>
                <w:sz w:val="18"/>
              </w:rPr>
              <w:t xml:space="preserve"> </w:t>
            </w:r>
            <w:r>
              <w:rPr>
                <w:b/>
                <w:color w:val="FFFFFF"/>
                <w:sz w:val="18"/>
              </w:rPr>
              <w:t>of</w:t>
            </w:r>
            <w:r>
              <w:rPr>
                <w:b/>
                <w:color w:val="FFFFFF"/>
                <w:spacing w:val="-3"/>
                <w:sz w:val="18"/>
              </w:rPr>
              <w:t xml:space="preserve"> </w:t>
            </w:r>
            <w:proofErr w:type="spellStart"/>
            <w:r>
              <w:rPr>
                <w:b/>
                <w:color w:val="FFFFFF"/>
                <w:sz w:val="18"/>
              </w:rPr>
              <w:t>behavioural</w:t>
            </w:r>
            <w:proofErr w:type="spellEnd"/>
            <w:r>
              <w:rPr>
                <w:b/>
                <w:color w:val="FFFFFF"/>
                <w:spacing w:val="-2"/>
                <w:sz w:val="18"/>
              </w:rPr>
              <w:t xml:space="preserve"> </w:t>
            </w:r>
            <w:proofErr w:type="spellStart"/>
            <w:r>
              <w:rPr>
                <w:b/>
                <w:color w:val="FFFFFF"/>
                <w:spacing w:val="-2"/>
                <w:sz w:val="18"/>
              </w:rPr>
              <w:t>change</w:t>
            </w:r>
            <w:r>
              <w:rPr>
                <w:b/>
                <w:color w:val="FFFFFF"/>
                <w:spacing w:val="-2"/>
                <w:sz w:val="18"/>
                <w:vertAlign w:val="superscript"/>
              </w:rPr>
              <w:t>b</w:t>
            </w:r>
            <w:proofErr w:type="spellEnd"/>
          </w:p>
        </w:tc>
      </w:tr>
      <w:tr w:rsidR="00354AC6" w14:paraId="4122B20C" w14:textId="77777777">
        <w:trPr>
          <w:trHeight w:val="730"/>
        </w:trPr>
        <w:tc>
          <w:tcPr>
            <w:tcW w:w="1889" w:type="dxa"/>
            <w:tcBorders>
              <w:bottom w:val="single" w:sz="48" w:space="0" w:color="D3E6F4"/>
            </w:tcBorders>
            <w:shd w:val="clear" w:color="auto" w:fill="133149"/>
          </w:tcPr>
          <w:p w14:paraId="0A763B65" w14:textId="77777777" w:rsidR="00354AC6" w:rsidRDefault="00354AC6">
            <w:pPr>
              <w:pStyle w:val="TableParagraph"/>
              <w:spacing w:before="0"/>
              <w:ind w:left="0"/>
              <w:rPr>
                <w:rFonts w:ascii="Times New Roman"/>
                <w:sz w:val="18"/>
              </w:rPr>
            </w:pPr>
          </w:p>
        </w:tc>
        <w:tc>
          <w:tcPr>
            <w:tcW w:w="1385" w:type="dxa"/>
            <w:shd w:val="clear" w:color="auto" w:fill="18314A"/>
          </w:tcPr>
          <w:p w14:paraId="74D13C19" w14:textId="77777777" w:rsidR="00354AC6" w:rsidRDefault="002A1805">
            <w:pPr>
              <w:pStyle w:val="TableParagraph"/>
              <w:spacing w:before="92" w:line="206" w:lineRule="exact"/>
              <w:ind w:left="19" w:right="106"/>
              <w:jc w:val="center"/>
              <w:rPr>
                <w:sz w:val="18"/>
              </w:rPr>
            </w:pPr>
            <w:r>
              <w:rPr>
                <w:color w:val="FFFFFF"/>
                <w:sz w:val="18"/>
              </w:rPr>
              <w:t>Radial</w:t>
            </w:r>
            <w:r>
              <w:rPr>
                <w:color w:val="FFFFFF"/>
                <w:spacing w:val="-13"/>
                <w:sz w:val="18"/>
              </w:rPr>
              <w:t xml:space="preserve"> </w:t>
            </w:r>
            <w:r>
              <w:rPr>
                <w:color w:val="FFFFFF"/>
                <w:sz w:val="18"/>
              </w:rPr>
              <w:t xml:space="preserve">distance of PTS onset </w:t>
            </w:r>
            <w:r>
              <w:rPr>
                <w:color w:val="FFFFFF"/>
                <w:spacing w:val="-4"/>
                <w:sz w:val="18"/>
              </w:rPr>
              <w:t>(m)</w:t>
            </w:r>
          </w:p>
        </w:tc>
        <w:tc>
          <w:tcPr>
            <w:tcW w:w="1748" w:type="dxa"/>
            <w:shd w:val="clear" w:color="auto" w:fill="18314A"/>
          </w:tcPr>
          <w:p w14:paraId="19FB83F2" w14:textId="77777777" w:rsidR="00354AC6" w:rsidRDefault="002A1805">
            <w:pPr>
              <w:pStyle w:val="TableParagraph"/>
              <w:spacing w:before="112"/>
              <w:ind w:left="258" w:hanging="140"/>
              <w:rPr>
                <w:sz w:val="18"/>
              </w:rPr>
            </w:pPr>
            <w:r>
              <w:rPr>
                <w:color w:val="FFFFFF"/>
                <w:sz w:val="18"/>
              </w:rPr>
              <w:t>Radial</w:t>
            </w:r>
            <w:r>
              <w:rPr>
                <w:color w:val="FFFFFF"/>
                <w:spacing w:val="-15"/>
                <w:sz w:val="18"/>
              </w:rPr>
              <w:t xml:space="preserve"> </w:t>
            </w:r>
            <w:r>
              <w:rPr>
                <w:color w:val="FFFFFF"/>
                <w:sz w:val="18"/>
              </w:rPr>
              <w:t>distance</w:t>
            </w:r>
            <w:r>
              <w:rPr>
                <w:color w:val="FFFFFF"/>
                <w:spacing w:val="-12"/>
                <w:sz w:val="18"/>
              </w:rPr>
              <w:t xml:space="preserve"> </w:t>
            </w:r>
            <w:r>
              <w:rPr>
                <w:color w:val="FFFFFF"/>
                <w:sz w:val="18"/>
              </w:rPr>
              <w:t>of TTS onset (m)</w:t>
            </w:r>
          </w:p>
        </w:tc>
        <w:tc>
          <w:tcPr>
            <w:tcW w:w="2225" w:type="dxa"/>
            <w:shd w:val="clear" w:color="auto" w:fill="18314A"/>
          </w:tcPr>
          <w:p w14:paraId="61018DF0" w14:textId="77777777" w:rsidR="00354AC6" w:rsidRDefault="002A1805">
            <w:pPr>
              <w:pStyle w:val="TableParagraph"/>
              <w:spacing w:before="92" w:line="206" w:lineRule="exact"/>
              <w:ind w:left="195" w:right="272" w:firstLine="4"/>
              <w:jc w:val="center"/>
              <w:rPr>
                <w:sz w:val="18"/>
              </w:rPr>
            </w:pPr>
            <w:r>
              <w:rPr>
                <w:color w:val="FFFFFF"/>
                <w:sz w:val="18"/>
              </w:rPr>
              <w:t>Distance to lower threshold for subtle behaviour</w:t>
            </w:r>
            <w:r>
              <w:rPr>
                <w:color w:val="FFFFFF"/>
                <w:spacing w:val="-15"/>
                <w:sz w:val="18"/>
              </w:rPr>
              <w:t xml:space="preserve"> </w:t>
            </w:r>
            <w:r>
              <w:rPr>
                <w:color w:val="FFFFFF"/>
                <w:sz w:val="18"/>
              </w:rPr>
              <w:t>change</w:t>
            </w:r>
            <w:r>
              <w:rPr>
                <w:color w:val="FFFFFF"/>
                <w:spacing w:val="-12"/>
                <w:sz w:val="18"/>
              </w:rPr>
              <w:t xml:space="preserve"> </w:t>
            </w:r>
            <w:r>
              <w:rPr>
                <w:color w:val="FFFFFF"/>
                <w:sz w:val="18"/>
              </w:rPr>
              <w:t>(m)</w:t>
            </w:r>
          </w:p>
        </w:tc>
        <w:tc>
          <w:tcPr>
            <w:tcW w:w="2391" w:type="dxa"/>
            <w:shd w:val="clear" w:color="auto" w:fill="18314A"/>
          </w:tcPr>
          <w:p w14:paraId="13AF24C7" w14:textId="77777777" w:rsidR="00354AC6" w:rsidRDefault="002A1805">
            <w:pPr>
              <w:pStyle w:val="TableParagraph"/>
              <w:spacing w:before="92" w:line="206" w:lineRule="exact"/>
              <w:ind w:left="274" w:right="289" w:firstLine="1"/>
              <w:jc w:val="center"/>
              <w:rPr>
                <w:sz w:val="18"/>
              </w:rPr>
            </w:pPr>
            <w:r>
              <w:rPr>
                <w:color w:val="FFFFFF"/>
                <w:sz w:val="18"/>
              </w:rPr>
              <w:t>Distance to upper threshold</w:t>
            </w:r>
            <w:r>
              <w:rPr>
                <w:color w:val="FFFFFF"/>
                <w:spacing w:val="-15"/>
                <w:sz w:val="18"/>
              </w:rPr>
              <w:t xml:space="preserve"> </w:t>
            </w:r>
            <w:r>
              <w:rPr>
                <w:color w:val="FFFFFF"/>
                <w:sz w:val="18"/>
              </w:rPr>
              <w:t>for</w:t>
            </w:r>
            <w:r>
              <w:rPr>
                <w:color w:val="FFFFFF"/>
                <w:spacing w:val="-12"/>
                <w:sz w:val="18"/>
              </w:rPr>
              <w:t xml:space="preserve"> </w:t>
            </w:r>
            <w:r>
              <w:rPr>
                <w:color w:val="FFFFFF"/>
                <w:sz w:val="18"/>
              </w:rPr>
              <w:t>disruptive behaviour (m)</w:t>
            </w:r>
          </w:p>
        </w:tc>
      </w:tr>
      <w:tr w:rsidR="00354AC6" w14:paraId="4E0C9EBB" w14:textId="77777777">
        <w:trPr>
          <w:trHeight w:val="631"/>
        </w:trPr>
        <w:tc>
          <w:tcPr>
            <w:tcW w:w="1889" w:type="dxa"/>
            <w:tcBorders>
              <w:top w:val="single" w:sz="48" w:space="0" w:color="D3E6F4"/>
            </w:tcBorders>
          </w:tcPr>
          <w:p w14:paraId="6B154256" w14:textId="77777777" w:rsidR="00354AC6" w:rsidRDefault="002A1805">
            <w:pPr>
              <w:pStyle w:val="TableParagraph"/>
              <w:spacing w:before="107"/>
              <w:ind w:right="200"/>
              <w:rPr>
                <w:sz w:val="18"/>
              </w:rPr>
            </w:pPr>
            <w:r>
              <w:rPr>
                <w:color w:val="5F5F5F"/>
                <w:sz w:val="18"/>
              </w:rPr>
              <w:t>Low</w:t>
            </w:r>
            <w:r>
              <w:rPr>
                <w:color w:val="5F5F5F"/>
                <w:spacing w:val="-13"/>
                <w:sz w:val="18"/>
              </w:rPr>
              <w:t xml:space="preserve"> </w:t>
            </w:r>
            <w:r>
              <w:rPr>
                <w:color w:val="5F5F5F"/>
                <w:sz w:val="18"/>
              </w:rPr>
              <w:t xml:space="preserve">frequency </w:t>
            </w:r>
            <w:r>
              <w:rPr>
                <w:color w:val="5F5F5F"/>
                <w:spacing w:val="-2"/>
                <w:sz w:val="18"/>
              </w:rPr>
              <w:t>cetaceans</w:t>
            </w:r>
          </w:p>
        </w:tc>
        <w:tc>
          <w:tcPr>
            <w:tcW w:w="1385" w:type="dxa"/>
          </w:tcPr>
          <w:p w14:paraId="299EBE20" w14:textId="77777777" w:rsidR="00354AC6" w:rsidRDefault="002A1805">
            <w:pPr>
              <w:pStyle w:val="TableParagraph"/>
              <w:spacing w:before="107"/>
              <w:ind w:left="19" w:right="107"/>
              <w:jc w:val="center"/>
              <w:rPr>
                <w:i/>
                <w:sz w:val="18"/>
              </w:rPr>
            </w:pPr>
            <w:r>
              <w:rPr>
                <w:i/>
                <w:color w:val="5F5F5F"/>
                <w:spacing w:val="-5"/>
                <w:sz w:val="18"/>
              </w:rPr>
              <w:t>DNE</w:t>
            </w:r>
          </w:p>
        </w:tc>
        <w:tc>
          <w:tcPr>
            <w:tcW w:w="1748" w:type="dxa"/>
          </w:tcPr>
          <w:p w14:paraId="49F0A638" w14:textId="77777777" w:rsidR="00354AC6" w:rsidRDefault="002A1805">
            <w:pPr>
              <w:pStyle w:val="TableParagraph"/>
              <w:spacing w:before="107"/>
              <w:ind w:left="5" w:right="76"/>
              <w:jc w:val="center"/>
              <w:rPr>
                <w:sz w:val="18"/>
              </w:rPr>
            </w:pPr>
            <w:r>
              <w:rPr>
                <w:color w:val="5F5F5F"/>
                <w:spacing w:val="-5"/>
                <w:sz w:val="18"/>
              </w:rPr>
              <w:t>114</w:t>
            </w:r>
          </w:p>
        </w:tc>
        <w:tc>
          <w:tcPr>
            <w:tcW w:w="2225" w:type="dxa"/>
          </w:tcPr>
          <w:p w14:paraId="30258EF5" w14:textId="77777777" w:rsidR="00354AC6" w:rsidRDefault="002A1805">
            <w:pPr>
              <w:pStyle w:val="TableParagraph"/>
              <w:spacing w:before="107"/>
              <w:ind w:left="0" w:right="707"/>
              <w:jc w:val="right"/>
              <w:rPr>
                <w:sz w:val="18"/>
              </w:rPr>
            </w:pPr>
            <w:r>
              <w:rPr>
                <w:color w:val="5F5F5F"/>
                <w:spacing w:val="-2"/>
                <w:sz w:val="18"/>
              </w:rPr>
              <w:t>4,641</w:t>
            </w:r>
          </w:p>
        </w:tc>
        <w:tc>
          <w:tcPr>
            <w:tcW w:w="2391" w:type="dxa"/>
          </w:tcPr>
          <w:p w14:paraId="2BEA13F6" w14:textId="77777777" w:rsidR="00354AC6" w:rsidRDefault="002A1805">
            <w:pPr>
              <w:pStyle w:val="TableParagraph"/>
              <w:spacing w:before="107"/>
              <w:ind w:left="0" w:right="807"/>
              <w:jc w:val="right"/>
              <w:rPr>
                <w:sz w:val="18"/>
              </w:rPr>
            </w:pPr>
            <w:r>
              <w:rPr>
                <w:color w:val="5F5F5F"/>
                <w:spacing w:val="-4"/>
                <w:sz w:val="18"/>
              </w:rPr>
              <w:t>46.4</w:t>
            </w:r>
          </w:p>
        </w:tc>
      </w:tr>
      <w:tr w:rsidR="00354AC6" w14:paraId="56B3CC94" w14:textId="77777777">
        <w:trPr>
          <w:trHeight w:val="648"/>
        </w:trPr>
        <w:tc>
          <w:tcPr>
            <w:tcW w:w="1889" w:type="dxa"/>
            <w:shd w:val="clear" w:color="auto" w:fill="D3E6F4"/>
          </w:tcPr>
          <w:p w14:paraId="55324805" w14:textId="77777777" w:rsidR="00354AC6" w:rsidRDefault="002A1805">
            <w:pPr>
              <w:pStyle w:val="TableParagraph"/>
              <w:spacing w:line="244" w:lineRule="auto"/>
              <w:ind w:right="641"/>
              <w:rPr>
                <w:sz w:val="18"/>
              </w:rPr>
            </w:pPr>
            <w:r>
              <w:rPr>
                <w:color w:val="5F5F5F"/>
                <w:sz w:val="18"/>
              </w:rPr>
              <w:t>Mid</w:t>
            </w:r>
            <w:r>
              <w:rPr>
                <w:color w:val="5F5F5F"/>
                <w:spacing w:val="-13"/>
                <w:sz w:val="18"/>
              </w:rPr>
              <w:t xml:space="preserve"> </w:t>
            </w:r>
            <w:r>
              <w:rPr>
                <w:color w:val="5F5F5F"/>
                <w:sz w:val="18"/>
              </w:rPr>
              <w:t xml:space="preserve">frequency </w:t>
            </w:r>
            <w:r>
              <w:rPr>
                <w:color w:val="5F5F5F"/>
                <w:spacing w:val="-2"/>
                <w:sz w:val="18"/>
              </w:rPr>
              <w:t>cetaceans</w:t>
            </w:r>
          </w:p>
        </w:tc>
        <w:tc>
          <w:tcPr>
            <w:tcW w:w="1385" w:type="dxa"/>
            <w:shd w:val="clear" w:color="auto" w:fill="D3E6F4"/>
          </w:tcPr>
          <w:p w14:paraId="0501CABA" w14:textId="77777777" w:rsidR="00354AC6" w:rsidRDefault="002A1805">
            <w:pPr>
              <w:pStyle w:val="TableParagraph"/>
              <w:ind w:left="19" w:right="107"/>
              <w:jc w:val="center"/>
              <w:rPr>
                <w:i/>
                <w:sz w:val="18"/>
              </w:rPr>
            </w:pPr>
            <w:r>
              <w:rPr>
                <w:i/>
                <w:color w:val="5F5F5F"/>
                <w:spacing w:val="-5"/>
                <w:sz w:val="18"/>
              </w:rPr>
              <w:t>DNE</w:t>
            </w:r>
          </w:p>
        </w:tc>
        <w:tc>
          <w:tcPr>
            <w:tcW w:w="1748" w:type="dxa"/>
            <w:shd w:val="clear" w:color="auto" w:fill="D3E6F4"/>
          </w:tcPr>
          <w:p w14:paraId="30CAEC0E" w14:textId="77777777" w:rsidR="00354AC6" w:rsidRDefault="002A1805">
            <w:pPr>
              <w:pStyle w:val="TableParagraph"/>
              <w:ind w:left="0" w:right="76"/>
              <w:jc w:val="center"/>
              <w:rPr>
                <w:sz w:val="18"/>
              </w:rPr>
            </w:pPr>
            <w:r>
              <w:rPr>
                <w:color w:val="5F5F5F"/>
                <w:spacing w:val="-5"/>
                <w:sz w:val="18"/>
              </w:rPr>
              <w:t>43</w:t>
            </w:r>
          </w:p>
        </w:tc>
        <w:tc>
          <w:tcPr>
            <w:tcW w:w="2225" w:type="dxa"/>
            <w:shd w:val="clear" w:color="auto" w:fill="D3E6F4"/>
          </w:tcPr>
          <w:p w14:paraId="73CEAE8C" w14:textId="77777777" w:rsidR="00354AC6" w:rsidRDefault="002A1805">
            <w:pPr>
              <w:pStyle w:val="TableParagraph"/>
              <w:ind w:left="0" w:right="707"/>
              <w:jc w:val="right"/>
              <w:rPr>
                <w:sz w:val="18"/>
              </w:rPr>
            </w:pPr>
            <w:r>
              <w:rPr>
                <w:color w:val="5F5F5F"/>
                <w:spacing w:val="-2"/>
                <w:sz w:val="18"/>
              </w:rPr>
              <w:t>4,641</w:t>
            </w:r>
          </w:p>
        </w:tc>
        <w:tc>
          <w:tcPr>
            <w:tcW w:w="2391" w:type="dxa"/>
            <w:shd w:val="clear" w:color="auto" w:fill="D3E6F4"/>
          </w:tcPr>
          <w:p w14:paraId="5B0B2C6A" w14:textId="77777777" w:rsidR="00354AC6" w:rsidRDefault="002A1805">
            <w:pPr>
              <w:pStyle w:val="TableParagraph"/>
              <w:ind w:left="0" w:right="807"/>
              <w:jc w:val="right"/>
              <w:rPr>
                <w:sz w:val="18"/>
              </w:rPr>
            </w:pPr>
            <w:r>
              <w:rPr>
                <w:color w:val="5F5F5F"/>
                <w:spacing w:val="-4"/>
                <w:sz w:val="18"/>
              </w:rPr>
              <w:t>46.4</w:t>
            </w:r>
          </w:p>
        </w:tc>
      </w:tr>
      <w:tr w:rsidR="00354AC6" w14:paraId="2B4802A4" w14:textId="77777777">
        <w:trPr>
          <w:trHeight w:val="633"/>
        </w:trPr>
        <w:tc>
          <w:tcPr>
            <w:tcW w:w="1889" w:type="dxa"/>
          </w:tcPr>
          <w:p w14:paraId="4ABC1D16" w14:textId="77777777" w:rsidR="00354AC6" w:rsidRDefault="002A1805">
            <w:pPr>
              <w:pStyle w:val="TableParagraph"/>
              <w:spacing w:before="109"/>
              <w:ind w:right="200"/>
              <w:rPr>
                <w:sz w:val="18"/>
              </w:rPr>
            </w:pPr>
            <w:r>
              <w:rPr>
                <w:color w:val="5F5F5F"/>
                <w:sz w:val="18"/>
              </w:rPr>
              <w:t>High</w:t>
            </w:r>
            <w:r>
              <w:rPr>
                <w:color w:val="5F5F5F"/>
                <w:spacing w:val="-13"/>
                <w:sz w:val="18"/>
              </w:rPr>
              <w:t xml:space="preserve"> </w:t>
            </w:r>
            <w:r>
              <w:rPr>
                <w:color w:val="5F5F5F"/>
                <w:sz w:val="18"/>
              </w:rPr>
              <w:t xml:space="preserve">frequency </w:t>
            </w:r>
            <w:r>
              <w:rPr>
                <w:color w:val="5F5F5F"/>
                <w:spacing w:val="-2"/>
                <w:sz w:val="18"/>
              </w:rPr>
              <w:t>cetaceans</w:t>
            </w:r>
          </w:p>
        </w:tc>
        <w:tc>
          <w:tcPr>
            <w:tcW w:w="1385" w:type="dxa"/>
          </w:tcPr>
          <w:p w14:paraId="2DB4AE3C" w14:textId="77777777" w:rsidR="00354AC6" w:rsidRDefault="002A1805">
            <w:pPr>
              <w:pStyle w:val="TableParagraph"/>
              <w:spacing w:before="109"/>
              <w:ind w:left="19" w:right="111"/>
              <w:jc w:val="center"/>
              <w:rPr>
                <w:sz w:val="18"/>
              </w:rPr>
            </w:pPr>
            <w:r>
              <w:rPr>
                <w:color w:val="5F5F5F"/>
                <w:spacing w:val="-5"/>
                <w:sz w:val="18"/>
              </w:rPr>
              <w:t>67</w:t>
            </w:r>
          </w:p>
        </w:tc>
        <w:tc>
          <w:tcPr>
            <w:tcW w:w="1748" w:type="dxa"/>
          </w:tcPr>
          <w:p w14:paraId="078CF417" w14:textId="77777777" w:rsidR="00354AC6" w:rsidRDefault="002A1805">
            <w:pPr>
              <w:pStyle w:val="TableParagraph"/>
              <w:spacing w:before="109"/>
              <w:ind w:left="5" w:right="76"/>
              <w:jc w:val="center"/>
              <w:rPr>
                <w:sz w:val="18"/>
              </w:rPr>
            </w:pPr>
            <w:r>
              <w:rPr>
                <w:color w:val="5F5F5F"/>
                <w:spacing w:val="-2"/>
                <w:sz w:val="18"/>
              </w:rPr>
              <w:t>1,433</w:t>
            </w:r>
          </w:p>
        </w:tc>
        <w:tc>
          <w:tcPr>
            <w:tcW w:w="2225" w:type="dxa"/>
          </w:tcPr>
          <w:p w14:paraId="457CC3FD" w14:textId="77777777" w:rsidR="00354AC6" w:rsidRDefault="002A1805">
            <w:pPr>
              <w:pStyle w:val="TableParagraph"/>
              <w:spacing w:before="109"/>
              <w:ind w:left="0" w:right="707"/>
              <w:jc w:val="right"/>
              <w:rPr>
                <w:sz w:val="18"/>
              </w:rPr>
            </w:pPr>
            <w:r>
              <w:rPr>
                <w:color w:val="5F5F5F"/>
                <w:spacing w:val="-2"/>
                <w:sz w:val="18"/>
              </w:rPr>
              <w:t>4,641</w:t>
            </w:r>
          </w:p>
        </w:tc>
        <w:tc>
          <w:tcPr>
            <w:tcW w:w="2391" w:type="dxa"/>
          </w:tcPr>
          <w:p w14:paraId="5E778C23" w14:textId="77777777" w:rsidR="00354AC6" w:rsidRDefault="002A1805">
            <w:pPr>
              <w:pStyle w:val="TableParagraph"/>
              <w:spacing w:before="109"/>
              <w:ind w:left="0" w:right="807"/>
              <w:jc w:val="right"/>
              <w:rPr>
                <w:sz w:val="18"/>
              </w:rPr>
            </w:pPr>
            <w:r>
              <w:rPr>
                <w:color w:val="5F5F5F"/>
                <w:spacing w:val="-4"/>
                <w:sz w:val="18"/>
              </w:rPr>
              <w:t>46.4</w:t>
            </w:r>
          </w:p>
        </w:tc>
      </w:tr>
      <w:tr w:rsidR="00354AC6" w14:paraId="7590674C" w14:textId="77777777">
        <w:trPr>
          <w:trHeight w:val="849"/>
        </w:trPr>
        <w:tc>
          <w:tcPr>
            <w:tcW w:w="1889" w:type="dxa"/>
            <w:shd w:val="clear" w:color="auto" w:fill="D3E6F4"/>
          </w:tcPr>
          <w:p w14:paraId="049A24F3" w14:textId="77777777" w:rsidR="00354AC6" w:rsidRDefault="002A1805">
            <w:pPr>
              <w:pStyle w:val="TableParagraph"/>
              <w:ind w:right="200"/>
              <w:rPr>
                <w:sz w:val="18"/>
              </w:rPr>
            </w:pPr>
            <w:r>
              <w:rPr>
                <w:color w:val="5F5F5F"/>
                <w:sz w:val="18"/>
              </w:rPr>
              <w:t>Phocidae</w:t>
            </w:r>
            <w:r>
              <w:rPr>
                <w:color w:val="5F5F5F"/>
                <w:spacing w:val="-13"/>
                <w:sz w:val="18"/>
              </w:rPr>
              <w:t xml:space="preserve"> </w:t>
            </w:r>
            <w:r>
              <w:rPr>
                <w:color w:val="5F5F5F"/>
                <w:sz w:val="18"/>
              </w:rPr>
              <w:t xml:space="preserve">pinnipeds (earless or true </w:t>
            </w:r>
            <w:r>
              <w:rPr>
                <w:color w:val="5F5F5F"/>
                <w:spacing w:val="-2"/>
                <w:sz w:val="18"/>
              </w:rPr>
              <w:t>seals)</w:t>
            </w:r>
          </w:p>
        </w:tc>
        <w:tc>
          <w:tcPr>
            <w:tcW w:w="1385" w:type="dxa"/>
            <w:shd w:val="clear" w:color="auto" w:fill="D3E6F4"/>
          </w:tcPr>
          <w:p w14:paraId="288829D0" w14:textId="77777777" w:rsidR="00354AC6" w:rsidRDefault="002A1805">
            <w:pPr>
              <w:pStyle w:val="TableParagraph"/>
              <w:ind w:left="19" w:right="107"/>
              <w:jc w:val="center"/>
              <w:rPr>
                <w:i/>
                <w:sz w:val="18"/>
              </w:rPr>
            </w:pPr>
            <w:r>
              <w:rPr>
                <w:i/>
                <w:color w:val="5F5F5F"/>
                <w:spacing w:val="-5"/>
                <w:sz w:val="18"/>
              </w:rPr>
              <w:t>DNE</w:t>
            </w:r>
          </w:p>
        </w:tc>
        <w:tc>
          <w:tcPr>
            <w:tcW w:w="1748" w:type="dxa"/>
            <w:shd w:val="clear" w:color="auto" w:fill="D3E6F4"/>
          </w:tcPr>
          <w:p w14:paraId="0AB8D87F" w14:textId="77777777" w:rsidR="00354AC6" w:rsidRDefault="002A1805">
            <w:pPr>
              <w:pStyle w:val="TableParagraph"/>
              <w:ind w:left="0" w:right="76"/>
              <w:jc w:val="center"/>
              <w:rPr>
                <w:sz w:val="18"/>
              </w:rPr>
            </w:pPr>
            <w:r>
              <w:rPr>
                <w:color w:val="5F5F5F"/>
                <w:spacing w:val="-5"/>
                <w:sz w:val="18"/>
              </w:rPr>
              <w:t>56</w:t>
            </w:r>
          </w:p>
        </w:tc>
        <w:tc>
          <w:tcPr>
            <w:tcW w:w="2225" w:type="dxa"/>
            <w:shd w:val="clear" w:color="auto" w:fill="D3E6F4"/>
          </w:tcPr>
          <w:p w14:paraId="705641FF" w14:textId="77777777" w:rsidR="00354AC6" w:rsidRDefault="002A1805">
            <w:pPr>
              <w:pStyle w:val="TableParagraph"/>
              <w:ind w:left="0" w:right="707"/>
              <w:jc w:val="right"/>
              <w:rPr>
                <w:sz w:val="18"/>
              </w:rPr>
            </w:pPr>
            <w:r>
              <w:rPr>
                <w:color w:val="5F5F5F"/>
                <w:spacing w:val="-2"/>
                <w:sz w:val="18"/>
              </w:rPr>
              <w:t>4,641</w:t>
            </w:r>
          </w:p>
        </w:tc>
        <w:tc>
          <w:tcPr>
            <w:tcW w:w="2391" w:type="dxa"/>
            <w:shd w:val="clear" w:color="auto" w:fill="D3E6F4"/>
          </w:tcPr>
          <w:p w14:paraId="382EC6E1" w14:textId="77777777" w:rsidR="00354AC6" w:rsidRDefault="002A1805">
            <w:pPr>
              <w:pStyle w:val="TableParagraph"/>
              <w:ind w:left="0" w:right="807"/>
              <w:jc w:val="right"/>
              <w:rPr>
                <w:sz w:val="18"/>
              </w:rPr>
            </w:pPr>
            <w:r>
              <w:rPr>
                <w:color w:val="5F5F5F"/>
                <w:spacing w:val="-4"/>
                <w:sz w:val="18"/>
              </w:rPr>
              <w:t>46.4</w:t>
            </w:r>
          </w:p>
        </w:tc>
      </w:tr>
      <w:tr w:rsidR="00354AC6" w14:paraId="0D7D1A44" w14:textId="77777777">
        <w:trPr>
          <w:trHeight w:val="638"/>
        </w:trPr>
        <w:tc>
          <w:tcPr>
            <w:tcW w:w="1889" w:type="dxa"/>
          </w:tcPr>
          <w:p w14:paraId="3FD7CC57" w14:textId="77777777" w:rsidR="00354AC6" w:rsidRDefault="002A1805">
            <w:pPr>
              <w:pStyle w:val="TableParagraph"/>
              <w:ind w:right="221"/>
              <w:rPr>
                <w:sz w:val="18"/>
              </w:rPr>
            </w:pPr>
            <w:r>
              <w:rPr>
                <w:color w:val="5F5F5F"/>
                <w:sz w:val="18"/>
              </w:rPr>
              <w:t>Otariidae</w:t>
            </w:r>
            <w:r>
              <w:rPr>
                <w:color w:val="5F5F5F"/>
                <w:spacing w:val="-13"/>
                <w:sz w:val="18"/>
              </w:rPr>
              <w:t xml:space="preserve"> </w:t>
            </w:r>
            <w:r>
              <w:rPr>
                <w:color w:val="5F5F5F"/>
                <w:sz w:val="18"/>
              </w:rPr>
              <w:t>pinnipeds (eared seals)</w:t>
            </w:r>
          </w:p>
        </w:tc>
        <w:tc>
          <w:tcPr>
            <w:tcW w:w="1385" w:type="dxa"/>
          </w:tcPr>
          <w:p w14:paraId="54C6F7A7" w14:textId="77777777" w:rsidR="00354AC6" w:rsidRDefault="002A1805">
            <w:pPr>
              <w:pStyle w:val="TableParagraph"/>
              <w:ind w:left="19" w:right="107"/>
              <w:jc w:val="center"/>
              <w:rPr>
                <w:i/>
                <w:sz w:val="18"/>
              </w:rPr>
            </w:pPr>
            <w:r>
              <w:rPr>
                <w:i/>
                <w:color w:val="5F5F5F"/>
                <w:spacing w:val="-5"/>
                <w:sz w:val="18"/>
              </w:rPr>
              <w:t>DNE</w:t>
            </w:r>
          </w:p>
        </w:tc>
        <w:tc>
          <w:tcPr>
            <w:tcW w:w="1748" w:type="dxa"/>
          </w:tcPr>
          <w:p w14:paraId="70179788" w14:textId="77777777" w:rsidR="00354AC6" w:rsidRDefault="002A1805">
            <w:pPr>
              <w:pStyle w:val="TableParagraph"/>
              <w:ind w:left="6" w:right="76"/>
              <w:jc w:val="center"/>
              <w:rPr>
                <w:sz w:val="18"/>
              </w:rPr>
            </w:pPr>
            <w:r>
              <w:rPr>
                <w:color w:val="5F5F5F"/>
                <w:spacing w:val="-10"/>
                <w:sz w:val="18"/>
              </w:rPr>
              <w:t>4</w:t>
            </w:r>
          </w:p>
        </w:tc>
        <w:tc>
          <w:tcPr>
            <w:tcW w:w="2225" w:type="dxa"/>
          </w:tcPr>
          <w:p w14:paraId="541D42C0" w14:textId="77777777" w:rsidR="00354AC6" w:rsidRDefault="002A1805">
            <w:pPr>
              <w:pStyle w:val="TableParagraph"/>
              <w:ind w:left="0" w:right="707"/>
              <w:jc w:val="right"/>
              <w:rPr>
                <w:sz w:val="18"/>
              </w:rPr>
            </w:pPr>
            <w:r>
              <w:rPr>
                <w:color w:val="5F5F5F"/>
                <w:spacing w:val="-2"/>
                <w:sz w:val="18"/>
              </w:rPr>
              <w:t>4,641</w:t>
            </w:r>
          </w:p>
        </w:tc>
        <w:tc>
          <w:tcPr>
            <w:tcW w:w="2391" w:type="dxa"/>
          </w:tcPr>
          <w:p w14:paraId="0196B3D1" w14:textId="77777777" w:rsidR="00354AC6" w:rsidRDefault="002A1805">
            <w:pPr>
              <w:pStyle w:val="TableParagraph"/>
              <w:ind w:left="0" w:right="807"/>
              <w:jc w:val="right"/>
              <w:rPr>
                <w:sz w:val="18"/>
              </w:rPr>
            </w:pPr>
            <w:r>
              <w:rPr>
                <w:color w:val="5F5F5F"/>
                <w:spacing w:val="-4"/>
                <w:sz w:val="18"/>
              </w:rPr>
              <w:t>46.4</w:t>
            </w:r>
          </w:p>
        </w:tc>
      </w:tr>
      <w:tr w:rsidR="00354AC6" w14:paraId="080E7E17" w14:textId="77777777">
        <w:trPr>
          <w:trHeight w:val="436"/>
        </w:trPr>
        <w:tc>
          <w:tcPr>
            <w:tcW w:w="1889" w:type="dxa"/>
            <w:shd w:val="clear" w:color="auto" w:fill="D3E6F4"/>
          </w:tcPr>
          <w:p w14:paraId="1365652B" w14:textId="77777777" w:rsidR="00354AC6" w:rsidRDefault="002A1805">
            <w:pPr>
              <w:pStyle w:val="TableParagraph"/>
              <w:rPr>
                <w:sz w:val="18"/>
              </w:rPr>
            </w:pPr>
            <w:r>
              <w:rPr>
                <w:color w:val="5F5F5F"/>
                <w:sz w:val="18"/>
              </w:rPr>
              <w:t>Sea</w:t>
            </w:r>
            <w:r>
              <w:rPr>
                <w:color w:val="5F5F5F"/>
                <w:spacing w:val="2"/>
                <w:sz w:val="18"/>
              </w:rPr>
              <w:t xml:space="preserve"> </w:t>
            </w:r>
            <w:r>
              <w:rPr>
                <w:color w:val="5F5F5F"/>
                <w:spacing w:val="-2"/>
                <w:sz w:val="18"/>
              </w:rPr>
              <w:t>turtles</w:t>
            </w:r>
          </w:p>
        </w:tc>
        <w:tc>
          <w:tcPr>
            <w:tcW w:w="1385" w:type="dxa"/>
            <w:shd w:val="clear" w:color="auto" w:fill="D3E6F4"/>
          </w:tcPr>
          <w:p w14:paraId="33E6E605" w14:textId="77777777" w:rsidR="00354AC6" w:rsidRDefault="002A1805">
            <w:pPr>
              <w:pStyle w:val="TableParagraph"/>
              <w:ind w:left="19" w:right="107"/>
              <w:jc w:val="center"/>
              <w:rPr>
                <w:i/>
                <w:sz w:val="18"/>
              </w:rPr>
            </w:pPr>
            <w:r>
              <w:rPr>
                <w:i/>
                <w:color w:val="5F5F5F"/>
                <w:spacing w:val="-5"/>
                <w:sz w:val="18"/>
              </w:rPr>
              <w:t>DNE</w:t>
            </w:r>
          </w:p>
        </w:tc>
        <w:tc>
          <w:tcPr>
            <w:tcW w:w="1748" w:type="dxa"/>
            <w:shd w:val="clear" w:color="auto" w:fill="D3E6F4"/>
          </w:tcPr>
          <w:p w14:paraId="3C132346" w14:textId="77777777" w:rsidR="00354AC6" w:rsidRDefault="002A1805">
            <w:pPr>
              <w:pStyle w:val="TableParagraph"/>
              <w:ind w:left="4" w:right="76"/>
              <w:jc w:val="center"/>
              <w:rPr>
                <w:i/>
                <w:sz w:val="18"/>
              </w:rPr>
            </w:pPr>
            <w:r>
              <w:rPr>
                <w:i/>
                <w:color w:val="5F5F5F"/>
                <w:spacing w:val="-5"/>
                <w:sz w:val="18"/>
              </w:rPr>
              <w:t>DNE</w:t>
            </w:r>
          </w:p>
        </w:tc>
        <w:tc>
          <w:tcPr>
            <w:tcW w:w="2225" w:type="dxa"/>
            <w:shd w:val="clear" w:color="auto" w:fill="D3E6F4"/>
          </w:tcPr>
          <w:p w14:paraId="453D0145" w14:textId="77777777" w:rsidR="00354AC6" w:rsidRDefault="002A1805">
            <w:pPr>
              <w:pStyle w:val="TableParagraph"/>
              <w:ind w:left="0" w:right="788"/>
              <w:jc w:val="right"/>
              <w:rPr>
                <w:sz w:val="18"/>
              </w:rPr>
            </w:pPr>
            <w:r>
              <w:rPr>
                <w:color w:val="5F5F5F"/>
                <w:spacing w:val="-5"/>
                <w:sz w:val="18"/>
              </w:rPr>
              <w:t>215</w:t>
            </w:r>
          </w:p>
        </w:tc>
        <w:tc>
          <w:tcPr>
            <w:tcW w:w="2391" w:type="dxa"/>
            <w:shd w:val="clear" w:color="auto" w:fill="D3E6F4"/>
          </w:tcPr>
          <w:p w14:paraId="50668523" w14:textId="77777777" w:rsidR="00354AC6" w:rsidRDefault="002A1805">
            <w:pPr>
              <w:pStyle w:val="TableParagraph"/>
              <w:ind w:left="0" w:right="856"/>
              <w:jc w:val="right"/>
              <w:rPr>
                <w:sz w:val="18"/>
              </w:rPr>
            </w:pPr>
            <w:r>
              <w:rPr>
                <w:color w:val="5F5F5F"/>
                <w:spacing w:val="-5"/>
                <w:sz w:val="18"/>
              </w:rPr>
              <w:t>4.6</w:t>
            </w:r>
          </w:p>
        </w:tc>
      </w:tr>
      <w:tr w:rsidR="00354AC6" w14:paraId="65FD414D" w14:textId="77777777">
        <w:trPr>
          <w:trHeight w:val="427"/>
        </w:trPr>
        <w:tc>
          <w:tcPr>
            <w:tcW w:w="1889" w:type="dxa"/>
          </w:tcPr>
          <w:p w14:paraId="2F07DAD3" w14:textId="77777777" w:rsidR="00354AC6" w:rsidRDefault="002A1805">
            <w:pPr>
              <w:pStyle w:val="TableParagraph"/>
              <w:spacing w:before="109"/>
              <w:rPr>
                <w:sz w:val="18"/>
              </w:rPr>
            </w:pPr>
            <w:r>
              <w:rPr>
                <w:color w:val="5F5F5F"/>
                <w:sz w:val="18"/>
              </w:rPr>
              <w:t>Little</w:t>
            </w:r>
            <w:r>
              <w:rPr>
                <w:color w:val="5F5F5F"/>
                <w:spacing w:val="-3"/>
                <w:sz w:val="18"/>
              </w:rPr>
              <w:t xml:space="preserve"> </w:t>
            </w:r>
            <w:r>
              <w:rPr>
                <w:color w:val="5F5F5F"/>
                <w:spacing w:val="-2"/>
                <w:sz w:val="18"/>
              </w:rPr>
              <w:t>penguins</w:t>
            </w:r>
          </w:p>
        </w:tc>
        <w:tc>
          <w:tcPr>
            <w:tcW w:w="1385" w:type="dxa"/>
          </w:tcPr>
          <w:p w14:paraId="5B629968" w14:textId="77777777" w:rsidR="00354AC6" w:rsidRDefault="002A1805">
            <w:pPr>
              <w:pStyle w:val="TableParagraph"/>
              <w:spacing w:before="109"/>
              <w:ind w:left="19" w:right="108"/>
              <w:jc w:val="center"/>
              <w:rPr>
                <w:sz w:val="18"/>
              </w:rPr>
            </w:pPr>
            <w:r>
              <w:rPr>
                <w:color w:val="5F5F5F"/>
                <w:spacing w:val="-10"/>
                <w:sz w:val="18"/>
              </w:rPr>
              <w:t>-</w:t>
            </w:r>
          </w:p>
        </w:tc>
        <w:tc>
          <w:tcPr>
            <w:tcW w:w="1748" w:type="dxa"/>
          </w:tcPr>
          <w:p w14:paraId="70A412EE" w14:textId="77777777" w:rsidR="00354AC6" w:rsidRDefault="002A1805">
            <w:pPr>
              <w:pStyle w:val="TableParagraph"/>
              <w:spacing w:before="109"/>
              <w:ind w:left="3" w:right="76"/>
              <w:jc w:val="center"/>
              <w:rPr>
                <w:sz w:val="18"/>
              </w:rPr>
            </w:pPr>
            <w:r>
              <w:rPr>
                <w:color w:val="5F5F5F"/>
                <w:spacing w:val="-10"/>
                <w:sz w:val="18"/>
              </w:rPr>
              <w:t>-</w:t>
            </w:r>
          </w:p>
        </w:tc>
        <w:tc>
          <w:tcPr>
            <w:tcW w:w="2225" w:type="dxa"/>
          </w:tcPr>
          <w:p w14:paraId="617720BB" w14:textId="77777777" w:rsidR="00354AC6" w:rsidRDefault="002A1805">
            <w:pPr>
              <w:pStyle w:val="TableParagraph"/>
              <w:spacing w:before="109"/>
              <w:ind w:left="348"/>
              <w:jc w:val="center"/>
              <w:rPr>
                <w:sz w:val="18"/>
              </w:rPr>
            </w:pPr>
            <w:r>
              <w:rPr>
                <w:color w:val="5F5F5F"/>
                <w:spacing w:val="-10"/>
                <w:sz w:val="18"/>
              </w:rPr>
              <w:t>-</w:t>
            </w:r>
          </w:p>
        </w:tc>
        <w:tc>
          <w:tcPr>
            <w:tcW w:w="2391" w:type="dxa"/>
          </w:tcPr>
          <w:p w14:paraId="322F91E8" w14:textId="77777777" w:rsidR="00354AC6" w:rsidRDefault="002A1805">
            <w:pPr>
              <w:pStyle w:val="TableParagraph"/>
              <w:spacing w:before="109"/>
              <w:ind w:left="0" w:right="837"/>
              <w:jc w:val="right"/>
              <w:rPr>
                <w:sz w:val="18"/>
              </w:rPr>
            </w:pPr>
            <w:r>
              <w:rPr>
                <w:color w:val="5F5F5F"/>
                <w:spacing w:val="-5"/>
                <w:sz w:val="18"/>
              </w:rPr>
              <w:t>215</w:t>
            </w:r>
          </w:p>
        </w:tc>
      </w:tr>
      <w:tr w:rsidR="00354AC6" w14:paraId="2E153A0A" w14:textId="77777777">
        <w:trPr>
          <w:trHeight w:val="647"/>
        </w:trPr>
        <w:tc>
          <w:tcPr>
            <w:tcW w:w="1889" w:type="dxa"/>
            <w:shd w:val="clear" w:color="auto" w:fill="D3E6F4"/>
          </w:tcPr>
          <w:p w14:paraId="3FBF26E0" w14:textId="77777777" w:rsidR="00354AC6" w:rsidRDefault="002A1805">
            <w:pPr>
              <w:pStyle w:val="TableParagraph"/>
              <w:ind w:right="661"/>
              <w:rPr>
                <w:sz w:val="18"/>
              </w:rPr>
            </w:pPr>
            <w:r>
              <w:rPr>
                <w:color w:val="5F5F5F"/>
                <w:sz w:val="18"/>
              </w:rPr>
              <w:t>Group</w:t>
            </w:r>
            <w:r>
              <w:rPr>
                <w:color w:val="5F5F5F"/>
                <w:spacing w:val="-15"/>
                <w:sz w:val="18"/>
              </w:rPr>
              <w:t xml:space="preserve"> </w:t>
            </w:r>
            <w:r>
              <w:rPr>
                <w:color w:val="5F5F5F"/>
                <w:sz w:val="18"/>
              </w:rPr>
              <w:t>3</w:t>
            </w:r>
            <w:r>
              <w:rPr>
                <w:color w:val="5F5F5F"/>
                <w:spacing w:val="-12"/>
                <w:sz w:val="18"/>
              </w:rPr>
              <w:t xml:space="preserve"> </w:t>
            </w:r>
            <w:r>
              <w:rPr>
                <w:color w:val="5F5F5F"/>
                <w:sz w:val="18"/>
              </w:rPr>
              <w:t xml:space="preserve">bony </w:t>
            </w:r>
            <w:r>
              <w:rPr>
                <w:color w:val="5F5F5F"/>
                <w:spacing w:val="-2"/>
                <w:sz w:val="18"/>
              </w:rPr>
              <w:t>fishes</w:t>
            </w:r>
          </w:p>
        </w:tc>
        <w:tc>
          <w:tcPr>
            <w:tcW w:w="1385" w:type="dxa"/>
            <w:shd w:val="clear" w:color="auto" w:fill="D3E6F4"/>
          </w:tcPr>
          <w:p w14:paraId="23433B8A" w14:textId="77777777" w:rsidR="00354AC6" w:rsidRDefault="002A1805">
            <w:pPr>
              <w:pStyle w:val="TableParagraph"/>
              <w:ind w:left="19" w:right="108"/>
              <w:jc w:val="center"/>
              <w:rPr>
                <w:sz w:val="18"/>
              </w:rPr>
            </w:pPr>
            <w:r>
              <w:rPr>
                <w:color w:val="5F5F5F"/>
                <w:spacing w:val="-10"/>
                <w:sz w:val="18"/>
              </w:rPr>
              <w:t>-</w:t>
            </w:r>
          </w:p>
        </w:tc>
        <w:tc>
          <w:tcPr>
            <w:tcW w:w="1748" w:type="dxa"/>
            <w:shd w:val="clear" w:color="auto" w:fill="D3E6F4"/>
          </w:tcPr>
          <w:p w14:paraId="654FE0A4" w14:textId="77777777" w:rsidR="00354AC6" w:rsidRDefault="002A1805">
            <w:pPr>
              <w:pStyle w:val="TableParagraph"/>
              <w:ind w:left="5" w:right="76"/>
              <w:jc w:val="center"/>
              <w:rPr>
                <w:sz w:val="18"/>
              </w:rPr>
            </w:pPr>
            <w:r>
              <w:rPr>
                <w:color w:val="5F5F5F"/>
                <w:spacing w:val="-5"/>
                <w:sz w:val="18"/>
              </w:rPr>
              <w:t>201</w:t>
            </w:r>
          </w:p>
        </w:tc>
        <w:tc>
          <w:tcPr>
            <w:tcW w:w="2225" w:type="dxa"/>
            <w:shd w:val="clear" w:color="auto" w:fill="D3E6F4"/>
          </w:tcPr>
          <w:p w14:paraId="4469E6AB" w14:textId="77777777" w:rsidR="00354AC6" w:rsidRDefault="002A1805">
            <w:pPr>
              <w:pStyle w:val="TableParagraph"/>
              <w:ind w:left="348"/>
              <w:jc w:val="center"/>
              <w:rPr>
                <w:sz w:val="18"/>
              </w:rPr>
            </w:pPr>
            <w:r>
              <w:rPr>
                <w:color w:val="5F5F5F"/>
                <w:spacing w:val="-10"/>
                <w:sz w:val="18"/>
              </w:rPr>
              <w:t>-</w:t>
            </w:r>
          </w:p>
        </w:tc>
        <w:tc>
          <w:tcPr>
            <w:tcW w:w="2391" w:type="dxa"/>
            <w:shd w:val="clear" w:color="auto" w:fill="D3E6F4"/>
          </w:tcPr>
          <w:p w14:paraId="2DC307F6" w14:textId="77777777" w:rsidR="00354AC6" w:rsidRDefault="002A1805">
            <w:pPr>
              <w:pStyle w:val="TableParagraph"/>
              <w:ind w:left="0" w:right="837"/>
              <w:jc w:val="right"/>
              <w:rPr>
                <w:sz w:val="18"/>
              </w:rPr>
            </w:pPr>
            <w:r>
              <w:rPr>
                <w:color w:val="5F5F5F"/>
                <w:spacing w:val="-5"/>
                <w:sz w:val="18"/>
              </w:rPr>
              <w:t>215</w:t>
            </w:r>
          </w:p>
        </w:tc>
      </w:tr>
      <w:tr w:rsidR="00354AC6" w14:paraId="2B6A7E54" w14:textId="77777777">
        <w:trPr>
          <w:trHeight w:val="317"/>
        </w:trPr>
        <w:tc>
          <w:tcPr>
            <w:tcW w:w="1889" w:type="dxa"/>
          </w:tcPr>
          <w:p w14:paraId="7F606B05" w14:textId="77777777" w:rsidR="00354AC6" w:rsidRDefault="002A1805">
            <w:pPr>
              <w:pStyle w:val="TableParagraph"/>
              <w:spacing w:before="109" w:line="187" w:lineRule="exact"/>
              <w:rPr>
                <w:sz w:val="18"/>
              </w:rPr>
            </w:pPr>
            <w:r>
              <w:rPr>
                <w:color w:val="5F5F5F"/>
                <w:spacing w:val="-2"/>
                <w:sz w:val="18"/>
              </w:rPr>
              <w:t>Cephalopods</w:t>
            </w:r>
          </w:p>
        </w:tc>
        <w:tc>
          <w:tcPr>
            <w:tcW w:w="1385" w:type="dxa"/>
          </w:tcPr>
          <w:p w14:paraId="30F69368" w14:textId="77777777" w:rsidR="00354AC6" w:rsidRDefault="002A1805">
            <w:pPr>
              <w:pStyle w:val="TableParagraph"/>
              <w:spacing w:before="109" w:line="187" w:lineRule="exact"/>
              <w:ind w:left="19" w:right="108"/>
              <w:jc w:val="center"/>
              <w:rPr>
                <w:sz w:val="18"/>
              </w:rPr>
            </w:pPr>
            <w:r>
              <w:rPr>
                <w:color w:val="5F5F5F"/>
                <w:spacing w:val="-10"/>
                <w:sz w:val="18"/>
              </w:rPr>
              <w:t>-</w:t>
            </w:r>
          </w:p>
        </w:tc>
        <w:tc>
          <w:tcPr>
            <w:tcW w:w="1748" w:type="dxa"/>
          </w:tcPr>
          <w:p w14:paraId="7E81C888" w14:textId="77777777" w:rsidR="00354AC6" w:rsidRDefault="002A1805">
            <w:pPr>
              <w:pStyle w:val="TableParagraph"/>
              <w:spacing w:before="109" w:line="187" w:lineRule="exact"/>
              <w:ind w:left="3" w:right="76"/>
              <w:jc w:val="center"/>
              <w:rPr>
                <w:sz w:val="18"/>
              </w:rPr>
            </w:pPr>
            <w:r>
              <w:rPr>
                <w:color w:val="5F5F5F"/>
                <w:spacing w:val="-10"/>
                <w:sz w:val="18"/>
              </w:rPr>
              <w:t>-</w:t>
            </w:r>
          </w:p>
        </w:tc>
        <w:tc>
          <w:tcPr>
            <w:tcW w:w="2225" w:type="dxa"/>
          </w:tcPr>
          <w:p w14:paraId="53F6FBBF" w14:textId="77777777" w:rsidR="00354AC6" w:rsidRDefault="002A1805">
            <w:pPr>
              <w:pStyle w:val="TableParagraph"/>
              <w:spacing w:before="109" w:line="187" w:lineRule="exact"/>
              <w:ind w:left="348"/>
              <w:jc w:val="center"/>
              <w:rPr>
                <w:sz w:val="18"/>
              </w:rPr>
            </w:pPr>
            <w:r>
              <w:rPr>
                <w:color w:val="5F5F5F"/>
                <w:spacing w:val="-10"/>
                <w:sz w:val="18"/>
              </w:rPr>
              <w:t>-</w:t>
            </w:r>
          </w:p>
        </w:tc>
        <w:tc>
          <w:tcPr>
            <w:tcW w:w="2391" w:type="dxa"/>
          </w:tcPr>
          <w:p w14:paraId="4524AF6B" w14:textId="77777777" w:rsidR="00354AC6" w:rsidRDefault="002A1805">
            <w:pPr>
              <w:pStyle w:val="TableParagraph"/>
              <w:spacing w:before="109" w:line="187" w:lineRule="exact"/>
              <w:ind w:left="0" w:right="837"/>
              <w:jc w:val="right"/>
              <w:rPr>
                <w:sz w:val="18"/>
              </w:rPr>
            </w:pPr>
            <w:r>
              <w:rPr>
                <w:color w:val="5F5F5F"/>
                <w:spacing w:val="-5"/>
                <w:sz w:val="18"/>
              </w:rPr>
              <w:t>215</w:t>
            </w:r>
          </w:p>
        </w:tc>
      </w:tr>
    </w:tbl>
    <w:p w14:paraId="2F7D29EB" w14:textId="77777777" w:rsidR="00354AC6" w:rsidRDefault="002A1805">
      <w:pPr>
        <w:spacing w:before="114" w:line="244" w:lineRule="auto"/>
        <w:ind w:left="112" w:right="6679"/>
        <w:rPr>
          <w:i/>
          <w:sz w:val="16"/>
        </w:rPr>
      </w:pPr>
      <w:r>
        <w:rPr>
          <w:i/>
          <w:color w:val="808080"/>
          <w:sz w:val="16"/>
        </w:rPr>
        <w:t>-</w:t>
      </w:r>
      <w:r>
        <w:rPr>
          <w:i/>
          <w:color w:val="808080"/>
          <w:spacing w:val="-9"/>
          <w:sz w:val="16"/>
        </w:rPr>
        <w:t xml:space="preserve"> </w:t>
      </w:r>
      <w:r>
        <w:rPr>
          <w:i/>
          <w:color w:val="808080"/>
          <w:sz w:val="16"/>
        </w:rPr>
        <w:t>No</w:t>
      </w:r>
      <w:r>
        <w:rPr>
          <w:i/>
          <w:color w:val="808080"/>
          <w:spacing w:val="-6"/>
          <w:sz w:val="16"/>
        </w:rPr>
        <w:t xml:space="preserve"> </w:t>
      </w:r>
      <w:r>
        <w:rPr>
          <w:i/>
          <w:color w:val="808080"/>
          <w:sz w:val="16"/>
        </w:rPr>
        <w:t>appropriate</w:t>
      </w:r>
      <w:r>
        <w:rPr>
          <w:i/>
          <w:color w:val="808080"/>
          <w:spacing w:val="-10"/>
          <w:sz w:val="16"/>
        </w:rPr>
        <w:t xml:space="preserve"> </w:t>
      </w:r>
      <w:r>
        <w:rPr>
          <w:i/>
          <w:color w:val="808080"/>
          <w:sz w:val="16"/>
        </w:rPr>
        <w:t>threshold</w:t>
      </w:r>
      <w:r>
        <w:rPr>
          <w:i/>
          <w:color w:val="808080"/>
          <w:spacing w:val="-10"/>
          <w:sz w:val="16"/>
        </w:rPr>
        <w:t xml:space="preserve"> </w:t>
      </w:r>
      <w:r>
        <w:rPr>
          <w:i/>
          <w:color w:val="808080"/>
          <w:sz w:val="16"/>
        </w:rPr>
        <w:t>criteria</w:t>
      </w:r>
      <w:r>
        <w:rPr>
          <w:i/>
          <w:color w:val="808080"/>
          <w:spacing w:val="-6"/>
          <w:sz w:val="16"/>
        </w:rPr>
        <w:t xml:space="preserve"> </w:t>
      </w:r>
      <w:r>
        <w:rPr>
          <w:i/>
          <w:color w:val="808080"/>
          <w:sz w:val="16"/>
        </w:rPr>
        <w:t>exist. DNE Does not exceed threshold level.</w:t>
      </w:r>
    </w:p>
    <w:p w14:paraId="6FBDE832" w14:textId="77777777" w:rsidR="00354AC6" w:rsidRDefault="002A1805">
      <w:pPr>
        <w:spacing w:line="178" w:lineRule="exact"/>
        <w:ind w:left="112"/>
        <w:rPr>
          <w:i/>
          <w:sz w:val="16"/>
        </w:rPr>
      </w:pPr>
      <w:r>
        <w:rPr>
          <w:i/>
          <w:color w:val="808080"/>
          <w:sz w:val="16"/>
        </w:rPr>
        <w:t>a</w:t>
      </w:r>
      <w:r>
        <w:rPr>
          <w:i/>
          <w:color w:val="808080"/>
          <w:spacing w:val="-6"/>
          <w:sz w:val="16"/>
        </w:rPr>
        <w:t xml:space="preserve"> </w:t>
      </w:r>
      <w:r>
        <w:rPr>
          <w:i/>
          <w:color w:val="808080"/>
          <w:sz w:val="16"/>
        </w:rPr>
        <w:t>Zones</w:t>
      </w:r>
      <w:r>
        <w:rPr>
          <w:i/>
          <w:color w:val="808080"/>
          <w:spacing w:val="-1"/>
          <w:sz w:val="16"/>
        </w:rPr>
        <w:t xml:space="preserve"> </w:t>
      </w:r>
      <w:r>
        <w:rPr>
          <w:i/>
          <w:color w:val="808080"/>
          <w:sz w:val="16"/>
        </w:rPr>
        <w:t>based</w:t>
      </w:r>
      <w:r>
        <w:rPr>
          <w:i/>
          <w:color w:val="808080"/>
          <w:spacing w:val="-2"/>
          <w:sz w:val="16"/>
        </w:rPr>
        <w:t xml:space="preserve"> </w:t>
      </w:r>
      <w:r>
        <w:rPr>
          <w:i/>
          <w:color w:val="808080"/>
          <w:sz w:val="16"/>
        </w:rPr>
        <w:t>on</w:t>
      </w:r>
      <w:r>
        <w:rPr>
          <w:i/>
          <w:color w:val="808080"/>
          <w:spacing w:val="-5"/>
          <w:sz w:val="16"/>
        </w:rPr>
        <w:t xml:space="preserve"> </w:t>
      </w:r>
      <w:r>
        <w:rPr>
          <w:i/>
          <w:color w:val="808080"/>
          <w:sz w:val="16"/>
        </w:rPr>
        <w:t>cumulative</w:t>
      </w:r>
      <w:r>
        <w:rPr>
          <w:i/>
          <w:color w:val="808080"/>
          <w:spacing w:val="-1"/>
          <w:sz w:val="16"/>
        </w:rPr>
        <w:t xml:space="preserve"> </w:t>
      </w:r>
      <w:r>
        <w:rPr>
          <w:i/>
          <w:color w:val="808080"/>
          <w:sz w:val="16"/>
        </w:rPr>
        <w:t>sound</w:t>
      </w:r>
      <w:r>
        <w:rPr>
          <w:i/>
          <w:color w:val="808080"/>
          <w:spacing w:val="-2"/>
          <w:sz w:val="16"/>
        </w:rPr>
        <w:t xml:space="preserve"> </w:t>
      </w:r>
      <w:r>
        <w:rPr>
          <w:i/>
          <w:color w:val="808080"/>
          <w:sz w:val="16"/>
        </w:rPr>
        <w:t>exposure</w:t>
      </w:r>
      <w:r>
        <w:rPr>
          <w:i/>
          <w:color w:val="808080"/>
          <w:spacing w:val="-5"/>
          <w:sz w:val="16"/>
        </w:rPr>
        <w:t xml:space="preserve"> </w:t>
      </w:r>
      <w:r>
        <w:rPr>
          <w:i/>
          <w:color w:val="808080"/>
          <w:sz w:val="16"/>
        </w:rPr>
        <w:t>levels</w:t>
      </w:r>
      <w:r>
        <w:rPr>
          <w:i/>
          <w:color w:val="808080"/>
          <w:spacing w:val="-2"/>
          <w:sz w:val="16"/>
        </w:rPr>
        <w:t xml:space="preserve"> </w:t>
      </w:r>
      <w:r>
        <w:rPr>
          <w:i/>
          <w:color w:val="808080"/>
          <w:sz w:val="16"/>
        </w:rPr>
        <w:t>measured</w:t>
      </w:r>
      <w:r>
        <w:rPr>
          <w:i/>
          <w:color w:val="808080"/>
          <w:spacing w:val="-1"/>
          <w:sz w:val="16"/>
        </w:rPr>
        <w:t xml:space="preserve"> </w:t>
      </w:r>
      <w:r>
        <w:rPr>
          <w:i/>
          <w:color w:val="808080"/>
          <w:sz w:val="16"/>
        </w:rPr>
        <w:t>over one-hour</w:t>
      </w:r>
      <w:r>
        <w:rPr>
          <w:i/>
          <w:color w:val="808080"/>
          <w:spacing w:val="1"/>
          <w:sz w:val="16"/>
        </w:rPr>
        <w:t xml:space="preserve"> </w:t>
      </w:r>
      <w:r>
        <w:rPr>
          <w:i/>
          <w:color w:val="808080"/>
          <w:spacing w:val="-2"/>
          <w:sz w:val="16"/>
        </w:rPr>
        <w:t>duration.</w:t>
      </w:r>
    </w:p>
    <w:p w14:paraId="6381BF79" w14:textId="77777777" w:rsidR="00354AC6" w:rsidRDefault="002A1805">
      <w:pPr>
        <w:spacing w:line="183" w:lineRule="exact"/>
        <w:ind w:left="112"/>
        <w:rPr>
          <w:i/>
          <w:sz w:val="16"/>
        </w:rPr>
      </w:pPr>
      <w:r>
        <w:rPr>
          <w:i/>
          <w:color w:val="808080"/>
          <w:sz w:val="16"/>
        </w:rPr>
        <w:t>b</w:t>
      </w:r>
      <w:r>
        <w:rPr>
          <w:i/>
          <w:color w:val="808080"/>
          <w:spacing w:val="-5"/>
          <w:sz w:val="16"/>
        </w:rPr>
        <w:t xml:space="preserve"> </w:t>
      </w:r>
      <w:r>
        <w:rPr>
          <w:i/>
          <w:color w:val="808080"/>
          <w:sz w:val="16"/>
        </w:rPr>
        <w:t>Zones</w:t>
      </w:r>
      <w:r>
        <w:rPr>
          <w:i/>
          <w:color w:val="808080"/>
          <w:spacing w:val="-1"/>
          <w:sz w:val="16"/>
        </w:rPr>
        <w:t xml:space="preserve"> </w:t>
      </w:r>
      <w:r>
        <w:rPr>
          <w:i/>
          <w:color w:val="808080"/>
          <w:sz w:val="16"/>
        </w:rPr>
        <w:t>based on</w:t>
      </w:r>
      <w:r>
        <w:rPr>
          <w:i/>
          <w:color w:val="808080"/>
          <w:spacing w:val="-5"/>
          <w:sz w:val="16"/>
        </w:rPr>
        <w:t xml:space="preserve"> </w:t>
      </w:r>
      <w:r>
        <w:rPr>
          <w:i/>
          <w:color w:val="808080"/>
          <w:sz w:val="16"/>
        </w:rPr>
        <w:t>root</w:t>
      </w:r>
      <w:r>
        <w:rPr>
          <w:i/>
          <w:color w:val="808080"/>
          <w:spacing w:val="1"/>
          <w:sz w:val="16"/>
        </w:rPr>
        <w:t xml:space="preserve"> </w:t>
      </w:r>
      <w:r>
        <w:rPr>
          <w:i/>
          <w:color w:val="808080"/>
          <w:sz w:val="16"/>
        </w:rPr>
        <w:t>mean</w:t>
      </w:r>
      <w:r>
        <w:rPr>
          <w:i/>
          <w:color w:val="808080"/>
          <w:spacing w:val="-5"/>
          <w:sz w:val="16"/>
        </w:rPr>
        <w:t xml:space="preserve"> </w:t>
      </w:r>
      <w:r>
        <w:rPr>
          <w:i/>
          <w:color w:val="808080"/>
          <w:sz w:val="16"/>
        </w:rPr>
        <w:t>square (rms)</w:t>
      </w:r>
      <w:r>
        <w:rPr>
          <w:i/>
          <w:color w:val="808080"/>
          <w:spacing w:val="-4"/>
          <w:sz w:val="16"/>
        </w:rPr>
        <w:t xml:space="preserve"> </w:t>
      </w:r>
      <w:r>
        <w:rPr>
          <w:i/>
          <w:color w:val="808080"/>
          <w:sz w:val="16"/>
        </w:rPr>
        <w:t>sound pressure</w:t>
      </w:r>
      <w:r>
        <w:rPr>
          <w:i/>
          <w:color w:val="808080"/>
          <w:spacing w:val="-1"/>
          <w:sz w:val="16"/>
        </w:rPr>
        <w:t xml:space="preserve"> </w:t>
      </w:r>
      <w:r>
        <w:rPr>
          <w:i/>
          <w:color w:val="808080"/>
          <w:spacing w:val="-2"/>
          <w:sz w:val="16"/>
        </w:rPr>
        <w:t>level.</w:t>
      </w:r>
    </w:p>
    <w:p w14:paraId="039B61CC" w14:textId="77777777" w:rsidR="00354AC6" w:rsidRDefault="00354AC6">
      <w:pPr>
        <w:pStyle w:val="BodyText"/>
        <w:spacing w:before="181"/>
        <w:rPr>
          <w:i/>
          <w:sz w:val="16"/>
        </w:rPr>
      </w:pPr>
    </w:p>
    <w:p w14:paraId="7B03849B" w14:textId="77777777" w:rsidR="00354AC6" w:rsidRDefault="002A1805">
      <w:pPr>
        <w:pStyle w:val="Heading3"/>
        <w:spacing w:before="1"/>
        <w:ind w:left="112"/>
      </w:pPr>
      <w:bookmarkStart w:id="79" w:name="Permanent_threshold_shift"/>
      <w:bookmarkEnd w:id="79"/>
      <w:r>
        <w:rPr>
          <w:color w:val="18314A"/>
        </w:rPr>
        <w:t>Permanent</w:t>
      </w:r>
      <w:r>
        <w:rPr>
          <w:color w:val="18314A"/>
          <w:spacing w:val="-12"/>
        </w:rPr>
        <w:t xml:space="preserve"> </w:t>
      </w:r>
      <w:r>
        <w:rPr>
          <w:color w:val="18314A"/>
        </w:rPr>
        <w:t>threshold</w:t>
      </w:r>
      <w:r>
        <w:rPr>
          <w:color w:val="18314A"/>
          <w:spacing w:val="-11"/>
        </w:rPr>
        <w:t xml:space="preserve"> </w:t>
      </w:r>
      <w:r>
        <w:rPr>
          <w:color w:val="18314A"/>
          <w:spacing w:val="-4"/>
        </w:rPr>
        <w:t>shift</w:t>
      </w:r>
    </w:p>
    <w:p w14:paraId="510322AC" w14:textId="77777777" w:rsidR="00354AC6" w:rsidRDefault="002A1805">
      <w:pPr>
        <w:pStyle w:val="BodyText"/>
        <w:spacing w:before="115" w:line="360" w:lineRule="auto"/>
        <w:ind w:left="112" w:right="168" w:hanging="1"/>
      </w:pPr>
      <w:r>
        <w:rPr>
          <w:color w:val="585858"/>
        </w:rPr>
        <w:t>A PTS could</w:t>
      </w:r>
      <w:r>
        <w:rPr>
          <w:color w:val="585858"/>
          <w:spacing w:val="-2"/>
        </w:rPr>
        <w:t xml:space="preserve"> </w:t>
      </w:r>
      <w:r>
        <w:rPr>
          <w:color w:val="585858"/>
        </w:rPr>
        <w:t>result in</w:t>
      </w:r>
      <w:r>
        <w:rPr>
          <w:color w:val="585858"/>
          <w:spacing w:val="-2"/>
        </w:rPr>
        <w:t xml:space="preserve"> </w:t>
      </w:r>
      <w:r>
        <w:rPr>
          <w:color w:val="585858"/>
        </w:rPr>
        <w:t>physical</w:t>
      </w:r>
      <w:r>
        <w:rPr>
          <w:color w:val="585858"/>
          <w:spacing w:val="-2"/>
        </w:rPr>
        <w:t xml:space="preserve"> </w:t>
      </w:r>
      <w:r>
        <w:rPr>
          <w:color w:val="585858"/>
        </w:rPr>
        <w:t>injury or</w:t>
      </w:r>
      <w:r>
        <w:rPr>
          <w:color w:val="585858"/>
          <w:spacing w:val="-5"/>
        </w:rPr>
        <w:t xml:space="preserve"> </w:t>
      </w:r>
      <w:r>
        <w:rPr>
          <w:color w:val="585858"/>
        </w:rPr>
        <w:t>permanent hearing</w:t>
      </w:r>
      <w:r>
        <w:rPr>
          <w:color w:val="585858"/>
          <w:spacing w:val="-2"/>
        </w:rPr>
        <w:t xml:space="preserve"> </w:t>
      </w:r>
      <w:r>
        <w:rPr>
          <w:color w:val="585858"/>
        </w:rPr>
        <w:t>loss</w:t>
      </w:r>
      <w:r>
        <w:rPr>
          <w:color w:val="585858"/>
          <w:spacing w:val="-3"/>
        </w:rPr>
        <w:t xml:space="preserve"> </w:t>
      </w:r>
      <w:r>
        <w:rPr>
          <w:color w:val="585858"/>
        </w:rPr>
        <w:t>in</w:t>
      </w:r>
      <w:r>
        <w:rPr>
          <w:color w:val="585858"/>
          <w:spacing w:val="-2"/>
        </w:rPr>
        <w:t xml:space="preserve"> </w:t>
      </w:r>
      <w:r>
        <w:rPr>
          <w:color w:val="585858"/>
        </w:rPr>
        <w:t>marine</w:t>
      </w:r>
      <w:r>
        <w:rPr>
          <w:color w:val="585858"/>
          <w:spacing w:val="-2"/>
        </w:rPr>
        <w:t xml:space="preserve"> </w:t>
      </w:r>
      <w:r>
        <w:rPr>
          <w:color w:val="585858"/>
        </w:rPr>
        <w:t>fauna. As</w:t>
      </w:r>
      <w:r>
        <w:rPr>
          <w:color w:val="585858"/>
          <w:spacing w:val="-5"/>
        </w:rPr>
        <w:t xml:space="preserve"> </w:t>
      </w:r>
      <w:r>
        <w:rPr>
          <w:color w:val="585858"/>
        </w:rPr>
        <w:t>shown</w:t>
      </w:r>
      <w:r>
        <w:rPr>
          <w:color w:val="585858"/>
          <w:spacing w:val="-2"/>
        </w:rPr>
        <w:t xml:space="preserve"> </w:t>
      </w:r>
      <w:r>
        <w:rPr>
          <w:color w:val="585858"/>
        </w:rPr>
        <w:t>in</w:t>
      </w:r>
      <w:r>
        <w:rPr>
          <w:color w:val="585858"/>
          <w:spacing w:val="-2"/>
        </w:rPr>
        <w:t xml:space="preserve"> </w:t>
      </w:r>
      <w:hyperlink w:anchor="_bookmark41" w:history="1">
        <w:r>
          <w:rPr>
            <w:color w:val="585858"/>
          </w:rPr>
          <w:t>Table</w:t>
        </w:r>
        <w:r>
          <w:rPr>
            <w:color w:val="585858"/>
            <w:spacing w:val="-2"/>
          </w:rPr>
          <w:t xml:space="preserve"> </w:t>
        </w:r>
        <w:r>
          <w:rPr>
            <w:color w:val="585858"/>
          </w:rPr>
          <w:t>2-19,</w:t>
        </w:r>
      </w:hyperlink>
      <w:r>
        <w:rPr>
          <w:color w:val="585858"/>
          <w:spacing w:val="-4"/>
        </w:rPr>
        <w:t xml:space="preserve"> </w:t>
      </w:r>
      <w:r>
        <w:rPr>
          <w:color w:val="585858"/>
        </w:rPr>
        <w:t>the PTS noise</w:t>
      </w:r>
      <w:r>
        <w:rPr>
          <w:color w:val="585858"/>
          <w:spacing w:val="-6"/>
        </w:rPr>
        <w:t xml:space="preserve"> </w:t>
      </w:r>
      <w:r>
        <w:rPr>
          <w:color w:val="585858"/>
        </w:rPr>
        <w:t>thresholds for</w:t>
      </w:r>
      <w:r>
        <w:rPr>
          <w:color w:val="585858"/>
          <w:spacing w:val="-4"/>
        </w:rPr>
        <w:t xml:space="preserve"> </w:t>
      </w:r>
      <w:r>
        <w:rPr>
          <w:color w:val="585858"/>
        </w:rPr>
        <w:t>most</w:t>
      </w:r>
      <w:r>
        <w:rPr>
          <w:color w:val="585858"/>
          <w:spacing w:val="-3"/>
        </w:rPr>
        <w:t xml:space="preserve"> </w:t>
      </w:r>
      <w:r>
        <w:rPr>
          <w:color w:val="585858"/>
        </w:rPr>
        <w:t>fauna</w:t>
      </w:r>
      <w:r>
        <w:rPr>
          <w:color w:val="585858"/>
          <w:spacing w:val="-1"/>
        </w:rPr>
        <w:t xml:space="preserve"> </w:t>
      </w:r>
      <w:r>
        <w:rPr>
          <w:color w:val="585858"/>
        </w:rPr>
        <w:t>groups are</w:t>
      </w:r>
      <w:r>
        <w:rPr>
          <w:color w:val="585858"/>
          <w:spacing w:val="-1"/>
        </w:rPr>
        <w:t xml:space="preserve"> </w:t>
      </w:r>
      <w:r>
        <w:rPr>
          <w:color w:val="585858"/>
        </w:rPr>
        <w:t>not exceeded</w:t>
      </w:r>
      <w:r>
        <w:rPr>
          <w:color w:val="585858"/>
          <w:spacing w:val="-1"/>
        </w:rPr>
        <w:t xml:space="preserve"> </w:t>
      </w:r>
      <w:r>
        <w:rPr>
          <w:color w:val="585858"/>
        </w:rPr>
        <w:t>at any distance</w:t>
      </w:r>
      <w:r>
        <w:rPr>
          <w:color w:val="585858"/>
          <w:spacing w:val="-1"/>
        </w:rPr>
        <w:t xml:space="preserve"> </w:t>
      </w:r>
      <w:r>
        <w:rPr>
          <w:color w:val="585858"/>
        </w:rPr>
        <w:t>from the</w:t>
      </w:r>
      <w:r>
        <w:rPr>
          <w:color w:val="585858"/>
          <w:spacing w:val="-6"/>
        </w:rPr>
        <w:t xml:space="preserve"> </w:t>
      </w:r>
      <w:r>
        <w:rPr>
          <w:color w:val="585858"/>
        </w:rPr>
        <w:t>vessel</w:t>
      </w:r>
      <w:r>
        <w:rPr>
          <w:color w:val="585858"/>
          <w:spacing w:val="-1"/>
        </w:rPr>
        <w:t xml:space="preserve"> </w:t>
      </w:r>
      <w:r>
        <w:rPr>
          <w:color w:val="585858"/>
        </w:rPr>
        <w:t>noise</w:t>
      </w:r>
      <w:r>
        <w:rPr>
          <w:color w:val="585858"/>
          <w:spacing w:val="-1"/>
        </w:rPr>
        <w:t xml:space="preserve"> </w:t>
      </w:r>
      <w:r>
        <w:rPr>
          <w:color w:val="585858"/>
        </w:rPr>
        <w:t>source. The exception is the</w:t>
      </w:r>
      <w:r>
        <w:rPr>
          <w:color w:val="585858"/>
          <w:spacing w:val="-1"/>
        </w:rPr>
        <w:t xml:space="preserve"> </w:t>
      </w:r>
      <w:r>
        <w:rPr>
          <w:color w:val="585858"/>
        </w:rPr>
        <w:t>PTS noise threshold for high frequency cetaceans, which extends 67 m from the noise source. This</w:t>
      </w:r>
      <w:r>
        <w:rPr>
          <w:color w:val="585858"/>
          <w:spacing w:val="-5"/>
        </w:rPr>
        <w:t xml:space="preserve"> </w:t>
      </w:r>
      <w:r>
        <w:rPr>
          <w:color w:val="585858"/>
        </w:rPr>
        <w:t>represents a</w:t>
      </w:r>
      <w:r>
        <w:rPr>
          <w:color w:val="585858"/>
          <w:spacing w:val="-7"/>
        </w:rPr>
        <w:t xml:space="preserve"> </w:t>
      </w:r>
      <w:r>
        <w:rPr>
          <w:color w:val="585858"/>
        </w:rPr>
        <w:t>small</w:t>
      </w:r>
      <w:r>
        <w:rPr>
          <w:color w:val="585858"/>
          <w:spacing w:val="-2"/>
        </w:rPr>
        <w:t xml:space="preserve"> </w:t>
      </w:r>
      <w:r>
        <w:rPr>
          <w:color w:val="585858"/>
        </w:rPr>
        <w:t>area</w:t>
      </w:r>
      <w:r>
        <w:rPr>
          <w:color w:val="585858"/>
          <w:spacing w:val="-2"/>
        </w:rPr>
        <w:t xml:space="preserve"> </w:t>
      </w:r>
      <w:r>
        <w:rPr>
          <w:color w:val="585858"/>
        </w:rPr>
        <w:t>within</w:t>
      </w:r>
      <w:r>
        <w:rPr>
          <w:color w:val="585858"/>
          <w:spacing w:val="-2"/>
        </w:rPr>
        <w:t xml:space="preserve"> </w:t>
      </w:r>
      <w:r>
        <w:rPr>
          <w:color w:val="585858"/>
        </w:rPr>
        <w:t>which</w:t>
      </w:r>
      <w:r>
        <w:rPr>
          <w:color w:val="585858"/>
          <w:spacing w:val="-2"/>
        </w:rPr>
        <w:t xml:space="preserve"> </w:t>
      </w:r>
      <w:r>
        <w:rPr>
          <w:color w:val="585858"/>
        </w:rPr>
        <w:t>high</w:t>
      </w:r>
      <w:r>
        <w:rPr>
          <w:color w:val="585858"/>
          <w:spacing w:val="-4"/>
        </w:rPr>
        <w:t xml:space="preserve"> </w:t>
      </w:r>
      <w:r>
        <w:rPr>
          <w:color w:val="585858"/>
        </w:rPr>
        <w:t>frequency</w:t>
      </w:r>
      <w:r>
        <w:rPr>
          <w:color w:val="585858"/>
          <w:spacing w:val="-1"/>
        </w:rPr>
        <w:t xml:space="preserve"> </w:t>
      </w:r>
      <w:r>
        <w:rPr>
          <w:color w:val="585858"/>
        </w:rPr>
        <w:t>cetaceans could</w:t>
      </w:r>
      <w:r>
        <w:rPr>
          <w:color w:val="585858"/>
          <w:spacing w:val="-2"/>
        </w:rPr>
        <w:t xml:space="preserve"> </w:t>
      </w:r>
      <w:r>
        <w:rPr>
          <w:color w:val="585858"/>
        </w:rPr>
        <w:t>experience</w:t>
      </w:r>
      <w:r>
        <w:rPr>
          <w:color w:val="585858"/>
          <w:spacing w:val="-2"/>
        </w:rPr>
        <w:t xml:space="preserve"> </w:t>
      </w:r>
      <w:r>
        <w:rPr>
          <w:color w:val="585858"/>
        </w:rPr>
        <w:t>auditory injury or permanent hearing loss (from noise sound level exceeding 173 dB re 1 µPa</w:t>
      </w:r>
      <w:r>
        <w:rPr>
          <w:color w:val="585858"/>
          <w:vertAlign w:val="superscript"/>
        </w:rPr>
        <w:t>2</w:t>
      </w:r>
      <w:r>
        <w:rPr>
          <w:color w:val="585858"/>
        </w:rPr>
        <w:t>·s) if they remain within the area 67 m from the noise source for an hour or more.</w:t>
      </w:r>
    </w:p>
    <w:p w14:paraId="0055FDC6" w14:textId="77777777" w:rsidR="00354AC6" w:rsidRDefault="002A1805">
      <w:pPr>
        <w:pStyle w:val="BodyText"/>
        <w:spacing w:before="119" w:line="360" w:lineRule="auto"/>
        <w:ind w:left="112" w:right="133"/>
      </w:pPr>
      <w:r>
        <w:rPr>
          <w:color w:val="585858"/>
        </w:rPr>
        <w:t>The high frequency cetaceans have a low sensitivity because they are well represented across a wide distribution</w:t>
      </w:r>
      <w:r>
        <w:rPr>
          <w:color w:val="585858"/>
          <w:spacing w:val="-2"/>
        </w:rPr>
        <w:t xml:space="preserve"> </w:t>
      </w:r>
      <w:r>
        <w:rPr>
          <w:color w:val="585858"/>
        </w:rPr>
        <w:t>in</w:t>
      </w:r>
      <w:r>
        <w:rPr>
          <w:color w:val="585858"/>
          <w:spacing w:val="-2"/>
        </w:rPr>
        <w:t xml:space="preserve"> </w:t>
      </w:r>
      <w:r>
        <w:rPr>
          <w:color w:val="585858"/>
        </w:rPr>
        <w:t>Bass Strait and</w:t>
      </w:r>
      <w:r>
        <w:rPr>
          <w:color w:val="585858"/>
          <w:spacing w:val="-2"/>
        </w:rPr>
        <w:t xml:space="preserve"> </w:t>
      </w:r>
      <w:r>
        <w:rPr>
          <w:color w:val="585858"/>
        </w:rPr>
        <w:t>can</w:t>
      </w:r>
      <w:r>
        <w:rPr>
          <w:color w:val="585858"/>
          <w:spacing w:val="-2"/>
        </w:rPr>
        <w:t xml:space="preserve"> </w:t>
      </w:r>
      <w:r>
        <w:rPr>
          <w:color w:val="585858"/>
        </w:rPr>
        <w:t>avoid</w:t>
      </w:r>
      <w:r>
        <w:rPr>
          <w:color w:val="585858"/>
          <w:spacing w:val="-2"/>
        </w:rPr>
        <w:t xml:space="preserve"> </w:t>
      </w:r>
      <w:r>
        <w:rPr>
          <w:color w:val="585858"/>
        </w:rPr>
        <w:t>noise</w:t>
      </w:r>
      <w:r>
        <w:rPr>
          <w:color w:val="585858"/>
          <w:spacing w:val="-2"/>
        </w:rPr>
        <w:t xml:space="preserve"> </w:t>
      </w:r>
      <w:r>
        <w:rPr>
          <w:color w:val="585858"/>
        </w:rPr>
        <w:t>sources.</w:t>
      </w:r>
      <w:r>
        <w:rPr>
          <w:color w:val="585858"/>
          <w:spacing w:val="-11"/>
        </w:rPr>
        <w:t xml:space="preserve"> </w:t>
      </w:r>
      <w:r>
        <w:rPr>
          <w:color w:val="585858"/>
        </w:rPr>
        <w:t>The</w:t>
      </w:r>
      <w:r>
        <w:rPr>
          <w:color w:val="585858"/>
          <w:spacing w:val="-2"/>
        </w:rPr>
        <w:t xml:space="preserve"> </w:t>
      </w:r>
      <w:r>
        <w:rPr>
          <w:color w:val="585858"/>
        </w:rPr>
        <w:t>only</w:t>
      </w:r>
      <w:r>
        <w:rPr>
          <w:color w:val="585858"/>
          <w:spacing w:val="-1"/>
        </w:rPr>
        <w:t xml:space="preserve"> </w:t>
      </w:r>
      <w:r>
        <w:rPr>
          <w:color w:val="585858"/>
        </w:rPr>
        <w:t>likely high</w:t>
      </w:r>
      <w:r>
        <w:rPr>
          <w:color w:val="585858"/>
          <w:spacing w:val="-2"/>
        </w:rPr>
        <w:t xml:space="preserve"> </w:t>
      </w:r>
      <w:r>
        <w:rPr>
          <w:color w:val="585858"/>
        </w:rPr>
        <w:t>frequency</w:t>
      </w:r>
      <w:r>
        <w:rPr>
          <w:color w:val="585858"/>
          <w:spacing w:val="-1"/>
        </w:rPr>
        <w:t xml:space="preserve"> </w:t>
      </w:r>
      <w:r>
        <w:rPr>
          <w:color w:val="585858"/>
        </w:rPr>
        <w:t>cetacean</w:t>
      </w:r>
      <w:r>
        <w:rPr>
          <w:color w:val="585858"/>
          <w:spacing w:val="-2"/>
        </w:rPr>
        <w:t xml:space="preserve"> </w:t>
      </w:r>
      <w:r>
        <w:rPr>
          <w:color w:val="585858"/>
        </w:rPr>
        <w:t>to</w:t>
      </w:r>
      <w:r>
        <w:rPr>
          <w:color w:val="585858"/>
          <w:spacing w:val="-7"/>
        </w:rPr>
        <w:t xml:space="preserve"> </w:t>
      </w:r>
      <w:r>
        <w:rPr>
          <w:color w:val="585858"/>
        </w:rPr>
        <w:t>be</w:t>
      </w:r>
      <w:r>
        <w:rPr>
          <w:color w:val="585858"/>
          <w:spacing w:val="-2"/>
        </w:rPr>
        <w:t xml:space="preserve"> </w:t>
      </w:r>
      <w:r>
        <w:rPr>
          <w:color w:val="585858"/>
        </w:rPr>
        <w:t>present is the pygmy sperm whale (</w:t>
      </w:r>
      <w:r>
        <w:rPr>
          <w:i/>
          <w:color w:val="585858"/>
        </w:rPr>
        <w:t xml:space="preserve">Kogia </w:t>
      </w:r>
      <w:proofErr w:type="spellStart"/>
      <w:r>
        <w:rPr>
          <w:i/>
          <w:color w:val="585858"/>
        </w:rPr>
        <w:t>breviceps</w:t>
      </w:r>
      <w:proofErr w:type="spellEnd"/>
      <w:r>
        <w:rPr>
          <w:color w:val="585858"/>
        </w:rPr>
        <w:t>). The impact magnitude is high because the PTS onset</w:t>
      </w:r>
      <w:r>
        <w:rPr>
          <w:color w:val="585858"/>
          <w:spacing w:val="40"/>
        </w:rPr>
        <w:t xml:space="preserve"> </w:t>
      </w:r>
      <w:r>
        <w:rPr>
          <w:color w:val="585858"/>
        </w:rPr>
        <w:t>threshold is exceeded and could result in permanent injury or damage to the hearing of a high frequency cetacean; however, this assumes</w:t>
      </w:r>
      <w:r>
        <w:rPr>
          <w:color w:val="585858"/>
          <w:spacing w:val="-1"/>
        </w:rPr>
        <w:t xml:space="preserve"> </w:t>
      </w:r>
      <w:r>
        <w:rPr>
          <w:color w:val="585858"/>
        </w:rPr>
        <w:t>that the animal remains within the 67 m</w:t>
      </w:r>
      <w:r>
        <w:rPr>
          <w:color w:val="585858"/>
          <w:spacing w:val="-1"/>
        </w:rPr>
        <w:t xml:space="preserve"> </w:t>
      </w:r>
      <w:r>
        <w:rPr>
          <w:color w:val="585858"/>
        </w:rPr>
        <w:t>distance from the</w:t>
      </w:r>
      <w:r>
        <w:rPr>
          <w:color w:val="585858"/>
          <w:spacing w:val="-3"/>
        </w:rPr>
        <w:t xml:space="preserve"> </w:t>
      </w:r>
      <w:r>
        <w:rPr>
          <w:color w:val="585858"/>
        </w:rPr>
        <w:t>noise source for at least an hour. This is an unlikely scenario given the cetacean’s capacity to sense the noise gradient and avoid the area where the noise exceeds the threshold. The residual impact of moderate is therefore very conservative. If a</w:t>
      </w:r>
      <w:r>
        <w:rPr>
          <w:color w:val="585858"/>
          <w:spacing w:val="-2"/>
        </w:rPr>
        <w:t xml:space="preserve"> </w:t>
      </w:r>
      <w:r>
        <w:rPr>
          <w:color w:val="585858"/>
        </w:rPr>
        <w:t>high frequency cetacean’s response to sensing the noise gradient is to leave</w:t>
      </w:r>
      <w:r>
        <w:rPr>
          <w:color w:val="585858"/>
          <w:spacing w:val="-2"/>
        </w:rPr>
        <w:t xml:space="preserve"> </w:t>
      </w:r>
      <w:r>
        <w:rPr>
          <w:color w:val="585858"/>
        </w:rPr>
        <w:t>the area, the</w:t>
      </w:r>
    </w:p>
    <w:p w14:paraId="7DF54DDF" w14:textId="77777777" w:rsidR="00354AC6" w:rsidRDefault="00354AC6">
      <w:pPr>
        <w:spacing w:line="360" w:lineRule="auto"/>
        <w:sectPr w:rsidR="00354AC6">
          <w:pgSz w:w="11910" w:h="16840"/>
          <w:pgMar w:top="1500" w:right="1020" w:bottom="800" w:left="1020" w:header="467" w:footer="612" w:gutter="0"/>
          <w:pgNumType w:start="61"/>
          <w:cols w:space="720"/>
        </w:sectPr>
      </w:pPr>
    </w:p>
    <w:p w14:paraId="46B96604" w14:textId="77777777" w:rsidR="00354AC6" w:rsidRDefault="002A1805">
      <w:pPr>
        <w:pStyle w:val="BodyText"/>
        <w:spacing w:before="92" w:line="355" w:lineRule="auto"/>
        <w:ind w:left="112" w:right="220"/>
      </w:pPr>
      <w:r>
        <w:rPr>
          <w:color w:val="585858"/>
        </w:rPr>
        <w:lastRenderedPageBreak/>
        <w:t>PTS onset</w:t>
      </w:r>
      <w:r>
        <w:rPr>
          <w:color w:val="585858"/>
          <w:spacing w:val="-3"/>
        </w:rPr>
        <w:t xml:space="preserve"> </w:t>
      </w:r>
      <w:r>
        <w:rPr>
          <w:color w:val="585858"/>
        </w:rPr>
        <w:t>distance</w:t>
      </w:r>
      <w:r>
        <w:rPr>
          <w:color w:val="585858"/>
          <w:spacing w:val="-1"/>
        </w:rPr>
        <w:t xml:space="preserve"> </w:t>
      </w:r>
      <w:r>
        <w:rPr>
          <w:color w:val="585858"/>
        </w:rPr>
        <w:t>will</w:t>
      </w:r>
      <w:r>
        <w:rPr>
          <w:color w:val="585858"/>
          <w:spacing w:val="-1"/>
        </w:rPr>
        <w:t xml:space="preserve"> </w:t>
      </w:r>
      <w:r>
        <w:rPr>
          <w:color w:val="585858"/>
        </w:rPr>
        <w:t>be</w:t>
      </w:r>
      <w:r>
        <w:rPr>
          <w:color w:val="585858"/>
          <w:spacing w:val="-1"/>
        </w:rPr>
        <w:t xml:space="preserve"> </w:t>
      </w:r>
      <w:r>
        <w:rPr>
          <w:color w:val="585858"/>
        </w:rPr>
        <w:t>less</w:t>
      </w:r>
      <w:r>
        <w:rPr>
          <w:color w:val="585858"/>
          <w:spacing w:val="-4"/>
        </w:rPr>
        <w:t xml:space="preserve"> </w:t>
      </w:r>
      <w:r>
        <w:rPr>
          <w:color w:val="585858"/>
        </w:rPr>
        <w:t>than</w:t>
      </w:r>
      <w:r>
        <w:rPr>
          <w:color w:val="585858"/>
          <w:spacing w:val="-1"/>
        </w:rPr>
        <w:t xml:space="preserve"> </w:t>
      </w:r>
      <w:r>
        <w:rPr>
          <w:color w:val="585858"/>
        </w:rPr>
        <w:t>1</w:t>
      </w:r>
      <w:r>
        <w:rPr>
          <w:color w:val="585858"/>
          <w:spacing w:val="-1"/>
        </w:rPr>
        <w:t xml:space="preserve"> </w:t>
      </w:r>
      <w:r>
        <w:rPr>
          <w:color w:val="585858"/>
        </w:rPr>
        <w:t>metre</w:t>
      </w:r>
      <w:r>
        <w:rPr>
          <w:color w:val="585858"/>
          <w:spacing w:val="-6"/>
        </w:rPr>
        <w:t xml:space="preserve"> </w:t>
      </w:r>
      <w:r>
        <w:rPr>
          <w:color w:val="585858"/>
        </w:rPr>
        <w:t>from</w:t>
      </w:r>
      <w:r>
        <w:rPr>
          <w:color w:val="585858"/>
          <w:spacing w:val="-4"/>
        </w:rPr>
        <w:t xml:space="preserve"> </w:t>
      </w:r>
      <w:r>
        <w:rPr>
          <w:color w:val="585858"/>
        </w:rPr>
        <w:t>the</w:t>
      </w:r>
      <w:r>
        <w:rPr>
          <w:color w:val="585858"/>
          <w:spacing w:val="-1"/>
        </w:rPr>
        <w:t xml:space="preserve"> </w:t>
      </w:r>
      <w:r>
        <w:rPr>
          <w:color w:val="585858"/>
        </w:rPr>
        <w:t>cable</w:t>
      </w:r>
      <w:r>
        <w:rPr>
          <w:color w:val="585858"/>
          <w:spacing w:val="-1"/>
        </w:rPr>
        <w:t xml:space="preserve"> </w:t>
      </w:r>
      <w:r>
        <w:rPr>
          <w:color w:val="585858"/>
        </w:rPr>
        <w:t>lay vessel. In</w:t>
      </w:r>
      <w:r>
        <w:rPr>
          <w:color w:val="585858"/>
          <w:spacing w:val="-6"/>
        </w:rPr>
        <w:t xml:space="preserve"> </w:t>
      </w:r>
      <w:r>
        <w:rPr>
          <w:color w:val="585858"/>
        </w:rPr>
        <w:t>this case</w:t>
      </w:r>
      <w:r>
        <w:rPr>
          <w:color w:val="585858"/>
          <w:spacing w:val="-6"/>
        </w:rPr>
        <w:t xml:space="preserve"> </w:t>
      </w:r>
      <w:r>
        <w:rPr>
          <w:color w:val="585858"/>
        </w:rPr>
        <w:t>the</w:t>
      </w:r>
      <w:r>
        <w:rPr>
          <w:color w:val="585858"/>
          <w:spacing w:val="-1"/>
        </w:rPr>
        <w:t xml:space="preserve"> </w:t>
      </w:r>
      <w:r>
        <w:rPr>
          <w:color w:val="585858"/>
        </w:rPr>
        <w:t>impact</w:t>
      </w:r>
      <w:r>
        <w:rPr>
          <w:color w:val="585858"/>
          <w:spacing w:val="-3"/>
        </w:rPr>
        <w:t xml:space="preserve"> </w:t>
      </w:r>
      <w:r>
        <w:rPr>
          <w:color w:val="585858"/>
        </w:rPr>
        <w:t>is low, which is a more realistic assessment.</w:t>
      </w:r>
    </w:p>
    <w:p w14:paraId="518B6F02" w14:textId="77777777" w:rsidR="00354AC6" w:rsidRDefault="002A1805">
      <w:pPr>
        <w:pStyle w:val="BodyText"/>
        <w:spacing w:before="126" w:line="360" w:lineRule="auto"/>
        <w:ind w:left="112" w:right="183"/>
      </w:pPr>
      <w:r>
        <w:rPr>
          <w:color w:val="585858"/>
        </w:rPr>
        <w:t>Given the moderate</w:t>
      </w:r>
      <w:r>
        <w:rPr>
          <w:color w:val="585858"/>
          <w:spacing w:val="-5"/>
        </w:rPr>
        <w:t xml:space="preserve"> </w:t>
      </w:r>
      <w:r>
        <w:rPr>
          <w:color w:val="585858"/>
        </w:rPr>
        <w:t>residual impact to high</w:t>
      </w:r>
      <w:r>
        <w:rPr>
          <w:color w:val="585858"/>
          <w:spacing w:val="-7"/>
        </w:rPr>
        <w:t xml:space="preserve"> </w:t>
      </w:r>
      <w:r>
        <w:rPr>
          <w:color w:val="585858"/>
        </w:rPr>
        <w:t>frequency cetaceans and no PTS</w:t>
      </w:r>
      <w:r>
        <w:rPr>
          <w:color w:val="585858"/>
          <w:spacing w:val="-3"/>
        </w:rPr>
        <w:t xml:space="preserve"> </w:t>
      </w:r>
      <w:r>
        <w:rPr>
          <w:color w:val="585858"/>
        </w:rPr>
        <w:t>impacts</w:t>
      </w:r>
      <w:r>
        <w:rPr>
          <w:color w:val="585858"/>
          <w:spacing w:val="-3"/>
        </w:rPr>
        <w:t xml:space="preserve"> </w:t>
      </w:r>
      <w:r>
        <w:rPr>
          <w:color w:val="585858"/>
        </w:rPr>
        <w:t>to other fauna groups are predicted, no mortality impacts are expected. The marine fauna groups are also unlikely to attempt to approach the vessel thrusters as they will avoid the noise source, and in the case of sea turtles, are unable to</w:t>
      </w:r>
      <w:r>
        <w:rPr>
          <w:color w:val="585858"/>
          <w:spacing w:val="-2"/>
        </w:rPr>
        <w:t xml:space="preserve"> </w:t>
      </w:r>
      <w:r>
        <w:rPr>
          <w:color w:val="585858"/>
        </w:rPr>
        <w:t>approach</w:t>
      </w:r>
      <w:r>
        <w:rPr>
          <w:color w:val="585858"/>
          <w:spacing w:val="-2"/>
        </w:rPr>
        <w:t xml:space="preserve"> </w:t>
      </w:r>
      <w:r>
        <w:rPr>
          <w:color w:val="585858"/>
        </w:rPr>
        <w:t>the</w:t>
      </w:r>
      <w:r>
        <w:rPr>
          <w:color w:val="585858"/>
          <w:spacing w:val="-2"/>
        </w:rPr>
        <w:t xml:space="preserve"> </w:t>
      </w:r>
      <w:r>
        <w:rPr>
          <w:color w:val="585858"/>
        </w:rPr>
        <w:t>thrusters due</w:t>
      </w:r>
      <w:r>
        <w:rPr>
          <w:color w:val="585858"/>
          <w:spacing w:val="-7"/>
        </w:rPr>
        <w:t xml:space="preserve"> </w:t>
      </w:r>
      <w:r>
        <w:rPr>
          <w:color w:val="585858"/>
        </w:rPr>
        <w:t>to</w:t>
      </w:r>
      <w:r>
        <w:rPr>
          <w:color w:val="585858"/>
          <w:spacing w:val="-2"/>
        </w:rPr>
        <w:t xml:space="preserve"> </w:t>
      </w:r>
      <w:r>
        <w:rPr>
          <w:color w:val="585858"/>
        </w:rPr>
        <w:t>their velocity.</w:t>
      </w:r>
      <w:r>
        <w:rPr>
          <w:color w:val="585858"/>
          <w:spacing w:val="-4"/>
        </w:rPr>
        <w:t xml:space="preserve"> </w:t>
      </w:r>
      <w:r>
        <w:rPr>
          <w:color w:val="585858"/>
        </w:rPr>
        <w:t>Therefore, any PTS or</w:t>
      </w:r>
      <w:r>
        <w:rPr>
          <w:color w:val="585858"/>
          <w:spacing w:val="-5"/>
        </w:rPr>
        <w:t xml:space="preserve"> </w:t>
      </w:r>
      <w:r>
        <w:rPr>
          <w:color w:val="585858"/>
        </w:rPr>
        <w:t>mortality</w:t>
      </w:r>
      <w:r>
        <w:rPr>
          <w:color w:val="585858"/>
          <w:spacing w:val="-5"/>
        </w:rPr>
        <w:t xml:space="preserve"> </w:t>
      </w:r>
      <w:r>
        <w:rPr>
          <w:color w:val="585858"/>
        </w:rPr>
        <w:t>of</w:t>
      </w:r>
      <w:r>
        <w:rPr>
          <w:color w:val="585858"/>
          <w:spacing w:val="-4"/>
        </w:rPr>
        <w:t xml:space="preserve"> </w:t>
      </w:r>
      <w:r>
        <w:rPr>
          <w:color w:val="585858"/>
        </w:rPr>
        <w:t>these</w:t>
      </w:r>
      <w:r>
        <w:rPr>
          <w:color w:val="585858"/>
          <w:spacing w:val="-2"/>
        </w:rPr>
        <w:t xml:space="preserve"> </w:t>
      </w:r>
      <w:r>
        <w:rPr>
          <w:color w:val="585858"/>
        </w:rPr>
        <w:t>marine</w:t>
      </w:r>
      <w:r>
        <w:rPr>
          <w:color w:val="585858"/>
          <w:spacing w:val="-2"/>
        </w:rPr>
        <w:t xml:space="preserve"> </w:t>
      </w:r>
      <w:r>
        <w:rPr>
          <w:color w:val="585858"/>
        </w:rPr>
        <w:t>fauna</w:t>
      </w:r>
      <w:r>
        <w:rPr>
          <w:color w:val="585858"/>
          <w:spacing w:val="-2"/>
        </w:rPr>
        <w:t xml:space="preserve"> </w:t>
      </w:r>
      <w:r>
        <w:rPr>
          <w:color w:val="585858"/>
        </w:rPr>
        <w:t>groups is not anticipated and not assessed further.</w:t>
      </w:r>
    </w:p>
    <w:p w14:paraId="6D2E8B79" w14:textId="77777777" w:rsidR="00354AC6" w:rsidRDefault="00354AC6">
      <w:pPr>
        <w:pStyle w:val="BodyText"/>
        <w:spacing w:before="14"/>
      </w:pPr>
    </w:p>
    <w:p w14:paraId="2DA98271" w14:textId="77777777" w:rsidR="00354AC6" w:rsidRDefault="002A1805">
      <w:pPr>
        <w:pStyle w:val="Heading3"/>
        <w:spacing w:before="1"/>
        <w:ind w:left="112"/>
      </w:pPr>
      <w:bookmarkStart w:id="80" w:name="Temporary_threshold_shift"/>
      <w:bookmarkEnd w:id="80"/>
      <w:r>
        <w:rPr>
          <w:color w:val="18314A"/>
        </w:rPr>
        <w:t>Temporary</w:t>
      </w:r>
      <w:r>
        <w:rPr>
          <w:color w:val="18314A"/>
          <w:spacing w:val="-13"/>
        </w:rPr>
        <w:t xml:space="preserve"> </w:t>
      </w:r>
      <w:r>
        <w:rPr>
          <w:color w:val="18314A"/>
        </w:rPr>
        <w:t>threshold</w:t>
      </w:r>
      <w:r>
        <w:rPr>
          <w:color w:val="18314A"/>
          <w:spacing w:val="-11"/>
        </w:rPr>
        <w:t xml:space="preserve"> </w:t>
      </w:r>
      <w:r>
        <w:rPr>
          <w:color w:val="18314A"/>
          <w:spacing w:val="-4"/>
        </w:rPr>
        <w:t>shift</w:t>
      </w:r>
    </w:p>
    <w:p w14:paraId="5AFDE8AA" w14:textId="77777777" w:rsidR="00354AC6" w:rsidRDefault="002A1805">
      <w:pPr>
        <w:pStyle w:val="BodyText"/>
        <w:spacing w:before="115" w:line="360" w:lineRule="auto"/>
        <w:ind w:left="112"/>
      </w:pPr>
      <w:r>
        <w:rPr>
          <w:color w:val="585858"/>
        </w:rPr>
        <w:t>A</w:t>
      </w:r>
      <w:r>
        <w:rPr>
          <w:color w:val="585858"/>
          <w:spacing w:val="-1"/>
        </w:rPr>
        <w:t xml:space="preserve"> </w:t>
      </w:r>
      <w:r>
        <w:rPr>
          <w:color w:val="585858"/>
        </w:rPr>
        <w:t>TTS</w:t>
      </w:r>
      <w:r>
        <w:rPr>
          <w:color w:val="585858"/>
          <w:spacing w:val="-5"/>
        </w:rPr>
        <w:t xml:space="preserve"> </w:t>
      </w:r>
      <w:r>
        <w:rPr>
          <w:color w:val="585858"/>
        </w:rPr>
        <w:t>could</w:t>
      </w:r>
      <w:r>
        <w:rPr>
          <w:color w:val="585858"/>
          <w:spacing w:val="-3"/>
        </w:rPr>
        <w:t xml:space="preserve"> </w:t>
      </w:r>
      <w:r>
        <w:rPr>
          <w:color w:val="585858"/>
        </w:rPr>
        <w:t>result in</w:t>
      </w:r>
      <w:r>
        <w:rPr>
          <w:color w:val="585858"/>
          <w:spacing w:val="-3"/>
        </w:rPr>
        <w:t xml:space="preserve"> </w:t>
      </w:r>
      <w:r>
        <w:rPr>
          <w:color w:val="585858"/>
        </w:rPr>
        <w:t>temporary</w:t>
      </w:r>
      <w:r>
        <w:rPr>
          <w:color w:val="585858"/>
          <w:spacing w:val="-5"/>
        </w:rPr>
        <w:t xml:space="preserve"> </w:t>
      </w:r>
      <w:r>
        <w:rPr>
          <w:color w:val="585858"/>
        </w:rPr>
        <w:t>hearing</w:t>
      </w:r>
      <w:r>
        <w:rPr>
          <w:color w:val="585858"/>
          <w:spacing w:val="-3"/>
        </w:rPr>
        <w:t xml:space="preserve"> </w:t>
      </w:r>
      <w:r>
        <w:rPr>
          <w:color w:val="585858"/>
        </w:rPr>
        <w:t>loss</w:t>
      </w:r>
      <w:r>
        <w:rPr>
          <w:color w:val="585858"/>
          <w:spacing w:val="-3"/>
        </w:rPr>
        <w:t xml:space="preserve"> </w:t>
      </w:r>
      <w:r>
        <w:rPr>
          <w:color w:val="585858"/>
        </w:rPr>
        <w:t>in</w:t>
      </w:r>
      <w:r>
        <w:rPr>
          <w:color w:val="585858"/>
          <w:spacing w:val="-3"/>
        </w:rPr>
        <w:t xml:space="preserve"> </w:t>
      </w:r>
      <w:r>
        <w:rPr>
          <w:color w:val="585858"/>
        </w:rPr>
        <w:t>marine</w:t>
      </w:r>
      <w:r>
        <w:rPr>
          <w:color w:val="585858"/>
          <w:spacing w:val="-7"/>
        </w:rPr>
        <w:t xml:space="preserve"> </w:t>
      </w:r>
      <w:r>
        <w:rPr>
          <w:color w:val="585858"/>
        </w:rPr>
        <w:t xml:space="preserve">fauna. </w:t>
      </w:r>
      <w:hyperlink w:anchor="_bookmark41" w:history="1">
        <w:r>
          <w:rPr>
            <w:color w:val="585858"/>
          </w:rPr>
          <w:t>Table</w:t>
        </w:r>
        <w:r>
          <w:rPr>
            <w:color w:val="585858"/>
            <w:spacing w:val="-3"/>
          </w:rPr>
          <w:t xml:space="preserve"> </w:t>
        </w:r>
        <w:r>
          <w:rPr>
            <w:color w:val="585858"/>
          </w:rPr>
          <w:t>2-19</w:t>
        </w:r>
      </w:hyperlink>
      <w:r>
        <w:rPr>
          <w:color w:val="585858"/>
          <w:spacing w:val="-3"/>
        </w:rPr>
        <w:t xml:space="preserve"> </w:t>
      </w:r>
      <w:r>
        <w:rPr>
          <w:color w:val="585858"/>
        </w:rPr>
        <w:t>shows</w:t>
      </w:r>
      <w:r>
        <w:rPr>
          <w:color w:val="585858"/>
          <w:spacing w:val="-1"/>
        </w:rPr>
        <w:t xml:space="preserve"> </w:t>
      </w:r>
      <w:r>
        <w:rPr>
          <w:color w:val="585858"/>
        </w:rPr>
        <w:t>a</w:t>
      </w:r>
      <w:r>
        <w:rPr>
          <w:color w:val="585858"/>
          <w:spacing w:val="-7"/>
        </w:rPr>
        <w:t xml:space="preserve"> </w:t>
      </w:r>
      <w:r>
        <w:rPr>
          <w:color w:val="585858"/>
        </w:rPr>
        <w:t>range</w:t>
      </w:r>
      <w:r>
        <w:rPr>
          <w:color w:val="585858"/>
          <w:spacing w:val="-3"/>
        </w:rPr>
        <w:t xml:space="preserve"> </w:t>
      </w:r>
      <w:r>
        <w:rPr>
          <w:color w:val="585858"/>
        </w:rPr>
        <w:t>of distances</w:t>
      </w:r>
      <w:r>
        <w:rPr>
          <w:color w:val="585858"/>
          <w:spacing w:val="-1"/>
        </w:rPr>
        <w:t xml:space="preserve"> </w:t>
      </w:r>
      <w:r>
        <w:rPr>
          <w:color w:val="585858"/>
        </w:rPr>
        <w:t xml:space="preserve">within which the TTS noise threshold is exceeded for cetaceans, </w:t>
      </w:r>
      <w:proofErr w:type="gramStart"/>
      <w:r>
        <w:rPr>
          <w:color w:val="585858"/>
        </w:rPr>
        <w:t>pinnipeds</w:t>
      </w:r>
      <w:proofErr w:type="gramEnd"/>
      <w:r>
        <w:rPr>
          <w:color w:val="585858"/>
        </w:rPr>
        <w:t xml:space="preserve"> and bony fishes.</w:t>
      </w:r>
    </w:p>
    <w:p w14:paraId="59D3A3C3" w14:textId="77777777" w:rsidR="00354AC6" w:rsidRDefault="002A1805">
      <w:pPr>
        <w:pStyle w:val="BodyText"/>
        <w:spacing w:before="122" w:line="360" w:lineRule="auto"/>
        <w:ind w:left="113" w:right="82" w:hanging="1"/>
      </w:pPr>
      <w:r>
        <w:rPr>
          <w:color w:val="585858"/>
        </w:rPr>
        <w:t>These fauna groups all have low sensitivity</w:t>
      </w:r>
      <w:r>
        <w:rPr>
          <w:color w:val="585858"/>
          <w:spacing w:val="-1"/>
        </w:rPr>
        <w:t xml:space="preserve"> </w:t>
      </w:r>
      <w:r>
        <w:rPr>
          <w:color w:val="585858"/>
        </w:rPr>
        <w:t>to noise impacts as</w:t>
      </w:r>
      <w:r>
        <w:rPr>
          <w:color w:val="585858"/>
          <w:spacing w:val="-1"/>
        </w:rPr>
        <w:t xml:space="preserve"> </w:t>
      </w:r>
      <w:r>
        <w:rPr>
          <w:color w:val="585858"/>
        </w:rPr>
        <w:t>they are widely distributed in Bass</w:t>
      </w:r>
      <w:r>
        <w:rPr>
          <w:color w:val="585858"/>
          <w:spacing w:val="-1"/>
        </w:rPr>
        <w:t xml:space="preserve"> </w:t>
      </w:r>
      <w:r>
        <w:rPr>
          <w:color w:val="585858"/>
        </w:rPr>
        <w:t>Strait and can sense and move away from noise. The impact magnitude is moderate because criteria for temporary hearing loss (TTS</w:t>
      </w:r>
      <w:r>
        <w:rPr>
          <w:color w:val="585858"/>
          <w:spacing w:val="-1"/>
        </w:rPr>
        <w:t xml:space="preserve"> </w:t>
      </w:r>
      <w:r>
        <w:rPr>
          <w:color w:val="585858"/>
        </w:rPr>
        <w:t>threshold onset) are</w:t>
      </w:r>
      <w:r>
        <w:rPr>
          <w:color w:val="585858"/>
          <w:spacing w:val="-3"/>
        </w:rPr>
        <w:t xml:space="preserve"> </w:t>
      </w:r>
      <w:r>
        <w:rPr>
          <w:color w:val="585858"/>
        </w:rPr>
        <w:t>exceeded, but effects</w:t>
      </w:r>
      <w:r>
        <w:rPr>
          <w:color w:val="585858"/>
          <w:spacing w:val="-1"/>
        </w:rPr>
        <w:t xml:space="preserve"> </w:t>
      </w:r>
      <w:r>
        <w:rPr>
          <w:color w:val="585858"/>
        </w:rPr>
        <w:t>are reversible within a</w:t>
      </w:r>
      <w:r>
        <w:rPr>
          <w:color w:val="585858"/>
          <w:spacing w:val="-3"/>
        </w:rPr>
        <w:t xml:space="preserve"> </w:t>
      </w:r>
      <w:r>
        <w:rPr>
          <w:color w:val="585858"/>
        </w:rPr>
        <w:t>few days. The distances within</w:t>
      </w:r>
      <w:r>
        <w:rPr>
          <w:color w:val="585858"/>
          <w:spacing w:val="-2"/>
        </w:rPr>
        <w:t xml:space="preserve"> </w:t>
      </w:r>
      <w:r>
        <w:rPr>
          <w:color w:val="585858"/>
        </w:rPr>
        <w:t>which</w:t>
      </w:r>
      <w:r>
        <w:rPr>
          <w:color w:val="585858"/>
          <w:spacing w:val="-2"/>
        </w:rPr>
        <w:t xml:space="preserve"> </w:t>
      </w:r>
      <w:r>
        <w:rPr>
          <w:color w:val="585858"/>
        </w:rPr>
        <w:t>the</w:t>
      </w:r>
      <w:r>
        <w:rPr>
          <w:color w:val="585858"/>
          <w:spacing w:val="-2"/>
        </w:rPr>
        <w:t xml:space="preserve"> </w:t>
      </w:r>
      <w:r>
        <w:rPr>
          <w:color w:val="585858"/>
        </w:rPr>
        <w:t>thresholds are</w:t>
      </w:r>
      <w:r>
        <w:rPr>
          <w:color w:val="585858"/>
          <w:spacing w:val="-2"/>
        </w:rPr>
        <w:t xml:space="preserve"> </w:t>
      </w:r>
      <w:r>
        <w:rPr>
          <w:color w:val="585858"/>
        </w:rPr>
        <w:t>exceeded</w:t>
      </w:r>
      <w:r>
        <w:rPr>
          <w:color w:val="585858"/>
          <w:spacing w:val="-2"/>
        </w:rPr>
        <w:t xml:space="preserve"> </w:t>
      </w:r>
      <w:r>
        <w:rPr>
          <w:color w:val="585858"/>
        </w:rPr>
        <w:t>are</w:t>
      </w:r>
      <w:r>
        <w:rPr>
          <w:color w:val="585858"/>
          <w:spacing w:val="-2"/>
        </w:rPr>
        <w:t xml:space="preserve"> </w:t>
      </w:r>
      <w:r>
        <w:rPr>
          <w:color w:val="585858"/>
        </w:rPr>
        <w:t>all</w:t>
      </w:r>
      <w:r>
        <w:rPr>
          <w:color w:val="585858"/>
          <w:spacing w:val="-2"/>
        </w:rPr>
        <w:t xml:space="preserve"> </w:t>
      </w:r>
      <w:r>
        <w:rPr>
          <w:color w:val="585858"/>
        </w:rPr>
        <w:t>small</w:t>
      </w:r>
      <w:r>
        <w:rPr>
          <w:color w:val="585858"/>
          <w:spacing w:val="-2"/>
        </w:rPr>
        <w:t xml:space="preserve"> </w:t>
      </w:r>
      <w:r>
        <w:rPr>
          <w:color w:val="585858"/>
        </w:rPr>
        <w:t>in</w:t>
      </w:r>
      <w:r>
        <w:rPr>
          <w:color w:val="585858"/>
          <w:spacing w:val="-2"/>
        </w:rPr>
        <w:t xml:space="preserve"> </w:t>
      </w:r>
      <w:r>
        <w:rPr>
          <w:color w:val="585858"/>
        </w:rPr>
        <w:t>comparison</w:t>
      </w:r>
      <w:r>
        <w:rPr>
          <w:color w:val="585858"/>
          <w:spacing w:val="-2"/>
        </w:rPr>
        <w:t xml:space="preserve"> </w:t>
      </w:r>
      <w:r>
        <w:rPr>
          <w:color w:val="585858"/>
        </w:rPr>
        <w:t>to</w:t>
      </w:r>
      <w:r>
        <w:rPr>
          <w:color w:val="585858"/>
          <w:spacing w:val="-2"/>
        </w:rPr>
        <w:t xml:space="preserve"> </w:t>
      </w:r>
      <w:r>
        <w:rPr>
          <w:color w:val="585858"/>
        </w:rPr>
        <w:t>the</w:t>
      </w:r>
      <w:r>
        <w:rPr>
          <w:color w:val="585858"/>
          <w:spacing w:val="-7"/>
        </w:rPr>
        <w:t xml:space="preserve"> </w:t>
      </w:r>
      <w:r>
        <w:rPr>
          <w:color w:val="585858"/>
        </w:rPr>
        <w:t>expansive</w:t>
      </w:r>
      <w:r>
        <w:rPr>
          <w:color w:val="585858"/>
          <w:spacing w:val="-2"/>
        </w:rPr>
        <w:t xml:space="preserve"> </w:t>
      </w:r>
      <w:r>
        <w:rPr>
          <w:color w:val="585858"/>
        </w:rPr>
        <w:t>habitats in</w:t>
      </w:r>
      <w:r>
        <w:rPr>
          <w:color w:val="585858"/>
          <w:spacing w:val="-2"/>
        </w:rPr>
        <w:t xml:space="preserve"> </w:t>
      </w:r>
      <w:r>
        <w:rPr>
          <w:color w:val="585858"/>
        </w:rPr>
        <w:t>Bass</w:t>
      </w:r>
      <w:r>
        <w:rPr>
          <w:color w:val="585858"/>
          <w:spacing w:val="-5"/>
        </w:rPr>
        <w:t xml:space="preserve"> </w:t>
      </w:r>
      <w:r>
        <w:rPr>
          <w:color w:val="585858"/>
        </w:rPr>
        <w:t>Strait. Further, the animals must spend an hour within these threshold exceedance distances from the cable lay vessel, which is unlikely as they could hear the noise and move away. The residual impact to these fauna groups is therefore low.</w:t>
      </w:r>
    </w:p>
    <w:p w14:paraId="273E6029" w14:textId="77777777" w:rsidR="00354AC6" w:rsidRDefault="00354AC6">
      <w:pPr>
        <w:pStyle w:val="BodyText"/>
        <w:spacing w:before="11"/>
      </w:pPr>
    </w:p>
    <w:p w14:paraId="1EFBC316" w14:textId="77777777" w:rsidR="00354AC6" w:rsidRDefault="002A1805">
      <w:pPr>
        <w:pStyle w:val="Heading3"/>
        <w:ind w:left="112"/>
      </w:pPr>
      <w:bookmarkStart w:id="81" w:name="Behavioural_impacts"/>
      <w:bookmarkEnd w:id="81"/>
      <w:proofErr w:type="spellStart"/>
      <w:r>
        <w:rPr>
          <w:color w:val="18314A"/>
        </w:rPr>
        <w:t>Behavioural</w:t>
      </w:r>
      <w:proofErr w:type="spellEnd"/>
      <w:r>
        <w:rPr>
          <w:color w:val="18314A"/>
          <w:spacing w:val="-16"/>
        </w:rPr>
        <w:t xml:space="preserve"> </w:t>
      </w:r>
      <w:r>
        <w:rPr>
          <w:color w:val="18314A"/>
          <w:spacing w:val="-2"/>
        </w:rPr>
        <w:t>impacts</w:t>
      </w:r>
    </w:p>
    <w:p w14:paraId="3B77F3B1" w14:textId="77777777" w:rsidR="00354AC6" w:rsidRDefault="001D329A">
      <w:pPr>
        <w:pStyle w:val="BodyText"/>
        <w:spacing w:before="120" w:line="355" w:lineRule="auto"/>
        <w:ind w:left="113" w:right="149" w:hanging="1"/>
      </w:pPr>
      <w:hyperlink w:anchor="_bookmark41" w:history="1">
        <w:r w:rsidR="002A1805">
          <w:rPr>
            <w:color w:val="585858"/>
          </w:rPr>
          <w:t>Table</w:t>
        </w:r>
        <w:r w:rsidR="002A1805">
          <w:rPr>
            <w:color w:val="585858"/>
            <w:spacing w:val="-3"/>
          </w:rPr>
          <w:t xml:space="preserve"> </w:t>
        </w:r>
        <w:r w:rsidR="002A1805">
          <w:rPr>
            <w:color w:val="585858"/>
          </w:rPr>
          <w:t>2-19</w:t>
        </w:r>
      </w:hyperlink>
      <w:r w:rsidR="002A1805">
        <w:rPr>
          <w:color w:val="585858"/>
          <w:spacing w:val="-3"/>
        </w:rPr>
        <w:t xml:space="preserve"> </w:t>
      </w:r>
      <w:r w:rsidR="002A1805">
        <w:rPr>
          <w:color w:val="585858"/>
        </w:rPr>
        <w:t>shows</w:t>
      </w:r>
      <w:r w:rsidR="002A1805">
        <w:rPr>
          <w:color w:val="585858"/>
          <w:spacing w:val="-2"/>
        </w:rPr>
        <w:t xml:space="preserve"> </w:t>
      </w:r>
      <w:r w:rsidR="002A1805">
        <w:rPr>
          <w:color w:val="585858"/>
        </w:rPr>
        <w:t>that</w:t>
      </w:r>
      <w:r w:rsidR="002A1805">
        <w:rPr>
          <w:color w:val="585858"/>
          <w:spacing w:val="-5"/>
        </w:rPr>
        <w:t xml:space="preserve"> </w:t>
      </w:r>
      <w:r w:rsidR="002A1805">
        <w:rPr>
          <w:color w:val="585858"/>
        </w:rPr>
        <w:t>for</w:t>
      </w:r>
      <w:r w:rsidR="002A1805">
        <w:rPr>
          <w:color w:val="585858"/>
          <w:spacing w:val="-6"/>
        </w:rPr>
        <w:t xml:space="preserve"> </w:t>
      </w:r>
      <w:r w:rsidR="002A1805">
        <w:rPr>
          <w:color w:val="585858"/>
        </w:rPr>
        <w:t>cetaceans</w:t>
      </w:r>
      <w:r w:rsidR="002A1805">
        <w:rPr>
          <w:color w:val="585858"/>
          <w:spacing w:val="-2"/>
        </w:rPr>
        <w:t xml:space="preserve"> </w:t>
      </w:r>
      <w:r w:rsidR="002A1805">
        <w:rPr>
          <w:color w:val="585858"/>
        </w:rPr>
        <w:t>and</w:t>
      </w:r>
      <w:r w:rsidR="002A1805">
        <w:rPr>
          <w:color w:val="585858"/>
          <w:spacing w:val="-3"/>
        </w:rPr>
        <w:t xml:space="preserve"> </w:t>
      </w:r>
      <w:r w:rsidR="002A1805">
        <w:rPr>
          <w:color w:val="585858"/>
        </w:rPr>
        <w:t>pinnipeds,</w:t>
      </w:r>
      <w:r w:rsidR="002A1805">
        <w:rPr>
          <w:color w:val="585858"/>
          <w:spacing w:val="-1"/>
        </w:rPr>
        <w:t xml:space="preserve"> </w:t>
      </w:r>
      <w:r w:rsidR="002A1805">
        <w:rPr>
          <w:color w:val="585858"/>
        </w:rPr>
        <w:t>the</w:t>
      </w:r>
      <w:r w:rsidR="002A1805">
        <w:rPr>
          <w:color w:val="585858"/>
          <w:spacing w:val="-3"/>
        </w:rPr>
        <w:t xml:space="preserve"> </w:t>
      </w:r>
      <w:r w:rsidR="002A1805">
        <w:rPr>
          <w:color w:val="585858"/>
        </w:rPr>
        <w:t>lower</w:t>
      </w:r>
      <w:r w:rsidR="002A1805">
        <w:rPr>
          <w:color w:val="585858"/>
          <w:spacing w:val="-2"/>
        </w:rPr>
        <w:t xml:space="preserve"> </w:t>
      </w:r>
      <w:r w:rsidR="002A1805">
        <w:rPr>
          <w:color w:val="585858"/>
        </w:rPr>
        <w:t>and</w:t>
      </w:r>
      <w:r w:rsidR="002A1805">
        <w:rPr>
          <w:color w:val="585858"/>
          <w:spacing w:val="-3"/>
        </w:rPr>
        <w:t xml:space="preserve"> </w:t>
      </w:r>
      <w:r w:rsidR="002A1805">
        <w:rPr>
          <w:color w:val="585858"/>
        </w:rPr>
        <w:t>upper</w:t>
      </w:r>
      <w:r w:rsidR="002A1805">
        <w:rPr>
          <w:color w:val="585858"/>
          <w:spacing w:val="-2"/>
        </w:rPr>
        <w:t xml:space="preserve"> </w:t>
      </w:r>
      <w:r w:rsidR="002A1805">
        <w:rPr>
          <w:color w:val="585858"/>
        </w:rPr>
        <w:t>limits</w:t>
      </w:r>
      <w:r w:rsidR="002A1805">
        <w:rPr>
          <w:color w:val="585858"/>
          <w:spacing w:val="-2"/>
        </w:rPr>
        <w:t xml:space="preserve"> </w:t>
      </w:r>
      <w:r w:rsidR="002A1805">
        <w:rPr>
          <w:color w:val="585858"/>
        </w:rPr>
        <w:t>for</w:t>
      </w:r>
      <w:r w:rsidR="002A1805">
        <w:rPr>
          <w:color w:val="585858"/>
          <w:spacing w:val="-2"/>
        </w:rPr>
        <w:t xml:space="preserve"> </w:t>
      </w:r>
      <w:proofErr w:type="spellStart"/>
      <w:r w:rsidR="002A1805">
        <w:rPr>
          <w:color w:val="585858"/>
        </w:rPr>
        <w:t>behavioural</w:t>
      </w:r>
      <w:proofErr w:type="spellEnd"/>
      <w:r w:rsidR="002A1805">
        <w:rPr>
          <w:color w:val="585858"/>
          <w:spacing w:val="-3"/>
        </w:rPr>
        <w:t xml:space="preserve"> </w:t>
      </w:r>
      <w:r w:rsidR="002A1805">
        <w:rPr>
          <w:color w:val="585858"/>
        </w:rPr>
        <w:t>disturbance are exceeded at 46 m and 4,641 m from the cable lay vessel noise source.</w:t>
      </w:r>
    </w:p>
    <w:p w14:paraId="03CC98D5" w14:textId="77777777" w:rsidR="00354AC6" w:rsidRDefault="002A1805">
      <w:pPr>
        <w:pStyle w:val="BodyText"/>
        <w:spacing w:before="126" w:line="360" w:lineRule="auto"/>
        <w:ind w:left="113" w:right="149" w:hanging="1"/>
      </w:pPr>
      <w:r>
        <w:rPr>
          <w:color w:val="585858"/>
        </w:rPr>
        <w:t>Cetaceans</w:t>
      </w:r>
      <w:r>
        <w:rPr>
          <w:color w:val="585858"/>
          <w:spacing w:val="-1"/>
        </w:rPr>
        <w:t xml:space="preserve"> </w:t>
      </w:r>
      <w:r>
        <w:rPr>
          <w:color w:val="585858"/>
        </w:rPr>
        <w:t xml:space="preserve">(low, </w:t>
      </w:r>
      <w:proofErr w:type="gramStart"/>
      <w:r>
        <w:rPr>
          <w:color w:val="585858"/>
        </w:rPr>
        <w:t>mid</w:t>
      </w:r>
      <w:proofErr w:type="gramEnd"/>
      <w:r>
        <w:rPr>
          <w:color w:val="585858"/>
          <w:spacing w:val="-3"/>
        </w:rPr>
        <w:t xml:space="preserve"> </w:t>
      </w:r>
      <w:r>
        <w:rPr>
          <w:color w:val="585858"/>
        </w:rPr>
        <w:t>and</w:t>
      </w:r>
      <w:r>
        <w:rPr>
          <w:color w:val="585858"/>
          <w:spacing w:val="-3"/>
        </w:rPr>
        <w:t xml:space="preserve"> </w:t>
      </w:r>
      <w:r>
        <w:rPr>
          <w:color w:val="585858"/>
        </w:rPr>
        <w:t>high</w:t>
      </w:r>
      <w:r>
        <w:rPr>
          <w:color w:val="585858"/>
          <w:spacing w:val="-3"/>
        </w:rPr>
        <w:t xml:space="preserve"> </w:t>
      </w:r>
      <w:r>
        <w:rPr>
          <w:color w:val="585858"/>
        </w:rPr>
        <w:t>frequency)</w:t>
      </w:r>
      <w:r>
        <w:rPr>
          <w:color w:val="585858"/>
          <w:spacing w:val="-1"/>
        </w:rPr>
        <w:t xml:space="preserve"> </w:t>
      </w:r>
      <w:r>
        <w:rPr>
          <w:color w:val="585858"/>
        </w:rPr>
        <w:t>all</w:t>
      </w:r>
      <w:r>
        <w:rPr>
          <w:color w:val="585858"/>
          <w:spacing w:val="-3"/>
        </w:rPr>
        <w:t xml:space="preserve"> </w:t>
      </w:r>
      <w:r>
        <w:rPr>
          <w:color w:val="585858"/>
        </w:rPr>
        <w:t>have</w:t>
      </w:r>
      <w:r>
        <w:rPr>
          <w:color w:val="585858"/>
          <w:spacing w:val="-3"/>
        </w:rPr>
        <w:t xml:space="preserve"> </w:t>
      </w:r>
      <w:r>
        <w:rPr>
          <w:color w:val="585858"/>
        </w:rPr>
        <w:t>low</w:t>
      </w:r>
      <w:r>
        <w:rPr>
          <w:color w:val="585858"/>
          <w:spacing w:val="-3"/>
        </w:rPr>
        <w:t xml:space="preserve"> </w:t>
      </w:r>
      <w:r>
        <w:rPr>
          <w:color w:val="585858"/>
        </w:rPr>
        <w:t>sensitivity</w:t>
      </w:r>
      <w:r>
        <w:rPr>
          <w:color w:val="585858"/>
          <w:spacing w:val="-1"/>
        </w:rPr>
        <w:t xml:space="preserve"> </w:t>
      </w:r>
      <w:r>
        <w:rPr>
          <w:color w:val="585858"/>
        </w:rPr>
        <w:t>to</w:t>
      </w:r>
      <w:r>
        <w:rPr>
          <w:color w:val="585858"/>
          <w:spacing w:val="-3"/>
        </w:rPr>
        <w:t xml:space="preserve"> </w:t>
      </w:r>
      <w:r>
        <w:rPr>
          <w:color w:val="585858"/>
        </w:rPr>
        <w:t>noise</w:t>
      </w:r>
      <w:r>
        <w:rPr>
          <w:color w:val="585858"/>
          <w:spacing w:val="-3"/>
        </w:rPr>
        <w:t xml:space="preserve"> </w:t>
      </w:r>
      <w:r>
        <w:rPr>
          <w:color w:val="585858"/>
        </w:rPr>
        <w:t>due</w:t>
      </w:r>
      <w:r>
        <w:rPr>
          <w:color w:val="585858"/>
          <w:spacing w:val="-8"/>
        </w:rPr>
        <w:t xml:space="preserve"> </w:t>
      </w:r>
      <w:r>
        <w:rPr>
          <w:color w:val="585858"/>
        </w:rPr>
        <w:t>to</w:t>
      </w:r>
      <w:r>
        <w:rPr>
          <w:color w:val="585858"/>
          <w:spacing w:val="-3"/>
        </w:rPr>
        <w:t xml:space="preserve"> </w:t>
      </w:r>
      <w:r>
        <w:rPr>
          <w:color w:val="585858"/>
        </w:rPr>
        <w:t>their</w:t>
      </w:r>
      <w:r>
        <w:rPr>
          <w:color w:val="585858"/>
          <w:spacing w:val="-1"/>
        </w:rPr>
        <w:t xml:space="preserve"> </w:t>
      </w:r>
      <w:r>
        <w:rPr>
          <w:color w:val="585858"/>
        </w:rPr>
        <w:t>widespread</w:t>
      </w:r>
      <w:r>
        <w:rPr>
          <w:color w:val="585858"/>
          <w:spacing w:val="-3"/>
        </w:rPr>
        <w:t xml:space="preserve"> </w:t>
      </w:r>
      <w:r>
        <w:rPr>
          <w:color w:val="585858"/>
        </w:rPr>
        <w:t xml:space="preserve">distribution and ability to navigate around or away from noise sources. </w:t>
      </w:r>
      <w:proofErr w:type="spellStart"/>
      <w:r>
        <w:rPr>
          <w:color w:val="585858"/>
        </w:rPr>
        <w:t>Behavioural</w:t>
      </w:r>
      <w:proofErr w:type="spellEnd"/>
      <w:r>
        <w:rPr>
          <w:color w:val="585858"/>
        </w:rPr>
        <w:t xml:space="preserve"> impacts due to underwater noise during cable lay activities will be low magnitude because of the relatively small distance where the upper disturbance threshold is exceeded (up to 46.4 m from the construction vessel) and the short term nature of the impact. The exception is in the nearshore zone in</w:t>
      </w:r>
      <w:r>
        <w:rPr>
          <w:color w:val="585858"/>
          <w:spacing w:val="-1"/>
        </w:rPr>
        <w:t xml:space="preserve"> </w:t>
      </w:r>
      <w:r>
        <w:rPr>
          <w:color w:val="585858"/>
        </w:rPr>
        <w:t xml:space="preserve">Waratah Bay where the cable pulling takes place, the noise impact will be longer term in the location (about ten days) and the impact magnitude therefore is moderate. </w:t>
      </w:r>
      <w:proofErr w:type="spellStart"/>
      <w:r>
        <w:rPr>
          <w:color w:val="585858"/>
        </w:rPr>
        <w:t>Behavioural</w:t>
      </w:r>
      <w:proofErr w:type="spellEnd"/>
      <w:r>
        <w:rPr>
          <w:color w:val="585858"/>
          <w:spacing w:val="-2"/>
        </w:rPr>
        <w:t xml:space="preserve"> </w:t>
      </w:r>
      <w:r>
        <w:rPr>
          <w:color w:val="585858"/>
        </w:rPr>
        <w:t>impacts due</w:t>
      </w:r>
      <w:r>
        <w:rPr>
          <w:color w:val="585858"/>
          <w:spacing w:val="-2"/>
        </w:rPr>
        <w:t xml:space="preserve"> </w:t>
      </w:r>
      <w:r>
        <w:rPr>
          <w:color w:val="585858"/>
        </w:rPr>
        <w:t>to</w:t>
      </w:r>
      <w:r>
        <w:rPr>
          <w:color w:val="585858"/>
          <w:spacing w:val="-7"/>
        </w:rPr>
        <w:t xml:space="preserve"> </w:t>
      </w:r>
      <w:r>
        <w:rPr>
          <w:color w:val="585858"/>
        </w:rPr>
        <w:t>underwater noise</w:t>
      </w:r>
      <w:r>
        <w:rPr>
          <w:color w:val="585858"/>
          <w:spacing w:val="-2"/>
        </w:rPr>
        <w:t xml:space="preserve"> </w:t>
      </w:r>
      <w:r>
        <w:rPr>
          <w:color w:val="585858"/>
        </w:rPr>
        <w:t>have</w:t>
      </w:r>
      <w:r>
        <w:rPr>
          <w:color w:val="585858"/>
          <w:spacing w:val="-5"/>
        </w:rPr>
        <w:t xml:space="preserve"> </w:t>
      </w:r>
      <w:r>
        <w:rPr>
          <w:color w:val="585858"/>
        </w:rPr>
        <w:t>a</w:t>
      </w:r>
      <w:r>
        <w:rPr>
          <w:color w:val="585858"/>
          <w:spacing w:val="-2"/>
        </w:rPr>
        <w:t xml:space="preserve"> </w:t>
      </w:r>
      <w:r>
        <w:rPr>
          <w:color w:val="585858"/>
        </w:rPr>
        <w:t>residual</w:t>
      </w:r>
      <w:r>
        <w:rPr>
          <w:color w:val="585858"/>
          <w:spacing w:val="-2"/>
        </w:rPr>
        <w:t xml:space="preserve"> </w:t>
      </w:r>
      <w:r>
        <w:rPr>
          <w:color w:val="585858"/>
        </w:rPr>
        <w:t>impact of</w:t>
      </w:r>
      <w:r>
        <w:rPr>
          <w:color w:val="585858"/>
          <w:spacing w:val="-4"/>
        </w:rPr>
        <w:t xml:space="preserve"> </w:t>
      </w:r>
      <w:r>
        <w:rPr>
          <w:color w:val="585858"/>
        </w:rPr>
        <w:t>low</w:t>
      </w:r>
      <w:r>
        <w:rPr>
          <w:color w:val="585858"/>
          <w:spacing w:val="-2"/>
        </w:rPr>
        <w:t xml:space="preserve"> </w:t>
      </w:r>
      <w:r>
        <w:rPr>
          <w:color w:val="585858"/>
        </w:rPr>
        <w:t>for</w:t>
      </w:r>
      <w:r>
        <w:rPr>
          <w:color w:val="585858"/>
          <w:spacing w:val="-6"/>
        </w:rPr>
        <w:t xml:space="preserve"> </w:t>
      </w:r>
      <w:r>
        <w:rPr>
          <w:color w:val="585858"/>
        </w:rPr>
        <w:t>the</w:t>
      </w:r>
      <w:r>
        <w:rPr>
          <w:color w:val="585858"/>
          <w:spacing w:val="-2"/>
        </w:rPr>
        <w:t xml:space="preserve"> </w:t>
      </w:r>
      <w:r>
        <w:rPr>
          <w:color w:val="585858"/>
        </w:rPr>
        <w:t>low</w:t>
      </w:r>
      <w:r>
        <w:rPr>
          <w:color w:val="585858"/>
          <w:spacing w:val="-2"/>
        </w:rPr>
        <w:t xml:space="preserve"> </w:t>
      </w:r>
      <w:r>
        <w:rPr>
          <w:color w:val="585858"/>
        </w:rPr>
        <w:t xml:space="preserve">frequency, mid </w:t>
      </w:r>
      <w:proofErr w:type="gramStart"/>
      <w:r>
        <w:rPr>
          <w:color w:val="585858"/>
        </w:rPr>
        <w:t>frequency</w:t>
      </w:r>
      <w:proofErr w:type="gramEnd"/>
      <w:r>
        <w:rPr>
          <w:color w:val="585858"/>
        </w:rPr>
        <w:t xml:space="preserve"> and high frequency cetaceans.</w:t>
      </w:r>
    </w:p>
    <w:p w14:paraId="5B0FDA73" w14:textId="77777777" w:rsidR="00354AC6" w:rsidRDefault="002A1805">
      <w:pPr>
        <w:pStyle w:val="BodyText"/>
        <w:spacing w:before="120" w:line="360" w:lineRule="auto"/>
        <w:ind w:left="113" w:right="146"/>
      </w:pPr>
      <w:r>
        <w:rPr>
          <w:color w:val="585858"/>
        </w:rPr>
        <w:t xml:space="preserve">Pinnipeds are considered to have low sensitivity to noise given their wide distribution in Bass Strait and ability to avoid noise. Magnitude of the impact due to </w:t>
      </w:r>
      <w:proofErr w:type="spellStart"/>
      <w:r>
        <w:rPr>
          <w:color w:val="585858"/>
        </w:rPr>
        <w:t>behavioural</w:t>
      </w:r>
      <w:proofErr w:type="spellEnd"/>
      <w:r>
        <w:rPr>
          <w:color w:val="585858"/>
        </w:rPr>
        <w:t xml:space="preserve"> disturbance is moderate based on the predicted</w:t>
      </w:r>
      <w:r>
        <w:rPr>
          <w:color w:val="585858"/>
          <w:spacing w:val="-4"/>
        </w:rPr>
        <w:t xml:space="preserve"> </w:t>
      </w:r>
      <w:r>
        <w:rPr>
          <w:color w:val="585858"/>
        </w:rPr>
        <w:t>level</w:t>
      </w:r>
      <w:r>
        <w:rPr>
          <w:color w:val="585858"/>
          <w:spacing w:val="-3"/>
        </w:rPr>
        <w:t xml:space="preserve"> </w:t>
      </w:r>
      <w:r>
        <w:rPr>
          <w:color w:val="585858"/>
        </w:rPr>
        <w:t>being</w:t>
      </w:r>
      <w:r>
        <w:rPr>
          <w:color w:val="585858"/>
          <w:spacing w:val="-3"/>
        </w:rPr>
        <w:t xml:space="preserve"> </w:t>
      </w:r>
      <w:r>
        <w:rPr>
          <w:color w:val="585858"/>
        </w:rPr>
        <w:t>reached</w:t>
      </w:r>
      <w:r>
        <w:rPr>
          <w:color w:val="585858"/>
          <w:spacing w:val="-3"/>
        </w:rPr>
        <w:t xml:space="preserve"> </w:t>
      </w:r>
      <w:r>
        <w:rPr>
          <w:color w:val="585858"/>
        </w:rPr>
        <w:t xml:space="preserve">at </w:t>
      </w:r>
      <w:proofErr w:type="gramStart"/>
      <w:r>
        <w:rPr>
          <w:color w:val="585858"/>
        </w:rPr>
        <w:t>a</w:t>
      </w:r>
      <w:r>
        <w:rPr>
          <w:color w:val="585858"/>
          <w:spacing w:val="-3"/>
        </w:rPr>
        <w:t xml:space="preserve"> </w:t>
      </w:r>
      <w:r>
        <w:rPr>
          <w:color w:val="585858"/>
        </w:rPr>
        <w:t>distance</w:t>
      </w:r>
      <w:r>
        <w:rPr>
          <w:color w:val="585858"/>
          <w:spacing w:val="-3"/>
        </w:rPr>
        <w:t xml:space="preserve"> </w:t>
      </w:r>
      <w:r>
        <w:rPr>
          <w:color w:val="585858"/>
        </w:rPr>
        <w:t>of 60</w:t>
      </w:r>
      <w:proofErr w:type="gramEnd"/>
      <w:r>
        <w:rPr>
          <w:color w:val="585858"/>
          <w:spacing w:val="-5"/>
        </w:rPr>
        <w:t xml:space="preserve"> </w:t>
      </w:r>
      <w:r>
        <w:rPr>
          <w:color w:val="585858"/>
        </w:rPr>
        <w:t>m</w:t>
      </w:r>
      <w:r>
        <w:rPr>
          <w:color w:val="585858"/>
          <w:spacing w:val="-6"/>
        </w:rPr>
        <w:t xml:space="preserve"> </w:t>
      </w:r>
      <w:r>
        <w:rPr>
          <w:color w:val="585858"/>
        </w:rPr>
        <w:t>from</w:t>
      </w:r>
      <w:r>
        <w:rPr>
          <w:color w:val="585858"/>
          <w:spacing w:val="-1"/>
        </w:rPr>
        <w:t xml:space="preserve"> </w:t>
      </w:r>
      <w:r>
        <w:rPr>
          <w:color w:val="585858"/>
        </w:rPr>
        <w:t>the</w:t>
      </w:r>
      <w:r>
        <w:rPr>
          <w:color w:val="585858"/>
          <w:spacing w:val="-3"/>
        </w:rPr>
        <w:t xml:space="preserve"> </w:t>
      </w:r>
      <w:r>
        <w:rPr>
          <w:color w:val="585858"/>
        </w:rPr>
        <w:t>construction</w:t>
      </w:r>
      <w:r>
        <w:rPr>
          <w:color w:val="585858"/>
          <w:spacing w:val="-3"/>
        </w:rPr>
        <w:t xml:space="preserve"> </w:t>
      </w:r>
      <w:r>
        <w:rPr>
          <w:color w:val="585858"/>
        </w:rPr>
        <w:t>vessel</w:t>
      </w:r>
      <w:r>
        <w:rPr>
          <w:color w:val="585858"/>
          <w:spacing w:val="-3"/>
        </w:rPr>
        <w:t xml:space="preserve"> </w:t>
      </w:r>
      <w:r>
        <w:rPr>
          <w:color w:val="585858"/>
        </w:rPr>
        <w:t>noise</w:t>
      </w:r>
      <w:r>
        <w:rPr>
          <w:color w:val="585858"/>
          <w:spacing w:val="-3"/>
        </w:rPr>
        <w:t xml:space="preserve"> </w:t>
      </w:r>
      <w:r>
        <w:rPr>
          <w:color w:val="585858"/>
        </w:rPr>
        <w:t>source, and</w:t>
      </w:r>
      <w:r>
        <w:rPr>
          <w:color w:val="585858"/>
          <w:spacing w:val="-3"/>
        </w:rPr>
        <w:t xml:space="preserve"> </w:t>
      </w:r>
      <w:r>
        <w:rPr>
          <w:color w:val="585858"/>
        </w:rPr>
        <w:t>pinnipeds are expected to move away from the vessel. The impact will be short term in any given area as the construction vessel moves along the route. The residual impact is low.</w:t>
      </w:r>
    </w:p>
    <w:p w14:paraId="0A3C5B07" w14:textId="77777777" w:rsidR="00354AC6" w:rsidRDefault="002A1805">
      <w:pPr>
        <w:pStyle w:val="BodyText"/>
        <w:spacing w:before="123" w:line="357" w:lineRule="auto"/>
        <w:ind w:left="112" w:right="149"/>
      </w:pPr>
      <w:r>
        <w:rPr>
          <w:color w:val="585858"/>
          <w:position w:val="1"/>
        </w:rPr>
        <w:t xml:space="preserve">Disruptive </w:t>
      </w:r>
      <w:proofErr w:type="spellStart"/>
      <w:r>
        <w:rPr>
          <w:color w:val="585858"/>
          <w:position w:val="1"/>
        </w:rPr>
        <w:t>behavioural</w:t>
      </w:r>
      <w:proofErr w:type="spellEnd"/>
      <w:r>
        <w:rPr>
          <w:color w:val="585858"/>
          <w:position w:val="1"/>
        </w:rPr>
        <w:t xml:space="preserve"> responses from sea turtles may</w:t>
      </w:r>
      <w:r>
        <w:rPr>
          <w:color w:val="585858"/>
          <w:spacing w:val="-1"/>
          <w:position w:val="1"/>
        </w:rPr>
        <w:t xml:space="preserve"> </w:t>
      </w:r>
      <w:r>
        <w:rPr>
          <w:color w:val="585858"/>
          <w:position w:val="1"/>
        </w:rPr>
        <w:t xml:space="preserve">occur above the threshold of 175 dB re 1 </w:t>
      </w:r>
      <w:proofErr w:type="spellStart"/>
      <w:r>
        <w:rPr>
          <w:color w:val="585858"/>
          <w:position w:val="1"/>
        </w:rPr>
        <w:t>μPa</w:t>
      </w:r>
      <w:proofErr w:type="spellEnd"/>
      <w:r>
        <w:rPr>
          <w:color w:val="585858"/>
          <w:sz w:val="13"/>
        </w:rPr>
        <w:t>rms</w:t>
      </w:r>
      <w:r>
        <w:rPr>
          <w:color w:val="585858"/>
          <w:position w:val="1"/>
        </w:rPr>
        <w:t xml:space="preserve">, </w:t>
      </w:r>
      <w:r>
        <w:rPr>
          <w:color w:val="585858"/>
        </w:rPr>
        <w:t>which is predicted to be reached at 4.6 m from the construction vessel noise source. Sea turtles are considered</w:t>
      </w:r>
      <w:r>
        <w:rPr>
          <w:color w:val="585858"/>
          <w:spacing w:val="-3"/>
        </w:rPr>
        <w:t xml:space="preserve"> </w:t>
      </w:r>
      <w:r>
        <w:rPr>
          <w:color w:val="585858"/>
        </w:rPr>
        <w:t>very unlikely to</w:t>
      </w:r>
      <w:r>
        <w:rPr>
          <w:color w:val="585858"/>
          <w:spacing w:val="-2"/>
        </w:rPr>
        <w:t xml:space="preserve"> </w:t>
      </w:r>
      <w:r>
        <w:rPr>
          <w:color w:val="585858"/>
        </w:rPr>
        <w:t>approach</w:t>
      </w:r>
      <w:r>
        <w:rPr>
          <w:color w:val="585858"/>
          <w:spacing w:val="-2"/>
        </w:rPr>
        <w:t xml:space="preserve"> </w:t>
      </w:r>
      <w:r>
        <w:rPr>
          <w:color w:val="585858"/>
        </w:rPr>
        <w:t>within</w:t>
      </w:r>
      <w:r>
        <w:rPr>
          <w:color w:val="585858"/>
          <w:spacing w:val="-3"/>
        </w:rPr>
        <w:t xml:space="preserve"> </w:t>
      </w:r>
      <w:r>
        <w:rPr>
          <w:color w:val="585858"/>
        </w:rPr>
        <w:t>4.6</w:t>
      </w:r>
      <w:r>
        <w:rPr>
          <w:color w:val="585858"/>
          <w:spacing w:val="-2"/>
        </w:rPr>
        <w:t xml:space="preserve"> </w:t>
      </w:r>
      <w:r>
        <w:rPr>
          <w:color w:val="585858"/>
        </w:rPr>
        <w:t>m</w:t>
      </w:r>
      <w:r>
        <w:rPr>
          <w:color w:val="585858"/>
          <w:spacing w:val="-1"/>
        </w:rPr>
        <w:t xml:space="preserve"> </w:t>
      </w:r>
      <w:r>
        <w:rPr>
          <w:color w:val="585858"/>
        </w:rPr>
        <w:t>of the</w:t>
      </w:r>
      <w:r>
        <w:rPr>
          <w:color w:val="585858"/>
          <w:spacing w:val="-2"/>
        </w:rPr>
        <w:t xml:space="preserve"> </w:t>
      </w:r>
      <w:r>
        <w:rPr>
          <w:color w:val="585858"/>
        </w:rPr>
        <w:t>vessel, which</w:t>
      </w:r>
      <w:r>
        <w:rPr>
          <w:color w:val="585858"/>
          <w:spacing w:val="-2"/>
        </w:rPr>
        <w:t xml:space="preserve"> </w:t>
      </w:r>
      <w:r>
        <w:rPr>
          <w:color w:val="585858"/>
        </w:rPr>
        <w:t>is</w:t>
      </w:r>
      <w:r>
        <w:rPr>
          <w:color w:val="585858"/>
          <w:spacing w:val="-1"/>
        </w:rPr>
        <w:t xml:space="preserve"> </w:t>
      </w:r>
      <w:r>
        <w:rPr>
          <w:color w:val="585858"/>
        </w:rPr>
        <w:t>proximal</w:t>
      </w:r>
      <w:r>
        <w:rPr>
          <w:color w:val="585858"/>
          <w:spacing w:val="-7"/>
        </w:rPr>
        <w:t xml:space="preserve"> </w:t>
      </w:r>
      <w:r>
        <w:rPr>
          <w:color w:val="585858"/>
        </w:rPr>
        <w:t>to</w:t>
      </w:r>
      <w:r>
        <w:rPr>
          <w:color w:val="585858"/>
          <w:spacing w:val="-2"/>
        </w:rPr>
        <w:t xml:space="preserve"> </w:t>
      </w:r>
      <w:r>
        <w:rPr>
          <w:color w:val="585858"/>
        </w:rPr>
        <w:t>the</w:t>
      </w:r>
      <w:r>
        <w:rPr>
          <w:color w:val="585858"/>
          <w:spacing w:val="-7"/>
        </w:rPr>
        <w:t xml:space="preserve"> </w:t>
      </w:r>
      <w:r>
        <w:rPr>
          <w:color w:val="585858"/>
        </w:rPr>
        <w:t>vessel</w:t>
      </w:r>
      <w:r>
        <w:rPr>
          <w:color w:val="585858"/>
          <w:spacing w:val="-2"/>
        </w:rPr>
        <w:t xml:space="preserve"> </w:t>
      </w:r>
      <w:r>
        <w:rPr>
          <w:color w:val="585858"/>
        </w:rPr>
        <w:t>’s</w:t>
      </w:r>
      <w:r>
        <w:rPr>
          <w:color w:val="585858"/>
          <w:spacing w:val="-5"/>
        </w:rPr>
        <w:t xml:space="preserve"> </w:t>
      </w:r>
      <w:r>
        <w:rPr>
          <w:color w:val="585858"/>
        </w:rPr>
        <w:t>thrusters.</w:t>
      </w:r>
    </w:p>
    <w:p w14:paraId="487CC893" w14:textId="77777777" w:rsidR="00354AC6" w:rsidRDefault="00354AC6">
      <w:pPr>
        <w:spacing w:line="357" w:lineRule="auto"/>
        <w:sectPr w:rsidR="00354AC6">
          <w:pgSz w:w="11910" w:h="16840"/>
          <w:pgMar w:top="1500" w:right="1020" w:bottom="800" w:left="1020" w:header="467" w:footer="612" w:gutter="0"/>
          <w:cols w:space="720"/>
        </w:sectPr>
      </w:pPr>
    </w:p>
    <w:p w14:paraId="76278F9B" w14:textId="77777777" w:rsidR="00354AC6" w:rsidRDefault="002A1805">
      <w:pPr>
        <w:pStyle w:val="BodyText"/>
        <w:spacing w:before="92" w:line="355" w:lineRule="auto"/>
        <w:ind w:left="112" w:right="149"/>
      </w:pPr>
      <w:r>
        <w:rPr>
          <w:color w:val="585858"/>
        </w:rPr>
        <w:lastRenderedPageBreak/>
        <w:t>Given</w:t>
      </w:r>
      <w:r>
        <w:rPr>
          <w:color w:val="585858"/>
          <w:spacing w:val="-2"/>
        </w:rPr>
        <w:t xml:space="preserve"> </w:t>
      </w:r>
      <w:r>
        <w:rPr>
          <w:color w:val="585858"/>
        </w:rPr>
        <w:t>the</w:t>
      </w:r>
      <w:r>
        <w:rPr>
          <w:color w:val="585858"/>
          <w:spacing w:val="-2"/>
        </w:rPr>
        <w:t xml:space="preserve"> </w:t>
      </w:r>
      <w:r>
        <w:rPr>
          <w:color w:val="585858"/>
        </w:rPr>
        <w:t>low</w:t>
      </w:r>
      <w:r>
        <w:rPr>
          <w:color w:val="585858"/>
          <w:spacing w:val="-2"/>
        </w:rPr>
        <w:t xml:space="preserve"> </w:t>
      </w:r>
      <w:r>
        <w:rPr>
          <w:color w:val="585858"/>
        </w:rPr>
        <w:t>sensitivity</w:t>
      </w:r>
      <w:r>
        <w:rPr>
          <w:color w:val="585858"/>
          <w:spacing w:val="-5"/>
        </w:rPr>
        <w:t xml:space="preserve"> </w:t>
      </w:r>
      <w:r>
        <w:rPr>
          <w:color w:val="585858"/>
        </w:rPr>
        <w:t>of</w:t>
      </w:r>
      <w:r>
        <w:rPr>
          <w:color w:val="585858"/>
          <w:spacing w:val="-4"/>
        </w:rPr>
        <w:t xml:space="preserve"> </w:t>
      </w:r>
      <w:r>
        <w:rPr>
          <w:color w:val="585858"/>
        </w:rPr>
        <w:t>sea</w:t>
      </w:r>
      <w:r>
        <w:rPr>
          <w:color w:val="585858"/>
          <w:spacing w:val="-2"/>
        </w:rPr>
        <w:t xml:space="preserve"> </w:t>
      </w:r>
      <w:r>
        <w:rPr>
          <w:color w:val="585858"/>
        </w:rPr>
        <w:t>turtles</w:t>
      </w:r>
      <w:r>
        <w:rPr>
          <w:color w:val="585858"/>
          <w:spacing w:val="-2"/>
        </w:rPr>
        <w:t xml:space="preserve"> </w:t>
      </w:r>
      <w:r>
        <w:rPr>
          <w:color w:val="585858"/>
        </w:rPr>
        <w:t>and</w:t>
      </w:r>
      <w:r>
        <w:rPr>
          <w:color w:val="585858"/>
          <w:spacing w:val="-2"/>
        </w:rPr>
        <w:t xml:space="preserve"> </w:t>
      </w:r>
      <w:r>
        <w:rPr>
          <w:color w:val="585858"/>
        </w:rPr>
        <w:t>low</w:t>
      </w:r>
      <w:r>
        <w:rPr>
          <w:color w:val="585858"/>
          <w:spacing w:val="-2"/>
        </w:rPr>
        <w:t xml:space="preserve"> </w:t>
      </w:r>
      <w:r>
        <w:rPr>
          <w:color w:val="585858"/>
        </w:rPr>
        <w:t>magnitude</w:t>
      </w:r>
      <w:r>
        <w:rPr>
          <w:color w:val="585858"/>
          <w:spacing w:val="-2"/>
        </w:rPr>
        <w:t xml:space="preserve"> </w:t>
      </w:r>
      <w:r>
        <w:rPr>
          <w:color w:val="585858"/>
        </w:rPr>
        <w:t>based</w:t>
      </w:r>
      <w:r>
        <w:rPr>
          <w:color w:val="585858"/>
          <w:spacing w:val="-2"/>
        </w:rPr>
        <w:t xml:space="preserve"> </w:t>
      </w:r>
      <w:r>
        <w:rPr>
          <w:color w:val="585858"/>
        </w:rPr>
        <w:t>on</w:t>
      </w:r>
      <w:r>
        <w:rPr>
          <w:color w:val="585858"/>
          <w:spacing w:val="-2"/>
        </w:rPr>
        <w:t xml:space="preserve"> </w:t>
      </w:r>
      <w:r>
        <w:rPr>
          <w:color w:val="585858"/>
        </w:rPr>
        <w:t>the</w:t>
      </w:r>
      <w:r>
        <w:rPr>
          <w:color w:val="585858"/>
          <w:spacing w:val="-2"/>
        </w:rPr>
        <w:t xml:space="preserve"> </w:t>
      </w:r>
      <w:r>
        <w:rPr>
          <w:color w:val="585858"/>
        </w:rPr>
        <w:t>very small</w:t>
      </w:r>
      <w:r>
        <w:rPr>
          <w:color w:val="585858"/>
          <w:spacing w:val="-2"/>
        </w:rPr>
        <w:t xml:space="preserve"> </w:t>
      </w:r>
      <w:r>
        <w:rPr>
          <w:color w:val="585858"/>
        </w:rPr>
        <w:t>distance</w:t>
      </w:r>
      <w:r>
        <w:rPr>
          <w:color w:val="585858"/>
          <w:spacing w:val="-2"/>
        </w:rPr>
        <w:t xml:space="preserve"> </w:t>
      </w:r>
      <w:r>
        <w:rPr>
          <w:color w:val="585858"/>
        </w:rPr>
        <w:t>of 4.6</w:t>
      </w:r>
      <w:r>
        <w:rPr>
          <w:color w:val="585858"/>
          <w:spacing w:val="-5"/>
        </w:rPr>
        <w:t xml:space="preserve"> </w:t>
      </w:r>
      <w:r>
        <w:rPr>
          <w:color w:val="585858"/>
        </w:rPr>
        <w:t>m</w:t>
      </w:r>
      <w:r>
        <w:rPr>
          <w:color w:val="585858"/>
          <w:spacing w:val="-5"/>
        </w:rPr>
        <w:t xml:space="preserve"> </w:t>
      </w:r>
      <w:r>
        <w:rPr>
          <w:color w:val="585858"/>
        </w:rPr>
        <w:t>where the noise threshold is exceeded, the residual impact of noise behaviour disruption to sea turtles is low.</w:t>
      </w:r>
    </w:p>
    <w:p w14:paraId="66BD3633" w14:textId="77777777" w:rsidR="00354AC6" w:rsidRDefault="002A1805">
      <w:pPr>
        <w:pStyle w:val="BodyText"/>
        <w:spacing w:before="126" w:line="360" w:lineRule="auto"/>
        <w:ind w:left="112" w:right="220"/>
      </w:pPr>
      <w:r>
        <w:rPr>
          <w:color w:val="585858"/>
        </w:rPr>
        <w:t>No</w:t>
      </w:r>
      <w:r>
        <w:rPr>
          <w:color w:val="585858"/>
          <w:spacing w:val="-2"/>
        </w:rPr>
        <w:t xml:space="preserve"> </w:t>
      </w:r>
      <w:r>
        <w:rPr>
          <w:color w:val="585858"/>
        </w:rPr>
        <w:t>noise</w:t>
      </w:r>
      <w:r>
        <w:rPr>
          <w:color w:val="585858"/>
          <w:spacing w:val="-2"/>
        </w:rPr>
        <w:t xml:space="preserve"> </w:t>
      </w:r>
      <w:r>
        <w:rPr>
          <w:color w:val="585858"/>
        </w:rPr>
        <w:t>impacts</w:t>
      </w:r>
      <w:r>
        <w:rPr>
          <w:color w:val="585858"/>
          <w:spacing w:val="-1"/>
        </w:rPr>
        <w:t xml:space="preserve"> </w:t>
      </w:r>
      <w:r>
        <w:rPr>
          <w:color w:val="585858"/>
        </w:rPr>
        <w:t>are</w:t>
      </w:r>
      <w:r>
        <w:rPr>
          <w:color w:val="585858"/>
          <w:spacing w:val="-2"/>
        </w:rPr>
        <w:t xml:space="preserve"> </w:t>
      </w:r>
      <w:r>
        <w:rPr>
          <w:color w:val="585858"/>
        </w:rPr>
        <w:t>predicted</w:t>
      </w:r>
      <w:r>
        <w:rPr>
          <w:color w:val="585858"/>
          <w:spacing w:val="-7"/>
        </w:rPr>
        <w:t xml:space="preserve"> </w:t>
      </w:r>
      <w:r>
        <w:rPr>
          <w:color w:val="585858"/>
        </w:rPr>
        <w:t>for</w:t>
      </w:r>
      <w:r>
        <w:rPr>
          <w:color w:val="585858"/>
          <w:spacing w:val="-1"/>
        </w:rPr>
        <w:t xml:space="preserve"> </w:t>
      </w:r>
      <w:r>
        <w:rPr>
          <w:color w:val="585858"/>
        </w:rPr>
        <w:t>diving</w:t>
      </w:r>
      <w:r>
        <w:rPr>
          <w:color w:val="585858"/>
          <w:spacing w:val="-2"/>
        </w:rPr>
        <w:t xml:space="preserve"> </w:t>
      </w:r>
      <w:r>
        <w:rPr>
          <w:color w:val="585858"/>
        </w:rPr>
        <w:t>seabirds</w:t>
      </w:r>
      <w:r>
        <w:rPr>
          <w:color w:val="585858"/>
          <w:spacing w:val="-1"/>
        </w:rPr>
        <w:t xml:space="preserve"> </w:t>
      </w:r>
      <w:r>
        <w:rPr>
          <w:color w:val="585858"/>
        </w:rPr>
        <w:t>as</w:t>
      </w:r>
      <w:r>
        <w:rPr>
          <w:color w:val="585858"/>
          <w:spacing w:val="-1"/>
        </w:rPr>
        <w:t xml:space="preserve"> </w:t>
      </w:r>
      <w:r>
        <w:rPr>
          <w:color w:val="585858"/>
        </w:rPr>
        <w:t>they</w:t>
      </w:r>
      <w:r>
        <w:rPr>
          <w:color w:val="585858"/>
          <w:spacing w:val="-1"/>
        </w:rPr>
        <w:t xml:space="preserve"> </w:t>
      </w:r>
      <w:r>
        <w:rPr>
          <w:color w:val="585858"/>
        </w:rPr>
        <w:t>only</w:t>
      </w:r>
      <w:r>
        <w:rPr>
          <w:color w:val="585858"/>
          <w:spacing w:val="-1"/>
        </w:rPr>
        <w:t xml:space="preserve"> </w:t>
      </w:r>
      <w:r>
        <w:rPr>
          <w:color w:val="585858"/>
        </w:rPr>
        <w:t>submerged</w:t>
      </w:r>
      <w:r>
        <w:rPr>
          <w:color w:val="585858"/>
          <w:spacing w:val="-6"/>
        </w:rPr>
        <w:t xml:space="preserve"> </w:t>
      </w:r>
      <w:r>
        <w:rPr>
          <w:color w:val="585858"/>
        </w:rPr>
        <w:t>for</w:t>
      </w:r>
      <w:r>
        <w:rPr>
          <w:color w:val="585858"/>
          <w:spacing w:val="-1"/>
        </w:rPr>
        <w:t xml:space="preserve"> </w:t>
      </w:r>
      <w:r>
        <w:rPr>
          <w:color w:val="585858"/>
        </w:rPr>
        <w:t>a</w:t>
      </w:r>
      <w:r>
        <w:rPr>
          <w:color w:val="585858"/>
          <w:spacing w:val="-7"/>
        </w:rPr>
        <w:t xml:space="preserve"> </w:t>
      </w:r>
      <w:r>
        <w:rPr>
          <w:color w:val="585858"/>
        </w:rPr>
        <w:t>few</w:t>
      </w:r>
      <w:r>
        <w:rPr>
          <w:color w:val="585858"/>
          <w:spacing w:val="-2"/>
        </w:rPr>
        <w:t xml:space="preserve"> </w:t>
      </w:r>
      <w:r>
        <w:rPr>
          <w:color w:val="585858"/>
        </w:rPr>
        <w:t>seconds,</w:t>
      </w:r>
      <w:r>
        <w:rPr>
          <w:color w:val="585858"/>
          <w:spacing w:val="-4"/>
        </w:rPr>
        <w:t xml:space="preserve"> </w:t>
      </w:r>
      <w:r>
        <w:rPr>
          <w:color w:val="585858"/>
        </w:rPr>
        <w:t>representing very short-term exposure to underwater noise. Therefore, only little penguins are assessed, due to their longer presence beneath the water’s surface.</w:t>
      </w:r>
    </w:p>
    <w:p w14:paraId="03D53D57" w14:textId="77777777" w:rsidR="00354AC6" w:rsidRDefault="002A1805">
      <w:pPr>
        <w:pStyle w:val="BodyText"/>
        <w:spacing w:before="193" w:line="333" w:lineRule="auto"/>
        <w:ind w:left="113" w:right="149" w:hanging="1"/>
      </w:pPr>
      <w:r>
        <w:rPr>
          <w:color w:val="585858"/>
        </w:rPr>
        <w:t>The</w:t>
      </w:r>
      <w:r>
        <w:rPr>
          <w:color w:val="585858"/>
          <w:spacing w:val="-2"/>
        </w:rPr>
        <w:t xml:space="preserve"> </w:t>
      </w:r>
      <w:r>
        <w:rPr>
          <w:color w:val="585858"/>
        </w:rPr>
        <w:t>little</w:t>
      </w:r>
      <w:r>
        <w:rPr>
          <w:color w:val="585858"/>
          <w:spacing w:val="-2"/>
        </w:rPr>
        <w:t xml:space="preserve"> </w:t>
      </w:r>
      <w:r>
        <w:rPr>
          <w:color w:val="585858"/>
        </w:rPr>
        <w:t>penguin</w:t>
      </w:r>
      <w:r>
        <w:rPr>
          <w:color w:val="585858"/>
          <w:spacing w:val="-2"/>
        </w:rPr>
        <w:t xml:space="preserve"> </w:t>
      </w:r>
      <w:r>
        <w:rPr>
          <w:color w:val="585858"/>
        </w:rPr>
        <w:t>is considered</w:t>
      </w:r>
      <w:r>
        <w:rPr>
          <w:color w:val="585858"/>
          <w:spacing w:val="-2"/>
        </w:rPr>
        <w:t xml:space="preserve"> </w:t>
      </w:r>
      <w:r>
        <w:rPr>
          <w:color w:val="585858"/>
        </w:rPr>
        <w:t>to</w:t>
      </w:r>
      <w:r>
        <w:rPr>
          <w:color w:val="585858"/>
          <w:spacing w:val="-2"/>
        </w:rPr>
        <w:t xml:space="preserve"> </w:t>
      </w:r>
      <w:r>
        <w:rPr>
          <w:color w:val="585858"/>
        </w:rPr>
        <w:t>have</w:t>
      </w:r>
      <w:r>
        <w:rPr>
          <w:color w:val="585858"/>
          <w:spacing w:val="-2"/>
        </w:rPr>
        <w:t xml:space="preserve"> </w:t>
      </w:r>
      <w:r>
        <w:rPr>
          <w:color w:val="585858"/>
        </w:rPr>
        <w:t>a</w:t>
      </w:r>
      <w:r>
        <w:rPr>
          <w:color w:val="585858"/>
          <w:spacing w:val="-2"/>
        </w:rPr>
        <w:t xml:space="preserve"> </w:t>
      </w:r>
      <w:r>
        <w:rPr>
          <w:color w:val="585858"/>
        </w:rPr>
        <w:t>low</w:t>
      </w:r>
      <w:r>
        <w:rPr>
          <w:color w:val="585858"/>
          <w:spacing w:val="-2"/>
        </w:rPr>
        <w:t xml:space="preserve"> </w:t>
      </w:r>
      <w:r>
        <w:rPr>
          <w:color w:val="585858"/>
        </w:rPr>
        <w:t>sensitivity due</w:t>
      </w:r>
      <w:r>
        <w:rPr>
          <w:color w:val="585858"/>
          <w:spacing w:val="-2"/>
        </w:rPr>
        <w:t xml:space="preserve"> </w:t>
      </w:r>
      <w:r>
        <w:rPr>
          <w:color w:val="585858"/>
        </w:rPr>
        <w:t>to</w:t>
      </w:r>
      <w:r>
        <w:rPr>
          <w:color w:val="585858"/>
          <w:spacing w:val="-7"/>
        </w:rPr>
        <w:t xml:space="preserve"> </w:t>
      </w:r>
      <w:r>
        <w:rPr>
          <w:color w:val="585858"/>
        </w:rPr>
        <w:t>their wide</w:t>
      </w:r>
      <w:r>
        <w:rPr>
          <w:color w:val="585858"/>
          <w:spacing w:val="-2"/>
        </w:rPr>
        <w:t xml:space="preserve"> </w:t>
      </w:r>
      <w:r>
        <w:rPr>
          <w:color w:val="585858"/>
        </w:rPr>
        <w:t>distribution</w:t>
      </w:r>
      <w:r>
        <w:rPr>
          <w:color w:val="585858"/>
          <w:spacing w:val="-2"/>
        </w:rPr>
        <w:t xml:space="preserve"> </w:t>
      </w:r>
      <w:r>
        <w:rPr>
          <w:color w:val="585858"/>
        </w:rPr>
        <w:t>in</w:t>
      </w:r>
      <w:r>
        <w:rPr>
          <w:color w:val="585858"/>
          <w:spacing w:val="-2"/>
        </w:rPr>
        <w:t xml:space="preserve"> </w:t>
      </w:r>
      <w:r>
        <w:rPr>
          <w:color w:val="585858"/>
        </w:rPr>
        <w:t>Bass Strait and</w:t>
      </w:r>
      <w:r>
        <w:rPr>
          <w:color w:val="585858"/>
          <w:spacing w:val="-7"/>
        </w:rPr>
        <w:t xml:space="preserve"> </w:t>
      </w:r>
      <w:r>
        <w:rPr>
          <w:color w:val="585858"/>
        </w:rPr>
        <w:t xml:space="preserve">their ability to move away from noise. Noise </w:t>
      </w:r>
      <w:proofErr w:type="spellStart"/>
      <w:r>
        <w:rPr>
          <w:color w:val="585858"/>
        </w:rPr>
        <w:t>behavioural</w:t>
      </w:r>
      <w:proofErr w:type="spellEnd"/>
      <w:r>
        <w:rPr>
          <w:color w:val="585858"/>
        </w:rPr>
        <w:t xml:space="preserve"> disturbance to the little penguin is low magnitude given that passage through the 215 m radius threshold area will be very short-term. The residual impact is low.</w:t>
      </w:r>
    </w:p>
    <w:p w14:paraId="269EDAEB" w14:textId="77777777" w:rsidR="00354AC6" w:rsidRDefault="002A1805">
      <w:pPr>
        <w:pStyle w:val="BodyText"/>
        <w:spacing w:before="169" w:line="360" w:lineRule="auto"/>
        <w:ind w:left="112"/>
      </w:pPr>
      <w:r>
        <w:rPr>
          <w:color w:val="585858"/>
        </w:rPr>
        <w:t>Noise</w:t>
      </w:r>
      <w:r>
        <w:rPr>
          <w:color w:val="585858"/>
          <w:spacing w:val="-1"/>
        </w:rPr>
        <w:t xml:space="preserve"> </w:t>
      </w:r>
      <w:r>
        <w:rPr>
          <w:color w:val="585858"/>
        </w:rPr>
        <w:t>disturbance</w:t>
      </w:r>
      <w:r>
        <w:rPr>
          <w:color w:val="585858"/>
          <w:spacing w:val="-1"/>
        </w:rPr>
        <w:t xml:space="preserve"> </w:t>
      </w:r>
      <w:r>
        <w:rPr>
          <w:color w:val="585858"/>
        </w:rPr>
        <w:t>residual</w:t>
      </w:r>
      <w:r>
        <w:rPr>
          <w:color w:val="585858"/>
          <w:spacing w:val="-1"/>
        </w:rPr>
        <w:t xml:space="preserve"> </w:t>
      </w:r>
      <w:r>
        <w:rPr>
          <w:color w:val="585858"/>
        </w:rPr>
        <w:t>impacts to</w:t>
      </w:r>
      <w:r>
        <w:rPr>
          <w:color w:val="585858"/>
          <w:spacing w:val="-6"/>
        </w:rPr>
        <w:t xml:space="preserve"> </w:t>
      </w:r>
      <w:r>
        <w:rPr>
          <w:color w:val="585858"/>
        </w:rPr>
        <w:t>Group</w:t>
      </w:r>
      <w:r>
        <w:rPr>
          <w:color w:val="585858"/>
          <w:spacing w:val="-1"/>
        </w:rPr>
        <w:t xml:space="preserve"> </w:t>
      </w:r>
      <w:r>
        <w:rPr>
          <w:color w:val="585858"/>
        </w:rPr>
        <w:t>3</w:t>
      </w:r>
      <w:r>
        <w:rPr>
          <w:color w:val="585858"/>
          <w:spacing w:val="-1"/>
        </w:rPr>
        <w:t xml:space="preserve"> </w:t>
      </w:r>
      <w:r>
        <w:rPr>
          <w:color w:val="585858"/>
        </w:rPr>
        <w:t>fish</w:t>
      </w:r>
      <w:r>
        <w:rPr>
          <w:color w:val="585858"/>
          <w:spacing w:val="-6"/>
        </w:rPr>
        <w:t xml:space="preserve"> </w:t>
      </w:r>
      <w:r>
        <w:rPr>
          <w:color w:val="585858"/>
        </w:rPr>
        <w:t>are</w:t>
      </w:r>
      <w:r>
        <w:rPr>
          <w:color w:val="585858"/>
          <w:spacing w:val="-6"/>
        </w:rPr>
        <w:t xml:space="preserve"> </w:t>
      </w:r>
      <w:r>
        <w:rPr>
          <w:color w:val="585858"/>
        </w:rPr>
        <w:t>also</w:t>
      </w:r>
      <w:r>
        <w:rPr>
          <w:color w:val="585858"/>
          <w:spacing w:val="-1"/>
        </w:rPr>
        <w:t xml:space="preserve"> </w:t>
      </w:r>
      <w:r>
        <w:rPr>
          <w:color w:val="585858"/>
        </w:rPr>
        <w:t>predicted</w:t>
      </w:r>
      <w:r>
        <w:rPr>
          <w:color w:val="585858"/>
          <w:spacing w:val="-1"/>
        </w:rPr>
        <w:t xml:space="preserve"> </w:t>
      </w:r>
      <w:r>
        <w:rPr>
          <w:color w:val="585858"/>
        </w:rPr>
        <w:t>to</w:t>
      </w:r>
      <w:r>
        <w:rPr>
          <w:color w:val="585858"/>
          <w:spacing w:val="-1"/>
        </w:rPr>
        <w:t xml:space="preserve"> </w:t>
      </w:r>
      <w:r>
        <w:rPr>
          <w:color w:val="585858"/>
        </w:rPr>
        <w:t>be</w:t>
      </w:r>
      <w:r>
        <w:rPr>
          <w:color w:val="585858"/>
          <w:spacing w:val="-1"/>
        </w:rPr>
        <w:t xml:space="preserve"> </w:t>
      </w:r>
      <w:r>
        <w:rPr>
          <w:color w:val="585858"/>
        </w:rPr>
        <w:t>low</w:t>
      </w:r>
      <w:r>
        <w:rPr>
          <w:color w:val="585858"/>
          <w:spacing w:val="-1"/>
        </w:rPr>
        <w:t xml:space="preserve"> </w:t>
      </w:r>
      <w:r>
        <w:rPr>
          <w:color w:val="585858"/>
        </w:rPr>
        <w:t>due</w:t>
      </w:r>
      <w:r>
        <w:rPr>
          <w:color w:val="585858"/>
          <w:spacing w:val="-1"/>
        </w:rPr>
        <w:t xml:space="preserve"> </w:t>
      </w:r>
      <w:r>
        <w:rPr>
          <w:color w:val="585858"/>
        </w:rPr>
        <w:t>to</w:t>
      </w:r>
      <w:r>
        <w:rPr>
          <w:color w:val="585858"/>
          <w:spacing w:val="-6"/>
        </w:rPr>
        <w:t xml:space="preserve"> </w:t>
      </w:r>
      <w:r>
        <w:rPr>
          <w:color w:val="585858"/>
        </w:rPr>
        <w:t>the</w:t>
      </w:r>
      <w:r>
        <w:rPr>
          <w:color w:val="585858"/>
          <w:spacing w:val="-1"/>
        </w:rPr>
        <w:t xml:space="preserve"> </w:t>
      </w:r>
      <w:r>
        <w:rPr>
          <w:color w:val="585858"/>
        </w:rPr>
        <w:t>short</w:t>
      </w:r>
      <w:r>
        <w:rPr>
          <w:color w:val="585858"/>
          <w:spacing w:val="-3"/>
        </w:rPr>
        <w:t xml:space="preserve"> </w:t>
      </w:r>
      <w:r>
        <w:rPr>
          <w:color w:val="585858"/>
        </w:rPr>
        <w:t>term</w:t>
      </w:r>
      <w:r>
        <w:rPr>
          <w:color w:val="585858"/>
          <w:spacing w:val="-4"/>
        </w:rPr>
        <w:t xml:space="preserve"> </w:t>
      </w:r>
      <w:r>
        <w:rPr>
          <w:color w:val="585858"/>
        </w:rPr>
        <w:t>and temporary disruption within the predicted 215 m threshold zone.</w:t>
      </w:r>
    </w:p>
    <w:p w14:paraId="37413892" w14:textId="77777777" w:rsidR="00354AC6" w:rsidRDefault="00354AC6">
      <w:pPr>
        <w:pStyle w:val="BodyText"/>
        <w:spacing w:before="13"/>
      </w:pPr>
    </w:p>
    <w:p w14:paraId="5C2412A7" w14:textId="77777777" w:rsidR="00354AC6" w:rsidRDefault="002A1805">
      <w:pPr>
        <w:pStyle w:val="Heading3"/>
        <w:spacing w:before="1"/>
        <w:ind w:left="112"/>
      </w:pPr>
      <w:bookmarkStart w:id="82" w:name="Auditory_masking"/>
      <w:bookmarkEnd w:id="82"/>
      <w:r>
        <w:rPr>
          <w:color w:val="18314A"/>
        </w:rPr>
        <w:t>Auditory</w:t>
      </w:r>
      <w:r>
        <w:rPr>
          <w:color w:val="18314A"/>
          <w:spacing w:val="-11"/>
        </w:rPr>
        <w:t xml:space="preserve"> </w:t>
      </w:r>
      <w:r>
        <w:rPr>
          <w:color w:val="18314A"/>
          <w:spacing w:val="-2"/>
        </w:rPr>
        <w:t>masking</w:t>
      </w:r>
    </w:p>
    <w:p w14:paraId="6EEC73CC" w14:textId="77777777" w:rsidR="00354AC6" w:rsidRDefault="002A1805">
      <w:pPr>
        <w:pStyle w:val="BodyText"/>
        <w:spacing w:before="115" w:line="360" w:lineRule="auto"/>
        <w:ind w:left="112" w:right="220"/>
      </w:pPr>
      <w:r>
        <w:rPr>
          <w:color w:val="585858"/>
        </w:rPr>
        <w:t>There</w:t>
      </w:r>
      <w:r>
        <w:rPr>
          <w:color w:val="585858"/>
          <w:spacing w:val="-2"/>
        </w:rPr>
        <w:t xml:space="preserve"> </w:t>
      </w:r>
      <w:r>
        <w:rPr>
          <w:color w:val="585858"/>
        </w:rPr>
        <w:t>are</w:t>
      </w:r>
      <w:r>
        <w:rPr>
          <w:color w:val="585858"/>
          <w:spacing w:val="-2"/>
        </w:rPr>
        <w:t xml:space="preserve"> </w:t>
      </w:r>
      <w:r>
        <w:rPr>
          <w:color w:val="585858"/>
        </w:rPr>
        <w:t>no</w:t>
      </w:r>
      <w:r>
        <w:rPr>
          <w:color w:val="585858"/>
          <w:spacing w:val="-2"/>
        </w:rPr>
        <w:t xml:space="preserve"> </w:t>
      </w:r>
      <w:r>
        <w:rPr>
          <w:color w:val="585858"/>
        </w:rPr>
        <w:t>threshold</w:t>
      </w:r>
      <w:r>
        <w:rPr>
          <w:color w:val="585858"/>
          <w:spacing w:val="-2"/>
        </w:rPr>
        <w:t xml:space="preserve"> </w:t>
      </w:r>
      <w:r>
        <w:rPr>
          <w:color w:val="585858"/>
        </w:rPr>
        <w:t>or acoustic criteria</w:t>
      </w:r>
      <w:r>
        <w:rPr>
          <w:color w:val="585858"/>
          <w:spacing w:val="-7"/>
        </w:rPr>
        <w:t xml:space="preserve"> </w:t>
      </w:r>
      <w:r>
        <w:rPr>
          <w:color w:val="585858"/>
        </w:rPr>
        <w:t>for assessing</w:t>
      </w:r>
      <w:r>
        <w:rPr>
          <w:color w:val="585858"/>
          <w:spacing w:val="-2"/>
        </w:rPr>
        <w:t xml:space="preserve"> </w:t>
      </w:r>
      <w:r>
        <w:rPr>
          <w:color w:val="585858"/>
        </w:rPr>
        <w:t>auditory masking</w:t>
      </w:r>
      <w:r>
        <w:rPr>
          <w:color w:val="585858"/>
          <w:spacing w:val="-2"/>
        </w:rPr>
        <w:t xml:space="preserve"> </w:t>
      </w:r>
      <w:r>
        <w:rPr>
          <w:color w:val="585858"/>
        </w:rPr>
        <w:t>impacts</w:t>
      </w:r>
      <w:r>
        <w:rPr>
          <w:color w:val="585858"/>
          <w:spacing w:val="-5"/>
        </w:rPr>
        <w:t xml:space="preserve"> </w:t>
      </w:r>
      <w:r>
        <w:rPr>
          <w:color w:val="585858"/>
        </w:rPr>
        <w:t>on</w:t>
      </w:r>
      <w:r>
        <w:rPr>
          <w:color w:val="585858"/>
          <w:spacing w:val="-2"/>
        </w:rPr>
        <w:t xml:space="preserve"> </w:t>
      </w:r>
      <w:r>
        <w:rPr>
          <w:color w:val="585858"/>
        </w:rPr>
        <w:t>any of</w:t>
      </w:r>
      <w:r>
        <w:rPr>
          <w:color w:val="585858"/>
          <w:spacing w:val="-4"/>
        </w:rPr>
        <w:t xml:space="preserve"> </w:t>
      </w:r>
      <w:r>
        <w:rPr>
          <w:color w:val="585858"/>
        </w:rPr>
        <w:t>the</w:t>
      </w:r>
      <w:r>
        <w:rPr>
          <w:color w:val="585858"/>
          <w:spacing w:val="-7"/>
        </w:rPr>
        <w:t xml:space="preserve"> </w:t>
      </w:r>
      <w:r>
        <w:rPr>
          <w:color w:val="585858"/>
        </w:rPr>
        <w:t>fauna groups that rely on sound to navigate and orientate.</w:t>
      </w:r>
    </w:p>
    <w:p w14:paraId="00233EDE" w14:textId="77777777" w:rsidR="00354AC6" w:rsidRDefault="002A1805">
      <w:pPr>
        <w:pStyle w:val="BodyText"/>
        <w:spacing w:before="121" w:line="360" w:lineRule="auto"/>
        <w:ind w:left="112" w:right="148"/>
      </w:pPr>
      <w:r>
        <w:rPr>
          <w:color w:val="585858"/>
        </w:rPr>
        <w:t>Low frequency cetaceans have been observed amplifying calls to account for increased background levels. The peak frequency of mid frequency cetacean communications is outside the frequency range of the vessels</w:t>
      </w:r>
      <w:r>
        <w:rPr>
          <w:color w:val="585858"/>
          <w:spacing w:val="-1"/>
        </w:rPr>
        <w:t xml:space="preserve"> </w:t>
      </w:r>
      <w:r>
        <w:rPr>
          <w:color w:val="585858"/>
        </w:rPr>
        <w:t>thrusters</w:t>
      </w:r>
      <w:r>
        <w:rPr>
          <w:color w:val="585858"/>
          <w:spacing w:val="-6"/>
        </w:rPr>
        <w:t xml:space="preserve"> </w:t>
      </w:r>
      <w:r>
        <w:rPr>
          <w:color w:val="585858"/>
        </w:rPr>
        <w:t>in</w:t>
      </w:r>
      <w:r>
        <w:rPr>
          <w:color w:val="585858"/>
          <w:spacing w:val="-3"/>
        </w:rPr>
        <w:t xml:space="preserve"> </w:t>
      </w:r>
      <w:r>
        <w:rPr>
          <w:color w:val="585858"/>
        </w:rPr>
        <w:t>dynamic</w:t>
      </w:r>
      <w:r>
        <w:rPr>
          <w:color w:val="585858"/>
          <w:spacing w:val="-1"/>
        </w:rPr>
        <w:t xml:space="preserve"> </w:t>
      </w:r>
      <w:r>
        <w:rPr>
          <w:color w:val="585858"/>
        </w:rPr>
        <w:t>positioning</w:t>
      </w:r>
      <w:r>
        <w:rPr>
          <w:color w:val="585858"/>
          <w:spacing w:val="-3"/>
        </w:rPr>
        <w:t xml:space="preserve"> </w:t>
      </w:r>
      <w:r>
        <w:rPr>
          <w:color w:val="585858"/>
        </w:rPr>
        <w:t>mode, resulting</w:t>
      </w:r>
      <w:r>
        <w:rPr>
          <w:color w:val="585858"/>
          <w:spacing w:val="-3"/>
        </w:rPr>
        <w:t xml:space="preserve"> </w:t>
      </w:r>
      <w:r>
        <w:rPr>
          <w:color w:val="585858"/>
        </w:rPr>
        <w:t>in</w:t>
      </w:r>
      <w:r>
        <w:rPr>
          <w:color w:val="585858"/>
          <w:spacing w:val="-3"/>
        </w:rPr>
        <w:t xml:space="preserve"> </w:t>
      </w:r>
      <w:r>
        <w:rPr>
          <w:color w:val="585858"/>
        </w:rPr>
        <w:t>a</w:t>
      </w:r>
      <w:r>
        <w:rPr>
          <w:color w:val="585858"/>
          <w:spacing w:val="-3"/>
        </w:rPr>
        <w:t xml:space="preserve"> </w:t>
      </w:r>
      <w:r>
        <w:rPr>
          <w:color w:val="585858"/>
        </w:rPr>
        <w:t>weak</w:t>
      </w:r>
      <w:r>
        <w:rPr>
          <w:color w:val="585858"/>
          <w:spacing w:val="-1"/>
        </w:rPr>
        <w:t xml:space="preserve"> </w:t>
      </w:r>
      <w:r>
        <w:rPr>
          <w:color w:val="585858"/>
        </w:rPr>
        <w:t>auditory</w:t>
      </w:r>
      <w:r>
        <w:rPr>
          <w:color w:val="585858"/>
          <w:spacing w:val="-1"/>
        </w:rPr>
        <w:t xml:space="preserve"> </w:t>
      </w:r>
      <w:r>
        <w:rPr>
          <w:color w:val="585858"/>
        </w:rPr>
        <w:t>masking</w:t>
      </w:r>
      <w:r>
        <w:rPr>
          <w:color w:val="585858"/>
          <w:spacing w:val="-3"/>
        </w:rPr>
        <w:t xml:space="preserve"> </w:t>
      </w:r>
      <w:r>
        <w:rPr>
          <w:color w:val="585858"/>
        </w:rPr>
        <w:t>effect, unless</w:t>
      </w:r>
      <w:r>
        <w:rPr>
          <w:color w:val="585858"/>
          <w:spacing w:val="-1"/>
        </w:rPr>
        <w:t xml:space="preserve"> </w:t>
      </w:r>
      <w:r>
        <w:rPr>
          <w:color w:val="585858"/>
        </w:rPr>
        <w:t>very</w:t>
      </w:r>
      <w:r>
        <w:rPr>
          <w:color w:val="585858"/>
          <w:spacing w:val="-6"/>
        </w:rPr>
        <w:t xml:space="preserve"> </w:t>
      </w:r>
      <w:r>
        <w:rPr>
          <w:color w:val="585858"/>
        </w:rPr>
        <w:t>close to</w:t>
      </w:r>
      <w:r>
        <w:rPr>
          <w:color w:val="585858"/>
          <w:spacing w:val="-3"/>
        </w:rPr>
        <w:t xml:space="preserve"> </w:t>
      </w:r>
      <w:r>
        <w:rPr>
          <w:color w:val="585858"/>
        </w:rPr>
        <w:t>the</w:t>
      </w:r>
      <w:r>
        <w:rPr>
          <w:color w:val="585858"/>
          <w:spacing w:val="-3"/>
        </w:rPr>
        <w:t xml:space="preserve"> </w:t>
      </w:r>
      <w:r>
        <w:rPr>
          <w:color w:val="585858"/>
        </w:rPr>
        <w:t>noise</w:t>
      </w:r>
      <w:r>
        <w:rPr>
          <w:color w:val="585858"/>
          <w:spacing w:val="-3"/>
        </w:rPr>
        <w:t xml:space="preserve"> </w:t>
      </w:r>
      <w:r>
        <w:rPr>
          <w:color w:val="585858"/>
        </w:rPr>
        <w:t>source.</w:t>
      </w:r>
      <w:r>
        <w:rPr>
          <w:color w:val="585858"/>
          <w:spacing w:val="-5"/>
        </w:rPr>
        <w:t xml:space="preserve"> </w:t>
      </w:r>
      <w:r>
        <w:rPr>
          <w:color w:val="585858"/>
        </w:rPr>
        <w:t>High</w:t>
      </w:r>
      <w:r>
        <w:rPr>
          <w:color w:val="585858"/>
          <w:spacing w:val="-4"/>
        </w:rPr>
        <w:t xml:space="preserve"> </w:t>
      </w:r>
      <w:r>
        <w:rPr>
          <w:color w:val="585858"/>
        </w:rPr>
        <w:t>frequency</w:t>
      </w:r>
      <w:r>
        <w:rPr>
          <w:color w:val="585858"/>
          <w:spacing w:val="-2"/>
        </w:rPr>
        <w:t xml:space="preserve"> </w:t>
      </w:r>
      <w:r>
        <w:rPr>
          <w:color w:val="585858"/>
        </w:rPr>
        <w:t>cetaceans</w:t>
      </w:r>
      <w:r>
        <w:rPr>
          <w:color w:val="585858"/>
          <w:spacing w:val="-6"/>
        </w:rPr>
        <w:t xml:space="preserve"> </w:t>
      </w:r>
      <w:r>
        <w:rPr>
          <w:color w:val="585858"/>
        </w:rPr>
        <w:t>communicating</w:t>
      </w:r>
      <w:r>
        <w:rPr>
          <w:color w:val="585858"/>
          <w:spacing w:val="-3"/>
        </w:rPr>
        <w:t xml:space="preserve"> </w:t>
      </w:r>
      <w:r>
        <w:rPr>
          <w:color w:val="585858"/>
        </w:rPr>
        <w:t>frequency</w:t>
      </w:r>
      <w:r>
        <w:rPr>
          <w:color w:val="585858"/>
          <w:spacing w:val="-1"/>
        </w:rPr>
        <w:t xml:space="preserve"> </w:t>
      </w:r>
      <w:r>
        <w:rPr>
          <w:color w:val="585858"/>
        </w:rPr>
        <w:t>range</w:t>
      </w:r>
      <w:r>
        <w:rPr>
          <w:color w:val="585858"/>
          <w:spacing w:val="-3"/>
        </w:rPr>
        <w:t xml:space="preserve"> </w:t>
      </w:r>
      <w:r>
        <w:rPr>
          <w:color w:val="585858"/>
        </w:rPr>
        <w:t>largely</w:t>
      </w:r>
      <w:r>
        <w:rPr>
          <w:color w:val="585858"/>
          <w:spacing w:val="-1"/>
        </w:rPr>
        <w:t xml:space="preserve"> </w:t>
      </w:r>
      <w:r>
        <w:rPr>
          <w:color w:val="585858"/>
        </w:rPr>
        <w:t>does</w:t>
      </w:r>
      <w:r>
        <w:rPr>
          <w:color w:val="585858"/>
          <w:spacing w:val="-1"/>
        </w:rPr>
        <w:t xml:space="preserve"> </w:t>
      </w:r>
      <w:r>
        <w:rPr>
          <w:color w:val="585858"/>
        </w:rPr>
        <w:t>not overlap</w:t>
      </w:r>
      <w:r>
        <w:rPr>
          <w:color w:val="585858"/>
          <w:spacing w:val="-3"/>
        </w:rPr>
        <w:t xml:space="preserve"> </w:t>
      </w:r>
      <w:r>
        <w:rPr>
          <w:color w:val="585858"/>
        </w:rPr>
        <w:t>with the frequency of the noise generated by the thrusters. In the case of the pygmy sperm whale, there is no overlap at all.</w:t>
      </w:r>
    </w:p>
    <w:p w14:paraId="632F7189" w14:textId="77777777" w:rsidR="00354AC6" w:rsidRDefault="002A1805">
      <w:pPr>
        <w:pStyle w:val="BodyText"/>
        <w:spacing w:before="119" w:line="360" w:lineRule="auto"/>
        <w:ind w:left="112" w:right="116"/>
      </w:pPr>
      <w:r>
        <w:rPr>
          <w:color w:val="585858"/>
        </w:rPr>
        <w:t>Pinniped</w:t>
      </w:r>
      <w:r>
        <w:rPr>
          <w:color w:val="585858"/>
          <w:spacing w:val="-3"/>
        </w:rPr>
        <w:t xml:space="preserve"> </w:t>
      </w:r>
      <w:r>
        <w:rPr>
          <w:color w:val="585858"/>
        </w:rPr>
        <w:t>communication</w:t>
      </w:r>
      <w:r>
        <w:rPr>
          <w:color w:val="585858"/>
          <w:spacing w:val="-3"/>
        </w:rPr>
        <w:t xml:space="preserve"> </w:t>
      </w:r>
      <w:r>
        <w:rPr>
          <w:color w:val="585858"/>
        </w:rPr>
        <w:t>frequencies</w:t>
      </w:r>
      <w:r>
        <w:rPr>
          <w:color w:val="585858"/>
          <w:spacing w:val="-1"/>
        </w:rPr>
        <w:t xml:space="preserve"> </w:t>
      </w:r>
      <w:r>
        <w:rPr>
          <w:color w:val="585858"/>
        </w:rPr>
        <w:t>largely</w:t>
      </w:r>
      <w:r>
        <w:rPr>
          <w:color w:val="585858"/>
          <w:spacing w:val="-1"/>
        </w:rPr>
        <w:t xml:space="preserve"> </w:t>
      </w:r>
      <w:r>
        <w:rPr>
          <w:color w:val="585858"/>
        </w:rPr>
        <w:t>overlap</w:t>
      </w:r>
      <w:r>
        <w:rPr>
          <w:color w:val="585858"/>
          <w:spacing w:val="-3"/>
        </w:rPr>
        <w:t xml:space="preserve"> </w:t>
      </w:r>
      <w:r>
        <w:rPr>
          <w:color w:val="585858"/>
        </w:rPr>
        <w:t>with</w:t>
      </w:r>
      <w:r>
        <w:rPr>
          <w:color w:val="585858"/>
          <w:spacing w:val="-3"/>
        </w:rPr>
        <w:t xml:space="preserve"> </w:t>
      </w:r>
      <w:r>
        <w:rPr>
          <w:color w:val="585858"/>
        </w:rPr>
        <w:t>the</w:t>
      </w:r>
      <w:r>
        <w:rPr>
          <w:color w:val="585858"/>
          <w:spacing w:val="-8"/>
        </w:rPr>
        <w:t xml:space="preserve"> </w:t>
      </w:r>
      <w:r>
        <w:rPr>
          <w:color w:val="585858"/>
        </w:rPr>
        <w:t>frequency</w:t>
      </w:r>
      <w:r>
        <w:rPr>
          <w:color w:val="585858"/>
          <w:spacing w:val="-1"/>
        </w:rPr>
        <w:t xml:space="preserve"> </w:t>
      </w:r>
      <w:r>
        <w:rPr>
          <w:color w:val="585858"/>
        </w:rPr>
        <w:t>of</w:t>
      </w:r>
      <w:r>
        <w:rPr>
          <w:color w:val="585858"/>
          <w:spacing w:val="-5"/>
        </w:rPr>
        <w:t xml:space="preserve"> </w:t>
      </w:r>
      <w:r>
        <w:rPr>
          <w:color w:val="585858"/>
        </w:rPr>
        <w:t>the</w:t>
      </w:r>
      <w:r>
        <w:rPr>
          <w:color w:val="585858"/>
          <w:spacing w:val="-3"/>
        </w:rPr>
        <w:t xml:space="preserve"> </w:t>
      </w:r>
      <w:r>
        <w:rPr>
          <w:color w:val="585858"/>
        </w:rPr>
        <w:t>cable</w:t>
      </w:r>
      <w:r>
        <w:rPr>
          <w:color w:val="585858"/>
          <w:spacing w:val="-3"/>
        </w:rPr>
        <w:t xml:space="preserve"> </w:t>
      </w:r>
      <w:r>
        <w:rPr>
          <w:color w:val="585858"/>
        </w:rPr>
        <w:t>lay</w:t>
      </w:r>
      <w:r>
        <w:rPr>
          <w:color w:val="585858"/>
          <w:spacing w:val="-1"/>
        </w:rPr>
        <w:t xml:space="preserve"> </w:t>
      </w:r>
      <w:r>
        <w:rPr>
          <w:color w:val="585858"/>
        </w:rPr>
        <w:t>vessel;</w:t>
      </w:r>
      <w:r>
        <w:rPr>
          <w:color w:val="585858"/>
          <w:spacing w:val="-5"/>
        </w:rPr>
        <w:t xml:space="preserve"> </w:t>
      </w:r>
      <w:r>
        <w:rPr>
          <w:color w:val="585858"/>
        </w:rPr>
        <w:t xml:space="preserve">however, this will have transient and </w:t>
      </w:r>
      <w:proofErr w:type="spellStart"/>
      <w:r>
        <w:rPr>
          <w:color w:val="585858"/>
        </w:rPr>
        <w:t>localised</w:t>
      </w:r>
      <w:proofErr w:type="spellEnd"/>
      <w:r>
        <w:rPr>
          <w:color w:val="585858"/>
        </w:rPr>
        <w:t xml:space="preserve"> effects. Sea turtles are uncommon and typically only present as solitary individuals, reducing their need to communicate. Literature review found that the little penguins vocal frequency range is expected to</w:t>
      </w:r>
      <w:r>
        <w:rPr>
          <w:color w:val="585858"/>
          <w:spacing w:val="-5"/>
        </w:rPr>
        <w:t xml:space="preserve"> </w:t>
      </w:r>
      <w:r>
        <w:rPr>
          <w:color w:val="585858"/>
        </w:rPr>
        <w:t>overlap completely with</w:t>
      </w:r>
      <w:r>
        <w:rPr>
          <w:color w:val="585858"/>
          <w:spacing w:val="-5"/>
        </w:rPr>
        <w:t xml:space="preserve"> </w:t>
      </w:r>
      <w:r>
        <w:rPr>
          <w:color w:val="585858"/>
        </w:rPr>
        <w:t>the frequency</w:t>
      </w:r>
      <w:r>
        <w:rPr>
          <w:color w:val="585858"/>
          <w:spacing w:val="-3"/>
        </w:rPr>
        <w:t xml:space="preserve"> </w:t>
      </w:r>
      <w:r>
        <w:rPr>
          <w:color w:val="585858"/>
        </w:rPr>
        <w:t>range of the</w:t>
      </w:r>
      <w:r>
        <w:rPr>
          <w:color w:val="585858"/>
          <w:spacing w:val="-5"/>
        </w:rPr>
        <w:t xml:space="preserve"> </w:t>
      </w:r>
      <w:r>
        <w:rPr>
          <w:color w:val="585858"/>
        </w:rPr>
        <w:t>vessel and does not have an ability to communicate outside this range; however, this impact will be very brief, based on the vessels transient speed and the swim speed of the little penguin.</w:t>
      </w:r>
    </w:p>
    <w:p w14:paraId="2E237907" w14:textId="77777777" w:rsidR="00354AC6" w:rsidRDefault="002A1805">
      <w:pPr>
        <w:pStyle w:val="BodyText"/>
        <w:spacing w:before="119" w:line="360" w:lineRule="auto"/>
        <w:ind w:left="112" w:right="220"/>
      </w:pPr>
      <w:r>
        <w:rPr>
          <w:color w:val="585858"/>
        </w:rPr>
        <w:t>Auditory, acoustic</w:t>
      </w:r>
      <w:r>
        <w:rPr>
          <w:color w:val="585858"/>
          <w:spacing w:val="-5"/>
        </w:rPr>
        <w:t xml:space="preserve"> </w:t>
      </w:r>
      <w:r>
        <w:rPr>
          <w:color w:val="585858"/>
        </w:rPr>
        <w:t>and</w:t>
      </w:r>
      <w:r>
        <w:rPr>
          <w:color w:val="585858"/>
          <w:spacing w:val="-2"/>
        </w:rPr>
        <w:t xml:space="preserve"> </w:t>
      </w:r>
      <w:r>
        <w:rPr>
          <w:color w:val="585858"/>
        </w:rPr>
        <w:t>communication</w:t>
      </w:r>
      <w:r>
        <w:rPr>
          <w:color w:val="585858"/>
          <w:spacing w:val="-2"/>
        </w:rPr>
        <w:t xml:space="preserve"> </w:t>
      </w:r>
      <w:r>
        <w:rPr>
          <w:color w:val="585858"/>
        </w:rPr>
        <w:t>masking</w:t>
      </w:r>
      <w:r>
        <w:rPr>
          <w:color w:val="585858"/>
          <w:spacing w:val="-2"/>
        </w:rPr>
        <w:t xml:space="preserve"> </w:t>
      </w:r>
      <w:r>
        <w:rPr>
          <w:color w:val="585858"/>
        </w:rPr>
        <w:t>impacts</w:t>
      </w:r>
      <w:r>
        <w:rPr>
          <w:color w:val="585858"/>
          <w:spacing w:val="-5"/>
        </w:rPr>
        <w:t xml:space="preserve"> </w:t>
      </w:r>
      <w:r>
        <w:rPr>
          <w:color w:val="585858"/>
        </w:rPr>
        <w:t>is</w:t>
      </w:r>
      <w:r>
        <w:rPr>
          <w:color w:val="585858"/>
          <w:spacing w:val="-3"/>
        </w:rPr>
        <w:t xml:space="preserve"> </w:t>
      </w:r>
      <w:r>
        <w:rPr>
          <w:color w:val="585858"/>
        </w:rPr>
        <w:t>determined</w:t>
      </w:r>
      <w:r>
        <w:rPr>
          <w:color w:val="585858"/>
          <w:spacing w:val="-2"/>
        </w:rPr>
        <w:t xml:space="preserve"> </w:t>
      </w:r>
      <w:r>
        <w:rPr>
          <w:color w:val="585858"/>
        </w:rPr>
        <w:t>to</w:t>
      </w:r>
      <w:r>
        <w:rPr>
          <w:color w:val="585858"/>
          <w:spacing w:val="-2"/>
        </w:rPr>
        <w:t xml:space="preserve"> </w:t>
      </w:r>
      <w:r>
        <w:rPr>
          <w:color w:val="585858"/>
        </w:rPr>
        <w:t>be</w:t>
      </w:r>
      <w:r>
        <w:rPr>
          <w:color w:val="585858"/>
          <w:spacing w:val="-7"/>
        </w:rPr>
        <w:t xml:space="preserve"> </w:t>
      </w:r>
      <w:r>
        <w:rPr>
          <w:color w:val="585858"/>
        </w:rPr>
        <w:t>low</w:t>
      </w:r>
      <w:r>
        <w:rPr>
          <w:color w:val="585858"/>
          <w:spacing w:val="-3"/>
        </w:rPr>
        <w:t xml:space="preserve"> </w:t>
      </w:r>
      <w:r>
        <w:rPr>
          <w:color w:val="585858"/>
        </w:rPr>
        <w:t>residual</w:t>
      </w:r>
      <w:r>
        <w:rPr>
          <w:color w:val="585858"/>
          <w:spacing w:val="-2"/>
        </w:rPr>
        <w:t xml:space="preserve"> </w:t>
      </w:r>
      <w:r>
        <w:rPr>
          <w:color w:val="585858"/>
        </w:rPr>
        <w:t>impact for</w:t>
      </w:r>
      <w:r>
        <w:rPr>
          <w:color w:val="585858"/>
          <w:spacing w:val="-5"/>
        </w:rPr>
        <w:t xml:space="preserve"> </w:t>
      </w:r>
      <w:r>
        <w:rPr>
          <w:color w:val="585858"/>
        </w:rPr>
        <w:t>all</w:t>
      </w:r>
      <w:r>
        <w:rPr>
          <w:color w:val="585858"/>
          <w:spacing w:val="-3"/>
        </w:rPr>
        <w:t xml:space="preserve"> </w:t>
      </w:r>
      <w:r>
        <w:rPr>
          <w:color w:val="585858"/>
        </w:rPr>
        <w:t>fauna groups. This is based on the low sensitivity of the fauna groups, given their wide distribution in Bass Strait. For all fauna groups, except bony fish, it is also based on the low magnitude of impact, given the cable lay vessel’s noise will be transient through Bass Strait causing only minor cessation of vocal behaviour. Bony fish have a residual impact of</w:t>
      </w:r>
      <w:r>
        <w:rPr>
          <w:color w:val="585858"/>
          <w:spacing w:val="-2"/>
        </w:rPr>
        <w:t xml:space="preserve"> </w:t>
      </w:r>
      <w:r>
        <w:rPr>
          <w:color w:val="585858"/>
        </w:rPr>
        <w:t>low and impact</w:t>
      </w:r>
      <w:r>
        <w:rPr>
          <w:color w:val="585858"/>
          <w:spacing w:val="-2"/>
        </w:rPr>
        <w:t xml:space="preserve"> </w:t>
      </w:r>
      <w:r>
        <w:rPr>
          <w:color w:val="585858"/>
        </w:rPr>
        <w:t>magnitude of moderate,</w:t>
      </w:r>
      <w:r>
        <w:rPr>
          <w:color w:val="585858"/>
          <w:spacing w:val="-2"/>
        </w:rPr>
        <w:t xml:space="preserve"> </w:t>
      </w:r>
      <w:r>
        <w:rPr>
          <w:color w:val="585858"/>
        </w:rPr>
        <w:t>due to</w:t>
      </w:r>
      <w:r>
        <w:rPr>
          <w:color w:val="585858"/>
          <w:spacing w:val="-5"/>
        </w:rPr>
        <w:t xml:space="preserve"> </w:t>
      </w:r>
      <w:r>
        <w:rPr>
          <w:color w:val="585858"/>
        </w:rPr>
        <w:t>the temporarily reduced ability of soniferous fishes to navigate and detect predators.</w:t>
      </w:r>
    </w:p>
    <w:p w14:paraId="21E6C4C1" w14:textId="77777777" w:rsidR="00354AC6" w:rsidRDefault="002A1805">
      <w:pPr>
        <w:pStyle w:val="BodyText"/>
        <w:spacing w:before="124" w:line="357" w:lineRule="auto"/>
        <w:ind w:left="113"/>
      </w:pPr>
      <w:r>
        <w:rPr>
          <w:color w:val="585858"/>
        </w:rPr>
        <w:t>Minimal masking effect is anticipated for cetaceans unless they are close to the noise source. Marine mammals</w:t>
      </w:r>
      <w:r>
        <w:rPr>
          <w:color w:val="585858"/>
          <w:spacing w:val="-1"/>
        </w:rPr>
        <w:t xml:space="preserve"> </w:t>
      </w:r>
      <w:r>
        <w:rPr>
          <w:color w:val="585858"/>
        </w:rPr>
        <w:t>and</w:t>
      </w:r>
      <w:r>
        <w:rPr>
          <w:color w:val="585858"/>
          <w:spacing w:val="-3"/>
        </w:rPr>
        <w:t xml:space="preserve"> </w:t>
      </w:r>
      <w:r>
        <w:rPr>
          <w:color w:val="585858"/>
        </w:rPr>
        <w:t>the</w:t>
      </w:r>
      <w:r>
        <w:rPr>
          <w:color w:val="585858"/>
          <w:spacing w:val="-3"/>
        </w:rPr>
        <w:t xml:space="preserve"> </w:t>
      </w:r>
      <w:r>
        <w:rPr>
          <w:color w:val="585858"/>
        </w:rPr>
        <w:t>little</w:t>
      </w:r>
      <w:r>
        <w:rPr>
          <w:color w:val="585858"/>
          <w:spacing w:val="-3"/>
        </w:rPr>
        <w:t xml:space="preserve"> </w:t>
      </w:r>
      <w:r>
        <w:rPr>
          <w:color w:val="585858"/>
        </w:rPr>
        <w:t>penguin</w:t>
      </w:r>
      <w:r>
        <w:rPr>
          <w:color w:val="585858"/>
          <w:spacing w:val="-3"/>
        </w:rPr>
        <w:t xml:space="preserve"> </w:t>
      </w:r>
      <w:r>
        <w:rPr>
          <w:color w:val="585858"/>
        </w:rPr>
        <w:t>are</w:t>
      </w:r>
      <w:r>
        <w:rPr>
          <w:color w:val="585858"/>
          <w:spacing w:val="-3"/>
        </w:rPr>
        <w:t xml:space="preserve"> </w:t>
      </w:r>
      <w:r>
        <w:rPr>
          <w:color w:val="585858"/>
        </w:rPr>
        <w:t>well-adapted</w:t>
      </w:r>
      <w:r>
        <w:rPr>
          <w:color w:val="585858"/>
          <w:spacing w:val="-3"/>
        </w:rPr>
        <w:t xml:space="preserve"> </w:t>
      </w:r>
      <w:r>
        <w:rPr>
          <w:color w:val="585858"/>
        </w:rPr>
        <w:t>to</w:t>
      </w:r>
      <w:r>
        <w:rPr>
          <w:color w:val="585858"/>
          <w:spacing w:val="-3"/>
        </w:rPr>
        <w:t xml:space="preserve"> </w:t>
      </w:r>
      <w:r>
        <w:rPr>
          <w:color w:val="585858"/>
        </w:rPr>
        <w:t>accounting</w:t>
      </w:r>
      <w:r>
        <w:rPr>
          <w:color w:val="585858"/>
          <w:spacing w:val="-3"/>
        </w:rPr>
        <w:t xml:space="preserve"> </w:t>
      </w:r>
      <w:r>
        <w:rPr>
          <w:color w:val="585858"/>
        </w:rPr>
        <w:t>for</w:t>
      </w:r>
      <w:r>
        <w:rPr>
          <w:color w:val="585858"/>
          <w:spacing w:val="-1"/>
        </w:rPr>
        <w:t xml:space="preserve"> </w:t>
      </w:r>
      <w:r>
        <w:rPr>
          <w:color w:val="585858"/>
        </w:rPr>
        <w:t>the</w:t>
      </w:r>
      <w:r>
        <w:rPr>
          <w:color w:val="585858"/>
          <w:spacing w:val="-3"/>
        </w:rPr>
        <w:t xml:space="preserve"> </w:t>
      </w:r>
      <w:r>
        <w:rPr>
          <w:color w:val="585858"/>
        </w:rPr>
        <w:t>natural</w:t>
      </w:r>
      <w:r>
        <w:rPr>
          <w:color w:val="585858"/>
          <w:spacing w:val="-3"/>
        </w:rPr>
        <w:t xml:space="preserve"> </w:t>
      </w:r>
      <w:r>
        <w:rPr>
          <w:color w:val="585858"/>
        </w:rPr>
        <w:t>and</w:t>
      </w:r>
      <w:r>
        <w:rPr>
          <w:color w:val="585858"/>
          <w:spacing w:val="-3"/>
        </w:rPr>
        <w:t xml:space="preserve"> </w:t>
      </w:r>
      <w:r>
        <w:rPr>
          <w:color w:val="585858"/>
        </w:rPr>
        <w:t>variable</w:t>
      </w:r>
      <w:r>
        <w:rPr>
          <w:color w:val="585858"/>
          <w:spacing w:val="-3"/>
        </w:rPr>
        <w:t xml:space="preserve"> </w:t>
      </w:r>
      <w:r>
        <w:rPr>
          <w:color w:val="585858"/>
        </w:rPr>
        <w:t>noisy</w:t>
      </w:r>
      <w:r>
        <w:rPr>
          <w:color w:val="585858"/>
          <w:spacing w:val="-1"/>
        </w:rPr>
        <w:t xml:space="preserve"> </w:t>
      </w:r>
      <w:r>
        <w:rPr>
          <w:color w:val="585858"/>
        </w:rPr>
        <w:t>ocean environment, and likely to be tolerant to some increase in masking due to human activity.</w:t>
      </w:r>
    </w:p>
    <w:p w14:paraId="2D16F755" w14:textId="77777777" w:rsidR="00354AC6" w:rsidRDefault="00354AC6">
      <w:pPr>
        <w:spacing w:line="357" w:lineRule="auto"/>
        <w:sectPr w:rsidR="00354AC6">
          <w:pgSz w:w="11910" w:h="16840"/>
          <w:pgMar w:top="1500" w:right="1020" w:bottom="800" w:left="1020" w:header="467" w:footer="612" w:gutter="0"/>
          <w:cols w:space="720"/>
        </w:sectPr>
      </w:pPr>
    </w:p>
    <w:p w14:paraId="651B3BD6" w14:textId="77777777" w:rsidR="00354AC6" w:rsidRDefault="002A1805">
      <w:pPr>
        <w:pStyle w:val="Heading3"/>
        <w:spacing w:before="94"/>
        <w:ind w:left="112"/>
      </w:pPr>
      <w:bookmarkStart w:id="83" w:name="Impacts_to_marine_invertebrates"/>
      <w:bookmarkEnd w:id="83"/>
      <w:r>
        <w:rPr>
          <w:color w:val="18314A"/>
        </w:rPr>
        <w:lastRenderedPageBreak/>
        <w:t>Impacts</w:t>
      </w:r>
      <w:r>
        <w:rPr>
          <w:color w:val="18314A"/>
          <w:spacing w:val="-8"/>
        </w:rPr>
        <w:t xml:space="preserve"> </w:t>
      </w:r>
      <w:r>
        <w:rPr>
          <w:color w:val="18314A"/>
        </w:rPr>
        <w:t>to</w:t>
      </w:r>
      <w:r>
        <w:rPr>
          <w:color w:val="18314A"/>
          <w:spacing w:val="-9"/>
        </w:rPr>
        <w:t xml:space="preserve"> </w:t>
      </w:r>
      <w:r>
        <w:rPr>
          <w:color w:val="18314A"/>
        </w:rPr>
        <w:t>marine</w:t>
      </w:r>
      <w:r>
        <w:rPr>
          <w:color w:val="18314A"/>
          <w:spacing w:val="-8"/>
        </w:rPr>
        <w:t xml:space="preserve"> </w:t>
      </w:r>
      <w:r>
        <w:rPr>
          <w:color w:val="18314A"/>
          <w:spacing w:val="-2"/>
        </w:rPr>
        <w:t>invertebrates</w:t>
      </w:r>
    </w:p>
    <w:p w14:paraId="60D37747" w14:textId="77777777" w:rsidR="00354AC6" w:rsidRDefault="002A1805">
      <w:pPr>
        <w:pStyle w:val="BodyText"/>
        <w:spacing w:before="115" w:line="360" w:lineRule="auto"/>
        <w:ind w:left="112" w:right="149"/>
      </w:pPr>
      <w:r>
        <w:rPr>
          <w:color w:val="585858"/>
        </w:rPr>
        <w:t>The</w:t>
      </w:r>
      <w:r>
        <w:rPr>
          <w:color w:val="585858"/>
          <w:spacing w:val="-2"/>
        </w:rPr>
        <w:t xml:space="preserve"> </w:t>
      </w:r>
      <w:r>
        <w:rPr>
          <w:color w:val="585858"/>
        </w:rPr>
        <w:t>approach</w:t>
      </w:r>
      <w:r>
        <w:rPr>
          <w:color w:val="585858"/>
          <w:spacing w:val="-2"/>
        </w:rPr>
        <w:t xml:space="preserve"> </w:t>
      </w:r>
      <w:r>
        <w:rPr>
          <w:color w:val="585858"/>
        </w:rPr>
        <w:t>to</w:t>
      </w:r>
      <w:r>
        <w:rPr>
          <w:color w:val="585858"/>
          <w:spacing w:val="-2"/>
        </w:rPr>
        <w:t xml:space="preserve"> </w:t>
      </w:r>
      <w:r>
        <w:rPr>
          <w:color w:val="585858"/>
        </w:rPr>
        <w:t>assessing</w:t>
      </w:r>
      <w:r>
        <w:rPr>
          <w:color w:val="585858"/>
          <w:spacing w:val="-2"/>
        </w:rPr>
        <w:t xml:space="preserve"> </w:t>
      </w:r>
      <w:r>
        <w:rPr>
          <w:color w:val="585858"/>
        </w:rPr>
        <w:t>noise</w:t>
      </w:r>
      <w:r>
        <w:rPr>
          <w:color w:val="585858"/>
          <w:spacing w:val="-2"/>
        </w:rPr>
        <w:t xml:space="preserve"> </w:t>
      </w:r>
      <w:r>
        <w:rPr>
          <w:color w:val="585858"/>
        </w:rPr>
        <w:t>impacts</w:t>
      </w:r>
      <w:r>
        <w:rPr>
          <w:color w:val="585858"/>
          <w:spacing w:val="-5"/>
        </w:rPr>
        <w:t xml:space="preserve"> </w:t>
      </w:r>
      <w:r>
        <w:rPr>
          <w:color w:val="585858"/>
        </w:rPr>
        <w:t>to</w:t>
      </w:r>
      <w:r>
        <w:rPr>
          <w:color w:val="585858"/>
          <w:spacing w:val="-7"/>
        </w:rPr>
        <w:t xml:space="preserve"> </w:t>
      </w:r>
      <w:r>
        <w:rPr>
          <w:color w:val="585858"/>
        </w:rPr>
        <w:t>marine</w:t>
      </w:r>
      <w:r>
        <w:rPr>
          <w:color w:val="585858"/>
          <w:spacing w:val="-2"/>
        </w:rPr>
        <w:t xml:space="preserve"> </w:t>
      </w:r>
      <w:r>
        <w:rPr>
          <w:color w:val="585858"/>
        </w:rPr>
        <w:t>invertebrates is different</w:t>
      </w:r>
      <w:r>
        <w:rPr>
          <w:color w:val="585858"/>
          <w:spacing w:val="-4"/>
        </w:rPr>
        <w:t xml:space="preserve"> </w:t>
      </w:r>
      <w:r>
        <w:rPr>
          <w:color w:val="585858"/>
        </w:rPr>
        <w:t>than</w:t>
      </w:r>
      <w:r>
        <w:rPr>
          <w:color w:val="585858"/>
          <w:spacing w:val="-2"/>
        </w:rPr>
        <w:t xml:space="preserve"> </w:t>
      </w:r>
      <w:r>
        <w:rPr>
          <w:color w:val="585858"/>
        </w:rPr>
        <w:t>the</w:t>
      </w:r>
      <w:r>
        <w:rPr>
          <w:color w:val="585858"/>
          <w:spacing w:val="-2"/>
        </w:rPr>
        <w:t xml:space="preserve"> </w:t>
      </w:r>
      <w:r>
        <w:rPr>
          <w:color w:val="585858"/>
        </w:rPr>
        <w:t>other</w:t>
      </w:r>
      <w:r>
        <w:rPr>
          <w:color w:val="585858"/>
          <w:spacing w:val="-5"/>
        </w:rPr>
        <w:t xml:space="preserve"> </w:t>
      </w:r>
      <w:r>
        <w:rPr>
          <w:color w:val="585858"/>
        </w:rPr>
        <w:t>fauna</w:t>
      </w:r>
      <w:r>
        <w:rPr>
          <w:color w:val="585858"/>
          <w:spacing w:val="-2"/>
        </w:rPr>
        <w:t xml:space="preserve"> </w:t>
      </w:r>
      <w:r>
        <w:rPr>
          <w:color w:val="585858"/>
        </w:rPr>
        <w:t xml:space="preserve">groups. </w:t>
      </w:r>
      <w:r>
        <w:rPr>
          <w:color w:val="585858"/>
          <w:position w:val="1"/>
        </w:rPr>
        <w:t>The worst case noise source level of 185 dB re 1 µPa</w:t>
      </w:r>
      <w:r>
        <w:rPr>
          <w:color w:val="585858"/>
          <w:sz w:val="13"/>
        </w:rPr>
        <w:t>rms</w:t>
      </w:r>
      <w:r>
        <w:rPr>
          <w:color w:val="585858"/>
          <w:spacing w:val="31"/>
          <w:sz w:val="13"/>
        </w:rPr>
        <w:t xml:space="preserve"> </w:t>
      </w:r>
      <w:r>
        <w:rPr>
          <w:color w:val="585858"/>
          <w:position w:val="1"/>
        </w:rPr>
        <w:t>at 1 m has not been used because:</w:t>
      </w:r>
    </w:p>
    <w:p w14:paraId="2B93C645" w14:textId="77777777" w:rsidR="00354AC6" w:rsidRDefault="002A1805">
      <w:pPr>
        <w:pStyle w:val="BodyText"/>
        <w:spacing w:before="122" w:line="360" w:lineRule="auto"/>
        <w:ind w:left="468" w:right="149" w:hanging="356"/>
      </w:pPr>
      <w:r>
        <w:rPr>
          <w:noProof/>
        </w:rPr>
        <w:drawing>
          <wp:inline distT="0" distB="0" distL="0" distR="0" wp14:anchorId="672C53AE" wp14:editId="2A933026">
            <wp:extent cx="106679" cy="100964"/>
            <wp:effectExtent l="0" t="0" r="0" b="0"/>
            <wp:docPr id="1042" name="Image 104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2" name="Image 1042"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Marine</w:t>
      </w:r>
      <w:r>
        <w:rPr>
          <w:color w:val="5F5F5F"/>
          <w:spacing w:val="-2"/>
        </w:rPr>
        <w:t xml:space="preserve"> </w:t>
      </w:r>
      <w:r>
        <w:rPr>
          <w:color w:val="5F5F5F"/>
        </w:rPr>
        <w:t>macroinvertebrates lack sensory</w:t>
      </w:r>
      <w:r>
        <w:rPr>
          <w:color w:val="5F5F5F"/>
          <w:spacing w:val="-5"/>
        </w:rPr>
        <w:t xml:space="preserve"> </w:t>
      </w:r>
      <w:r>
        <w:rPr>
          <w:color w:val="5F5F5F"/>
        </w:rPr>
        <w:t>organs to</w:t>
      </w:r>
      <w:r>
        <w:rPr>
          <w:color w:val="5F5F5F"/>
          <w:spacing w:val="-7"/>
        </w:rPr>
        <w:t xml:space="preserve"> </w:t>
      </w:r>
      <w:r>
        <w:rPr>
          <w:color w:val="5F5F5F"/>
        </w:rPr>
        <w:t>perceive</w:t>
      </w:r>
      <w:r>
        <w:rPr>
          <w:color w:val="5F5F5F"/>
          <w:spacing w:val="-2"/>
        </w:rPr>
        <w:t xml:space="preserve"> </w:t>
      </w:r>
      <w:r>
        <w:rPr>
          <w:color w:val="5F5F5F"/>
        </w:rPr>
        <w:t>sound</w:t>
      </w:r>
      <w:r>
        <w:rPr>
          <w:color w:val="5F5F5F"/>
          <w:spacing w:val="-2"/>
        </w:rPr>
        <w:t xml:space="preserve"> </w:t>
      </w:r>
      <w:r>
        <w:rPr>
          <w:color w:val="5F5F5F"/>
        </w:rPr>
        <w:t>pressure, but some</w:t>
      </w:r>
      <w:r>
        <w:rPr>
          <w:color w:val="5F5F5F"/>
          <w:spacing w:val="-7"/>
        </w:rPr>
        <w:t xml:space="preserve"> </w:t>
      </w:r>
      <w:r>
        <w:rPr>
          <w:color w:val="5F5F5F"/>
        </w:rPr>
        <w:t>can</w:t>
      </w:r>
      <w:r>
        <w:rPr>
          <w:color w:val="5F5F5F"/>
          <w:spacing w:val="-2"/>
        </w:rPr>
        <w:t xml:space="preserve"> </w:t>
      </w:r>
      <w:r>
        <w:rPr>
          <w:color w:val="5F5F5F"/>
        </w:rPr>
        <w:t>sense hydrostatic disturbance.</w:t>
      </w:r>
    </w:p>
    <w:p w14:paraId="5F2A18FC" w14:textId="77777777" w:rsidR="00354AC6" w:rsidRDefault="002A1805">
      <w:pPr>
        <w:pStyle w:val="BodyText"/>
        <w:spacing w:before="121" w:line="355" w:lineRule="auto"/>
        <w:ind w:left="468" w:right="149" w:hanging="356"/>
      </w:pPr>
      <w:r>
        <w:rPr>
          <w:noProof/>
        </w:rPr>
        <w:drawing>
          <wp:inline distT="0" distB="0" distL="0" distR="0" wp14:anchorId="6BAAF7E5" wp14:editId="18F50115">
            <wp:extent cx="106679" cy="100329"/>
            <wp:effectExtent l="0" t="0" r="0" b="0"/>
            <wp:docPr id="1043" name="Image 104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3" name="Image 1043" descr="*"/>
                    <pic:cNvPicPr/>
                  </pic:nvPicPr>
                  <pic:blipFill>
                    <a:blip r:embed="rId8" cstate="print"/>
                    <a:stretch>
                      <a:fillRect/>
                    </a:stretch>
                  </pic:blipFill>
                  <pic:spPr>
                    <a:xfrm>
                      <a:off x="0" y="0"/>
                      <a:ext cx="106679" cy="100329"/>
                    </a:xfrm>
                    <a:prstGeom prst="rect">
                      <a:avLst/>
                    </a:prstGeom>
                  </pic:spPr>
                </pic:pic>
              </a:graphicData>
            </a:graphic>
          </wp:inline>
        </w:drawing>
      </w:r>
      <w:r>
        <w:rPr>
          <w:rFonts w:ascii="Times New Roman"/>
          <w:spacing w:val="80"/>
          <w:w w:val="150"/>
        </w:rPr>
        <w:t xml:space="preserve"> </w:t>
      </w:r>
      <w:r>
        <w:rPr>
          <w:color w:val="5F5F5F"/>
        </w:rPr>
        <w:t>Almost all</w:t>
      </w:r>
      <w:r>
        <w:rPr>
          <w:color w:val="5F5F5F"/>
          <w:spacing w:val="-2"/>
        </w:rPr>
        <w:t xml:space="preserve"> </w:t>
      </w:r>
      <w:r>
        <w:rPr>
          <w:color w:val="5F5F5F"/>
        </w:rPr>
        <w:t>marine</w:t>
      </w:r>
      <w:r>
        <w:rPr>
          <w:color w:val="5F5F5F"/>
          <w:spacing w:val="-2"/>
        </w:rPr>
        <w:t xml:space="preserve"> </w:t>
      </w:r>
      <w:r>
        <w:rPr>
          <w:color w:val="5F5F5F"/>
        </w:rPr>
        <w:t>invertebrates</w:t>
      </w:r>
      <w:r>
        <w:rPr>
          <w:color w:val="5F5F5F"/>
          <w:spacing w:val="-5"/>
        </w:rPr>
        <w:t xml:space="preserve"> </w:t>
      </w:r>
      <w:r>
        <w:rPr>
          <w:color w:val="5F5F5F"/>
        </w:rPr>
        <w:t>do</w:t>
      </w:r>
      <w:r>
        <w:rPr>
          <w:color w:val="5F5F5F"/>
          <w:spacing w:val="-2"/>
        </w:rPr>
        <w:t xml:space="preserve"> </w:t>
      </w:r>
      <w:r>
        <w:rPr>
          <w:color w:val="5F5F5F"/>
        </w:rPr>
        <w:t>not have</w:t>
      </w:r>
      <w:r>
        <w:rPr>
          <w:color w:val="5F5F5F"/>
          <w:spacing w:val="-2"/>
        </w:rPr>
        <w:t xml:space="preserve"> </w:t>
      </w:r>
      <w:r>
        <w:rPr>
          <w:color w:val="5F5F5F"/>
        </w:rPr>
        <w:t>gas-filled</w:t>
      </w:r>
      <w:r>
        <w:rPr>
          <w:color w:val="5F5F5F"/>
          <w:spacing w:val="-2"/>
        </w:rPr>
        <w:t xml:space="preserve"> </w:t>
      </w:r>
      <w:r>
        <w:rPr>
          <w:color w:val="5F5F5F"/>
        </w:rPr>
        <w:t>chambers</w:t>
      </w:r>
      <w:r>
        <w:rPr>
          <w:color w:val="5F5F5F"/>
          <w:spacing w:val="-1"/>
        </w:rPr>
        <w:t xml:space="preserve"> </w:t>
      </w:r>
      <w:r>
        <w:rPr>
          <w:color w:val="5F5F5F"/>
        </w:rPr>
        <w:t>or</w:t>
      </w:r>
      <w:r>
        <w:rPr>
          <w:color w:val="5F5F5F"/>
          <w:spacing w:val="-1"/>
        </w:rPr>
        <w:t xml:space="preserve"> </w:t>
      </w:r>
      <w:r>
        <w:rPr>
          <w:color w:val="5F5F5F"/>
        </w:rPr>
        <w:t>organs</w:t>
      </w:r>
      <w:r>
        <w:rPr>
          <w:color w:val="5F5F5F"/>
          <w:spacing w:val="-1"/>
        </w:rPr>
        <w:t xml:space="preserve"> </w:t>
      </w:r>
      <w:r>
        <w:rPr>
          <w:color w:val="5F5F5F"/>
        </w:rPr>
        <w:t>that</w:t>
      </w:r>
      <w:r>
        <w:rPr>
          <w:color w:val="5F5F5F"/>
          <w:spacing w:val="-4"/>
        </w:rPr>
        <w:t xml:space="preserve"> </w:t>
      </w:r>
      <w:r>
        <w:rPr>
          <w:color w:val="5F5F5F"/>
        </w:rPr>
        <w:t>could</w:t>
      </w:r>
      <w:r>
        <w:rPr>
          <w:color w:val="5F5F5F"/>
          <w:spacing w:val="-2"/>
        </w:rPr>
        <w:t xml:space="preserve"> </w:t>
      </w:r>
      <w:r>
        <w:rPr>
          <w:color w:val="5F5F5F"/>
        </w:rPr>
        <w:t>enable</w:t>
      </w:r>
      <w:r>
        <w:rPr>
          <w:color w:val="5F5F5F"/>
          <w:spacing w:val="-2"/>
        </w:rPr>
        <w:t xml:space="preserve"> </w:t>
      </w:r>
      <w:r>
        <w:rPr>
          <w:color w:val="5F5F5F"/>
        </w:rPr>
        <w:t>them</w:t>
      </w:r>
      <w:r>
        <w:rPr>
          <w:color w:val="5F5F5F"/>
          <w:spacing w:val="-1"/>
        </w:rPr>
        <w:t xml:space="preserve"> </w:t>
      </w:r>
      <w:r>
        <w:rPr>
          <w:color w:val="5F5F5F"/>
        </w:rPr>
        <w:t>to detect sound pressure changes.</w:t>
      </w:r>
    </w:p>
    <w:p w14:paraId="6D0D662B" w14:textId="77777777" w:rsidR="00354AC6" w:rsidRDefault="002A1805">
      <w:pPr>
        <w:pStyle w:val="BodyText"/>
        <w:spacing w:before="126"/>
        <w:ind w:left="112"/>
      </w:pPr>
      <w:r>
        <w:rPr>
          <w:noProof/>
        </w:rPr>
        <w:drawing>
          <wp:inline distT="0" distB="0" distL="0" distR="0" wp14:anchorId="0A3743E5" wp14:editId="053463B0">
            <wp:extent cx="106679" cy="100329"/>
            <wp:effectExtent l="0" t="0" r="0" b="0"/>
            <wp:docPr id="1044" name="Image 104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4" name="Image 1044" descr="*"/>
                    <pic:cNvPicPr/>
                  </pic:nvPicPr>
                  <pic:blipFill>
                    <a:blip r:embed="rId8" cstate="print"/>
                    <a:stretch>
                      <a:fillRect/>
                    </a:stretch>
                  </pic:blipFill>
                  <pic:spPr>
                    <a:xfrm>
                      <a:off x="0" y="0"/>
                      <a:ext cx="106679" cy="100329"/>
                    </a:xfrm>
                    <a:prstGeom prst="rect">
                      <a:avLst/>
                    </a:prstGeom>
                  </pic:spPr>
                </pic:pic>
              </a:graphicData>
            </a:graphic>
          </wp:inline>
        </w:drawing>
      </w:r>
      <w:r>
        <w:rPr>
          <w:rFonts w:ascii="Times New Roman"/>
          <w:spacing w:val="80"/>
          <w:w w:val="150"/>
        </w:rPr>
        <w:t xml:space="preserve"> </w:t>
      </w:r>
      <w:r>
        <w:rPr>
          <w:color w:val="5F5F5F"/>
        </w:rPr>
        <w:t>There are no particle motion threshold criteria for assessing vibration effects.</w:t>
      </w:r>
    </w:p>
    <w:p w14:paraId="36156BAB" w14:textId="77777777" w:rsidR="00354AC6" w:rsidRDefault="00354AC6">
      <w:pPr>
        <w:pStyle w:val="BodyText"/>
        <w:spacing w:before="5"/>
      </w:pPr>
    </w:p>
    <w:p w14:paraId="6ED05643" w14:textId="77777777" w:rsidR="00354AC6" w:rsidRDefault="002A1805">
      <w:pPr>
        <w:pStyle w:val="BodyText"/>
        <w:spacing w:line="360" w:lineRule="auto"/>
        <w:ind w:left="467" w:right="149" w:hanging="355"/>
      </w:pPr>
      <w:r>
        <w:rPr>
          <w:noProof/>
        </w:rPr>
        <w:drawing>
          <wp:inline distT="0" distB="0" distL="0" distR="0" wp14:anchorId="45E112F4" wp14:editId="66A1076F">
            <wp:extent cx="106679" cy="100330"/>
            <wp:effectExtent l="0" t="0" r="0" b="0"/>
            <wp:docPr id="1045" name="Image 104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5" name="Image 1045"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hAnsi="Times New Roman"/>
          <w:spacing w:val="80"/>
          <w:w w:val="150"/>
        </w:rPr>
        <w:t xml:space="preserve"> </w:t>
      </w:r>
      <w:r>
        <w:rPr>
          <w:color w:val="5F5F5F"/>
        </w:rPr>
        <w:t>However, given the importance of the arrow squid (</w:t>
      </w:r>
      <w:proofErr w:type="spellStart"/>
      <w:r>
        <w:rPr>
          <w:i/>
          <w:color w:val="5F5F5F"/>
        </w:rPr>
        <w:t>Nototodarus</w:t>
      </w:r>
      <w:proofErr w:type="spellEnd"/>
      <w:r>
        <w:rPr>
          <w:i/>
          <w:color w:val="5F5F5F"/>
        </w:rPr>
        <w:t xml:space="preserve"> </w:t>
      </w:r>
      <w:proofErr w:type="spellStart"/>
      <w:r>
        <w:rPr>
          <w:i/>
          <w:color w:val="5F5F5F"/>
        </w:rPr>
        <w:t>gouldi</w:t>
      </w:r>
      <w:proofErr w:type="spellEnd"/>
      <w:r>
        <w:rPr>
          <w:color w:val="5F5F5F"/>
        </w:rPr>
        <w:t>) and southern calamari (</w:t>
      </w:r>
      <w:proofErr w:type="spellStart"/>
      <w:r>
        <w:rPr>
          <w:i/>
          <w:color w:val="5F5F5F"/>
        </w:rPr>
        <w:t>Sepioteuthis</w:t>
      </w:r>
      <w:proofErr w:type="spellEnd"/>
      <w:r>
        <w:rPr>
          <w:i/>
          <w:color w:val="5F5F5F"/>
        </w:rPr>
        <w:t xml:space="preserve"> australis) </w:t>
      </w:r>
      <w:r>
        <w:rPr>
          <w:color w:val="5F5F5F"/>
        </w:rPr>
        <w:t>to fisheries in Bass Strait, cephalopods were assessed for underwater noise impacts</w:t>
      </w:r>
      <w:r>
        <w:rPr>
          <w:color w:val="5F5F5F"/>
          <w:spacing w:val="-1"/>
        </w:rPr>
        <w:t xml:space="preserve"> </w:t>
      </w:r>
      <w:r>
        <w:rPr>
          <w:color w:val="5F5F5F"/>
        </w:rPr>
        <w:t>based</w:t>
      </w:r>
      <w:r>
        <w:rPr>
          <w:color w:val="5F5F5F"/>
          <w:spacing w:val="-3"/>
        </w:rPr>
        <w:t xml:space="preserve"> </w:t>
      </w:r>
      <w:r>
        <w:rPr>
          <w:color w:val="5F5F5F"/>
        </w:rPr>
        <w:t>on</w:t>
      </w:r>
      <w:r>
        <w:rPr>
          <w:color w:val="5F5F5F"/>
          <w:spacing w:val="-3"/>
        </w:rPr>
        <w:t xml:space="preserve"> </w:t>
      </w:r>
      <w:r>
        <w:rPr>
          <w:color w:val="5F5F5F"/>
        </w:rPr>
        <w:t>their</w:t>
      </w:r>
      <w:r>
        <w:rPr>
          <w:color w:val="5F5F5F"/>
          <w:spacing w:val="-1"/>
        </w:rPr>
        <w:t xml:space="preserve"> </w:t>
      </w:r>
      <w:r>
        <w:rPr>
          <w:color w:val="5F5F5F"/>
        </w:rPr>
        <w:t>ability</w:t>
      </w:r>
      <w:r>
        <w:rPr>
          <w:color w:val="5F5F5F"/>
          <w:spacing w:val="-6"/>
        </w:rPr>
        <w:t xml:space="preserve"> </w:t>
      </w:r>
      <w:r>
        <w:rPr>
          <w:color w:val="5F5F5F"/>
        </w:rPr>
        <w:t>to</w:t>
      </w:r>
      <w:r>
        <w:rPr>
          <w:color w:val="5F5F5F"/>
          <w:spacing w:val="-3"/>
        </w:rPr>
        <w:t xml:space="preserve"> </w:t>
      </w:r>
      <w:r>
        <w:rPr>
          <w:color w:val="5F5F5F"/>
        </w:rPr>
        <w:t>detect</w:t>
      </w:r>
      <w:r>
        <w:rPr>
          <w:color w:val="5F5F5F"/>
          <w:spacing w:val="-5"/>
        </w:rPr>
        <w:t xml:space="preserve"> </w:t>
      </w:r>
      <w:r>
        <w:rPr>
          <w:color w:val="5F5F5F"/>
        </w:rPr>
        <w:t>low</w:t>
      </w:r>
      <w:r>
        <w:rPr>
          <w:color w:val="5F5F5F"/>
          <w:spacing w:val="-5"/>
        </w:rPr>
        <w:t xml:space="preserve"> </w:t>
      </w:r>
      <w:r>
        <w:rPr>
          <w:color w:val="5F5F5F"/>
        </w:rPr>
        <w:t>frequency</w:t>
      </w:r>
      <w:r>
        <w:rPr>
          <w:color w:val="5F5F5F"/>
          <w:spacing w:val="-1"/>
        </w:rPr>
        <w:t xml:space="preserve"> </w:t>
      </w:r>
      <w:r>
        <w:rPr>
          <w:color w:val="5F5F5F"/>
        </w:rPr>
        <w:t xml:space="preserve">sounds, </w:t>
      </w:r>
      <w:proofErr w:type="gramStart"/>
      <w:r>
        <w:rPr>
          <w:color w:val="5F5F5F"/>
        </w:rPr>
        <w:t>vibrations</w:t>
      </w:r>
      <w:proofErr w:type="gramEnd"/>
      <w:r>
        <w:rPr>
          <w:color w:val="5F5F5F"/>
          <w:spacing w:val="-1"/>
        </w:rPr>
        <w:t xml:space="preserve"> </w:t>
      </w:r>
      <w:r>
        <w:rPr>
          <w:color w:val="5F5F5F"/>
        </w:rPr>
        <w:t>and</w:t>
      </w:r>
      <w:r>
        <w:rPr>
          <w:color w:val="5F5F5F"/>
          <w:spacing w:val="-3"/>
        </w:rPr>
        <w:t xml:space="preserve"> </w:t>
      </w:r>
      <w:r>
        <w:rPr>
          <w:color w:val="5F5F5F"/>
        </w:rPr>
        <w:t>particle</w:t>
      </w:r>
      <w:r>
        <w:rPr>
          <w:color w:val="5F5F5F"/>
          <w:spacing w:val="-3"/>
        </w:rPr>
        <w:t xml:space="preserve"> </w:t>
      </w:r>
      <w:r>
        <w:rPr>
          <w:color w:val="5F5F5F"/>
        </w:rPr>
        <w:t>motion.</w:t>
      </w:r>
      <w:r>
        <w:rPr>
          <w:color w:val="5F5F5F"/>
          <w:spacing w:val="-5"/>
        </w:rPr>
        <w:t xml:space="preserve"> </w:t>
      </w:r>
      <w:r>
        <w:rPr>
          <w:color w:val="5F5F5F"/>
        </w:rPr>
        <w:t>In</w:t>
      </w:r>
      <w:r>
        <w:rPr>
          <w:color w:val="5F5F5F"/>
          <w:spacing w:val="-3"/>
        </w:rPr>
        <w:t xml:space="preserve"> </w:t>
      </w:r>
      <w:r>
        <w:rPr>
          <w:color w:val="5F5F5F"/>
        </w:rPr>
        <w:t>terms</w:t>
      </w:r>
      <w:r>
        <w:rPr>
          <w:color w:val="5F5F5F"/>
          <w:spacing w:val="-1"/>
        </w:rPr>
        <w:t xml:space="preserve"> </w:t>
      </w:r>
      <w:r>
        <w:rPr>
          <w:color w:val="5F5F5F"/>
        </w:rPr>
        <w:t xml:space="preserve">of behaviour threshold criteria, the National Marine Fisheries Service acoustic threshold of 150 dB re 1 </w:t>
      </w:r>
      <w:proofErr w:type="spellStart"/>
      <w:r>
        <w:rPr>
          <w:color w:val="5F5F5F"/>
          <w:position w:val="1"/>
        </w:rPr>
        <w:t>μPa</w:t>
      </w:r>
      <w:proofErr w:type="spellEnd"/>
      <w:r>
        <w:rPr>
          <w:color w:val="5F5F5F"/>
          <w:sz w:val="13"/>
        </w:rPr>
        <w:t>rms</w:t>
      </w:r>
      <w:r>
        <w:rPr>
          <w:color w:val="5F5F5F"/>
          <w:spacing w:val="26"/>
          <w:sz w:val="13"/>
        </w:rPr>
        <w:t xml:space="preserve"> </w:t>
      </w:r>
      <w:r>
        <w:rPr>
          <w:color w:val="5F5F5F"/>
          <w:position w:val="1"/>
        </w:rPr>
        <w:t xml:space="preserve">for onset of </w:t>
      </w:r>
      <w:proofErr w:type="spellStart"/>
      <w:r>
        <w:rPr>
          <w:color w:val="5F5F5F"/>
          <w:position w:val="1"/>
        </w:rPr>
        <w:t>behavioural</w:t>
      </w:r>
      <w:proofErr w:type="spellEnd"/>
      <w:r>
        <w:rPr>
          <w:color w:val="5F5F5F"/>
          <w:position w:val="1"/>
        </w:rPr>
        <w:t xml:space="preserve"> effects in Group 3 fishes was adopted, although this is likely a </w:t>
      </w:r>
      <w:r>
        <w:rPr>
          <w:color w:val="5F5F5F"/>
        </w:rPr>
        <w:t>conservative threshold for cephalopods as they do not have a swim bladder connected to</w:t>
      </w:r>
      <w:r>
        <w:rPr>
          <w:color w:val="5F5F5F"/>
          <w:spacing w:val="-2"/>
        </w:rPr>
        <w:t xml:space="preserve"> </w:t>
      </w:r>
      <w:r>
        <w:rPr>
          <w:color w:val="5F5F5F"/>
        </w:rPr>
        <w:t>the inner ear like Group 3 fishes.</w:t>
      </w:r>
    </w:p>
    <w:p w14:paraId="498A2BB2" w14:textId="77777777" w:rsidR="00354AC6" w:rsidRDefault="002A1805">
      <w:pPr>
        <w:pStyle w:val="BodyText"/>
        <w:spacing w:before="120" w:line="360" w:lineRule="auto"/>
        <w:ind w:left="468" w:right="149" w:hanging="356"/>
      </w:pPr>
      <w:r>
        <w:rPr>
          <w:noProof/>
        </w:rPr>
        <w:drawing>
          <wp:inline distT="0" distB="0" distL="0" distR="0" wp14:anchorId="4AA723A3" wp14:editId="090EF6CA">
            <wp:extent cx="106679" cy="100316"/>
            <wp:effectExtent l="0" t="0" r="0" b="0"/>
            <wp:docPr id="1046" name="Image 104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6" name="Image 1046" descr="*"/>
                    <pic:cNvPicPr/>
                  </pic:nvPicPr>
                  <pic:blipFill>
                    <a:blip r:embed="rId8" cstate="print"/>
                    <a:stretch>
                      <a:fillRect/>
                    </a:stretch>
                  </pic:blipFill>
                  <pic:spPr>
                    <a:xfrm>
                      <a:off x="0" y="0"/>
                      <a:ext cx="106679" cy="100316"/>
                    </a:xfrm>
                    <a:prstGeom prst="rect">
                      <a:avLst/>
                    </a:prstGeom>
                  </pic:spPr>
                </pic:pic>
              </a:graphicData>
            </a:graphic>
          </wp:inline>
        </w:drawing>
      </w:r>
      <w:r>
        <w:rPr>
          <w:rFonts w:ascii="Times New Roman"/>
          <w:spacing w:val="80"/>
          <w:w w:val="150"/>
        </w:rPr>
        <w:t xml:space="preserve"> </w:t>
      </w:r>
      <w:r>
        <w:rPr>
          <w:color w:val="5F5F5F"/>
        </w:rPr>
        <w:t>Cephalopods have a very low sensitivity to noise given</w:t>
      </w:r>
      <w:r>
        <w:rPr>
          <w:color w:val="5F5F5F"/>
          <w:spacing w:val="-2"/>
        </w:rPr>
        <w:t xml:space="preserve"> </w:t>
      </w:r>
      <w:r>
        <w:rPr>
          <w:color w:val="5F5F5F"/>
        </w:rPr>
        <w:t>their lack of swim bladder or internal gas-filled chambers. The impact magnitude is low as cephalopods are expected to temporarily avoid the noise source before returning to the area once the cable lay vessel (and noise) slowly moves away. The residual</w:t>
      </w:r>
      <w:r>
        <w:rPr>
          <w:color w:val="5F5F5F"/>
          <w:spacing w:val="-4"/>
        </w:rPr>
        <w:t xml:space="preserve"> </w:t>
      </w:r>
      <w:r>
        <w:rPr>
          <w:color w:val="5F5F5F"/>
        </w:rPr>
        <w:t>impact</w:t>
      </w:r>
      <w:r>
        <w:rPr>
          <w:color w:val="5F5F5F"/>
          <w:spacing w:val="-1"/>
        </w:rPr>
        <w:t xml:space="preserve"> </w:t>
      </w:r>
      <w:r>
        <w:rPr>
          <w:color w:val="5F5F5F"/>
        </w:rPr>
        <w:t>to</w:t>
      </w:r>
      <w:r>
        <w:rPr>
          <w:color w:val="5F5F5F"/>
          <w:spacing w:val="-4"/>
        </w:rPr>
        <w:t xml:space="preserve"> </w:t>
      </w:r>
      <w:r>
        <w:rPr>
          <w:color w:val="5F5F5F"/>
        </w:rPr>
        <w:t>cephalopods</w:t>
      </w:r>
      <w:r>
        <w:rPr>
          <w:color w:val="5F5F5F"/>
          <w:spacing w:val="-2"/>
        </w:rPr>
        <w:t xml:space="preserve"> </w:t>
      </w:r>
      <w:r>
        <w:rPr>
          <w:color w:val="5F5F5F"/>
        </w:rPr>
        <w:t>(including</w:t>
      </w:r>
      <w:r>
        <w:rPr>
          <w:color w:val="5F5F5F"/>
          <w:spacing w:val="-4"/>
        </w:rPr>
        <w:t xml:space="preserve"> </w:t>
      </w:r>
      <w:r>
        <w:rPr>
          <w:color w:val="5F5F5F"/>
        </w:rPr>
        <w:t>arrow</w:t>
      </w:r>
      <w:r>
        <w:rPr>
          <w:color w:val="5F5F5F"/>
          <w:spacing w:val="-4"/>
        </w:rPr>
        <w:t xml:space="preserve"> </w:t>
      </w:r>
      <w:r>
        <w:rPr>
          <w:color w:val="5F5F5F"/>
        </w:rPr>
        <w:t>squid and</w:t>
      </w:r>
      <w:r>
        <w:rPr>
          <w:color w:val="5F5F5F"/>
          <w:spacing w:val="-4"/>
        </w:rPr>
        <w:t xml:space="preserve"> </w:t>
      </w:r>
      <w:r>
        <w:rPr>
          <w:color w:val="5F5F5F"/>
        </w:rPr>
        <w:t>southern</w:t>
      </w:r>
      <w:r>
        <w:rPr>
          <w:color w:val="5F5F5F"/>
          <w:spacing w:val="-4"/>
        </w:rPr>
        <w:t xml:space="preserve"> </w:t>
      </w:r>
      <w:r>
        <w:rPr>
          <w:color w:val="5F5F5F"/>
        </w:rPr>
        <w:t>calamari)</w:t>
      </w:r>
      <w:r>
        <w:rPr>
          <w:color w:val="5F5F5F"/>
          <w:spacing w:val="-2"/>
        </w:rPr>
        <w:t xml:space="preserve"> </w:t>
      </w:r>
      <w:r>
        <w:rPr>
          <w:color w:val="5F5F5F"/>
        </w:rPr>
        <w:t>due</w:t>
      </w:r>
      <w:r>
        <w:rPr>
          <w:color w:val="5F5F5F"/>
          <w:spacing w:val="-4"/>
        </w:rPr>
        <w:t xml:space="preserve"> </w:t>
      </w:r>
      <w:r>
        <w:rPr>
          <w:color w:val="5F5F5F"/>
        </w:rPr>
        <w:t>to</w:t>
      </w:r>
      <w:r>
        <w:rPr>
          <w:color w:val="5F5F5F"/>
          <w:spacing w:val="-4"/>
        </w:rPr>
        <w:t xml:space="preserve"> </w:t>
      </w:r>
      <w:r>
        <w:rPr>
          <w:color w:val="5F5F5F"/>
        </w:rPr>
        <w:t>underwater</w:t>
      </w:r>
      <w:r>
        <w:rPr>
          <w:color w:val="5F5F5F"/>
          <w:spacing w:val="-2"/>
        </w:rPr>
        <w:t xml:space="preserve"> </w:t>
      </w:r>
      <w:r>
        <w:rPr>
          <w:color w:val="5F5F5F"/>
        </w:rPr>
        <w:t>noise disturbance is therefore very low.</w:t>
      </w:r>
    </w:p>
    <w:p w14:paraId="54BB201B" w14:textId="77777777" w:rsidR="00354AC6" w:rsidRDefault="002A1805">
      <w:pPr>
        <w:pStyle w:val="BodyText"/>
        <w:spacing w:before="123"/>
        <w:ind w:left="112"/>
      </w:pPr>
      <w:r>
        <w:rPr>
          <w:noProof/>
        </w:rPr>
        <w:drawing>
          <wp:inline distT="0" distB="0" distL="0" distR="0" wp14:anchorId="1E1E5D4E" wp14:editId="0DEE3C7A">
            <wp:extent cx="106679" cy="100330"/>
            <wp:effectExtent l="0" t="0" r="0" b="0"/>
            <wp:docPr id="1047" name="Image 104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7" name="Image 1047"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spacing w:val="80"/>
          <w:w w:val="150"/>
        </w:rPr>
        <w:t xml:space="preserve"> </w:t>
      </w:r>
      <w:r>
        <w:rPr>
          <w:color w:val="5F5F5F"/>
        </w:rPr>
        <w:t>Benthic macroinvertebrates could be impacted by seabed vibrations generated by jet trenching.</w:t>
      </w:r>
    </w:p>
    <w:p w14:paraId="29CBA0D9" w14:textId="77777777" w:rsidR="00354AC6" w:rsidRDefault="002A1805">
      <w:pPr>
        <w:pStyle w:val="BodyText"/>
        <w:spacing w:before="116" w:line="360" w:lineRule="auto"/>
        <w:ind w:left="468" w:right="82"/>
      </w:pPr>
      <w:r>
        <w:rPr>
          <w:color w:val="5F5F5F"/>
        </w:rPr>
        <w:t xml:space="preserve">However, the jet trencher will move at about 400 m/hour in sandy seabed meaning that vibration effects will be highly </w:t>
      </w:r>
      <w:proofErr w:type="spellStart"/>
      <w:r>
        <w:rPr>
          <w:color w:val="5F5F5F"/>
        </w:rPr>
        <w:t>localised</w:t>
      </w:r>
      <w:proofErr w:type="spellEnd"/>
      <w:r>
        <w:rPr>
          <w:color w:val="5F5F5F"/>
        </w:rPr>
        <w:t xml:space="preserve"> and short term at any one point along the project alignment. No mortalities or sublethal</w:t>
      </w:r>
      <w:r>
        <w:rPr>
          <w:color w:val="5F5F5F"/>
          <w:spacing w:val="-3"/>
        </w:rPr>
        <w:t xml:space="preserve"> </w:t>
      </w:r>
      <w:r>
        <w:rPr>
          <w:color w:val="5F5F5F"/>
        </w:rPr>
        <w:t>physiological</w:t>
      </w:r>
      <w:r>
        <w:rPr>
          <w:color w:val="5F5F5F"/>
          <w:spacing w:val="-3"/>
        </w:rPr>
        <w:t xml:space="preserve"> </w:t>
      </w:r>
      <w:r>
        <w:rPr>
          <w:color w:val="5F5F5F"/>
        </w:rPr>
        <w:t>impacts</w:t>
      </w:r>
      <w:r>
        <w:rPr>
          <w:color w:val="5F5F5F"/>
          <w:spacing w:val="-1"/>
        </w:rPr>
        <w:t xml:space="preserve"> </w:t>
      </w:r>
      <w:r>
        <w:rPr>
          <w:color w:val="5F5F5F"/>
        </w:rPr>
        <w:t>to</w:t>
      </w:r>
      <w:r>
        <w:rPr>
          <w:color w:val="5F5F5F"/>
          <w:spacing w:val="-3"/>
        </w:rPr>
        <w:t xml:space="preserve"> </w:t>
      </w:r>
      <w:r>
        <w:rPr>
          <w:color w:val="5F5F5F"/>
        </w:rPr>
        <w:t>benthic</w:t>
      </w:r>
      <w:r>
        <w:rPr>
          <w:color w:val="5F5F5F"/>
          <w:spacing w:val="-6"/>
        </w:rPr>
        <w:t xml:space="preserve"> </w:t>
      </w:r>
      <w:r>
        <w:rPr>
          <w:color w:val="5F5F5F"/>
        </w:rPr>
        <w:t>macroinvertebrates</w:t>
      </w:r>
      <w:r>
        <w:rPr>
          <w:color w:val="5F5F5F"/>
          <w:spacing w:val="-1"/>
        </w:rPr>
        <w:t xml:space="preserve"> </w:t>
      </w:r>
      <w:r>
        <w:rPr>
          <w:color w:val="5F5F5F"/>
        </w:rPr>
        <w:t>are</w:t>
      </w:r>
      <w:r>
        <w:rPr>
          <w:color w:val="5F5F5F"/>
          <w:spacing w:val="-3"/>
        </w:rPr>
        <w:t xml:space="preserve"> </w:t>
      </w:r>
      <w:r>
        <w:rPr>
          <w:color w:val="5F5F5F"/>
        </w:rPr>
        <w:t>predicted</w:t>
      </w:r>
      <w:r>
        <w:rPr>
          <w:color w:val="5F5F5F"/>
          <w:spacing w:val="-3"/>
        </w:rPr>
        <w:t xml:space="preserve"> </w:t>
      </w:r>
      <w:r>
        <w:rPr>
          <w:color w:val="5F5F5F"/>
        </w:rPr>
        <w:t>due</w:t>
      </w:r>
      <w:r>
        <w:rPr>
          <w:color w:val="5F5F5F"/>
          <w:spacing w:val="-3"/>
        </w:rPr>
        <w:t xml:space="preserve"> </w:t>
      </w:r>
      <w:r>
        <w:rPr>
          <w:color w:val="5F5F5F"/>
        </w:rPr>
        <w:t>to</w:t>
      </w:r>
      <w:r>
        <w:rPr>
          <w:color w:val="5F5F5F"/>
          <w:spacing w:val="-8"/>
        </w:rPr>
        <w:t xml:space="preserve"> </w:t>
      </w:r>
      <w:r>
        <w:rPr>
          <w:color w:val="5F5F5F"/>
        </w:rPr>
        <w:t>vibrations. Larger</w:t>
      </w:r>
      <w:r>
        <w:rPr>
          <w:color w:val="5F5F5F"/>
          <w:spacing w:val="-1"/>
        </w:rPr>
        <w:t xml:space="preserve"> </w:t>
      </w:r>
      <w:r>
        <w:rPr>
          <w:color w:val="5F5F5F"/>
        </w:rPr>
        <w:t xml:space="preserve">and more mobile species (e.g., crabs, </w:t>
      </w:r>
      <w:proofErr w:type="gramStart"/>
      <w:r>
        <w:rPr>
          <w:color w:val="5F5F5F"/>
        </w:rPr>
        <w:t>prawns</w:t>
      </w:r>
      <w:proofErr w:type="gramEnd"/>
      <w:r>
        <w:rPr>
          <w:color w:val="5F5F5F"/>
        </w:rPr>
        <w:t xml:space="preserve"> and rock lobsters) may temporarily move out of the way from the jet trencher. Sessile (relatively immobile) benthic macroinvertebrates will not be displaced.</w:t>
      </w:r>
    </w:p>
    <w:p w14:paraId="03E67409" w14:textId="77777777" w:rsidR="00354AC6" w:rsidRDefault="002A1805">
      <w:pPr>
        <w:pStyle w:val="BodyText"/>
        <w:spacing w:before="118" w:line="360" w:lineRule="auto"/>
        <w:ind w:left="468" w:hanging="356"/>
      </w:pPr>
      <w:r>
        <w:rPr>
          <w:noProof/>
        </w:rPr>
        <w:drawing>
          <wp:inline distT="0" distB="0" distL="0" distR="0" wp14:anchorId="0792BE36" wp14:editId="2397BF56">
            <wp:extent cx="106679" cy="100329"/>
            <wp:effectExtent l="0" t="0" r="0" b="0"/>
            <wp:docPr id="1048" name="Image 104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8" name="Image 1048" descr="*"/>
                    <pic:cNvPicPr/>
                  </pic:nvPicPr>
                  <pic:blipFill>
                    <a:blip r:embed="rId8" cstate="print"/>
                    <a:stretch>
                      <a:fillRect/>
                    </a:stretch>
                  </pic:blipFill>
                  <pic:spPr>
                    <a:xfrm>
                      <a:off x="0" y="0"/>
                      <a:ext cx="106679" cy="100329"/>
                    </a:xfrm>
                    <a:prstGeom prst="rect">
                      <a:avLst/>
                    </a:prstGeom>
                  </pic:spPr>
                </pic:pic>
              </a:graphicData>
            </a:graphic>
          </wp:inline>
        </w:drawing>
      </w:r>
      <w:r>
        <w:rPr>
          <w:rFonts w:ascii="Times New Roman"/>
          <w:spacing w:val="80"/>
          <w:w w:val="150"/>
        </w:rPr>
        <w:t xml:space="preserve"> </w:t>
      </w:r>
      <w:r>
        <w:rPr>
          <w:color w:val="5F5F5F"/>
        </w:rPr>
        <w:t>Given</w:t>
      </w:r>
      <w:r>
        <w:rPr>
          <w:color w:val="5F5F5F"/>
          <w:spacing w:val="-1"/>
        </w:rPr>
        <w:t xml:space="preserve"> </w:t>
      </w:r>
      <w:r>
        <w:rPr>
          <w:color w:val="5F5F5F"/>
        </w:rPr>
        <w:t>the</w:t>
      </w:r>
      <w:r>
        <w:rPr>
          <w:color w:val="5F5F5F"/>
          <w:spacing w:val="-1"/>
        </w:rPr>
        <w:t xml:space="preserve"> </w:t>
      </w:r>
      <w:r>
        <w:rPr>
          <w:color w:val="5F5F5F"/>
        </w:rPr>
        <w:t>impacts are,</w:t>
      </w:r>
      <w:r>
        <w:rPr>
          <w:color w:val="5F5F5F"/>
          <w:spacing w:val="-3"/>
        </w:rPr>
        <w:t xml:space="preserve"> </w:t>
      </w:r>
      <w:r>
        <w:rPr>
          <w:color w:val="5F5F5F"/>
        </w:rPr>
        <w:t>at</w:t>
      </w:r>
      <w:r>
        <w:rPr>
          <w:color w:val="5F5F5F"/>
          <w:spacing w:val="-3"/>
        </w:rPr>
        <w:t xml:space="preserve"> </w:t>
      </w:r>
      <w:r>
        <w:rPr>
          <w:color w:val="5F5F5F"/>
        </w:rPr>
        <w:t>most,</w:t>
      </w:r>
      <w:r>
        <w:rPr>
          <w:color w:val="5F5F5F"/>
          <w:spacing w:val="-3"/>
        </w:rPr>
        <w:t xml:space="preserve"> </w:t>
      </w:r>
      <w:r>
        <w:rPr>
          <w:color w:val="5F5F5F"/>
        </w:rPr>
        <w:t>very</w:t>
      </w:r>
      <w:r>
        <w:rPr>
          <w:color w:val="5F5F5F"/>
          <w:spacing w:val="-4"/>
        </w:rPr>
        <w:t xml:space="preserve"> </w:t>
      </w:r>
      <w:r>
        <w:rPr>
          <w:color w:val="5F5F5F"/>
        </w:rPr>
        <w:t>low</w:t>
      </w:r>
      <w:r>
        <w:rPr>
          <w:color w:val="5F5F5F"/>
          <w:spacing w:val="-1"/>
        </w:rPr>
        <w:t xml:space="preserve"> </w:t>
      </w:r>
      <w:r>
        <w:rPr>
          <w:color w:val="5F5F5F"/>
        </w:rPr>
        <w:t>for</w:t>
      </w:r>
      <w:r>
        <w:rPr>
          <w:color w:val="5F5F5F"/>
          <w:spacing w:val="-4"/>
        </w:rPr>
        <w:t xml:space="preserve"> </w:t>
      </w:r>
      <w:r>
        <w:rPr>
          <w:color w:val="5F5F5F"/>
        </w:rPr>
        <w:t>marine</w:t>
      </w:r>
      <w:r>
        <w:rPr>
          <w:color w:val="5F5F5F"/>
          <w:spacing w:val="-1"/>
        </w:rPr>
        <w:t xml:space="preserve"> </w:t>
      </w:r>
      <w:r>
        <w:rPr>
          <w:color w:val="5F5F5F"/>
        </w:rPr>
        <w:t>invertebrates, no</w:t>
      </w:r>
      <w:r>
        <w:rPr>
          <w:color w:val="5F5F5F"/>
          <w:spacing w:val="-1"/>
        </w:rPr>
        <w:t xml:space="preserve"> </w:t>
      </w:r>
      <w:r>
        <w:rPr>
          <w:color w:val="5F5F5F"/>
        </w:rPr>
        <w:t>noise</w:t>
      </w:r>
      <w:r>
        <w:rPr>
          <w:color w:val="5F5F5F"/>
          <w:spacing w:val="-1"/>
        </w:rPr>
        <w:t xml:space="preserve"> </w:t>
      </w:r>
      <w:r>
        <w:rPr>
          <w:color w:val="5F5F5F"/>
        </w:rPr>
        <w:t>management</w:t>
      </w:r>
      <w:r>
        <w:rPr>
          <w:color w:val="5F5F5F"/>
          <w:spacing w:val="-3"/>
        </w:rPr>
        <w:t xml:space="preserve"> </w:t>
      </w:r>
      <w:r>
        <w:rPr>
          <w:color w:val="5F5F5F"/>
        </w:rPr>
        <w:t>EPRs are proposed specifically for this fauna group.</w:t>
      </w:r>
    </w:p>
    <w:p w14:paraId="3AFE3085" w14:textId="77777777" w:rsidR="00354AC6" w:rsidRDefault="00354AC6">
      <w:pPr>
        <w:spacing w:line="360" w:lineRule="auto"/>
        <w:sectPr w:rsidR="00354AC6">
          <w:pgSz w:w="11910" w:h="16840"/>
          <w:pgMar w:top="1500" w:right="1020" w:bottom="800" w:left="1020" w:header="467" w:footer="612" w:gutter="0"/>
          <w:cols w:space="720"/>
        </w:sectPr>
      </w:pPr>
    </w:p>
    <w:p w14:paraId="44984172" w14:textId="77777777" w:rsidR="00354AC6" w:rsidRDefault="002A1805">
      <w:pPr>
        <w:pStyle w:val="Heading2"/>
        <w:numPr>
          <w:ilvl w:val="2"/>
          <w:numId w:val="17"/>
        </w:numPr>
        <w:tabs>
          <w:tab w:val="left" w:pos="1245"/>
        </w:tabs>
        <w:spacing w:before="92"/>
      </w:pPr>
      <w:bookmarkStart w:id="84" w:name="2.4.6_Artificial_lighting"/>
      <w:bookmarkEnd w:id="84"/>
      <w:r>
        <w:rPr>
          <w:color w:val="18314A"/>
        </w:rPr>
        <w:lastRenderedPageBreak/>
        <w:t>Artificial</w:t>
      </w:r>
      <w:r>
        <w:rPr>
          <w:color w:val="18314A"/>
          <w:spacing w:val="-9"/>
        </w:rPr>
        <w:t xml:space="preserve"> </w:t>
      </w:r>
      <w:r>
        <w:rPr>
          <w:color w:val="18314A"/>
          <w:spacing w:val="-2"/>
        </w:rPr>
        <w:t>lighting</w:t>
      </w:r>
    </w:p>
    <w:p w14:paraId="2013982B" w14:textId="77777777" w:rsidR="00354AC6" w:rsidRDefault="002A1805">
      <w:pPr>
        <w:pStyle w:val="BodyText"/>
        <w:spacing w:before="236" w:line="360" w:lineRule="auto"/>
        <w:ind w:left="112" w:right="148"/>
      </w:pPr>
      <w:r>
        <w:rPr>
          <w:color w:val="585858"/>
        </w:rPr>
        <w:t>The primary source of artificial lighting during construction is from the cable lay vessel and the two guard vessels that will accompany cable lay operations during night-time. The vessels deck and stern areas will need to be lit sufficiently for</w:t>
      </w:r>
      <w:r>
        <w:rPr>
          <w:color w:val="585858"/>
          <w:spacing w:val="-1"/>
        </w:rPr>
        <w:t xml:space="preserve"> </w:t>
      </w:r>
      <w:r>
        <w:rPr>
          <w:color w:val="585858"/>
        </w:rPr>
        <w:t>the bundling, tying, and laying of the cables.</w:t>
      </w:r>
      <w:r>
        <w:rPr>
          <w:color w:val="585858"/>
          <w:spacing w:val="-1"/>
        </w:rPr>
        <w:t xml:space="preserve"> </w:t>
      </w:r>
      <w:r>
        <w:rPr>
          <w:color w:val="585858"/>
        </w:rPr>
        <w:t>The</w:t>
      </w:r>
      <w:r>
        <w:rPr>
          <w:color w:val="585858"/>
          <w:spacing w:val="-3"/>
        </w:rPr>
        <w:t xml:space="preserve"> </w:t>
      </w:r>
      <w:r>
        <w:rPr>
          <w:color w:val="585858"/>
        </w:rPr>
        <w:t>mobile cable laying operations in offshore Bass Strait are expected to be 24 hours per day, 7 days per week. The vessel will be stationary using</w:t>
      </w:r>
      <w:r>
        <w:rPr>
          <w:color w:val="585858"/>
          <w:spacing w:val="-3"/>
        </w:rPr>
        <w:t xml:space="preserve"> </w:t>
      </w:r>
      <w:r>
        <w:rPr>
          <w:color w:val="585858"/>
        </w:rPr>
        <w:t>its</w:t>
      </w:r>
      <w:r>
        <w:rPr>
          <w:color w:val="585858"/>
          <w:spacing w:val="-1"/>
        </w:rPr>
        <w:t xml:space="preserve"> </w:t>
      </w:r>
      <w:r>
        <w:rPr>
          <w:color w:val="585858"/>
        </w:rPr>
        <w:t>thrusters</w:t>
      </w:r>
      <w:r>
        <w:rPr>
          <w:color w:val="585858"/>
          <w:spacing w:val="-1"/>
        </w:rPr>
        <w:t xml:space="preserve"> </w:t>
      </w:r>
      <w:r>
        <w:rPr>
          <w:color w:val="585858"/>
        </w:rPr>
        <w:t>under</w:t>
      </w:r>
      <w:r>
        <w:rPr>
          <w:color w:val="585858"/>
          <w:spacing w:val="-3"/>
        </w:rPr>
        <w:t xml:space="preserve"> </w:t>
      </w:r>
      <w:r>
        <w:rPr>
          <w:color w:val="585858"/>
        </w:rPr>
        <w:t>dynamic</w:t>
      </w:r>
      <w:r>
        <w:rPr>
          <w:color w:val="585858"/>
          <w:spacing w:val="-1"/>
        </w:rPr>
        <w:t xml:space="preserve"> </w:t>
      </w:r>
      <w:r>
        <w:rPr>
          <w:color w:val="585858"/>
        </w:rPr>
        <w:t>positioning</w:t>
      </w:r>
      <w:r>
        <w:rPr>
          <w:color w:val="585858"/>
          <w:spacing w:val="-4"/>
        </w:rPr>
        <w:t xml:space="preserve"> </w:t>
      </w:r>
      <w:r>
        <w:rPr>
          <w:color w:val="585858"/>
        </w:rPr>
        <w:t>for</w:t>
      </w:r>
      <w:r>
        <w:rPr>
          <w:color w:val="585858"/>
          <w:spacing w:val="-2"/>
        </w:rPr>
        <w:t xml:space="preserve"> </w:t>
      </w:r>
      <w:r>
        <w:rPr>
          <w:color w:val="585858"/>
        </w:rPr>
        <w:t>cable</w:t>
      </w:r>
      <w:r>
        <w:rPr>
          <w:color w:val="585858"/>
          <w:spacing w:val="-8"/>
        </w:rPr>
        <w:t xml:space="preserve"> </w:t>
      </w:r>
      <w:r>
        <w:rPr>
          <w:color w:val="585858"/>
        </w:rPr>
        <w:t>pulling</w:t>
      </w:r>
      <w:r>
        <w:rPr>
          <w:color w:val="585858"/>
          <w:spacing w:val="-3"/>
        </w:rPr>
        <w:t xml:space="preserve"> </w:t>
      </w:r>
      <w:r>
        <w:rPr>
          <w:color w:val="585858"/>
        </w:rPr>
        <w:t>in</w:t>
      </w:r>
      <w:r>
        <w:rPr>
          <w:color w:val="585858"/>
          <w:spacing w:val="-3"/>
        </w:rPr>
        <w:t xml:space="preserve"> </w:t>
      </w:r>
      <w:r>
        <w:rPr>
          <w:color w:val="585858"/>
        </w:rPr>
        <w:t>nearshore</w:t>
      </w:r>
      <w:r>
        <w:rPr>
          <w:color w:val="585858"/>
          <w:spacing w:val="-3"/>
        </w:rPr>
        <w:t xml:space="preserve"> </w:t>
      </w:r>
      <w:r>
        <w:rPr>
          <w:color w:val="585858"/>
        </w:rPr>
        <w:t>Waratah</w:t>
      </w:r>
      <w:r>
        <w:rPr>
          <w:color w:val="585858"/>
          <w:spacing w:val="-3"/>
        </w:rPr>
        <w:t xml:space="preserve"> </w:t>
      </w:r>
      <w:r>
        <w:rPr>
          <w:color w:val="585858"/>
        </w:rPr>
        <w:t>Bay</w:t>
      </w:r>
      <w:r>
        <w:rPr>
          <w:color w:val="585858"/>
          <w:spacing w:val="-1"/>
        </w:rPr>
        <w:t xml:space="preserve"> </w:t>
      </w:r>
      <w:r>
        <w:rPr>
          <w:color w:val="585858"/>
        </w:rPr>
        <w:t>and</w:t>
      </w:r>
      <w:r>
        <w:rPr>
          <w:color w:val="585858"/>
          <w:spacing w:val="-8"/>
        </w:rPr>
        <w:t xml:space="preserve"> </w:t>
      </w:r>
      <w:r>
        <w:rPr>
          <w:color w:val="585858"/>
        </w:rPr>
        <w:t>this</w:t>
      </w:r>
      <w:r>
        <w:rPr>
          <w:color w:val="585858"/>
          <w:spacing w:val="-2"/>
        </w:rPr>
        <w:t xml:space="preserve"> </w:t>
      </w:r>
      <w:r>
        <w:rPr>
          <w:color w:val="585858"/>
        </w:rPr>
        <w:t>is</w:t>
      </w:r>
      <w:r>
        <w:rPr>
          <w:color w:val="585858"/>
          <w:spacing w:val="-1"/>
        </w:rPr>
        <w:t xml:space="preserve"> </w:t>
      </w:r>
      <w:r>
        <w:rPr>
          <w:color w:val="585858"/>
        </w:rPr>
        <w:t>expected to only occur during daylight hours, with minimum maritime navigation lighting requirements being met at night-time. Therefore, impacts of artificial lighting are only expected to occur in offshore Bass Strait. Whilst cable laying will take place over 12 months, the cable lay and burial vessels operating in Bass Strait overnight and requiring navigational lighting will be active for approximately two to three months (not continuously) for each circuit.</w:t>
      </w:r>
    </w:p>
    <w:p w14:paraId="2AC176B9" w14:textId="77777777" w:rsidR="00354AC6" w:rsidRDefault="002A1805">
      <w:pPr>
        <w:pStyle w:val="BodyText"/>
        <w:spacing w:before="121" w:line="360" w:lineRule="auto"/>
        <w:ind w:left="113"/>
      </w:pPr>
      <w:r>
        <w:rPr>
          <w:color w:val="585858"/>
        </w:rPr>
        <w:t xml:space="preserve">The birds most susceptible to artificial lighting impacts are seabirds, </w:t>
      </w:r>
      <w:proofErr w:type="gramStart"/>
      <w:r>
        <w:rPr>
          <w:color w:val="585858"/>
        </w:rPr>
        <w:t>shorebirds</w:t>
      </w:r>
      <w:proofErr w:type="gramEnd"/>
      <w:r>
        <w:rPr>
          <w:color w:val="585858"/>
        </w:rPr>
        <w:t xml:space="preserve"> and nocturnal migratory terrestrial</w:t>
      </w:r>
      <w:r>
        <w:rPr>
          <w:color w:val="585858"/>
          <w:spacing w:val="-3"/>
        </w:rPr>
        <w:t xml:space="preserve"> </w:t>
      </w:r>
      <w:r>
        <w:rPr>
          <w:color w:val="585858"/>
        </w:rPr>
        <w:t>birds.</w:t>
      </w:r>
      <w:r>
        <w:rPr>
          <w:color w:val="585858"/>
          <w:spacing w:val="-1"/>
        </w:rPr>
        <w:t xml:space="preserve"> </w:t>
      </w:r>
      <w:r>
        <w:rPr>
          <w:color w:val="585858"/>
        </w:rPr>
        <w:t>Representative</w:t>
      </w:r>
      <w:r>
        <w:rPr>
          <w:color w:val="585858"/>
          <w:spacing w:val="-8"/>
        </w:rPr>
        <w:t xml:space="preserve"> </w:t>
      </w:r>
      <w:r>
        <w:rPr>
          <w:color w:val="585858"/>
        </w:rPr>
        <w:t>birds</w:t>
      </w:r>
      <w:r>
        <w:rPr>
          <w:color w:val="585858"/>
          <w:spacing w:val="-2"/>
        </w:rPr>
        <w:t xml:space="preserve"> </w:t>
      </w:r>
      <w:r>
        <w:rPr>
          <w:color w:val="585858"/>
        </w:rPr>
        <w:t>used</w:t>
      </w:r>
      <w:r>
        <w:rPr>
          <w:color w:val="585858"/>
          <w:spacing w:val="-3"/>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impact</w:t>
      </w:r>
      <w:r>
        <w:rPr>
          <w:color w:val="585858"/>
          <w:spacing w:val="-1"/>
        </w:rPr>
        <w:t xml:space="preserve"> </w:t>
      </w:r>
      <w:r>
        <w:rPr>
          <w:color w:val="585858"/>
        </w:rPr>
        <w:t>assessment</w:t>
      </w:r>
      <w:r>
        <w:rPr>
          <w:color w:val="585858"/>
          <w:spacing w:val="-1"/>
        </w:rPr>
        <w:t xml:space="preserve"> </w:t>
      </w:r>
      <w:r>
        <w:rPr>
          <w:color w:val="585858"/>
        </w:rPr>
        <w:t>are</w:t>
      </w:r>
      <w:r>
        <w:rPr>
          <w:color w:val="585858"/>
          <w:spacing w:val="-3"/>
        </w:rPr>
        <w:t xml:space="preserve"> </w:t>
      </w:r>
      <w:r>
        <w:rPr>
          <w:color w:val="585858"/>
        </w:rPr>
        <w:t>albatross,</w:t>
      </w:r>
      <w:r>
        <w:rPr>
          <w:color w:val="585858"/>
          <w:spacing w:val="-1"/>
        </w:rPr>
        <w:t xml:space="preserve"> </w:t>
      </w:r>
      <w:proofErr w:type="gramStart"/>
      <w:r>
        <w:rPr>
          <w:color w:val="585858"/>
        </w:rPr>
        <w:t>petrel</w:t>
      </w:r>
      <w:proofErr w:type="gramEnd"/>
      <w:r>
        <w:rPr>
          <w:color w:val="585858"/>
          <w:spacing w:val="-6"/>
        </w:rPr>
        <w:t xml:space="preserve"> </w:t>
      </w:r>
      <w:r>
        <w:rPr>
          <w:color w:val="585858"/>
        </w:rPr>
        <w:t>and</w:t>
      </w:r>
      <w:r>
        <w:rPr>
          <w:color w:val="585858"/>
          <w:spacing w:val="-3"/>
        </w:rPr>
        <w:t xml:space="preserve"> </w:t>
      </w:r>
      <w:r>
        <w:rPr>
          <w:color w:val="585858"/>
        </w:rPr>
        <w:t>little</w:t>
      </w:r>
      <w:r>
        <w:rPr>
          <w:color w:val="585858"/>
          <w:spacing w:val="-3"/>
        </w:rPr>
        <w:t xml:space="preserve"> </w:t>
      </w:r>
      <w:r>
        <w:rPr>
          <w:color w:val="585858"/>
        </w:rPr>
        <w:t>penguin.</w:t>
      </w:r>
    </w:p>
    <w:p w14:paraId="5AF46D86" w14:textId="77777777" w:rsidR="00354AC6" w:rsidRDefault="002A1805">
      <w:pPr>
        <w:pStyle w:val="BodyText"/>
        <w:spacing w:before="122" w:line="360" w:lineRule="auto"/>
        <w:ind w:left="113"/>
      </w:pPr>
      <w:r>
        <w:rPr>
          <w:color w:val="585858"/>
        </w:rPr>
        <w:t>Potential</w:t>
      </w:r>
      <w:r>
        <w:rPr>
          <w:color w:val="585858"/>
          <w:spacing w:val="-3"/>
        </w:rPr>
        <w:t xml:space="preserve"> </w:t>
      </w:r>
      <w:r>
        <w:rPr>
          <w:color w:val="585858"/>
        </w:rPr>
        <w:t>impacts</w:t>
      </w:r>
      <w:r>
        <w:rPr>
          <w:color w:val="585858"/>
          <w:spacing w:val="-1"/>
        </w:rPr>
        <w:t xml:space="preserve"> </w:t>
      </w:r>
      <w:r>
        <w:rPr>
          <w:color w:val="585858"/>
        </w:rPr>
        <w:t>on</w:t>
      </w:r>
      <w:r>
        <w:rPr>
          <w:color w:val="585858"/>
          <w:spacing w:val="-3"/>
        </w:rPr>
        <w:t xml:space="preserve"> </w:t>
      </w:r>
      <w:r>
        <w:rPr>
          <w:color w:val="585858"/>
        </w:rPr>
        <w:t>birds</w:t>
      </w:r>
      <w:r>
        <w:rPr>
          <w:color w:val="585858"/>
          <w:spacing w:val="-5"/>
        </w:rPr>
        <w:t xml:space="preserve"> </w:t>
      </w:r>
      <w:r>
        <w:rPr>
          <w:color w:val="585858"/>
        </w:rPr>
        <w:t>from</w:t>
      </w:r>
      <w:r>
        <w:rPr>
          <w:color w:val="585858"/>
          <w:spacing w:val="-6"/>
        </w:rPr>
        <w:t xml:space="preserve"> </w:t>
      </w:r>
      <w:r>
        <w:rPr>
          <w:color w:val="585858"/>
        </w:rPr>
        <w:t>artificial</w:t>
      </w:r>
      <w:r>
        <w:rPr>
          <w:color w:val="585858"/>
          <w:spacing w:val="-3"/>
        </w:rPr>
        <w:t xml:space="preserve"> </w:t>
      </w:r>
      <w:r>
        <w:rPr>
          <w:color w:val="585858"/>
        </w:rPr>
        <w:t>lighting</w:t>
      </w:r>
      <w:r>
        <w:rPr>
          <w:color w:val="585858"/>
          <w:spacing w:val="-3"/>
        </w:rPr>
        <w:t xml:space="preserve"> </w:t>
      </w:r>
      <w:r>
        <w:rPr>
          <w:color w:val="585858"/>
        </w:rPr>
        <w:t>during</w:t>
      </w:r>
      <w:r>
        <w:rPr>
          <w:color w:val="585858"/>
          <w:spacing w:val="-3"/>
        </w:rPr>
        <w:t xml:space="preserve"> </w:t>
      </w:r>
      <w:r>
        <w:rPr>
          <w:color w:val="585858"/>
        </w:rPr>
        <w:t>night-time</w:t>
      </w:r>
      <w:r>
        <w:rPr>
          <w:color w:val="585858"/>
          <w:spacing w:val="-3"/>
        </w:rPr>
        <w:t xml:space="preserve"> </w:t>
      </w:r>
      <w:r>
        <w:rPr>
          <w:color w:val="585858"/>
        </w:rPr>
        <w:t>construction</w:t>
      </w:r>
      <w:r>
        <w:rPr>
          <w:color w:val="585858"/>
          <w:spacing w:val="-3"/>
        </w:rPr>
        <w:t xml:space="preserve"> </w:t>
      </w:r>
      <w:r>
        <w:rPr>
          <w:color w:val="585858"/>
        </w:rPr>
        <w:t>activities</w:t>
      </w:r>
      <w:r>
        <w:rPr>
          <w:color w:val="585858"/>
          <w:spacing w:val="-1"/>
        </w:rPr>
        <w:t xml:space="preserve"> </w:t>
      </w:r>
      <w:r>
        <w:rPr>
          <w:color w:val="585858"/>
        </w:rPr>
        <w:t>are</w:t>
      </w:r>
      <w:r>
        <w:rPr>
          <w:color w:val="585858"/>
          <w:spacing w:val="-3"/>
        </w:rPr>
        <w:t xml:space="preserve"> </w:t>
      </w:r>
      <w:r>
        <w:rPr>
          <w:color w:val="585858"/>
        </w:rPr>
        <w:t>anticipated</w:t>
      </w:r>
      <w:r>
        <w:rPr>
          <w:color w:val="585858"/>
          <w:spacing w:val="-7"/>
        </w:rPr>
        <w:t xml:space="preserve"> </w:t>
      </w:r>
      <w:r>
        <w:rPr>
          <w:color w:val="585858"/>
        </w:rPr>
        <w:t>to primarily be at dusk or dawn and include:</w:t>
      </w:r>
    </w:p>
    <w:p w14:paraId="6E1A911B" w14:textId="77777777" w:rsidR="00354AC6" w:rsidRDefault="002A1805">
      <w:pPr>
        <w:pStyle w:val="BodyText"/>
        <w:spacing w:before="121" w:line="355" w:lineRule="auto"/>
        <w:ind w:left="472" w:hanging="360"/>
      </w:pPr>
      <w:r>
        <w:rPr>
          <w:noProof/>
        </w:rPr>
        <w:drawing>
          <wp:inline distT="0" distB="0" distL="0" distR="0" wp14:anchorId="0F94160B" wp14:editId="3F1E68A1">
            <wp:extent cx="106679" cy="100330"/>
            <wp:effectExtent l="0" t="0" r="0" b="0"/>
            <wp:docPr id="1049" name="Image 104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9" name="Image 1049"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spacing w:val="80"/>
          <w:w w:val="150"/>
        </w:rPr>
        <w:t xml:space="preserve"> </w:t>
      </w:r>
      <w:r>
        <w:rPr>
          <w:color w:val="5F5F5F"/>
        </w:rPr>
        <w:t>Injury</w:t>
      </w:r>
      <w:r>
        <w:rPr>
          <w:color w:val="5F5F5F"/>
          <w:spacing w:val="-5"/>
        </w:rPr>
        <w:t xml:space="preserve"> </w:t>
      </w:r>
      <w:r>
        <w:rPr>
          <w:color w:val="5F5F5F"/>
        </w:rPr>
        <w:t>or death</w:t>
      </w:r>
      <w:r>
        <w:rPr>
          <w:color w:val="5F5F5F"/>
          <w:spacing w:val="-2"/>
        </w:rPr>
        <w:t xml:space="preserve"> </w:t>
      </w:r>
      <w:r>
        <w:rPr>
          <w:color w:val="5F5F5F"/>
        </w:rPr>
        <w:t>due</w:t>
      </w:r>
      <w:r>
        <w:rPr>
          <w:color w:val="5F5F5F"/>
          <w:spacing w:val="-2"/>
        </w:rPr>
        <w:t xml:space="preserve"> </w:t>
      </w:r>
      <w:r>
        <w:rPr>
          <w:color w:val="5F5F5F"/>
        </w:rPr>
        <w:t>to</w:t>
      </w:r>
      <w:r>
        <w:rPr>
          <w:color w:val="5F5F5F"/>
          <w:spacing w:val="-7"/>
        </w:rPr>
        <w:t xml:space="preserve"> </w:t>
      </w:r>
      <w:r>
        <w:rPr>
          <w:color w:val="5F5F5F"/>
        </w:rPr>
        <w:t>collision</w:t>
      </w:r>
      <w:r>
        <w:rPr>
          <w:color w:val="5F5F5F"/>
          <w:spacing w:val="-2"/>
        </w:rPr>
        <w:t xml:space="preserve"> </w:t>
      </w:r>
      <w:r>
        <w:rPr>
          <w:color w:val="5F5F5F"/>
        </w:rPr>
        <w:t>with</w:t>
      </w:r>
      <w:r>
        <w:rPr>
          <w:color w:val="5F5F5F"/>
          <w:spacing w:val="-2"/>
        </w:rPr>
        <w:t xml:space="preserve"> </w:t>
      </w:r>
      <w:r>
        <w:rPr>
          <w:color w:val="5F5F5F"/>
        </w:rPr>
        <w:t>vessels from</w:t>
      </w:r>
      <w:r>
        <w:rPr>
          <w:color w:val="5F5F5F"/>
          <w:spacing w:val="-5"/>
        </w:rPr>
        <w:t xml:space="preserve"> </w:t>
      </w:r>
      <w:r>
        <w:rPr>
          <w:color w:val="5F5F5F"/>
        </w:rPr>
        <w:t>the</w:t>
      </w:r>
      <w:r>
        <w:rPr>
          <w:color w:val="5F5F5F"/>
          <w:spacing w:val="-2"/>
        </w:rPr>
        <w:t xml:space="preserve"> </w:t>
      </w:r>
      <w:r>
        <w:rPr>
          <w:color w:val="5F5F5F"/>
        </w:rPr>
        <w:t>attraction</w:t>
      </w:r>
      <w:r>
        <w:rPr>
          <w:color w:val="5F5F5F"/>
          <w:spacing w:val="-2"/>
        </w:rPr>
        <w:t xml:space="preserve"> </w:t>
      </w:r>
      <w:r>
        <w:rPr>
          <w:color w:val="5F5F5F"/>
        </w:rPr>
        <w:t>to</w:t>
      </w:r>
      <w:r>
        <w:rPr>
          <w:color w:val="5F5F5F"/>
          <w:spacing w:val="-2"/>
        </w:rPr>
        <w:t xml:space="preserve"> </w:t>
      </w:r>
      <w:r>
        <w:rPr>
          <w:color w:val="5F5F5F"/>
        </w:rPr>
        <w:t>illumination</w:t>
      </w:r>
      <w:r>
        <w:rPr>
          <w:color w:val="5F5F5F"/>
          <w:spacing w:val="-2"/>
        </w:rPr>
        <w:t xml:space="preserve"> </w:t>
      </w:r>
      <w:r>
        <w:rPr>
          <w:color w:val="5F5F5F"/>
        </w:rPr>
        <w:t>sources outside</w:t>
      </w:r>
      <w:r>
        <w:rPr>
          <w:color w:val="5F5F5F"/>
          <w:spacing w:val="-2"/>
        </w:rPr>
        <w:t xml:space="preserve"> </w:t>
      </w:r>
      <w:r>
        <w:rPr>
          <w:color w:val="5F5F5F"/>
        </w:rPr>
        <w:t>of</w:t>
      </w:r>
      <w:r>
        <w:rPr>
          <w:color w:val="5F5F5F"/>
          <w:spacing w:val="-1"/>
        </w:rPr>
        <w:t xml:space="preserve"> </w:t>
      </w:r>
      <w:r>
        <w:rPr>
          <w:color w:val="5F5F5F"/>
        </w:rPr>
        <w:t xml:space="preserve">daylight </w:t>
      </w:r>
      <w:r>
        <w:rPr>
          <w:color w:val="5F5F5F"/>
          <w:spacing w:val="-2"/>
        </w:rPr>
        <w:t>hours.</w:t>
      </w:r>
    </w:p>
    <w:p w14:paraId="0C3DBA70" w14:textId="77777777" w:rsidR="00354AC6" w:rsidRDefault="002A1805">
      <w:pPr>
        <w:pStyle w:val="BodyText"/>
        <w:spacing w:before="126"/>
        <w:ind w:left="112"/>
      </w:pPr>
      <w:r>
        <w:rPr>
          <w:noProof/>
        </w:rPr>
        <w:drawing>
          <wp:inline distT="0" distB="0" distL="0" distR="0" wp14:anchorId="0CA0D104" wp14:editId="107F48D8">
            <wp:extent cx="106679" cy="100964"/>
            <wp:effectExtent l="0" t="0" r="0" b="0"/>
            <wp:docPr id="1050" name="Image 105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0" name="Image 1050"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40"/>
        </w:rPr>
        <w:t xml:space="preserve">  </w:t>
      </w:r>
      <w:r>
        <w:rPr>
          <w:color w:val="5F5F5F"/>
        </w:rPr>
        <w:t>Impacts to</w:t>
      </w:r>
      <w:r>
        <w:rPr>
          <w:color w:val="5F5F5F"/>
          <w:spacing w:val="-2"/>
        </w:rPr>
        <w:t xml:space="preserve"> </w:t>
      </w:r>
      <w:r>
        <w:rPr>
          <w:color w:val="5F5F5F"/>
        </w:rPr>
        <w:t>migration and flight paths of nocturnal birds, due to exposure to</w:t>
      </w:r>
      <w:r>
        <w:rPr>
          <w:color w:val="5F5F5F"/>
          <w:spacing w:val="-2"/>
        </w:rPr>
        <w:t xml:space="preserve"> </w:t>
      </w:r>
      <w:r>
        <w:rPr>
          <w:color w:val="5F5F5F"/>
        </w:rPr>
        <w:t>light during night-time.</w:t>
      </w:r>
    </w:p>
    <w:p w14:paraId="37261775" w14:textId="77777777" w:rsidR="00354AC6" w:rsidRDefault="00354AC6">
      <w:pPr>
        <w:pStyle w:val="BodyText"/>
        <w:spacing w:before="5"/>
      </w:pPr>
    </w:p>
    <w:p w14:paraId="4B5EA2E5" w14:textId="77777777" w:rsidR="00354AC6" w:rsidRDefault="002A1805">
      <w:pPr>
        <w:pStyle w:val="BodyText"/>
        <w:spacing w:before="1"/>
        <w:ind w:left="112"/>
      </w:pPr>
      <w:r>
        <w:rPr>
          <w:noProof/>
        </w:rPr>
        <w:drawing>
          <wp:inline distT="0" distB="0" distL="0" distR="0" wp14:anchorId="7E1A3765" wp14:editId="4ECC0EFB">
            <wp:extent cx="106679" cy="100330"/>
            <wp:effectExtent l="0" t="0" r="0" b="0"/>
            <wp:docPr id="1051" name="Image 105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1" name="Image 1051"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spacing w:val="40"/>
        </w:rPr>
        <w:t xml:space="preserve">  </w:t>
      </w:r>
      <w:r>
        <w:rPr>
          <w:color w:val="5F5F5F"/>
        </w:rPr>
        <w:t>Impacts to resting, foraging and habitual roosting sites,</w:t>
      </w:r>
      <w:r>
        <w:rPr>
          <w:color w:val="5F5F5F"/>
          <w:spacing w:val="-1"/>
        </w:rPr>
        <w:t xml:space="preserve"> </w:t>
      </w:r>
      <w:r>
        <w:rPr>
          <w:color w:val="5F5F5F"/>
        </w:rPr>
        <w:t>or temporary refuge sites.</w:t>
      </w:r>
    </w:p>
    <w:p w14:paraId="089BF84C" w14:textId="77777777" w:rsidR="00354AC6" w:rsidRDefault="00354AC6">
      <w:pPr>
        <w:pStyle w:val="BodyText"/>
        <w:spacing w:before="67"/>
      </w:pPr>
    </w:p>
    <w:p w14:paraId="62912B90" w14:textId="77777777" w:rsidR="00354AC6" w:rsidRDefault="002A1805">
      <w:pPr>
        <w:pStyle w:val="BodyText"/>
        <w:spacing w:before="1" w:line="355" w:lineRule="auto"/>
        <w:ind w:left="112" w:right="149"/>
      </w:pPr>
      <w:r>
        <w:rPr>
          <w:color w:val="5F5F5F"/>
        </w:rPr>
        <w:t>Potential</w:t>
      </w:r>
      <w:r>
        <w:rPr>
          <w:color w:val="5F5F5F"/>
          <w:spacing w:val="-3"/>
        </w:rPr>
        <w:t xml:space="preserve"> </w:t>
      </w:r>
      <w:r>
        <w:rPr>
          <w:color w:val="5F5F5F"/>
        </w:rPr>
        <w:t>impacts</w:t>
      </w:r>
      <w:r>
        <w:rPr>
          <w:color w:val="5F5F5F"/>
          <w:spacing w:val="-1"/>
        </w:rPr>
        <w:t xml:space="preserve"> </w:t>
      </w:r>
      <w:r>
        <w:rPr>
          <w:color w:val="5F5F5F"/>
        </w:rPr>
        <w:t>on</w:t>
      </w:r>
      <w:r>
        <w:rPr>
          <w:color w:val="5F5F5F"/>
          <w:spacing w:val="-3"/>
        </w:rPr>
        <w:t xml:space="preserve"> </w:t>
      </w:r>
      <w:r>
        <w:rPr>
          <w:color w:val="5F5F5F"/>
        </w:rPr>
        <w:t>near-sea</w:t>
      </w:r>
      <w:r>
        <w:rPr>
          <w:color w:val="5F5F5F"/>
          <w:spacing w:val="-3"/>
        </w:rPr>
        <w:t xml:space="preserve"> </w:t>
      </w:r>
      <w:r>
        <w:rPr>
          <w:color w:val="5F5F5F"/>
        </w:rPr>
        <w:t>surface</w:t>
      </w:r>
      <w:r>
        <w:rPr>
          <w:color w:val="5F5F5F"/>
          <w:spacing w:val="-3"/>
        </w:rPr>
        <w:t xml:space="preserve"> </w:t>
      </w:r>
      <w:r>
        <w:rPr>
          <w:color w:val="5F5F5F"/>
        </w:rPr>
        <w:t>marine</w:t>
      </w:r>
      <w:r>
        <w:rPr>
          <w:color w:val="5F5F5F"/>
          <w:spacing w:val="-8"/>
        </w:rPr>
        <w:t xml:space="preserve"> </w:t>
      </w:r>
      <w:r>
        <w:rPr>
          <w:color w:val="5F5F5F"/>
        </w:rPr>
        <w:t>fauna</w:t>
      </w:r>
      <w:r>
        <w:rPr>
          <w:color w:val="5F5F5F"/>
          <w:spacing w:val="-3"/>
        </w:rPr>
        <w:t xml:space="preserve"> </w:t>
      </w:r>
      <w:r>
        <w:rPr>
          <w:color w:val="5F5F5F"/>
        </w:rPr>
        <w:t>from</w:t>
      </w:r>
      <w:r>
        <w:rPr>
          <w:color w:val="5F5F5F"/>
          <w:spacing w:val="-1"/>
        </w:rPr>
        <w:t xml:space="preserve"> </w:t>
      </w:r>
      <w:r>
        <w:rPr>
          <w:color w:val="5F5F5F"/>
        </w:rPr>
        <w:t>artificial</w:t>
      </w:r>
      <w:r>
        <w:rPr>
          <w:color w:val="5F5F5F"/>
          <w:spacing w:val="-3"/>
        </w:rPr>
        <w:t xml:space="preserve"> </w:t>
      </w:r>
      <w:r>
        <w:rPr>
          <w:color w:val="5F5F5F"/>
        </w:rPr>
        <w:t>lighting</w:t>
      </w:r>
      <w:r>
        <w:rPr>
          <w:color w:val="5F5F5F"/>
          <w:spacing w:val="-3"/>
        </w:rPr>
        <w:t xml:space="preserve"> </w:t>
      </w:r>
      <w:r>
        <w:rPr>
          <w:color w:val="5F5F5F"/>
        </w:rPr>
        <w:t>during</w:t>
      </w:r>
      <w:r>
        <w:rPr>
          <w:color w:val="5F5F5F"/>
          <w:spacing w:val="-3"/>
        </w:rPr>
        <w:t xml:space="preserve"> </w:t>
      </w:r>
      <w:r>
        <w:rPr>
          <w:color w:val="5F5F5F"/>
        </w:rPr>
        <w:t>night-time</w:t>
      </w:r>
      <w:r>
        <w:rPr>
          <w:color w:val="5F5F5F"/>
          <w:spacing w:val="-3"/>
        </w:rPr>
        <w:t xml:space="preserve"> </w:t>
      </w:r>
      <w:r>
        <w:rPr>
          <w:color w:val="5F5F5F"/>
        </w:rPr>
        <w:t>construction activities include:</w:t>
      </w:r>
    </w:p>
    <w:p w14:paraId="764116BD" w14:textId="77777777" w:rsidR="00354AC6" w:rsidRDefault="002A1805">
      <w:pPr>
        <w:pStyle w:val="BodyText"/>
        <w:spacing w:before="126" w:line="360" w:lineRule="auto"/>
        <w:ind w:left="472" w:hanging="360"/>
      </w:pPr>
      <w:r>
        <w:rPr>
          <w:noProof/>
        </w:rPr>
        <w:drawing>
          <wp:inline distT="0" distB="0" distL="0" distR="0" wp14:anchorId="0567A59A" wp14:editId="7448C66E">
            <wp:extent cx="106679" cy="100964"/>
            <wp:effectExtent l="0" t="0" r="0" b="0"/>
            <wp:docPr id="1052" name="Image 105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2" name="Image 1052"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Direct attraction</w:t>
      </w:r>
      <w:r>
        <w:rPr>
          <w:color w:val="5F5F5F"/>
          <w:spacing w:val="-3"/>
        </w:rPr>
        <w:t xml:space="preserve"> </w:t>
      </w:r>
      <w:r>
        <w:rPr>
          <w:color w:val="5F5F5F"/>
        </w:rPr>
        <w:t>to</w:t>
      </w:r>
      <w:r>
        <w:rPr>
          <w:color w:val="5F5F5F"/>
          <w:spacing w:val="-3"/>
        </w:rPr>
        <w:t xml:space="preserve"> </w:t>
      </w:r>
      <w:r>
        <w:rPr>
          <w:color w:val="5F5F5F"/>
        </w:rPr>
        <w:t>illumination</w:t>
      </w:r>
      <w:r>
        <w:rPr>
          <w:color w:val="5F5F5F"/>
          <w:spacing w:val="-3"/>
        </w:rPr>
        <w:t xml:space="preserve"> </w:t>
      </w:r>
      <w:r>
        <w:rPr>
          <w:color w:val="5F5F5F"/>
        </w:rPr>
        <w:t>sources</w:t>
      </w:r>
      <w:r>
        <w:rPr>
          <w:color w:val="5F5F5F"/>
          <w:spacing w:val="-1"/>
        </w:rPr>
        <w:t xml:space="preserve"> </w:t>
      </w:r>
      <w:r>
        <w:rPr>
          <w:color w:val="5F5F5F"/>
        </w:rPr>
        <w:t>outside</w:t>
      </w:r>
      <w:r>
        <w:rPr>
          <w:color w:val="5F5F5F"/>
          <w:spacing w:val="-3"/>
        </w:rPr>
        <w:t xml:space="preserve"> </w:t>
      </w:r>
      <w:r>
        <w:rPr>
          <w:color w:val="5F5F5F"/>
        </w:rPr>
        <w:t>daylight hours</w:t>
      </w:r>
      <w:r>
        <w:rPr>
          <w:color w:val="5F5F5F"/>
          <w:spacing w:val="-1"/>
        </w:rPr>
        <w:t xml:space="preserve"> </w:t>
      </w:r>
      <w:r>
        <w:rPr>
          <w:color w:val="5F5F5F"/>
        </w:rPr>
        <w:t>by</w:t>
      </w:r>
      <w:r>
        <w:rPr>
          <w:color w:val="5F5F5F"/>
          <w:spacing w:val="-4"/>
        </w:rPr>
        <w:t xml:space="preserve"> </w:t>
      </w:r>
      <w:r>
        <w:rPr>
          <w:color w:val="5F5F5F"/>
        </w:rPr>
        <w:t>invertebrates, such</w:t>
      </w:r>
      <w:r>
        <w:rPr>
          <w:color w:val="5F5F5F"/>
          <w:spacing w:val="-8"/>
        </w:rPr>
        <w:t xml:space="preserve"> </w:t>
      </w:r>
      <w:r>
        <w:rPr>
          <w:color w:val="5F5F5F"/>
        </w:rPr>
        <w:t>as</w:t>
      </w:r>
      <w:r>
        <w:rPr>
          <w:color w:val="5F5F5F"/>
          <w:spacing w:val="-2"/>
        </w:rPr>
        <w:t xml:space="preserve"> </w:t>
      </w:r>
      <w:r>
        <w:rPr>
          <w:color w:val="5F5F5F"/>
        </w:rPr>
        <w:t>zooplankton</w:t>
      </w:r>
      <w:r>
        <w:rPr>
          <w:color w:val="5F5F5F"/>
          <w:spacing w:val="-3"/>
        </w:rPr>
        <w:t xml:space="preserve"> </w:t>
      </w:r>
      <w:r>
        <w:rPr>
          <w:color w:val="5F5F5F"/>
        </w:rPr>
        <w:t>and micronekton, and fishes and cephalopods. Fishes and cephalopods may also be attracted to the abundance of invertebrate, and larger predatory fish</w:t>
      </w:r>
      <w:r>
        <w:rPr>
          <w:color w:val="5F5F5F"/>
          <w:spacing w:val="-2"/>
        </w:rPr>
        <w:t xml:space="preserve"> </w:t>
      </w:r>
      <w:r>
        <w:rPr>
          <w:color w:val="5F5F5F"/>
        </w:rPr>
        <w:t>may be attracted by the abundance of smaller fish.</w:t>
      </w:r>
    </w:p>
    <w:p w14:paraId="3A125249" w14:textId="77777777" w:rsidR="00354AC6" w:rsidRDefault="002A1805">
      <w:pPr>
        <w:pStyle w:val="BodyText"/>
        <w:spacing w:before="184" w:line="355" w:lineRule="auto"/>
        <w:ind w:left="113"/>
      </w:pPr>
      <w:r>
        <w:rPr>
          <w:color w:val="5F5F5F"/>
        </w:rPr>
        <w:t>Potential</w:t>
      </w:r>
      <w:r>
        <w:rPr>
          <w:color w:val="5F5F5F"/>
          <w:spacing w:val="-2"/>
        </w:rPr>
        <w:t xml:space="preserve"> </w:t>
      </w:r>
      <w:r>
        <w:rPr>
          <w:color w:val="5F5F5F"/>
        </w:rPr>
        <w:t>impacts</w:t>
      </w:r>
      <w:r>
        <w:rPr>
          <w:color w:val="5F5F5F"/>
          <w:spacing w:val="-5"/>
        </w:rPr>
        <w:t xml:space="preserve"> </w:t>
      </w:r>
      <w:r>
        <w:rPr>
          <w:color w:val="5F5F5F"/>
        </w:rPr>
        <w:t>to</w:t>
      </w:r>
      <w:r>
        <w:rPr>
          <w:color w:val="5F5F5F"/>
          <w:spacing w:val="-2"/>
        </w:rPr>
        <w:t xml:space="preserve"> </w:t>
      </w:r>
      <w:r>
        <w:rPr>
          <w:color w:val="5F5F5F"/>
        </w:rPr>
        <w:t>birds and</w:t>
      </w:r>
      <w:r>
        <w:rPr>
          <w:color w:val="5F5F5F"/>
          <w:spacing w:val="-2"/>
        </w:rPr>
        <w:t xml:space="preserve"> </w:t>
      </w:r>
      <w:r>
        <w:rPr>
          <w:color w:val="5F5F5F"/>
        </w:rPr>
        <w:t>marine</w:t>
      </w:r>
      <w:r>
        <w:rPr>
          <w:color w:val="5F5F5F"/>
          <w:spacing w:val="-2"/>
        </w:rPr>
        <w:t xml:space="preserve"> </w:t>
      </w:r>
      <w:r>
        <w:rPr>
          <w:color w:val="5F5F5F"/>
        </w:rPr>
        <w:t>fauna</w:t>
      </w:r>
      <w:r>
        <w:rPr>
          <w:color w:val="5F5F5F"/>
          <w:spacing w:val="-2"/>
        </w:rPr>
        <w:t xml:space="preserve"> </w:t>
      </w:r>
      <w:r>
        <w:rPr>
          <w:color w:val="5F5F5F"/>
        </w:rPr>
        <w:t>may</w:t>
      </w:r>
      <w:r>
        <w:rPr>
          <w:color w:val="5F5F5F"/>
          <w:spacing w:val="-5"/>
        </w:rPr>
        <w:t xml:space="preserve"> </w:t>
      </w:r>
      <w:r>
        <w:rPr>
          <w:color w:val="5F5F5F"/>
        </w:rPr>
        <w:t>be</w:t>
      </w:r>
      <w:r>
        <w:rPr>
          <w:color w:val="5F5F5F"/>
          <w:spacing w:val="-2"/>
        </w:rPr>
        <w:t xml:space="preserve"> </w:t>
      </w:r>
      <w:r>
        <w:rPr>
          <w:color w:val="5F5F5F"/>
        </w:rPr>
        <w:t>minimised</w:t>
      </w:r>
      <w:r>
        <w:rPr>
          <w:color w:val="5F5F5F"/>
          <w:spacing w:val="-2"/>
        </w:rPr>
        <w:t xml:space="preserve"> </w:t>
      </w:r>
      <w:r>
        <w:rPr>
          <w:color w:val="5F5F5F"/>
        </w:rPr>
        <w:t>by the</w:t>
      </w:r>
      <w:r>
        <w:rPr>
          <w:color w:val="5F5F5F"/>
          <w:spacing w:val="-2"/>
        </w:rPr>
        <w:t xml:space="preserve"> </w:t>
      </w:r>
      <w:r>
        <w:rPr>
          <w:color w:val="5F5F5F"/>
        </w:rPr>
        <w:t>implementation</w:t>
      </w:r>
      <w:r>
        <w:rPr>
          <w:color w:val="5F5F5F"/>
          <w:spacing w:val="-2"/>
        </w:rPr>
        <w:t xml:space="preserve"> </w:t>
      </w:r>
      <w:r>
        <w:rPr>
          <w:color w:val="5F5F5F"/>
        </w:rPr>
        <w:t>of</w:t>
      </w:r>
      <w:r>
        <w:rPr>
          <w:color w:val="5F5F5F"/>
          <w:spacing w:val="-7"/>
        </w:rPr>
        <w:t xml:space="preserve"> </w:t>
      </w:r>
      <w:r>
        <w:rPr>
          <w:color w:val="5F5F5F"/>
        </w:rPr>
        <w:t>EPR</w:t>
      </w:r>
      <w:r>
        <w:rPr>
          <w:color w:val="5F5F5F"/>
          <w:spacing w:val="-2"/>
        </w:rPr>
        <w:t xml:space="preserve"> </w:t>
      </w:r>
      <w:r>
        <w:rPr>
          <w:color w:val="5F5F5F"/>
        </w:rPr>
        <w:t>MERU10</w:t>
      </w:r>
      <w:r>
        <w:rPr>
          <w:color w:val="5F5F5F"/>
          <w:spacing w:val="-2"/>
        </w:rPr>
        <w:t xml:space="preserve"> </w:t>
      </w:r>
      <w:r>
        <w:rPr>
          <w:color w:val="5F5F5F"/>
        </w:rPr>
        <w:t>that includes measures associated with:</w:t>
      </w:r>
    </w:p>
    <w:p w14:paraId="6BEB9DA6" w14:textId="77777777" w:rsidR="00354AC6" w:rsidRDefault="002A1805">
      <w:pPr>
        <w:pStyle w:val="BodyText"/>
        <w:spacing w:before="125" w:line="360" w:lineRule="auto"/>
        <w:ind w:left="472" w:right="220" w:hanging="360"/>
      </w:pPr>
      <w:r>
        <w:rPr>
          <w:noProof/>
        </w:rPr>
        <w:drawing>
          <wp:inline distT="0" distB="0" distL="0" distR="0" wp14:anchorId="26F160B9" wp14:editId="15186F4D">
            <wp:extent cx="106679" cy="100317"/>
            <wp:effectExtent l="0" t="0" r="0" b="0"/>
            <wp:docPr id="1053" name="Image 105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3" name="Image 1053" descr="*"/>
                    <pic:cNvPicPr/>
                  </pic:nvPicPr>
                  <pic:blipFill>
                    <a:blip r:embed="rId8" cstate="print"/>
                    <a:stretch>
                      <a:fillRect/>
                    </a:stretch>
                  </pic:blipFill>
                  <pic:spPr>
                    <a:xfrm>
                      <a:off x="0" y="0"/>
                      <a:ext cx="106679" cy="100317"/>
                    </a:xfrm>
                    <a:prstGeom prst="rect">
                      <a:avLst/>
                    </a:prstGeom>
                  </pic:spPr>
                </pic:pic>
              </a:graphicData>
            </a:graphic>
          </wp:inline>
        </w:drawing>
      </w:r>
      <w:r>
        <w:rPr>
          <w:rFonts w:ascii="Times New Roman"/>
          <w:spacing w:val="80"/>
          <w:w w:val="150"/>
        </w:rPr>
        <w:t xml:space="preserve"> </w:t>
      </w:r>
      <w:proofErr w:type="spellStart"/>
      <w:r>
        <w:rPr>
          <w:color w:val="5F5F5F"/>
        </w:rPr>
        <w:t>Minimising</w:t>
      </w:r>
      <w:proofErr w:type="spellEnd"/>
      <w:r>
        <w:rPr>
          <w:color w:val="5F5F5F"/>
          <w:spacing w:val="-3"/>
        </w:rPr>
        <w:t xml:space="preserve"> </w:t>
      </w:r>
      <w:r>
        <w:rPr>
          <w:color w:val="5F5F5F"/>
        </w:rPr>
        <w:t>lighting,</w:t>
      </w:r>
      <w:r>
        <w:rPr>
          <w:color w:val="5F5F5F"/>
          <w:spacing w:val="-1"/>
        </w:rPr>
        <w:t xml:space="preserve"> </w:t>
      </w:r>
      <w:r>
        <w:rPr>
          <w:color w:val="5F5F5F"/>
        </w:rPr>
        <w:t>including</w:t>
      </w:r>
      <w:r>
        <w:rPr>
          <w:color w:val="5F5F5F"/>
          <w:spacing w:val="-3"/>
        </w:rPr>
        <w:t xml:space="preserve"> </w:t>
      </w:r>
      <w:r>
        <w:rPr>
          <w:color w:val="5F5F5F"/>
        </w:rPr>
        <w:t>number</w:t>
      </w:r>
      <w:r>
        <w:rPr>
          <w:color w:val="5F5F5F"/>
          <w:spacing w:val="-2"/>
        </w:rPr>
        <w:t xml:space="preserve"> </w:t>
      </w:r>
      <w:r>
        <w:rPr>
          <w:color w:val="5F5F5F"/>
        </w:rPr>
        <w:t>of</w:t>
      </w:r>
      <w:r>
        <w:rPr>
          <w:color w:val="5F5F5F"/>
          <w:spacing w:val="-1"/>
        </w:rPr>
        <w:t xml:space="preserve"> </w:t>
      </w:r>
      <w:r>
        <w:rPr>
          <w:color w:val="5F5F5F"/>
        </w:rPr>
        <w:t>lights,</w:t>
      </w:r>
      <w:r>
        <w:rPr>
          <w:color w:val="5F5F5F"/>
          <w:spacing w:val="-1"/>
        </w:rPr>
        <w:t xml:space="preserve"> </w:t>
      </w:r>
      <w:r>
        <w:rPr>
          <w:color w:val="5F5F5F"/>
        </w:rPr>
        <w:t>intensity</w:t>
      </w:r>
      <w:r>
        <w:rPr>
          <w:color w:val="5F5F5F"/>
          <w:spacing w:val="-13"/>
        </w:rPr>
        <w:t xml:space="preserve"> </w:t>
      </w:r>
      <w:r>
        <w:rPr>
          <w:color w:val="5F5F5F"/>
        </w:rPr>
        <w:t>(and</w:t>
      </w:r>
      <w:r>
        <w:rPr>
          <w:color w:val="5F5F5F"/>
          <w:spacing w:val="-3"/>
        </w:rPr>
        <w:t xml:space="preserve"> </w:t>
      </w:r>
      <w:proofErr w:type="spellStart"/>
      <w:r>
        <w:rPr>
          <w:color w:val="5F5F5F"/>
        </w:rPr>
        <w:t>colour</w:t>
      </w:r>
      <w:proofErr w:type="spellEnd"/>
      <w:r>
        <w:rPr>
          <w:color w:val="5F5F5F"/>
        </w:rPr>
        <w:t>),</w:t>
      </w:r>
      <w:r>
        <w:rPr>
          <w:color w:val="5F5F5F"/>
          <w:spacing w:val="-1"/>
        </w:rPr>
        <w:t xml:space="preserve"> </w:t>
      </w:r>
      <w:r>
        <w:rPr>
          <w:color w:val="5F5F5F"/>
        </w:rPr>
        <w:t>and</w:t>
      </w:r>
      <w:r>
        <w:rPr>
          <w:color w:val="5F5F5F"/>
          <w:spacing w:val="-3"/>
        </w:rPr>
        <w:t xml:space="preserve"> </w:t>
      </w:r>
      <w:r>
        <w:rPr>
          <w:color w:val="5F5F5F"/>
        </w:rPr>
        <w:t>duration,</w:t>
      </w:r>
      <w:r>
        <w:rPr>
          <w:color w:val="5F5F5F"/>
          <w:spacing w:val="-2"/>
        </w:rPr>
        <w:t xml:space="preserve"> </w:t>
      </w:r>
      <w:r>
        <w:rPr>
          <w:color w:val="5F5F5F"/>
        </w:rPr>
        <w:t>but</w:t>
      </w:r>
      <w:r>
        <w:rPr>
          <w:color w:val="5F5F5F"/>
          <w:spacing w:val="-5"/>
        </w:rPr>
        <w:t xml:space="preserve"> </w:t>
      </w:r>
      <w:r>
        <w:rPr>
          <w:color w:val="5F5F5F"/>
        </w:rPr>
        <w:t>maintaining enough to maintain crew safety and compliance with maritime navigation requirements.</w:t>
      </w:r>
    </w:p>
    <w:p w14:paraId="490BCF0F" w14:textId="77777777" w:rsidR="00354AC6" w:rsidRDefault="002A1805">
      <w:pPr>
        <w:pStyle w:val="BodyText"/>
        <w:spacing w:before="122" w:line="360" w:lineRule="auto"/>
        <w:ind w:left="472" w:right="266" w:hanging="360"/>
      </w:pPr>
      <w:r>
        <w:rPr>
          <w:noProof/>
        </w:rPr>
        <w:drawing>
          <wp:inline distT="0" distB="0" distL="0" distR="0" wp14:anchorId="6572AB7F" wp14:editId="7B2A0EC2">
            <wp:extent cx="106679" cy="100329"/>
            <wp:effectExtent l="0" t="0" r="0" b="0"/>
            <wp:docPr id="1054" name="Image 105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4" name="Image 1054" descr="*"/>
                    <pic:cNvPicPr/>
                  </pic:nvPicPr>
                  <pic:blipFill>
                    <a:blip r:embed="rId8" cstate="print"/>
                    <a:stretch>
                      <a:fillRect/>
                    </a:stretch>
                  </pic:blipFill>
                  <pic:spPr>
                    <a:xfrm>
                      <a:off x="0" y="0"/>
                      <a:ext cx="106679" cy="100329"/>
                    </a:xfrm>
                    <a:prstGeom prst="rect">
                      <a:avLst/>
                    </a:prstGeom>
                  </pic:spPr>
                </pic:pic>
              </a:graphicData>
            </a:graphic>
          </wp:inline>
        </w:drawing>
      </w:r>
      <w:r>
        <w:rPr>
          <w:rFonts w:ascii="Times New Roman" w:hAnsi="Times New Roman"/>
          <w:spacing w:val="80"/>
          <w:w w:val="150"/>
        </w:rPr>
        <w:t xml:space="preserve"> </w:t>
      </w:r>
      <w:proofErr w:type="spellStart"/>
      <w:r>
        <w:rPr>
          <w:color w:val="5F5F5F"/>
        </w:rPr>
        <w:t>Minimising</w:t>
      </w:r>
      <w:proofErr w:type="spellEnd"/>
      <w:r>
        <w:rPr>
          <w:color w:val="5F5F5F"/>
          <w:spacing w:val="-3"/>
        </w:rPr>
        <w:t xml:space="preserve"> </w:t>
      </w:r>
      <w:r>
        <w:rPr>
          <w:color w:val="5F5F5F"/>
        </w:rPr>
        <w:t>light spill</w:t>
      </w:r>
      <w:r>
        <w:rPr>
          <w:color w:val="5F5F5F"/>
          <w:spacing w:val="-3"/>
        </w:rPr>
        <w:t xml:space="preserve"> </w:t>
      </w:r>
      <w:r>
        <w:rPr>
          <w:color w:val="5F5F5F"/>
        </w:rPr>
        <w:t>by</w:t>
      </w:r>
      <w:r>
        <w:rPr>
          <w:color w:val="5F5F5F"/>
          <w:spacing w:val="-1"/>
        </w:rPr>
        <w:t xml:space="preserve"> </w:t>
      </w:r>
      <w:r>
        <w:rPr>
          <w:color w:val="5F5F5F"/>
        </w:rPr>
        <w:t>directing</w:t>
      </w:r>
      <w:r>
        <w:rPr>
          <w:color w:val="5F5F5F"/>
          <w:spacing w:val="-3"/>
        </w:rPr>
        <w:t xml:space="preserve"> </w:t>
      </w:r>
      <w:r>
        <w:rPr>
          <w:color w:val="5F5F5F"/>
        </w:rPr>
        <w:t>lighting</w:t>
      </w:r>
      <w:r>
        <w:rPr>
          <w:color w:val="5F5F5F"/>
          <w:spacing w:val="-4"/>
        </w:rPr>
        <w:t xml:space="preserve"> </w:t>
      </w:r>
      <w:r>
        <w:rPr>
          <w:color w:val="5F5F5F"/>
        </w:rPr>
        <w:t>inboard</w:t>
      </w:r>
      <w:r>
        <w:rPr>
          <w:color w:val="5F5F5F"/>
          <w:spacing w:val="-3"/>
        </w:rPr>
        <w:t xml:space="preserve"> </w:t>
      </w:r>
      <w:r>
        <w:rPr>
          <w:color w:val="5F5F5F"/>
        </w:rPr>
        <w:t>and</w:t>
      </w:r>
      <w:r>
        <w:rPr>
          <w:color w:val="5F5F5F"/>
          <w:spacing w:val="-3"/>
        </w:rPr>
        <w:t xml:space="preserve"> </w:t>
      </w:r>
      <w:proofErr w:type="gramStart"/>
      <w:r>
        <w:rPr>
          <w:color w:val="5F5F5F"/>
        </w:rPr>
        <w:t>downward, and</w:t>
      </w:r>
      <w:proofErr w:type="gramEnd"/>
      <w:r>
        <w:rPr>
          <w:color w:val="5F5F5F"/>
          <w:spacing w:val="-3"/>
        </w:rPr>
        <w:t xml:space="preserve"> </w:t>
      </w:r>
      <w:r>
        <w:rPr>
          <w:color w:val="5F5F5F"/>
        </w:rPr>
        <w:t>avoiding</w:t>
      </w:r>
      <w:r>
        <w:rPr>
          <w:color w:val="5F5F5F"/>
          <w:spacing w:val="-3"/>
        </w:rPr>
        <w:t xml:space="preserve"> </w:t>
      </w:r>
      <w:r>
        <w:rPr>
          <w:color w:val="5F5F5F"/>
        </w:rPr>
        <w:t>general</w:t>
      </w:r>
      <w:r>
        <w:rPr>
          <w:color w:val="5F5F5F"/>
          <w:spacing w:val="-3"/>
        </w:rPr>
        <w:t xml:space="preserve"> </w:t>
      </w:r>
      <w:r>
        <w:rPr>
          <w:color w:val="5F5F5F"/>
        </w:rPr>
        <w:t xml:space="preserve">area </w:t>
      </w:r>
      <w:r>
        <w:rPr>
          <w:color w:val="5F5F5F"/>
          <w:spacing w:val="-2"/>
        </w:rPr>
        <w:t>‘floodlighting’.</w:t>
      </w:r>
    </w:p>
    <w:p w14:paraId="65133FB3" w14:textId="77777777" w:rsidR="00354AC6" w:rsidRDefault="002A1805">
      <w:pPr>
        <w:pStyle w:val="BodyText"/>
        <w:spacing w:before="121"/>
        <w:ind w:left="112"/>
      </w:pPr>
      <w:r>
        <w:rPr>
          <w:noProof/>
        </w:rPr>
        <w:drawing>
          <wp:inline distT="0" distB="0" distL="0" distR="0" wp14:anchorId="178530B3" wp14:editId="6BA9FF31">
            <wp:extent cx="106679" cy="100964"/>
            <wp:effectExtent l="0" t="0" r="0" b="0"/>
            <wp:docPr id="1055" name="Image 105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5" name="Image 1055"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40"/>
        </w:rPr>
        <w:t xml:space="preserve">  </w:t>
      </w:r>
      <w:r>
        <w:rPr>
          <w:color w:val="5F5F5F"/>
        </w:rPr>
        <w:t>Routinely inspecting for birds that may have been attracted by lit areas of the vessels.</w:t>
      </w:r>
    </w:p>
    <w:p w14:paraId="2E7F9A48" w14:textId="77777777" w:rsidR="00354AC6" w:rsidRDefault="00354AC6">
      <w:pPr>
        <w:pStyle w:val="BodyText"/>
        <w:spacing w:before="63"/>
      </w:pPr>
    </w:p>
    <w:p w14:paraId="704E9757" w14:textId="77777777" w:rsidR="00354AC6" w:rsidRDefault="002A1805">
      <w:pPr>
        <w:spacing w:line="360" w:lineRule="auto"/>
        <w:ind w:left="112"/>
        <w:rPr>
          <w:sz w:val="20"/>
        </w:rPr>
      </w:pPr>
      <w:r>
        <w:rPr>
          <w:color w:val="5F5F5F"/>
          <w:sz w:val="20"/>
        </w:rPr>
        <w:t>These</w:t>
      </w:r>
      <w:r>
        <w:rPr>
          <w:color w:val="5F5F5F"/>
          <w:spacing w:val="-4"/>
          <w:sz w:val="20"/>
        </w:rPr>
        <w:t xml:space="preserve"> </w:t>
      </w:r>
      <w:r>
        <w:rPr>
          <w:color w:val="5F5F5F"/>
          <w:sz w:val="20"/>
        </w:rPr>
        <w:t>measures</w:t>
      </w:r>
      <w:r>
        <w:rPr>
          <w:color w:val="5F5F5F"/>
          <w:spacing w:val="-2"/>
          <w:sz w:val="20"/>
        </w:rPr>
        <w:t xml:space="preserve"> </w:t>
      </w:r>
      <w:r>
        <w:rPr>
          <w:color w:val="5F5F5F"/>
          <w:sz w:val="20"/>
        </w:rPr>
        <w:t>will</w:t>
      </w:r>
      <w:r>
        <w:rPr>
          <w:color w:val="5F5F5F"/>
          <w:spacing w:val="-5"/>
          <w:sz w:val="20"/>
        </w:rPr>
        <w:t xml:space="preserve"> </w:t>
      </w:r>
      <w:r>
        <w:rPr>
          <w:color w:val="5F5F5F"/>
          <w:sz w:val="20"/>
        </w:rPr>
        <w:t>be</w:t>
      </w:r>
      <w:r>
        <w:rPr>
          <w:color w:val="5F5F5F"/>
          <w:spacing w:val="-4"/>
          <w:sz w:val="20"/>
        </w:rPr>
        <w:t xml:space="preserve"> </w:t>
      </w:r>
      <w:r>
        <w:rPr>
          <w:color w:val="5F5F5F"/>
          <w:sz w:val="20"/>
        </w:rPr>
        <w:t>implemented</w:t>
      </w:r>
      <w:r>
        <w:rPr>
          <w:color w:val="5F5F5F"/>
          <w:spacing w:val="-4"/>
          <w:sz w:val="20"/>
        </w:rPr>
        <w:t xml:space="preserve"> </w:t>
      </w:r>
      <w:r>
        <w:rPr>
          <w:color w:val="5F5F5F"/>
          <w:sz w:val="20"/>
        </w:rPr>
        <w:t>in</w:t>
      </w:r>
      <w:r>
        <w:rPr>
          <w:color w:val="5F5F5F"/>
          <w:spacing w:val="-4"/>
          <w:sz w:val="20"/>
        </w:rPr>
        <w:t xml:space="preserve"> </w:t>
      </w:r>
      <w:r>
        <w:rPr>
          <w:color w:val="5F5F5F"/>
          <w:sz w:val="20"/>
        </w:rPr>
        <w:t>compliance</w:t>
      </w:r>
      <w:r>
        <w:rPr>
          <w:color w:val="5F5F5F"/>
          <w:spacing w:val="-5"/>
          <w:sz w:val="20"/>
        </w:rPr>
        <w:t xml:space="preserve"> </w:t>
      </w:r>
      <w:r>
        <w:rPr>
          <w:color w:val="5F5F5F"/>
          <w:sz w:val="20"/>
        </w:rPr>
        <w:t>with</w:t>
      </w:r>
      <w:r>
        <w:rPr>
          <w:color w:val="5F5F5F"/>
          <w:spacing w:val="-4"/>
          <w:sz w:val="20"/>
        </w:rPr>
        <w:t xml:space="preserve"> </w:t>
      </w:r>
      <w:r>
        <w:rPr>
          <w:color w:val="5F5F5F"/>
          <w:sz w:val="20"/>
        </w:rPr>
        <w:t>applicable</w:t>
      </w:r>
      <w:r>
        <w:rPr>
          <w:color w:val="5F5F5F"/>
          <w:spacing w:val="-4"/>
          <w:sz w:val="20"/>
        </w:rPr>
        <w:t xml:space="preserve"> </w:t>
      </w:r>
      <w:r>
        <w:rPr>
          <w:color w:val="5F5F5F"/>
          <w:sz w:val="20"/>
        </w:rPr>
        <w:t>guidelines</w:t>
      </w:r>
      <w:r>
        <w:rPr>
          <w:color w:val="5F5F5F"/>
          <w:spacing w:val="-2"/>
          <w:sz w:val="20"/>
        </w:rPr>
        <w:t xml:space="preserve"> </w:t>
      </w:r>
      <w:r>
        <w:rPr>
          <w:color w:val="5F5F5F"/>
          <w:sz w:val="20"/>
        </w:rPr>
        <w:t>including,</w:t>
      </w:r>
      <w:r>
        <w:rPr>
          <w:color w:val="5F5F5F"/>
          <w:spacing w:val="-2"/>
          <w:sz w:val="20"/>
        </w:rPr>
        <w:t xml:space="preserve"> </w:t>
      </w:r>
      <w:r>
        <w:rPr>
          <w:i/>
          <w:color w:val="5F5F5F"/>
          <w:sz w:val="20"/>
        </w:rPr>
        <w:t>Australia’s</w:t>
      </w:r>
      <w:r>
        <w:rPr>
          <w:i/>
          <w:color w:val="5F5F5F"/>
          <w:spacing w:val="-3"/>
          <w:sz w:val="20"/>
        </w:rPr>
        <w:t xml:space="preserve"> </w:t>
      </w:r>
      <w:r>
        <w:rPr>
          <w:i/>
          <w:color w:val="5F5F5F"/>
          <w:sz w:val="20"/>
        </w:rPr>
        <w:t>National Light Pollution Guidelines for Wildlife</w:t>
      </w:r>
      <w:r>
        <w:rPr>
          <w:color w:val="5F5F5F"/>
          <w:sz w:val="20"/>
        </w:rPr>
        <w:t>, Austr</w:t>
      </w:r>
      <w:r>
        <w:rPr>
          <w:i/>
          <w:color w:val="5F5F5F"/>
          <w:sz w:val="20"/>
        </w:rPr>
        <w:t>alian Standard AS/NZS 4282:2019 Outdoor lighting obtrusive effects</w:t>
      </w:r>
      <w:r>
        <w:rPr>
          <w:color w:val="5F5F5F"/>
          <w:sz w:val="20"/>
        </w:rPr>
        <w:t xml:space="preserve">, and </w:t>
      </w:r>
      <w:r>
        <w:rPr>
          <w:i/>
          <w:color w:val="5F5F5F"/>
          <w:sz w:val="20"/>
        </w:rPr>
        <w:t xml:space="preserve">EPBC Act Policy Statement 3.21 – Industry Guidelines for avoiding, </w:t>
      </w:r>
      <w:proofErr w:type="gramStart"/>
      <w:r>
        <w:rPr>
          <w:i/>
          <w:color w:val="5F5F5F"/>
          <w:sz w:val="20"/>
        </w:rPr>
        <w:t>assessing</w:t>
      </w:r>
      <w:proofErr w:type="gramEnd"/>
      <w:r>
        <w:rPr>
          <w:i/>
          <w:color w:val="5F5F5F"/>
          <w:sz w:val="20"/>
        </w:rPr>
        <w:t xml:space="preserve"> and mitigating impacts on EPBC Act listed migratory shorebird species</w:t>
      </w:r>
      <w:r>
        <w:rPr>
          <w:color w:val="5F5F5F"/>
          <w:sz w:val="20"/>
        </w:rPr>
        <w:t>.</w:t>
      </w:r>
    </w:p>
    <w:p w14:paraId="1210E6FC" w14:textId="77777777" w:rsidR="00354AC6" w:rsidRDefault="00354AC6">
      <w:pPr>
        <w:spacing w:line="360" w:lineRule="auto"/>
        <w:rPr>
          <w:sz w:val="20"/>
        </w:rPr>
        <w:sectPr w:rsidR="00354AC6">
          <w:pgSz w:w="11910" w:h="16840"/>
          <w:pgMar w:top="1500" w:right="1020" w:bottom="800" w:left="1020" w:header="467" w:footer="612" w:gutter="0"/>
          <w:cols w:space="720"/>
        </w:sectPr>
      </w:pPr>
    </w:p>
    <w:p w14:paraId="2D7A071F" w14:textId="77777777" w:rsidR="00354AC6" w:rsidRDefault="002A1805">
      <w:pPr>
        <w:pStyle w:val="BodyText"/>
        <w:spacing w:before="92" w:line="360" w:lineRule="auto"/>
        <w:ind w:left="112" w:right="220"/>
      </w:pPr>
      <w:r>
        <w:rPr>
          <w:color w:val="585858"/>
        </w:rPr>
        <w:lastRenderedPageBreak/>
        <w:t>The magnitude of impact of artificial lighting on all marine birds and near-sea surface marine fauna is negligible</w:t>
      </w:r>
      <w:r>
        <w:rPr>
          <w:color w:val="585858"/>
          <w:spacing w:val="-2"/>
        </w:rPr>
        <w:t xml:space="preserve"> </w:t>
      </w:r>
      <w:r>
        <w:rPr>
          <w:color w:val="585858"/>
        </w:rPr>
        <w:t>given</w:t>
      </w:r>
      <w:r>
        <w:rPr>
          <w:color w:val="585858"/>
          <w:spacing w:val="-2"/>
        </w:rPr>
        <w:t xml:space="preserve"> </w:t>
      </w:r>
      <w:r>
        <w:rPr>
          <w:color w:val="585858"/>
        </w:rPr>
        <w:t>the</w:t>
      </w:r>
      <w:r>
        <w:rPr>
          <w:color w:val="585858"/>
          <w:spacing w:val="-2"/>
        </w:rPr>
        <w:t xml:space="preserve"> </w:t>
      </w:r>
      <w:r>
        <w:rPr>
          <w:color w:val="585858"/>
        </w:rPr>
        <w:t>impacts are</w:t>
      </w:r>
      <w:r>
        <w:rPr>
          <w:color w:val="585858"/>
          <w:spacing w:val="-2"/>
        </w:rPr>
        <w:t xml:space="preserve"> </w:t>
      </w:r>
      <w:r>
        <w:rPr>
          <w:color w:val="585858"/>
        </w:rPr>
        <w:t>short-term due</w:t>
      </w:r>
      <w:r>
        <w:rPr>
          <w:color w:val="585858"/>
          <w:spacing w:val="-7"/>
        </w:rPr>
        <w:t xml:space="preserve"> </w:t>
      </w:r>
      <w:r>
        <w:rPr>
          <w:color w:val="585858"/>
        </w:rPr>
        <w:t>to</w:t>
      </w:r>
      <w:r>
        <w:rPr>
          <w:color w:val="585858"/>
          <w:spacing w:val="-2"/>
        </w:rPr>
        <w:t xml:space="preserve"> </w:t>
      </w:r>
      <w:r>
        <w:rPr>
          <w:color w:val="585858"/>
        </w:rPr>
        <w:t>the</w:t>
      </w:r>
      <w:r>
        <w:rPr>
          <w:color w:val="585858"/>
          <w:spacing w:val="-7"/>
        </w:rPr>
        <w:t xml:space="preserve"> </w:t>
      </w:r>
      <w:r>
        <w:rPr>
          <w:color w:val="585858"/>
        </w:rPr>
        <w:t>transience</w:t>
      </w:r>
      <w:r>
        <w:rPr>
          <w:color w:val="585858"/>
          <w:spacing w:val="-2"/>
        </w:rPr>
        <w:t xml:space="preserve"> </w:t>
      </w:r>
      <w:r>
        <w:rPr>
          <w:color w:val="585858"/>
        </w:rPr>
        <w:t>of the</w:t>
      </w:r>
      <w:r>
        <w:rPr>
          <w:color w:val="585858"/>
          <w:spacing w:val="-2"/>
        </w:rPr>
        <w:t xml:space="preserve"> </w:t>
      </w:r>
      <w:r>
        <w:rPr>
          <w:color w:val="585858"/>
        </w:rPr>
        <w:t>cable</w:t>
      </w:r>
      <w:r>
        <w:rPr>
          <w:color w:val="585858"/>
          <w:spacing w:val="-2"/>
        </w:rPr>
        <w:t xml:space="preserve"> </w:t>
      </w:r>
      <w:r>
        <w:rPr>
          <w:color w:val="585858"/>
        </w:rPr>
        <w:t>lay operations.</w:t>
      </w:r>
      <w:r>
        <w:rPr>
          <w:color w:val="585858"/>
          <w:spacing w:val="-4"/>
        </w:rPr>
        <w:t xml:space="preserve"> </w:t>
      </w:r>
      <w:r>
        <w:rPr>
          <w:color w:val="585858"/>
        </w:rPr>
        <w:t>The</w:t>
      </w:r>
      <w:r>
        <w:rPr>
          <w:color w:val="585858"/>
          <w:spacing w:val="-2"/>
        </w:rPr>
        <w:t xml:space="preserve"> </w:t>
      </w:r>
      <w:r>
        <w:rPr>
          <w:color w:val="585858"/>
        </w:rPr>
        <w:t>residual impacts of artificial lighting on marine birds in offshore Bass Strait are low. This is based on the high sensitivity of</w:t>
      </w:r>
      <w:r>
        <w:rPr>
          <w:color w:val="585858"/>
          <w:spacing w:val="-2"/>
        </w:rPr>
        <w:t xml:space="preserve"> </w:t>
      </w:r>
      <w:r>
        <w:rPr>
          <w:color w:val="585858"/>
        </w:rPr>
        <w:t>marine bird species, due</w:t>
      </w:r>
      <w:r>
        <w:rPr>
          <w:color w:val="585858"/>
          <w:spacing w:val="-5"/>
        </w:rPr>
        <w:t xml:space="preserve"> </w:t>
      </w:r>
      <w:r>
        <w:rPr>
          <w:color w:val="585858"/>
        </w:rPr>
        <w:t>to the potential</w:t>
      </w:r>
      <w:r>
        <w:rPr>
          <w:color w:val="585858"/>
          <w:spacing w:val="-5"/>
        </w:rPr>
        <w:t xml:space="preserve"> </w:t>
      </w:r>
      <w:r>
        <w:rPr>
          <w:color w:val="585858"/>
        </w:rPr>
        <w:t>for threatened bird species to be impacted, and</w:t>
      </w:r>
      <w:r>
        <w:rPr>
          <w:color w:val="585858"/>
          <w:spacing w:val="-8"/>
        </w:rPr>
        <w:t xml:space="preserve"> </w:t>
      </w:r>
      <w:r>
        <w:rPr>
          <w:color w:val="585858"/>
        </w:rPr>
        <w:t>the negligible magnitude of impact.</w:t>
      </w:r>
    </w:p>
    <w:p w14:paraId="3D70053B" w14:textId="77777777" w:rsidR="00354AC6" w:rsidRDefault="002A1805">
      <w:pPr>
        <w:pStyle w:val="BodyText"/>
        <w:spacing w:before="118" w:line="360" w:lineRule="auto"/>
        <w:ind w:left="113" w:right="220"/>
      </w:pPr>
      <w:r>
        <w:rPr>
          <w:color w:val="585858"/>
        </w:rPr>
        <w:t>Potential impacts of artificial lighting on marine mammals are not anticipated as there are minimal known direct</w:t>
      </w:r>
      <w:r>
        <w:rPr>
          <w:color w:val="585858"/>
          <w:spacing w:val="-1"/>
        </w:rPr>
        <w:t xml:space="preserve"> </w:t>
      </w:r>
      <w:r>
        <w:rPr>
          <w:color w:val="585858"/>
        </w:rPr>
        <w:t>effects.</w:t>
      </w:r>
      <w:r>
        <w:rPr>
          <w:color w:val="585858"/>
          <w:spacing w:val="-5"/>
        </w:rPr>
        <w:t xml:space="preserve"> </w:t>
      </w:r>
      <w:r>
        <w:rPr>
          <w:color w:val="585858"/>
        </w:rPr>
        <w:t>Turtle</w:t>
      </w:r>
      <w:r>
        <w:rPr>
          <w:color w:val="585858"/>
          <w:spacing w:val="-3"/>
        </w:rPr>
        <w:t xml:space="preserve"> </w:t>
      </w:r>
      <w:r>
        <w:rPr>
          <w:color w:val="585858"/>
        </w:rPr>
        <w:t>hatchlings</w:t>
      </w:r>
      <w:r>
        <w:rPr>
          <w:color w:val="585858"/>
          <w:spacing w:val="-1"/>
        </w:rPr>
        <w:t xml:space="preserve"> </w:t>
      </w:r>
      <w:r>
        <w:rPr>
          <w:color w:val="585858"/>
        </w:rPr>
        <w:t>may</w:t>
      </w:r>
      <w:r>
        <w:rPr>
          <w:color w:val="585858"/>
          <w:spacing w:val="-1"/>
        </w:rPr>
        <w:t xml:space="preserve"> </w:t>
      </w:r>
      <w:r>
        <w:rPr>
          <w:color w:val="585858"/>
        </w:rPr>
        <w:t>be</w:t>
      </w:r>
      <w:r>
        <w:rPr>
          <w:color w:val="585858"/>
          <w:spacing w:val="-3"/>
        </w:rPr>
        <w:t xml:space="preserve"> </w:t>
      </w:r>
      <w:r>
        <w:rPr>
          <w:color w:val="585858"/>
        </w:rPr>
        <w:t>impacted</w:t>
      </w:r>
      <w:r>
        <w:rPr>
          <w:color w:val="585858"/>
          <w:spacing w:val="-3"/>
        </w:rPr>
        <w:t xml:space="preserve"> </w:t>
      </w:r>
      <w:r>
        <w:rPr>
          <w:color w:val="585858"/>
        </w:rPr>
        <w:t>by</w:t>
      </w:r>
      <w:r>
        <w:rPr>
          <w:color w:val="585858"/>
          <w:spacing w:val="-1"/>
        </w:rPr>
        <w:t xml:space="preserve"> </w:t>
      </w:r>
      <w:r>
        <w:rPr>
          <w:color w:val="585858"/>
        </w:rPr>
        <w:t>artificial</w:t>
      </w:r>
      <w:r>
        <w:rPr>
          <w:color w:val="585858"/>
          <w:spacing w:val="-3"/>
        </w:rPr>
        <w:t xml:space="preserve"> </w:t>
      </w:r>
      <w:r>
        <w:rPr>
          <w:color w:val="585858"/>
        </w:rPr>
        <w:t>lighting;</w:t>
      </w:r>
      <w:r>
        <w:rPr>
          <w:color w:val="585858"/>
          <w:spacing w:val="-1"/>
        </w:rPr>
        <w:t xml:space="preserve"> </w:t>
      </w:r>
      <w:r>
        <w:rPr>
          <w:color w:val="585858"/>
        </w:rPr>
        <w:t>however,</w:t>
      </w:r>
      <w:r>
        <w:rPr>
          <w:color w:val="585858"/>
          <w:spacing w:val="-1"/>
        </w:rPr>
        <w:t xml:space="preserve"> </w:t>
      </w:r>
      <w:r>
        <w:rPr>
          <w:color w:val="585858"/>
        </w:rPr>
        <w:t>based</w:t>
      </w:r>
      <w:r>
        <w:rPr>
          <w:color w:val="585858"/>
          <w:spacing w:val="-3"/>
        </w:rPr>
        <w:t xml:space="preserve"> </w:t>
      </w:r>
      <w:r>
        <w:rPr>
          <w:color w:val="585858"/>
        </w:rPr>
        <w:t>on</w:t>
      </w:r>
      <w:r>
        <w:rPr>
          <w:color w:val="585858"/>
          <w:spacing w:val="-3"/>
        </w:rPr>
        <w:t xml:space="preserve"> </w:t>
      </w:r>
      <w:r>
        <w:rPr>
          <w:color w:val="585858"/>
        </w:rPr>
        <w:t>the</w:t>
      </w:r>
      <w:r>
        <w:rPr>
          <w:color w:val="585858"/>
          <w:spacing w:val="-3"/>
        </w:rPr>
        <w:t xml:space="preserve"> </w:t>
      </w:r>
      <w:r>
        <w:rPr>
          <w:color w:val="585858"/>
        </w:rPr>
        <w:t>distribution</w:t>
      </w:r>
      <w:r>
        <w:rPr>
          <w:color w:val="585858"/>
          <w:spacing w:val="-3"/>
        </w:rPr>
        <w:t xml:space="preserve"> </w:t>
      </w:r>
      <w:r>
        <w:rPr>
          <w:color w:val="585858"/>
        </w:rPr>
        <w:t>of turtle</w:t>
      </w:r>
      <w:r>
        <w:rPr>
          <w:color w:val="585858"/>
          <w:spacing w:val="-2"/>
        </w:rPr>
        <w:t xml:space="preserve"> </w:t>
      </w:r>
      <w:r>
        <w:rPr>
          <w:color w:val="585858"/>
        </w:rPr>
        <w:t>species</w:t>
      </w:r>
      <w:r>
        <w:rPr>
          <w:color w:val="585858"/>
          <w:spacing w:val="-1"/>
        </w:rPr>
        <w:t xml:space="preserve"> </w:t>
      </w:r>
      <w:r>
        <w:rPr>
          <w:color w:val="585858"/>
        </w:rPr>
        <w:t>and</w:t>
      </w:r>
      <w:r>
        <w:rPr>
          <w:color w:val="585858"/>
          <w:spacing w:val="-2"/>
        </w:rPr>
        <w:t xml:space="preserve"> </w:t>
      </w:r>
      <w:r>
        <w:rPr>
          <w:color w:val="585858"/>
        </w:rPr>
        <w:t>the</w:t>
      </w:r>
      <w:r>
        <w:rPr>
          <w:color w:val="585858"/>
          <w:spacing w:val="-2"/>
        </w:rPr>
        <w:t xml:space="preserve"> </w:t>
      </w:r>
      <w:r>
        <w:rPr>
          <w:color w:val="585858"/>
        </w:rPr>
        <w:t>likelihood</w:t>
      </w:r>
      <w:r>
        <w:rPr>
          <w:color w:val="585858"/>
          <w:spacing w:val="-2"/>
        </w:rPr>
        <w:t xml:space="preserve"> </w:t>
      </w:r>
      <w:r>
        <w:rPr>
          <w:color w:val="585858"/>
        </w:rPr>
        <w:t>of hatchlings in</w:t>
      </w:r>
      <w:r>
        <w:rPr>
          <w:color w:val="585858"/>
          <w:spacing w:val="-4"/>
        </w:rPr>
        <w:t xml:space="preserve"> </w:t>
      </w:r>
      <w:r>
        <w:rPr>
          <w:color w:val="585858"/>
        </w:rPr>
        <w:t>central</w:t>
      </w:r>
      <w:r>
        <w:rPr>
          <w:color w:val="585858"/>
          <w:spacing w:val="-7"/>
        </w:rPr>
        <w:t xml:space="preserve"> </w:t>
      </w:r>
      <w:r>
        <w:rPr>
          <w:color w:val="585858"/>
        </w:rPr>
        <w:t>offshore</w:t>
      </w:r>
      <w:r>
        <w:rPr>
          <w:color w:val="585858"/>
          <w:spacing w:val="-3"/>
        </w:rPr>
        <w:t xml:space="preserve"> </w:t>
      </w:r>
      <w:r>
        <w:rPr>
          <w:color w:val="585858"/>
        </w:rPr>
        <w:t>Bass</w:t>
      </w:r>
      <w:r>
        <w:rPr>
          <w:color w:val="585858"/>
          <w:spacing w:val="-5"/>
        </w:rPr>
        <w:t xml:space="preserve"> </w:t>
      </w:r>
      <w:r>
        <w:rPr>
          <w:color w:val="585858"/>
        </w:rPr>
        <w:t>Strait, impacts of</w:t>
      </w:r>
      <w:r>
        <w:rPr>
          <w:color w:val="585858"/>
          <w:spacing w:val="-4"/>
        </w:rPr>
        <w:t xml:space="preserve"> </w:t>
      </w:r>
      <w:r>
        <w:rPr>
          <w:color w:val="585858"/>
        </w:rPr>
        <w:t>artificial</w:t>
      </w:r>
      <w:r>
        <w:rPr>
          <w:color w:val="585858"/>
          <w:spacing w:val="-2"/>
        </w:rPr>
        <w:t xml:space="preserve"> </w:t>
      </w:r>
      <w:r>
        <w:rPr>
          <w:color w:val="585858"/>
        </w:rPr>
        <w:t>lighting</w:t>
      </w:r>
      <w:r>
        <w:rPr>
          <w:color w:val="585858"/>
          <w:spacing w:val="-2"/>
        </w:rPr>
        <w:t xml:space="preserve"> </w:t>
      </w:r>
      <w:r>
        <w:rPr>
          <w:color w:val="585858"/>
        </w:rPr>
        <w:t>on turtles are not</w:t>
      </w:r>
      <w:r>
        <w:rPr>
          <w:color w:val="585858"/>
          <w:spacing w:val="-1"/>
        </w:rPr>
        <w:t xml:space="preserve"> </w:t>
      </w:r>
      <w:r>
        <w:rPr>
          <w:color w:val="585858"/>
        </w:rPr>
        <w:t>anticipated. Squid are known</w:t>
      </w:r>
      <w:r>
        <w:rPr>
          <w:color w:val="585858"/>
          <w:spacing w:val="-4"/>
        </w:rPr>
        <w:t xml:space="preserve"> </w:t>
      </w:r>
      <w:r>
        <w:rPr>
          <w:color w:val="585858"/>
        </w:rPr>
        <w:t>to be directly attracted to artificial lighting, and secondarily by preying on species of zooplankton, micronekton and small fishes that might be attracted to the lighting.</w:t>
      </w:r>
    </w:p>
    <w:p w14:paraId="0D858187" w14:textId="77777777" w:rsidR="00354AC6" w:rsidRDefault="002A1805">
      <w:pPr>
        <w:pStyle w:val="BodyText"/>
        <w:spacing w:line="360" w:lineRule="auto"/>
        <w:ind w:left="113"/>
      </w:pPr>
      <w:r>
        <w:rPr>
          <w:color w:val="585858"/>
        </w:rPr>
        <w:t>However, no species of squid are threatened and no direct negative impacts of artificially lighting are anticipated. Therefore,</w:t>
      </w:r>
      <w:r>
        <w:rPr>
          <w:color w:val="585858"/>
          <w:spacing w:val="-5"/>
        </w:rPr>
        <w:t xml:space="preserve"> </w:t>
      </w:r>
      <w:r>
        <w:rPr>
          <w:color w:val="585858"/>
        </w:rPr>
        <w:t>impacts</w:t>
      </w:r>
      <w:r>
        <w:rPr>
          <w:color w:val="585858"/>
          <w:spacing w:val="-1"/>
        </w:rPr>
        <w:t xml:space="preserve"> </w:t>
      </w:r>
      <w:r>
        <w:rPr>
          <w:color w:val="585858"/>
        </w:rPr>
        <w:t>of artificial</w:t>
      </w:r>
      <w:r>
        <w:rPr>
          <w:color w:val="585858"/>
          <w:spacing w:val="-3"/>
        </w:rPr>
        <w:t xml:space="preserve"> </w:t>
      </w:r>
      <w:r>
        <w:rPr>
          <w:color w:val="585858"/>
        </w:rPr>
        <w:t>lighting</w:t>
      </w:r>
      <w:r>
        <w:rPr>
          <w:color w:val="585858"/>
          <w:spacing w:val="-3"/>
        </w:rPr>
        <w:t xml:space="preserve"> </w:t>
      </w:r>
      <w:r>
        <w:rPr>
          <w:color w:val="585858"/>
        </w:rPr>
        <w:t>on</w:t>
      </w:r>
      <w:r>
        <w:rPr>
          <w:color w:val="585858"/>
          <w:spacing w:val="-3"/>
        </w:rPr>
        <w:t xml:space="preserve"> </w:t>
      </w:r>
      <w:r>
        <w:rPr>
          <w:color w:val="585858"/>
        </w:rPr>
        <w:t>marine</w:t>
      </w:r>
      <w:r>
        <w:rPr>
          <w:color w:val="585858"/>
          <w:spacing w:val="-3"/>
        </w:rPr>
        <w:t xml:space="preserve"> </w:t>
      </w:r>
      <w:r>
        <w:rPr>
          <w:color w:val="585858"/>
        </w:rPr>
        <w:t>mammals,</w:t>
      </w:r>
      <w:r>
        <w:rPr>
          <w:color w:val="585858"/>
          <w:spacing w:val="-8"/>
        </w:rPr>
        <w:t xml:space="preserve"> </w:t>
      </w:r>
      <w:r>
        <w:rPr>
          <w:color w:val="585858"/>
        </w:rPr>
        <w:t>turtles,</w:t>
      </w:r>
      <w:r>
        <w:rPr>
          <w:color w:val="585858"/>
          <w:spacing w:val="-5"/>
        </w:rPr>
        <w:t xml:space="preserve"> </w:t>
      </w:r>
      <w:r>
        <w:rPr>
          <w:color w:val="585858"/>
        </w:rPr>
        <w:t>and</w:t>
      </w:r>
      <w:r>
        <w:rPr>
          <w:color w:val="585858"/>
          <w:spacing w:val="-3"/>
        </w:rPr>
        <w:t xml:space="preserve"> </w:t>
      </w:r>
      <w:r>
        <w:rPr>
          <w:color w:val="585858"/>
        </w:rPr>
        <w:t>squid</w:t>
      </w:r>
      <w:r>
        <w:rPr>
          <w:color w:val="585858"/>
          <w:spacing w:val="-3"/>
        </w:rPr>
        <w:t xml:space="preserve"> </w:t>
      </w:r>
      <w:r>
        <w:rPr>
          <w:color w:val="585858"/>
        </w:rPr>
        <w:t>are</w:t>
      </w:r>
      <w:r>
        <w:rPr>
          <w:color w:val="585858"/>
          <w:spacing w:val="-3"/>
        </w:rPr>
        <w:t xml:space="preserve"> </w:t>
      </w:r>
      <w:r>
        <w:rPr>
          <w:color w:val="585858"/>
        </w:rPr>
        <w:t xml:space="preserve">not assessed </w:t>
      </w:r>
      <w:r>
        <w:rPr>
          <w:color w:val="585858"/>
          <w:spacing w:val="-2"/>
        </w:rPr>
        <w:t>further.</w:t>
      </w:r>
    </w:p>
    <w:p w14:paraId="55C6CA65" w14:textId="77777777" w:rsidR="00354AC6" w:rsidRDefault="002A1805">
      <w:pPr>
        <w:pStyle w:val="BodyText"/>
        <w:spacing w:before="120" w:line="360" w:lineRule="auto"/>
        <w:ind w:left="113" w:right="220"/>
      </w:pPr>
      <w:r>
        <w:rPr>
          <w:color w:val="585858"/>
        </w:rPr>
        <w:t>Artificial lighting may impact the diel vertical migration behaviour of zooplankton and micronekton and has been</w:t>
      </w:r>
      <w:r>
        <w:rPr>
          <w:color w:val="585858"/>
          <w:spacing w:val="-3"/>
        </w:rPr>
        <w:t xml:space="preserve"> </w:t>
      </w:r>
      <w:r>
        <w:rPr>
          <w:color w:val="585858"/>
        </w:rPr>
        <w:t>assessed. The</w:t>
      </w:r>
      <w:r>
        <w:rPr>
          <w:color w:val="585858"/>
          <w:spacing w:val="-3"/>
        </w:rPr>
        <w:t xml:space="preserve"> </w:t>
      </w:r>
      <w:r>
        <w:rPr>
          <w:color w:val="585858"/>
        </w:rPr>
        <w:t>residual</w:t>
      </w:r>
      <w:r>
        <w:rPr>
          <w:color w:val="585858"/>
          <w:spacing w:val="-3"/>
        </w:rPr>
        <w:t xml:space="preserve"> </w:t>
      </w:r>
      <w:r>
        <w:rPr>
          <w:color w:val="585858"/>
        </w:rPr>
        <w:t>impacts</w:t>
      </w:r>
      <w:r>
        <w:rPr>
          <w:color w:val="585858"/>
          <w:spacing w:val="-6"/>
        </w:rPr>
        <w:t xml:space="preserve"> </w:t>
      </w:r>
      <w:r>
        <w:rPr>
          <w:color w:val="585858"/>
        </w:rPr>
        <w:t>of artificial</w:t>
      </w:r>
      <w:r>
        <w:rPr>
          <w:color w:val="585858"/>
          <w:spacing w:val="-3"/>
        </w:rPr>
        <w:t xml:space="preserve"> </w:t>
      </w:r>
      <w:r>
        <w:rPr>
          <w:color w:val="585858"/>
        </w:rPr>
        <w:t>lighting</w:t>
      </w:r>
      <w:r>
        <w:rPr>
          <w:color w:val="585858"/>
          <w:spacing w:val="-3"/>
        </w:rPr>
        <w:t xml:space="preserve"> </w:t>
      </w:r>
      <w:r>
        <w:rPr>
          <w:color w:val="585858"/>
        </w:rPr>
        <w:t>on</w:t>
      </w:r>
      <w:r>
        <w:rPr>
          <w:color w:val="585858"/>
          <w:spacing w:val="-3"/>
        </w:rPr>
        <w:t xml:space="preserve"> </w:t>
      </w:r>
      <w:r>
        <w:rPr>
          <w:color w:val="585858"/>
        </w:rPr>
        <w:t>diel</w:t>
      </w:r>
      <w:r>
        <w:rPr>
          <w:color w:val="585858"/>
          <w:spacing w:val="-3"/>
        </w:rPr>
        <w:t xml:space="preserve"> </w:t>
      </w:r>
      <w:r>
        <w:rPr>
          <w:color w:val="585858"/>
        </w:rPr>
        <w:t>vertical</w:t>
      </w:r>
      <w:r>
        <w:rPr>
          <w:color w:val="585858"/>
          <w:spacing w:val="-3"/>
        </w:rPr>
        <w:t xml:space="preserve"> </w:t>
      </w:r>
      <w:r>
        <w:rPr>
          <w:color w:val="585858"/>
        </w:rPr>
        <w:t>migration</w:t>
      </w:r>
      <w:r>
        <w:rPr>
          <w:color w:val="585858"/>
          <w:spacing w:val="-3"/>
        </w:rPr>
        <w:t xml:space="preserve"> </w:t>
      </w:r>
      <w:r>
        <w:rPr>
          <w:color w:val="585858"/>
        </w:rPr>
        <w:t>of marine</w:t>
      </w:r>
      <w:r>
        <w:rPr>
          <w:color w:val="585858"/>
          <w:spacing w:val="-3"/>
        </w:rPr>
        <w:t xml:space="preserve"> </w:t>
      </w:r>
      <w:r>
        <w:rPr>
          <w:color w:val="585858"/>
        </w:rPr>
        <w:t>invertebrates</w:t>
      </w:r>
      <w:r>
        <w:rPr>
          <w:color w:val="585858"/>
          <w:spacing w:val="-6"/>
        </w:rPr>
        <w:t xml:space="preserve"> </w:t>
      </w:r>
      <w:r>
        <w:rPr>
          <w:color w:val="585858"/>
        </w:rPr>
        <w:t>in offshore Bass Strait is low. This is based on the high sensitivity because of the presence of light-sensitive invertebrates that</w:t>
      </w:r>
      <w:r>
        <w:rPr>
          <w:color w:val="585858"/>
          <w:spacing w:val="-4"/>
        </w:rPr>
        <w:t xml:space="preserve"> </w:t>
      </w:r>
      <w:r>
        <w:rPr>
          <w:color w:val="585858"/>
        </w:rPr>
        <w:t>undertake</w:t>
      </w:r>
      <w:r>
        <w:rPr>
          <w:color w:val="585858"/>
          <w:spacing w:val="-2"/>
        </w:rPr>
        <w:t xml:space="preserve"> </w:t>
      </w:r>
      <w:r>
        <w:rPr>
          <w:color w:val="585858"/>
        </w:rPr>
        <w:t>this vertical</w:t>
      </w:r>
      <w:r>
        <w:rPr>
          <w:color w:val="585858"/>
          <w:spacing w:val="-2"/>
        </w:rPr>
        <w:t xml:space="preserve"> </w:t>
      </w:r>
      <w:r>
        <w:rPr>
          <w:color w:val="585858"/>
        </w:rPr>
        <w:t>migration, and</w:t>
      </w:r>
      <w:r>
        <w:rPr>
          <w:color w:val="585858"/>
          <w:spacing w:val="-7"/>
        </w:rPr>
        <w:t xml:space="preserve"> </w:t>
      </w:r>
      <w:r>
        <w:rPr>
          <w:color w:val="585858"/>
        </w:rPr>
        <w:t>negligible</w:t>
      </w:r>
      <w:r>
        <w:rPr>
          <w:color w:val="585858"/>
          <w:spacing w:val="-2"/>
        </w:rPr>
        <w:t xml:space="preserve"> </w:t>
      </w:r>
      <w:r>
        <w:rPr>
          <w:color w:val="585858"/>
        </w:rPr>
        <w:t>magnitude</w:t>
      </w:r>
      <w:r>
        <w:rPr>
          <w:color w:val="585858"/>
          <w:spacing w:val="-2"/>
        </w:rPr>
        <w:t xml:space="preserve"> </w:t>
      </w:r>
      <w:r>
        <w:rPr>
          <w:color w:val="585858"/>
        </w:rPr>
        <w:t>of impact</w:t>
      </w:r>
      <w:r>
        <w:rPr>
          <w:color w:val="585858"/>
          <w:spacing w:val="-3"/>
        </w:rPr>
        <w:t xml:space="preserve"> </w:t>
      </w:r>
      <w:r>
        <w:rPr>
          <w:color w:val="585858"/>
        </w:rPr>
        <w:t>based</w:t>
      </w:r>
      <w:r>
        <w:rPr>
          <w:color w:val="585858"/>
          <w:spacing w:val="-2"/>
        </w:rPr>
        <w:t xml:space="preserve"> </w:t>
      </w:r>
      <w:r>
        <w:rPr>
          <w:color w:val="585858"/>
        </w:rPr>
        <w:t>on</w:t>
      </w:r>
      <w:r>
        <w:rPr>
          <w:color w:val="585858"/>
          <w:spacing w:val="-2"/>
        </w:rPr>
        <w:t xml:space="preserve"> </w:t>
      </w:r>
      <w:r>
        <w:rPr>
          <w:color w:val="585858"/>
        </w:rPr>
        <w:t>short</w:t>
      </w:r>
      <w:r>
        <w:rPr>
          <w:color w:val="585858"/>
          <w:spacing w:val="-4"/>
        </w:rPr>
        <w:t xml:space="preserve"> </w:t>
      </w:r>
      <w:r>
        <w:rPr>
          <w:color w:val="585858"/>
        </w:rPr>
        <w:t>term and transient exposure to the light.</w:t>
      </w:r>
    </w:p>
    <w:p w14:paraId="464F60EE" w14:textId="77777777" w:rsidR="00354AC6" w:rsidRDefault="002A1805">
      <w:pPr>
        <w:pStyle w:val="BodyText"/>
        <w:spacing w:before="118" w:line="360" w:lineRule="auto"/>
        <w:ind w:left="113"/>
      </w:pPr>
      <w:r>
        <w:rPr>
          <w:color w:val="585858"/>
        </w:rPr>
        <w:t>The</w:t>
      </w:r>
      <w:r>
        <w:rPr>
          <w:color w:val="585858"/>
          <w:spacing w:val="-2"/>
        </w:rPr>
        <w:t xml:space="preserve"> </w:t>
      </w:r>
      <w:r>
        <w:rPr>
          <w:color w:val="585858"/>
        </w:rPr>
        <w:t>residual</w:t>
      </w:r>
      <w:r>
        <w:rPr>
          <w:color w:val="585858"/>
          <w:spacing w:val="-2"/>
        </w:rPr>
        <w:t xml:space="preserve"> </w:t>
      </w:r>
      <w:r>
        <w:rPr>
          <w:color w:val="585858"/>
        </w:rPr>
        <w:t>impacts of</w:t>
      </w:r>
      <w:r>
        <w:rPr>
          <w:color w:val="585858"/>
          <w:spacing w:val="-4"/>
        </w:rPr>
        <w:t xml:space="preserve"> </w:t>
      </w:r>
      <w:r>
        <w:rPr>
          <w:color w:val="585858"/>
        </w:rPr>
        <w:t>artificial</w:t>
      </w:r>
      <w:r>
        <w:rPr>
          <w:color w:val="585858"/>
          <w:spacing w:val="-2"/>
        </w:rPr>
        <w:t xml:space="preserve"> </w:t>
      </w:r>
      <w:r>
        <w:rPr>
          <w:color w:val="585858"/>
        </w:rPr>
        <w:t>lighting</w:t>
      </w:r>
      <w:r>
        <w:rPr>
          <w:color w:val="585858"/>
          <w:spacing w:val="-2"/>
        </w:rPr>
        <w:t xml:space="preserve"> </w:t>
      </w:r>
      <w:r>
        <w:rPr>
          <w:color w:val="585858"/>
        </w:rPr>
        <w:t>on</w:t>
      </w:r>
      <w:r>
        <w:rPr>
          <w:color w:val="585858"/>
          <w:spacing w:val="-2"/>
        </w:rPr>
        <w:t xml:space="preserve"> </w:t>
      </w:r>
      <w:r>
        <w:rPr>
          <w:color w:val="585858"/>
        </w:rPr>
        <w:t>marine</w:t>
      </w:r>
      <w:r>
        <w:rPr>
          <w:color w:val="585858"/>
          <w:spacing w:val="-2"/>
        </w:rPr>
        <w:t xml:space="preserve"> </w:t>
      </w:r>
      <w:r>
        <w:rPr>
          <w:color w:val="585858"/>
        </w:rPr>
        <w:t>fishes are</w:t>
      </w:r>
      <w:r>
        <w:rPr>
          <w:color w:val="585858"/>
          <w:spacing w:val="-2"/>
        </w:rPr>
        <w:t xml:space="preserve"> </w:t>
      </w:r>
      <w:r>
        <w:rPr>
          <w:color w:val="585858"/>
        </w:rPr>
        <w:t>low</w:t>
      </w:r>
      <w:r>
        <w:rPr>
          <w:color w:val="585858"/>
          <w:spacing w:val="-2"/>
        </w:rPr>
        <w:t xml:space="preserve"> </w:t>
      </w:r>
      <w:r>
        <w:rPr>
          <w:color w:val="585858"/>
        </w:rPr>
        <w:t>in</w:t>
      </w:r>
      <w:r>
        <w:rPr>
          <w:color w:val="585858"/>
          <w:spacing w:val="-2"/>
        </w:rPr>
        <w:t xml:space="preserve"> </w:t>
      </w:r>
      <w:r>
        <w:rPr>
          <w:color w:val="585858"/>
        </w:rPr>
        <w:t>offshore</w:t>
      </w:r>
      <w:r>
        <w:rPr>
          <w:color w:val="585858"/>
          <w:spacing w:val="-2"/>
        </w:rPr>
        <w:t xml:space="preserve"> </w:t>
      </w:r>
      <w:r>
        <w:rPr>
          <w:color w:val="585858"/>
        </w:rPr>
        <w:t>Bass</w:t>
      </w:r>
      <w:r>
        <w:rPr>
          <w:color w:val="585858"/>
          <w:spacing w:val="-5"/>
        </w:rPr>
        <w:t xml:space="preserve"> </w:t>
      </w:r>
      <w:r>
        <w:rPr>
          <w:color w:val="585858"/>
        </w:rPr>
        <w:t>Strait.</w:t>
      </w:r>
      <w:r>
        <w:rPr>
          <w:color w:val="585858"/>
          <w:spacing w:val="-4"/>
        </w:rPr>
        <w:t xml:space="preserve"> </w:t>
      </w:r>
      <w:r>
        <w:rPr>
          <w:color w:val="585858"/>
        </w:rPr>
        <w:t>This is based</w:t>
      </w:r>
      <w:r>
        <w:rPr>
          <w:color w:val="585858"/>
          <w:spacing w:val="-2"/>
        </w:rPr>
        <w:t xml:space="preserve"> </w:t>
      </w:r>
      <w:r>
        <w:rPr>
          <w:color w:val="585858"/>
        </w:rPr>
        <w:t>on</w:t>
      </w:r>
      <w:r>
        <w:rPr>
          <w:color w:val="585858"/>
          <w:spacing w:val="-7"/>
        </w:rPr>
        <w:t xml:space="preserve"> </w:t>
      </w:r>
      <w:r>
        <w:rPr>
          <w:color w:val="585858"/>
        </w:rPr>
        <w:t xml:space="preserve">the moderate sensitivity of marine fish, due to a limited group of fish being attracted to night-time lighting, and negligible magnitude of impact because of a </w:t>
      </w:r>
      <w:proofErr w:type="spellStart"/>
      <w:r>
        <w:rPr>
          <w:color w:val="585858"/>
        </w:rPr>
        <w:t>localised</w:t>
      </w:r>
      <w:proofErr w:type="spellEnd"/>
      <w:r>
        <w:rPr>
          <w:color w:val="585858"/>
        </w:rPr>
        <w:t xml:space="preserve"> zone of water being illuminated compared to the available habitat of the fish.</w:t>
      </w:r>
    </w:p>
    <w:p w14:paraId="6E4654F0" w14:textId="77777777" w:rsidR="00354AC6" w:rsidRDefault="00354AC6">
      <w:pPr>
        <w:pStyle w:val="BodyText"/>
        <w:spacing w:before="133"/>
      </w:pPr>
    </w:p>
    <w:p w14:paraId="1B356A29" w14:textId="77777777" w:rsidR="00354AC6" w:rsidRDefault="002A1805">
      <w:pPr>
        <w:pStyle w:val="Heading2"/>
        <w:numPr>
          <w:ilvl w:val="2"/>
          <w:numId w:val="17"/>
        </w:numPr>
        <w:tabs>
          <w:tab w:val="left" w:pos="1245"/>
        </w:tabs>
      </w:pPr>
      <w:bookmarkStart w:id="85" w:name="2.4.7_Invasive_marine_species"/>
      <w:bookmarkEnd w:id="85"/>
      <w:r>
        <w:rPr>
          <w:color w:val="18314A"/>
        </w:rPr>
        <w:t>Invasive</w:t>
      </w:r>
      <w:r>
        <w:rPr>
          <w:color w:val="18314A"/>
          <w:spacing w:val="-6"/>
        </w:rPr>
        <w:t xml:space="preserve"> </w:t>
      </w:r>
      <w:r>
        <w:rPr>
          <w:color w:val="18314A"/>
        </w:rPr>
        <w:t>marine</w:t>
      </w:r>
      <w:r>
        <w:rPr>
          <w:color w:val="18314A"/>
          <w:spacing w:val="-6"/>
        </w:rPr>
        <w:t xml:space="preserve"> </w:t>
      </w:r>
      <w:r>
        <w:rPr>
          <w:color w:val="18314A"/>
          <w:spacing w:val="-2"/>
        </w:rPr>
        <w:t>species</w:t>
      </w:r>
    </w:p>
    <w:p w14:paraId="6B365AD1" w14:textId="77777777" w:rsidR="00354AC6" w:rsidRDefault="002A1805">
      <w:pPr>
        <w:pStyle w:val="BodyText"/>
        <w:spacing w:before="237" w:line="360" w:lineRule="auto"/>
        <w:ind w:left="112" w:right="183"/>
      </w:pPr>
      <w:r>
        <w:rPr>
          <w:color w:val="585858"/>
        </w:rPr>
        <w:t>The introduction of IMS has the potential to introduce pathogens that may infect native fauna. Introduced IMS also</w:t>
      </w:r>
      <w:r>
        <w:rPr>
          <w:color w:val="585858"/>
          <w:spacing w:val="-2"/>
        </w:rPr>
        <w:t xml:space="preserve"> </w:t>
      </w:r>
      <w:r>
        <w:rPr>
          <w:color w:val="585858"/>
        </w:rPr>
        <w:t>have</w:t>
      </w:r>
      <w:r>
        <w:rPr>
          <w:color w:val="585858"/>
          <w:spacing w:val="-7"/>
        </w:rPr>
        <w:t xml:space="preserve"> </w:t>
      </w:r>
      <w:r>
        <w:rPr>
          <w:color w:val="585858"/>
        </w:rPr>
        <w:t>the</w:t>
      </w:r>
      <w:r>
        <w:rPr>
          <w:color w:val="585858"/>
          <w:spacing w:val="-2"/>
        </w:rPr>
        <w:t xml:space="preserve"> </w:t>
      </w:r>
      <w:r>
        <w:rPr>
          <w:color w:val="585858"/>
        </w:rPr>
        <w:t>potential</w:t>
      </w:r>
      <w:r>
        <w:rPr>
          <w:color w:val="585858"/>
          <w:spacing w:val="-2"/>
        </w:rPr>
        <w:t xml:space="preserve"> </w:t>
      </w:r>
      <w:r>
        <w:rPr>
          <w:color w:val="585858"/>
        </w:rPr>
        <w:t>to</w:t>
      </w:r>
      <w:r>
        <w:rPr>
          <w:color w:val="585858"/>
          <w:spacing w:val="-7"/>
        </w:rPr>
        <w:t xml:space="preserve"> </w:t>
      </w:r>
      <w:r>
        <w:rPr>
          <w:color w:val="585858"/>
        </w:rPr>
        <w:t>establish</w:t>
      </w:r>
      <w:r>
        <w:rPr>
          <w:color w:val="585858"/>
          <w:spacing w:val="-2"/>
        </w:rPr>
        <w:t xml:space="preserve"> </w:t>
      </w:r>
      <w:r>
        <w:rPr>
          <w:color w:val="585858"/>
        </w:rPr>
        <w:t>new</w:t>
      </w:r>
      <w:r>
        <w:rPr>
          <w:color w:val="585858"/>
          <w:spacing w:val="-2"/>
        </w:rPr>
        <w:t xml:space="preserve"> </w:t>
      </w:r>
      <w:r>
        <w:rPr>
          <w:color w:val="585858"/>
        </w:rPr>
        <w:t>habitats and</w:t>
      </w:r>
      <w:r>
        <w:rPr>
          <w:color w:val="585858"/>
          <w:spacing w:val="-2"/>
        </w:rPr>
        <w:t xml:space="preserve"> </w:t>
      </w:r>
      <w:r>
        <w:rPr>
          <w:color w:val="585858"/>
        </w:rPr>
        <w:t>outcompete</w:t>
      </w:r>
      <w:r>
        <w:rPr>
          <w:color w:val="585858"/>
          <w:spacing w:val="-2"/>
        </w:rPr>
        <w:t xml:space="preserve"> </w:t>
      </w:r>
      <w:r>
        <w:rPr>
          <w:color w:val="585858"/>
        </w:rPr>
        <w:t>local</w:t>
      </w:r>
      <w:r>
        <w:rPr>
          <w:color w:val="585858"/>
          <w:spacing w:val="-2"/>
        </w:rPr>
        <w:t xml:space="preserve"> </w:t>
      </w:r>
      <w:r>
        <w:rPr>
          <w:color w:val="585858"/>
        </w:rPr>
        <w:t>species for</w:t>
      </w:r>
      <w:r>
        <w:rPr>
          <w:color w:val="585858"/>
          <w:spacing w:val="-5"/>
        </w:rPr>
        <w:t xml:space="preserve"> </w:t>
      </w:r>
      <w:r>
        <w:rPr>
          <w:color w:val="585858"/>
        </w:rPr>
        <w:t>space</w:t>
      </w:r>
      <w:r>
        <w:rPr>
          <w:color w:val="585858"/>
          <w:spacing w:val="-2"/>
        </w:rPr>
        <w:t xml:space="preserve"> </w:t>
      </w:r>
      <w:r>
        <w:rPr>
          <w:color w:val="585858"/>
        </w:rPr>
        <w:t>and</w:t>
      </w:r>
      <w:r>
        <w:rPr>
          <w:color w:val="585858"/>
          <w:spacing w:val="-2"/>
        </w:rPr>
        <w:t xml:space="preserve"> </w:t>
      </w:r>
      <w:r>
        <w:rPr>
          <w:color w:val="585858"/>
        </w:rPr>
        <w:t>resources as well as prey on local species.</w:t>
      </w:r>
    </w:p>
    <w:p w14:paraId="1F46FF69" w14:textId="77777777" w:rsidR="00354AC6" w:rsidRDefault="002A1805">
      <w:pPr>
        <w:pStyle w:val="BodyText"/>
        <w:spacing w:before="122" w:line="360" w:lineRule="auto"/>
        <w:ind w:left="112"/>
      </w:pPr>
      <w:r>
        <w:rPr>
          <w:color w:val="585858"/>
        </w:rPr>
        <w:t>The primary potential source of IMS introduction or translocation between ports and different areas of Bass Strait by</w:t>
      </w:r>
      <w:r>
        <w:rPr>
          <w:color w:val="585858"/>
          <w:spacing w:val="-4"/>
        </w:rPr>
        <w:t xml:space="preserve"> </w:t>
      </w:r>
      <w:r>
        <w:rPr>
          <w:color w:val="585858"/>
        </w:rPr>
        <w:t>project vessels</w:t>
      </w:r>
      <w:r>
        <w:rPr>
          <w:color w:val="585858"/>
          <w:spacing w:val="-5"/>
        </w:rPr>
        <w:t xml:space="preserve"> </w:t>
      </w:r>
      <w:r>
        <w:rPr>
          <w:color w:val="585858"/>
        </w:rPr>
        <w:t>is through</w:t>
      </w:r>
      <w:r>
        <w:rPr>
          <w:color w:val="585858"/>
          <w:spacing w:val="-2"/>
        </w:rPr>
        <w:t xml:space="preserve"> </w:t>
      </w:r>
      <w:r>
        <w:rPr>
          <w:color w:val="585858"/>
        </w:rPr>
        <w:t>ballast water</w:t>
      </w:r>
      <w:r>
        <w:rPr>
          <w:color w:val="585858"/>
          <w:spacing w:val="-4"/>
        </w:rPr>
        <w:t xml:space="preserve"> </w:t>
      </w:r>
      <w:r>
        <w:rPr>
          <w:color w:val="585858"/>
        </w:rPr>
        <w:t>or hull</w:t>
      </w:r>
      <w:r>
        <w:rPr>
          <w:color w:val="585858"/>
          <w:spacing w:val="-1"/>
        </w:rPr>
        <w:t xml:space="preserve"> </w:t>
      </w:r>
      <w:r>
        <w:rPr>
          <w:color w:val="585858"/>
        </w:rPr>
        <w:t>fouling. Ballast water refers to</w:t>
      </w:r>
      <w:r>
        <w:rPr>
          <w:color w:val="585858"/>
          <w:spacing w:val="-6"/>
        </w:rPr>
        <w:t xml:space="preserve"> </w:t>
      </w:r>
      <w:r>
        <w:rPr>
          <w:color w:val="585858"/>
        </w:rPr>
        <w:t>the</w:t>
      </w:r>
      <w:r>
        <w:rPr>
          <w:color w:val="585858"/>
          <w:spacing w:val="-1"/>
        </w:rPr>
        <w:t xml:space="preserve"> </w:t>
      </w:r>
      <w:r>
        <w:rPr>
          <w:color w:val="585858"/>
        </w:rPr>
        <w:t>water</w:t>
      </w:r>
      <w:r>
        <w:rPr>
          <w:color w:val="585858"/>
          <w:spacing w:val="-4"/>
        </w:rPr>
        <w:t xml:space="preserve"> </w:t>
      </w:r>
      <w:r>
        <w:rPr>
          <w:color w:val="585858"/>
        </w:rPr>
        <w:t>that</w:t>
      </w:r>
      <w:r>
        <w:rPr>
          <w:color w:val="585858"/>
          <w:spacing w:val="-3"/>
        </w:rPr>
        <w:t xml:space="preserve"> </w:t>
      </w:r>
      <w:r>
        <w:rPr>
          <w:color w:val="585858"/>
        </w:rPr>
        <w:t>a</w:t>
      </w:r>
      <w:r>
        <w:rPr>
          <w:color w:val="585858"/>
          <w:spacing w:val="-1"/>
        </w:rPr>
        <w:t xml:space="preserve"> </w:t>
      </w:r>
      <w:r>
        <w:rPr>
          <w:color w:val="585858"/>
        </w:rPr>
        <w:t>vessel collects or releases from</w:t>
      </w:r>
      <w:r>
        <w:rPr>
          <w:color w:val="585858"/>
          <w:spacing w:val="-1"/>
        </w:rPr>
        <w:t xml:space="preserve"> </w:t>
      </w:r>
      <w:r>
        <w:rPr>
          <w:color w:val="585858"/>
        </w:rPr>
        <w:t>its</w:t>
      </w:r>
      <w:r>
        <w:rPr>
          <w:color w:val="585858"/>
          <w:spacing w:val="-5"/>
        </w:rPr>
        <w:t xml:space="preserve"> </w:t>
      </w:r>
      <w:r>
        <w:rPr>
          <w:color w:val="585858"/>
        </w:rPr>
        <w:t>ballast to</w:t>
      </w:r>
      <w:r>
        <w:rPr>
          <w:color w:val="585858"/>
          <w:spacing w:val="-7"/>
        </w:rPr>
        <w:t xml:space="preserve"> </w:t>
      </w:r>
      <w:r>
        <w:rPr>
          <w:color w:val="585858"/>
        </w:rPr>
        <w:t>counteract weight</w:t>
      </w:r>
      <w:r>
        <w:rPr>
          <w:color w:val="585858"/>
          <w:spacing w:val="-4"/>
        </w:rPr>
        <w:t xml:space="preserve"> </w:t>
      </w:r>
      <w:r>
        <w:rPr>
          <w:color w:val="585858"/>
        </w:rPr>
        <w:t>fluctuations.</w:t>
      </w:r>
      <w:r>
        <w:rPr>
          <w:color w:val="585858"/>
          <w:spacing w:val="-4"/>
        </w:rPr>
        <w:t xml:space="preserve"> </w:t>
      </w:r>
      <w:r>
        <w:rPr>
          <w:color w:val="585858"/>
        </w:rPr>
        <w:t>For example, when</w:t>
      </w:r>
      <w:r>
        <w:rPr>
          <w:color w:val="585858"/>
          <w:spacing w:val="-2"/>
        </w:rPr>
        <w:t xml:space="preserve"> </w:t>
      </w:r>
      <w:r>
        <w:rPr>
          <w:color w:val="585858"/>
        </w:rPr>
        <w:t>a</w:t>
      </w:r>
      <w:r>
        <w:rPr>
          <w:color w:val="585858"/>
          <w:spacing w:val="-2"/>
        </w:rPr>
        <w:t xml:space="preserve"> </w:t>
      </w:r>
      <w:r>
        <w:rPr>
          <w:color w:val="585858"/>
        </w:rPr>
        <w:t>vessel</w:t>
      </w:r>
      <w:r>
        <w:rPr>
          <w:color w:val="585858"/>
          <w:spacing w:val="-4"/>
        </w:rPr>
        <w:t xml:space="preserve"> </w:t>
      </w:r>
      <w:r>
        <w:rPr>
          <w:color w:val="585858"/>
        </w:rPr>
        <w:t>unloads its cargo</w:t>
      </w:r>
      <w:r>
        <w:rPr>
          <w:color w:val="585858"/>
          <w:spacing w:val="-2"/>
        </w:rPr>
        <w:t xml:space="preserve"> </w:t>
      </w:r>
      <w:r>
        <w:rPr>
          <w:color w:val="585858"/>
        </w:rPr>
        <w:t>at a</w:t>
      </w:r>
      <w:r>
        <w:rPr>
          <w:color w:val="585858"/>
          <w:spacing w:val="-2"/>
        </w:rPr>
        <w:t xml:space="preserve"> </w:t>
      </w:r>
      <w:r>
        <w:rPr>
          <w:color w:val="585858"/>
        </w:rPr>
        <w:t>port</w:t>
      </w:r>
      <w:r>
        <w:rPr>
          <w:color w:val="585858"/>
          <w:spacing w:val="-4"/>
        </w:rPr>
        <w:t xml:space="preserve"> </w:t>
      </w:r>
      <w:r>
        <w:rPr>
          <w:color w:val="585858"/>
        </w:rPr>
        <w:t>it will</w:t>
      </w:r>
      <w:r>
        <w:rPr>
          <w:color w:val="585858"/>
          <w:spacing w:val="-2"/>
        </w:rPr>
        <w:t xml:space="preserve"> </w:t>
      </w:r>
      <w:r>
        <w:rPr>
          <w:color w:val="585858"/>
        </w:rPr>
        <w:t>take</w:t>
      </w:r>
      <w:r>
        <w:rPr>
          <w:color w:val="585858"/>
          <w:spacing w:val="-7"/>
        </w:rPr>
        <w:t xml:space="preserve"> </w:t>
      </w:r>
      <w:r>
        <w:rPr>
          <w:color w:val="585858"/>
        </w:rPr>
        <w:t>on</w:t>
      </w:r>
      <w:r>
        <w:rPr>
          <w:color w:val="585858"/>
          <w:spacing w:val="-2"/>
        </w:rPr>
        <w:t xml:space="preserve"> </w:t>
      </w:r>
      <w:r>
        <w:rPr>
          <w:color w:val="585858"/>
        </w:rPr>
        <w:t>water</w:t>
      </w:r>
      <w:r>
        <w:rPr>
          <w:color w:val="585858"/>
          <w:spacing w:val="-5"/>
        </w:rPr>
        <w:t xml:space="preserve"> </w:t>
      </w:r>
      <w:r>
        <w:rPr>
          <w:color w:val="585858"/>
        </w:rPr>
        <w:t>to</w:t>
      </w:r>
      <w:r>
        <w:rPr>
          <w:color w:val="585858"/>
          <w:spacing w:val="-2"/>
        </w:rPr>
        <w:t xml:space="preserve"> </w:t>
      </w:r>
      <w:r>
        <w:rPr>
          <w:color w:val="585858"/>
        </w:rPr>
        <w:t>make</w:t>
      </w:r>
      <w:r>
        <w:rPr>
          <w:color w:val="585858"/>
          <w:spacing w:val="-7"/>
        </w:rPr>
        <w:t xml:space="preserve"> </w:t>
      </w:r>
      <w:r>
        <w:rPr>
          <w:color w:val="585858"/>
        </w:rPr>
        <w:t>up</w:t>
      </w:r>
      <w:r>
        <w:rPr>
          <w:color w:val="585858"/>
          <w:spacing w:val="-2"/>
        </w:rPr>
        <w:t xml:space="preserve"> </w:t>
      </w:r>
      <w:r>
        <w:rPr>
          <w:color w:val="585858"/>
        </w:rPr>
        <w:t>for</w:t>
      </w:r>
      <w:r>
        <w:rPr>
          <w:color w:val="585858"/>
          <w:spacing w:val="-5"/>
        </w:rPr>
        <w:t xml:space="preserve"> </w:t>
      </w:r>
      <w:r>
        <w:rPr>
          <w:color w:val="585858"/>
        </w:rPr>
        <w:t>the</w:t>
      </w:r>
      <w:r>
        <w:rPr>
          <w:color w:val="585858"/>
          <w:spacing w:val="-2"/>
        </w:rPr>
        <w:t xml:space="preserve"> </w:t>
      </w:r>
      <w:r>
        <w:rPr>
          <w:color w:val="585858"/>
        </w:rPr>
        <w:t>lost weight, so</w:t>
      </w:r>
      <w:r>
        <w:rPr>
          <w:color w:val="585858"/>
          <w:spacing w:val="-7"/>
        </w:rPr>
        <w:t xml:space="preserve"> </w:t>
      </w:r>
      <w:r>
        <w:rPr>
          <w:color w:val="585858"/>
        </w:rPr>
        <w:t>that</w:t>
      </w:r>
      <w:r>
        <w:rPr>
          <w:color w:val="585858"/>
          <w:spacing w:val="-4"/>
        </w:rPr>
        <w:t xml:space="preserve"> </w:t>
      </w:r>
      <w:r>
        <w:rPr>
          <w:color w:val="585858"/>
        </w:rPr>
        <w:t>it</w:t>
      </w:r>
      <w:r>
        <w:rPr>
          <w:color w:val="585858"/>
          <w:spacing w:val="-4"/>
        </w:rPr>
        <w:t xml:space="preserve"> </w:t>
      </w:r>
      <w:r>
        <w:rPr>
          <w:color w:val="585858"/>
        </w:rPr>
        <w:t>maintains its stability in</w:t>
      </w:r>
      <w:r>
        <w:rPr>
          <w:color w:val="585858"/>
          <w:spacing w:val="-2"/>
        </w:rPr>
        <w:t xml:space="preserve"> </w:t>
      </w:r>
      <w:r>
        <w:rPr>
          <w:color w:val="585858"/>
        </w:rPr>
        <w:t>the</w:t>
      </w:r>
      <w:r>
        <w:rPr>
          <w:color w:val="585858"/>
          <w:spacing w:val="-2"/>
        </w:rPr>
        <w:t xml:space="preserve"> </w:t>
      </w:r>
      <w:r>
        <w:rPr>
          <w:color w:val="585858"/>
        </w:rPr>
        <w:t>water, and</w:t>
      </w:r>
      <w:r>
        <w:rPr>
          <w:color w:val="585858"/>
          <w:spacing w:val="-1"/>
        </w:rPr>
        <w:t xml:space="preserve"> </w:t>
      </w:r>
      <w:r>
        <w:rPr>
          <w:color w:val="585858"/>
        </w:rPr>
        <w:t>in</w:t>
      </w:r>
      <w:r>
        <w:rPr>
          <w:color w:val="585858"/>
          <w:spacing w:val="-1"/>
        </w:rPr>
        <w:t xml:space="preserve"> </w:t>
      </w:r>
      <w:r>
        <w:rPr>
          <w:color w:val="585858"/>
        </w:rPr>
        <w:t>doing</w:t>
      </w:r>
      <w:r>
        <w:rPr>
          <w:color w:val="585858"/>
          <w:spacing w:val="-1"/>
        </w:rPr>
        <w:t xml:space="preserve"> </w:t>
      </w:r>
      <w:r>
        <w:rPr>
          <w:color w:val="585858"/>
        </w:rPr>
        <w:t>so</w:t>
      </w:r>
      <w:r>
        <w:rPr>
          <w:color w:val="585858"/>
          <w:spacing w:val="-1"/>
        </w:rPr>
        <w:t xml:space="preserve"> </w:t>
      </w:r>
      <w:r>
        <w:rPr>
          <w:color w:val="585858"/>
        </w:rPr>
        <w:t>can</w:t>
      </w:r>
      <w:r>
        <w:rPr>
          <w:color w:val="585858"/>
          <w:spacing w:val="-1"/>
        </w:rPr>
        <w:t xml:space="preserve"> </w:t>
      </w:r>
      <w:r>
        <w:rPr>
          <w:color w:val="585858"/>
        </w:rPr>
        <w:t>collect and</w:t>
      </w:r>
      <w:r>
        <w:rPr>
          <w:color w:val="585858"/>
          <w:spacing w:val="-1"/>
        </w:rPr>
        <w:t xml:space="preserve"> </w:t>
      </w:r>
      <w:r>
        <w:rPr>
          <w:color w:val="585858"/>
        </w:rPr>
        <w:t>release</w:t>
      </w:r>
      <w:r>
        <w:rPr>
          <w:color w:val="585858"/>
          <w:spacing w:val="-1"/>
        </w:rPr>
        <w:t xml:space="preserve"> </w:t>
      </w:r>
      <w:r>
        <w:rPr>
          <w:color w:val="585858"/>
        </w:rPr>
        <w:t>different species. Hull</w:t>
      </w:r>
      <w:r>
        <w:rPr>
          <w:color w:val="585858"/>
          <w:spacing w:val="-1"/>
        </w:rPr>
        <w:t xml:space="preserve"> </w:t>
      </w:r>
      <w:r>
        <w:rPr>
          <w:color w:val="585858"/>
        </w:rPr>
        <w:t>fouling</w:t>
      </w:r>
      <w:r>
        <w:rPr>
          <w:color w:val="585858"/>
          <w:spacing w:val="-1"/>
        </w:rPr>
        <w:t xml:space="preserve"> </w:t>
      </w:r>
      <w:r>
        <w:rPr>
          <w:color w:val="585858"/>
        </w:rPr>
        <w:t>refers</w:t>
      </w:r>
      <w:r>
        <w:rPr>
          <w:color w:val="585858"/>
          <w:spacing w:val="-4"/>
        </w:rPr>
        <w:t xml:space="preserve"> </w:t>
      </w:r>
      <w:r>
        <w:rPr>
          <w:color w:val="585858"/>
        </w:rPr>
        <w:t>to</w:t>
      </w:r>
      <w:r>
        <w:rPr>
          <w:color w:val="585858"/>
          <w:spacing w:val="-1"/>
        </w:rPr>
        <w:t xml:space="preserve"> </w:t>
      </w:r>
      <w:r>
        <w:rPr>
          <w:color w:val="585858"/>
        </w:rPr>
        <w:t>the</w:t>
      </w:r>
      <w:r>
        <w:rPr>
          <w:color w:val="585858"/>
          <w:spacing w:val="-1"/>
        </w:rPr>
        <w:t xml:space="preserve"> </w:t>
      </w:r>
      <w:r>
        <w:rPr>
          <w:color w:val="585858"/>
        </w:rPr>
        <w:t>growth</w:t>
      </w:r>
      <w:r>
        <w:rPr>
          <w:color w:val="585858"/>
          <w:spacing w:val="-1"/>
        </w:rPr>
        <w:t xml:space="preserve"> </w:t>
      </w:r>
      <w:r>
        <w:rPr>
          <w:color w:val="585858"/>
        </w:rPr>
        <w:t>of</w:t>
      </w:r>
      <w:r>
        <w:rPr>
          <w:color w:val="585858"/>
          <w:spacing w:val="-4"/>
        </w:rPr>
        <w:t xml:space="preserve"> </w:t>
      </w:r>
      <w:r>
        <w:rPr>
          <w:color w:val="585858"/>
        </w:rPr>
        <w:t>marine</w:t>
      </w:r>
      <w:r>
        <w:rPr>
          <w:color w:val="585858"/>
          <w:spacing w:val="-1"/>
        </w:rPr>
        <w:t xml:space="preserve"> </w:t>
      </w:r>
      <w:r>
        <w:rPr>
          <w:color w:val="585858"/>
        </w:rPr>
        <w:t>flora</w:t>
      </w:r>
      <w:r>
        <w:rPr>
          <w:color w:val="585858"/>
          <w:spacing w:val="-1"/>
        </w:rPr>
        <w:t xml:space="preserve"> </w:t>
      </w:r>
      <w:r>
        <w:rPr>
          <w:color w:val="585858"/>
        </w:rPr>
        <w:t>and fauna that is attached to the submerged surfaces of a vessel.</w:t>
      </w:r>
    </w:p>
    <w:p w14:paraId="01C11FD0" w14:textId="77777777" w:rsidR="00354AC6" w:rsidRDefault="002A1805">
      <w:pPr>
        <w:pStyle w:val="BodyText"/>
        <w:spacing w:before="118" w:line="360" w:lineRule="auto"/>
        <w:ind w:left="113" w:right="450"/>
      </w:pPr>
      <w:r>
        <w:rPr>
          <w:color w:val="585858"/>
        </w:rPr>
        <w:t>Additionally, the targeted rock</w:t>
      </w:r>
      <w:r>
        <w:rPr>
          <w:color w:val="585858"/>
          <w:spacing w:val="-3"/>
        </w:rPr>
        <w:t xml:space="preserve"> </w:t>
      </w:r>
      <w:r>
        <w:rPr>
          <w:color w:val="585858"/>
        </w:rPr>
        <w:t>and rock</w:t>
      </w:r>
      <w:r>
        <w:rPr>
          <w:color w:val="585858"/>
          <w:spacing w:val="-3"/>
        </w:rPr>
        <w:t xml:space="preserve"> </w:t>
      </w:r>
      <w:r>
        <w:rPr>
          <w:color w:val="585858"/>
        </w:rPr>
        <w:t>mattress</w:t>
      </w:r>
      <w:r>
        <w:rPr>
          <w:color w:val="585858"/>
          <w:spacing w:val="-4"/>
        </w:rPr>
        <w:t xml:space="preserve"> </w:t>
      </w:r>
      <w:r>
        <w:rPr>
          <w:color w:val="585858"/>
        </w:rPr>
        <w:t>placement that</w:t>
      </w:r>
      <w:r>
        <w:rPr>
          <w:color w:val="585858"/>
          <w:spacing w:val="-2"/>
        </w:rPr>
        <w:t xml:space="preserve"> </w:t>
      </w:r>
      <w:r>
        <w:rPr>
          <w:color w:val="585858"/>
        </w:rPr>
        <w:t>is</w:t>
      </w:r>
      <w:r>
        <w:rPr>
          <w:color w:val="585858"/>
          <w:spacing w:val="-3"/>
        </w:rPr>
        <w:t xml:space="preserve"> </w:t>
      </w:r>
      <w:r>
        <w:rPr>
          <w:color w:val="585858"/>
        </w:rPr>
        <w:t>to be employed for hard</w:t>
      </w:r>
      <w:r>
        <w:rPr>
          <w:color w:val="585858"/>
          <w:spacing w:val="-5"/>
        </w:rPr>
        <w:t xml:space="preserve"> </w:t>
      </w:r>
      <w:r>
        <w:rPr>
          <w:color w:val="585858"/>
        </w:rPr>
        <w:t>substrate</w:t>
      </w:r>
      <w:r>
        <w:rPr>
          <w:color w:val="585858"/>
          <w:spacing w:val="-5"/>
        </w:rPr>
        <w:t xml:space="preserve"> </w:t>
      </w:r>
      <w:r>
        <w:rPr>
          <w:color w:val="585858"/>
        </w:rPr>
        <w:t>and third-party</w:t>
      </w:r>
      <w:r>
        <w:rPr>
          <w:color w:val="585858"/>
          <w:spacing w:val="-1"/>
        </w:rPr>
        <w:t xml:space="preserve"> </w:t>
      </w:r>
      <w:r>
        <w:rPr>
          <w:color w:val="585858"/>
        </w:rPr>
        <w:t>infrastructure</w:t>
      </w:r>
      <w:r>
        <w:rPr>
          <w:color w:val="585858"/>
          <w:spacing w:val="-2"/>
        </w:rPr>
        <w:t xml:space="preserve"> </w:t>
      </w:r>
      <w:r>
        <w:rPr>
          <w:color w:val="585858"/>
        </w:rPr>
        <w:t>crossings</w:t>
      </w:r>
      <w:r>
        <w:rPr>
          <w:color w:val="585858"/>
          <w:spacing w:val="-1"/>
        </w:rPr>
        <w:t xml:space="preserve"> </w:t>
      </w:r>
      <w:r>
        <w:rPr>
          <w:color w:val="585858"/>
        </w:rPr>
        <w:t>may provide</w:t>
      </w:r>
      <w:r>
        <w:rPr>
          <w:color w:val="585858"/>
          <w:spacing w:val="-2"/>
        </w:rPr>
        <w:t xml:space="preserve"> </w:t>
      </w:r>
      <w:r>
        <w:rPr>
          <w:color w:val="585858"/>
        </w:rPr>
        <w:t>suitable</w:t>
      </w:r>
      <w:r>
        <w:rPr>
          <w:color w:val="585858"/>
          <w:spacing w:val="-7"/>
        </w:rPr>
        <w:t xml:space="preserve"> </w:t>
      </w:r>
      <w:r>
        <w:rPr>
          <w:color w:val="585858"/>
        </w:rPr>
        <w:t>habitats for</w:t>
      </w:r>
      <w:r>
        <w:rPr>
          <w:color w:val="585858"/>
          <w:spacing w:val="-7"/>
        </w:rPr>
        <w:t xml:space="preserve"> </w:t>
      </w:r>
      <w:r>
        <w:rPr>
          <w:color w:val="585858"/>
        </w:rPr>
        <w:t>native</w:t>
      </w:r>
      <w:r>
        <w:rPr>
          <w:color w:val="585858"/>
          <w:spacing w:val="-2"/>
        </w:rPr>
        <w:t xml:space="preserve"> </w:t>
      </w:r>
      <w:r>
        <w:rPr>
          <w:color w:val="585858"/>
        </w:rPr>
        <w:t>or</w:t>
      </w:r>
      <w:r>
        <w:rPr>
          <w:color w:val="585858"/>
          <w:spacing w:val="-6"/>
        </w:rPr>
        <w:t xml:space="preserve"> </w:t>
      </w:r>
      <w:r>
        <w:rPr>
          <w:color w:val="585858"/>
        </w:rPr>
        <w:t>IMS</w:t>
      </w:r>
      <w:r>
        <w:rPr>
          <w:color w:val="585858"/>
          <w:spacing w:val="-5"/>
        </w:rPr>
        <w:t xml:space="preserve"> </w:t>
      </w:r>
      <w:r>
        <w:rPr>
          <w:color w:val="585858"/>
        </w:rPr>
        <w:t>to</w:t>
      </w:r>
      <w:r>
        <w:rPr>
          <w:color w:val="585858"/>
          <w:spacing w:val="-7"/>
        </w:rPr>
        <w:t xml:space="preserve"> </w:t>
      </w:r>
      <w:proofErr w:type="spellStart"/>
      <w:r>
        <w:rPr>
          <w:color w:val="585858"/>
        </w:rPr>
        <w:t>colonise</w:t>
      </w:r>
      <w:proofErr w:type="spellEnd"/>
      <w:r>
        <w:rPr>
          <w:color w:val="585858"/>
        </w:rPr>
        <w:t>. Most</w:t>
      </w:r>
      <w:r>
        <w:rPr>
          <w:color w:val="585858"/>
          <w:spacing w:val="-4"/>
        </w:rPr>
        <w:t xml:space="preserve"> </w:t>
      </w:r>
      <w:r>
        <w:rPr>
          <w:color w:val="585858"/>
        </w:rPr>
        <w:t>of</w:t>
      </w:r>
      <w:r>
        <w:rPr>
          <w:color w:val="585858"/>
          <w:spacing w:val="-4"/>
        </w:rPr>
        <w:t xml:space="preserve"> </w:t>
      </w:r>
      <w:r>
        <w:rPr>
          <w:color w:val="585858"/>
        </w:rPr>
        <w:t>the project will</w:t>
      </w:r>
      <w:r>
        <w:rPr>
          <w:color w:val="585858"/>
          <w:spacing w:val="-2"/>
        </w:rPr>
        <w:t xml:space="preserve"> </w:t>
      </w:r>
      <w:r>
        <w:rPr>
          <w:color w:val="585858"/>
        </w:rPr>
        <w:t>be</w:t>
      </w:r>
      <w:r>
        <w:rPr>
          <w:color w:val="585858"/>
          <w:spacing w:val="-2"/>
        </w:rPr>
        <w:t xml:space="preserve"> </w:t>
      </w:r>
      <w:r>
        <w:rPr>
          <w:color w:val="585858"/>
        </w:rPr>
        <w:t>buried</w:t>
      </w:r>
      <w:r>
        <w:rPr>
          <w:color w:val="585858"/>
          <w:spacing w:val="-2"/>
        </w:rPr>
        <w:t xml:space="preserve"> </w:t>
      </w:r>
      <w:r>
        <w:rPr>
          <w:color w:val="585858"/>
        </w:rPr>
        <w:t>in</w:t>
      </w:r>
      <w:r>
        <w:rPr>
          <w:color w:val="585858"/>
          <w:spacing w:val="-2"/>
        </w:rPr>
        <w:t xml:space="preserve"> </w:t>
      </w:r>
      <w:r>
        <w:rPr>
          <w:color w:val="585858"/>
        </w:rPr>
        <w:t>the</w:t>
      </w:r>
      <w:r>
        <w:rPr>
          <w:color w:val="585858"/>
          <w:spacing w:val="-2"/>
        </w:rPr>
        <w:t xml:space="preserve"> </w:t>
      </w:r>
      <w:r>
        <w:rPr>
          <w:color w:val="585858"/>
        </w:rPr>
        <w:t>soft-sediment</w:t>
      </w:r>
      <w:r>
        <w:rPr>
          <w:color w:val="585858"/>
          <w:spacing w:val="-4"/>
        </w:rPr>
        <w:t xml:space="preserve"> </w:t>
      </w:r>
      <w:r>
        <w:rPr>
          <w:color w:val="585858"/>
        </w:rPr>
        <w:t>seabed</w:t>
      </w:r>
      <w:r>
        <w:rPr>
          <w:color w:val="585858"/>
          <w:spacing w:val="-2"/>
        </w:rPr>
        <w:t xml:space="preserve"> </w:t>
      </w:r>
      <w:r>
        <w:rPr>
          <w:color w:val="585858"/>
        </w:rPr>
        <w:t>and</w:t>
      </w:r>
      <w:r>
        <w:rPr>
          <w:color w:val="585858"/>
          <w:spacing w:val="-2"/>
        </w:rPr>
        <w:t xml:space="preserve"> </w:t>
      </w:r>
      <w:r>
        <w:rPr>
          <w:color w:val="585858"/>
        </w:rPr>
        <w:t>will</w:t>
      </w:r>
      <w:r>
        <w:rPr>
          <w:color w:val="585858"/>
          <w:spacing w:val="-2"/>
        </w:rPr>
        <w:t xml:space="preserve"> </w:t>
      </w:r>
      <w:r>
        <w:rPr>
          <w:color w:val="585858"/>
        </w:rPr>
        <w:t>not increase</w:t>
      </w:r>
      <w:r>
        <w:rPr>
          <w:color w:val="585858"/>
          <w:spacing w:val="-2"/>
        </w:rPr>
        <w:t xml:space="preserve"> </w:t>
      </w:r>
      <w:r>
        <w:rPr>
          <w:color w:val="585858"/>
        </w:rPr>
        <w:t>the</w:t>
      </w:r>
      <w:r>
        <w:rPr>
          <w:color w:val="585858"/>
          <w:spacing w:val="-2"/>
        </w:rPr>
        <w:t xml:space="preserve"> </w:t>
      </w:r>
      <w:r>
        <w:rPr>
          <w:color w:val="585858"/>
        </w:rPr>
        <w:t>suitability for</w:t>
      </w:r>
      <w:r>
        <w:rPr>
          <w:color w:val="585858"/>
          <w:spacing w:val="-5"/>
        </w:rPr>
        <w:t xml:space="preserve"> </w:t>
      </w:r>
      <w:proofErr w:type="spellStart"/>
      <w:r>
        <w:rPr>
          <w:color w:val="585858"/>
        </w:rPr>
        <w:t>colonisation</w:t>
      </w:r>
      <w:proofErr w:type="spellEnd"/>
      <w:r>
        <w:rPr>
          <w:color w:val="585858"/>
        </w:rPr>
        <w:t xml:space="preserve">, with only the BS1 and ASN Indigo Central telecommunications cables to be crossed by rock placement (see Section </w:t>
      </w:r>
      <w:hyperlink w:anchor="_bookmark36" w:history="1">
        <w:r>
          <w:rPr>
            <w:color w:val="585858"/>
          </w:rPr>
          <w:t>2.4.4</w:t>
        </w:r>
      </w:hyperlink>
      <w:r>
        <w:rPr>
          <w:color w:val="585858"/>
        </w:rPr>
        <w:t>).</w:t>
      </w:r>
    </w:p>
    <w:p w14:paraId="68EE18AC" w14:textId="77777777" w:rsidR="00354AC6" w:rsidRDefault="00354AC6">
      <w:pPr>
        <w:spacing w:line="360" w:lineRule="auto"/>
        <w:sectPr w:rsidR="00354AC6">
          <w:pgSz w:w="11910" w:h="16840"/>
          <w:pgMar w:top="1500" w:right="1020" w:bottom="800" w:left="1020" w:header="467" w:footer="612" w:gutter="0"/>
          <w:cols w:space="720"/>
        </w:sectPr>
      </w:pPr>
    </w:p>
    <w:p w14:paraId="11355B7A" w14:textId="77777777" w:rsidR="00354AC6" w:rsidRDefault="002A1805">
      <w:pPr>
        <w:pStyle w:val="BodyText"/>
        <w:spacing w:before="92" w:line="360" w:lineRule="auto"/>
        <w:ind w:left="112" w:right="116"/>
      </w:pPr>
      <w:r>
        <w:rPr>
          <w:color w:val="585858"/>
        </w:rPr>
        <w:lastRenderedPageBreak/>
        <w:t>IMS risks will</w:t>
      </w:r>
      <w:r>
        <w:rPr>
          <w:color w:val="585858"/>
          <w:spacing w:val="-1"/>
        </w:rPr>
        <w:t xml:space="preserve"> </w:t>
      </w:r>
      <w:r>
        <w:rPr>
          <w:color w:val="585858"/>
        </w:rPr>
        <w:t>be</w:t>
      </w:r>
      <w:r>
        <w:rPr>
          <w:color w:val="585858"/>
          <w:spacing w:val="-1"/>
        </w:rPr>
        <w:t xml:space="preserve"> </w:t>
      </w:r>
      <w:r>
        <w:rPr>
          <w:color w:val="585858"/>
        </w:rPr>
        <w:t>mitigated</w:t>
      </w:r>
      <w:r>
        <w:rPr>
          <w:color w:val="585858"/>
          <w:spacing w:val="-6"/>
        </w:rPr>
        <w:t xml:space="preserve"> </w:t>
      </w:r>
      <w:r>
        <w:rPr>
          <w:color w:val="585858"/>
        </w:rPr>
        <w:t>through</w:t>
      </w:r>
      <w:r>
        <w:rPr>
          <w:color w:val="585858"/>
          <w:spacing w:val="-1"/>
        </w:rPr>
        <w:t xml:space="preserve"> </w:t>
      </w:r>
      <w:r>
        <w:rPr>
          <w:color w:val="585858"/>
        </w:rPr>
        <w:t>the</w:t>
      </w:r>
      <w:r>
        <w:rPr>
          <w:color w:val="585858"/>
          <w:spacing w:val="-1"/>
        </w:rPr>
        <w:t xml:space="preserve"> </w:t>
      </w:r>
      <w:r>
        <w:rPr>
          <w:color w:val="585858"/>
        </w:rPr>
        <w:t>implementation</w:t>
      </w:r>
      <w:r>
        <w:rPr>
          <w:color w:val="585858"/>
          <w:spacing w:val="-6"/>
        </w:rPr>
        <w:t xml:space="preserve"> </w:t>
      </w:r>
      <w:r>
        <w:rPr>
          <w:color w:val="585858"/>
        </w:rPr>
        <w:t>of measures</w:t>
      </w:r>
      <w:r>
        <w:rPr>
          <w:color w:val="585858"/>
          <w:spacing w:val="-4"/>
        </w:rPr>
        <w:t xml:space="preserve"> </w:t>
      </w:r>
      <w:r>
        <w:rPr>
          <w:color w:val="585858"/>
        </w:rPr>
        <w:t>to</w:t>
      </w:r>
      <w:r>
        <w:rPr>
          <w:color w:val="585858"/>
          <w:spacing w:val="-1"/>
        </w:rPr>
        <w:t xml:space="preserve"> </w:t>
      </w:r>
      <w:r>
        <w:rPr>
          <w:color w:val="585858"/>
        </w:rPr>
        <w:t>comply with</w:t>
      </w:r>
      <w:r>
        <w:rPr>
          <w:color w:val="585858"/>
          <w:spacing w:val="-6"/>
        </w:rPr>
        <w:t xml:space="preserve"> </w:t>
      </w:r>
      <w:r>
        <w:rPr>
          <w:color w:val="585858"/>
        </w:rPr>
        <w:t>EPR</w:t>
      </w:r>
      <w:r>
        <w:rPr>
          <w:color w:val="585858"/>
          <w:spacing w:val="-6"/>
        </w:rPr>
        <w:t xml:space="preserve"> </w:t>
      </w:r>
      <w:r>
        <w:rPr>
          <w:color w:val="585858"/>
        </w:rPr>
        <w:t>MERU11,</w:t>
      </w:r>
      <w:r>
        <w:rPr>
          <w:color w:val="585858"/>
          <w:spacing w:val="-1"/>
        </w:rPr>
        <w:t xml:space="preserve"> </w:t>
      </w:r>
      <w:r>
        <w:rPr>
          <w:color w:val="585858"/>
        </w:rPr>
        <w:t>which</w:t>
      </w:r>
      <w:r>
        <w:rPr>
          <w:color w:val="585858"/>
          <w:spacing w:val="-1"/>
        </w:rPr>
        <w:t xml:space="preserve"> </w:t>
      </w:r>
      <w:r>
        <w:rPr>
          <w:color w:val="585858"/>
        </w:rPr>
        <w:t>is</w:t>
      </w:r>
      <w:r>
        <w:rPr>
          <w:color w:val="585858"/>
          <w:spacing w:val="-4"/>
        </w:rPr>
        <w:t xml:space="preserve"> </w:t>
      </w:r>
      <w:r>
        <w:rPr>
          <w:color w:val="585858"/>
        </w:rPr>
        <w:t>to develop and implement a plan to avoid introduction of IMS. This includes requirements for each project vessel (including domestic and international vessels) to comply with a range of Australian and international ballast water, antifouling and biosecurity measures.</w:t>
      </w:r>
    </w:p>
    <w:p w14:paraId="47030B65" w14:textId="77777777" w:rsidR="00354AC6" w:rsidRDefault="002A1805">
      <w:pPr>
        <w:pStyle w:val="BodyText"/>
        <w:spacing w:before="117" w:line="360" w:lineRule="auto"/>
        <w:ind w:left="112" w:right="116"/>
      </w:pPr>
      <w:r>
        <w:rPr>
          <w:color w:val="585858"/>
        </w:rPr>
        <w:t>Vessels arriving from European and East Asian countries are considered to have the highest potential for introducing IMS capable of establishing populations in the temperate waters of Bass Strait. Therefore, international vessels with European or East Asian origins will be required to completely replace their ballast water at the equator. It is unlikely any potential IMS will survive when released in the warmer waters of the equator, and</w:t>
      </w:r>
      <w:r>
        <w:rPr>
          <w:color w:val="585858"/>
          <w:spacing w:val="-2"/>
        </w:rPr>
        <w:t xml:space="preserve"> </w:t>
      </w:r>
      <w:r>
        <w:rPr>
          <w:color w:val="585858"/>
        </w:rPr>
        <w:t>any potential</w:t>
      </w:r>
      <w:r>
        <w:rPr>
          <w:color w:val="585858"/>
          <w:spacing w:val="-2"/>
        </w:rPr>
        <w:t xml:space="preserve"> </w:t>
      </w:r>
      <w:r>
        <w:rPr>
          <w:color w:val="585858"/>
        </w:rPr>
        <w:t>IMS in</w:t>
      </w:r>
      <w:r>
        <w:rPr>
          <w:color w:val="585858"/>
          <w:spacing w:val="-2"/>
        </w:rPr>
        <w:t xml:space="preserve"> </w:t>
      </w:r>
      <w:r>
        <w:rPr>
          <w:color w:val="585858"/>
        </w:rPr>
        <w:t>the</w:t>
      </w:r>
      <w:r>
        <w:rPr>
          <w:color w:val="585858"/>
          <w:spacing w:val="-7"/>
        </w:rPr>
        <w:t xml:space="preserve"> </w:t>
      </w:r>
      <w:r>
        <w:rPr>
          <w:color w:val="585858"/>
        </w:rPr>
        <w:t>ballast water</w:t>
      </w:r>
      <w:r>
        <w:rPr>
          <w:color w:val="585858"/>
          <w:spacing w:val="-5"/>
        </w:rPr>
        <w:t xml:space="preserve"> </w:t>
      </w:r>
      <w:r>
        <w:rPr>
          <w:color w:val="585858"/>
        </w:rPr>
        <w:t>from</w:t>
      </w:r>
      <w:r>
        <w:rPr>
          <w:color w:val="585858"/>
          <w:spacing w:val="-5"/>
        </w:rPr>
        <w:t xml:space="preserve"> </w:t>
      </w:r>
      <w:r>
        <w:rPr>
          <w:color w:val="585858"/>
        </w:rPr>
        <w:t>the</w:t>
      </w:r>
      <w:r>
        <w:rPr>
          <w:color w:val="585858"/>
          <w:spacing w:val="-2"/>
        </w:rPr>
        <w:t xml:space="preserve"> </w:t>
      </w:r>
      <w:r>
        <w:rPr>
          <w:color w:val="585858"/>
        </w:rPr>
        <w:t>equator is unlikely to</w:t>
      </w:r>
      <w:r>
        <w:rPr>
          <w:color w:val="585858"/>
          <w:spacing w:val="-7"/>
        </w:rPr>
        <w:t xml:space="preserve"> </w:t>
      </w:r>
      <w:r>
        <w:rPr>
          <w:color w:val="585858"/>
        </w:rPr>
        <w:t>survive</w:t>
      </w:r>
      <w:r>
        <w:rPr>
          <w:color w:val="585858"/>
          <w:spacing w:val="-2"/>
        </w:rPr>
        <w:t xml:space="preserve"> </w:t>
      </w:r>
      <w:r>
        <w:rPr>
          <w:color w:val="585858"/>
        </w:rPr>
        <w:t>in</w:t>
      </w:r>
      <w:r>
        <w:rPr>
          <w:color w:val="585858"/>
          <w:spacing w:val="-2"/>
        </w:rPr>
        <w:t xml:space="preserve"> </w:t>
      </w:r>
      <w:r>
        <w:rPr>
          <w:color w:val="585858"/>
        </w:rPr>
        <w:t>the</w:t>
      </w:r>
      <w:r>
        <w:rPr>
          <w:color w:val="585858"/>
          <w:spacing w:val="-7"/>
        </w:rPr>
        <w:t xml:space="preserve"> </w:t>
      </w:r>
      <w:r>
        <w:rPr>
          <w:color w:val="585858"/>
        </w:rPr>
        <w:t>cooler waters of Bass Strait.</w:t>
      </w:r>
    </w:p>
    <w:p w14:paraId="5AD904BF" w14:textId="77777777" w:rsidR="00354AC6" w:rsidRDefault="002A1805">
      <w:pPr>
        <w:pStyle w:val="BodyText"/>
        <w:spacing w:before="119" w:line="360" w:lineRule="auto"/>
        <w:ind w:left="113" w:right="494" w:hanging="1"/>
      </w:pPr>
      <w:r>
        <w:rPr>
          <w:color w:val="585858"/>
        </w:rPr>
        <w:t>The overall risk of</w:t>
      </w:r>
      <w:r>
        <w:rPr>
          <w:color w:val="585858"/>
          <w:spacing w:val="-2"/>
        </w:rPr>
        <w:t xml:space="preserve"> </w:t>
      </w:r>
      <w:r>
        <w:rPr>
          <w:color w:val="585858"/>
        </w:rPr>
        <w:t>introduction of</w:t>
      </w:r>
      <w:r>
        <w:rPr>
          <w:color w:val="585858"/>
          <w:spacing w:val="-2"/>
        </w:rPr>
        <w:t xml:space="preserve"> </w:t>
      </w:r>
      <w:r>
        <w:rPr>
          <w:color w:val="585858"/>
        </w:rPr>
        <w:t>IMS</w:t>
      </w:r>
      <w:r>
        <w:rPr>
          <w:color w:val="585858"/>
          <w:spacing w:val="-3"/>
        </w:rPr>
        <w:t xml:space="preserve"> </w:t>
      </w:r>
      <w:r>
        <w:rPr>
          <w:color w:val="585858"/>
        </w:rPr>
        <w:t>due to</w:t>
      </w:r>
      <w:r>
        <w:rPr>
          <w:color w:val="585858"/>
          <w:spacing w:val="-5"/>
        </w:rPr>
        <w:t xml:space="preserve"> </w:t>
      </w:r>
      <w:r>
        <w:rPr>
          <w:color w:val="585858"/>
        </w:rPr>
        <w:t>vessel movements is assessed to be</w:t>
      </w:r>
      <w:r>
        <w:rPr>
          <w:color w:val="585858"/>
          <w:spacing w:val="-5"/>
        </w:rPr>
        <w:t xml:space="preserve"> </w:t>
      </w:r>
      <w:r>
        <w:rPr>
          <w:color w:val="585858"/>
        </w:rPr>
        <w:t>low given</w:t>
      </w:r>
      <w:r>
        <w:rPr>
          <w:color w:val="585858"/>
          <w:spacing w:val="-4"/>
        </w:rPr>
        <w:t xml:space="preserve"> </w:t>
      </w:r>
      <w:r>
        <w:rPr>
          <w:color w:val="585858"/>
        </w:rPr>
        <w:t>the range of well-established</w:t>
      </w:r>
      <w:r>
        <w:rPr>
          <w:color w:val="585858"/>
          <w:spacing w:val="-3"/>
        </w:rPr>
        <w:t xml:space="preserve"> </w:t>
      </w:r>
      <w:r>
        <w:rPr>
          <w:color w:val="585858"/>
        </w:rPr>
        <w:t>management</w:t>
      </w:r>
      <w:r>
        <w:rPr>
          <w:color w:val="585858"/>
          <w:spacing w:val="-1"/>
        </w:rPr>
        <w:t xml:space="preserve"> </w:t>
      </w:r>
      <w:r>
        <w:rPr>
          <w:color w:val="585858"/>
        </w:rPr>
        <w:t>measures</w:t>
      </w:r>
      <w:r>
        <w:rPr>
          <w:color w:val="585858"/>
          <w:spacing w:val="-2"/>
        </w:rPr>
        <w:t xml:space="preserve"> </w:t>
      </w:r>
      <w:r>
        <w:rPr>
          <w:color w:val="585858"/>
        </w:rPr>
        <w:t>to</w:t>
      </w:r>
      <w:r>
        <w:rPr>
          <w:color w:val="585858"/>
          <w:spacing w:val="-3"/>
        </w:rPr>
        <w:t xml:space="preserve"> </w:t>
      </w:r>
      <w:r>
        <w:rPr>
          <w:color w:val="585858"/>
        </w:rPr>
        <w:t>be</w:t>
      </w:r>
      <w:r>
        <w:rPr>
          <w:color w:val="585858"/>
          <w:spacing w:val="-8"/>
        </w:rPr>
        <w:t xml:space="preserve"> </w:t>
      </w:r>
      <w:r>
        <w:rPr>
          <w:color w:val="585858"/>
        </w:rPr>
        <w:t>implemented</w:t>
      </w:r>
      <w:r>
        <w:rPr>
          <w:color w:val="585858"/>
          <w:spacing w:val="-3"/>
        </w:rPr>
        <w:t xml:space="preserve"> </w:t>
      </w:r>
      <w:r>
        <w:rPr>
          <w:color w:val="585858"/>
        </w:rPr>
        <w:t>and</w:t>
      </w:r>
      <w:r>
        <w:rPr>
          <w:color w:val="585858"/>
          <w:spacing w:val="-6"/>
        </w:rPr>
        <w:t xml:space="preserve"> </w:t>
      </w:r>
      <w:r>
        <w:rPr>
          <w:color w:val="585858"/>
        </w:rPr>
        <w:t>the</w:t>
      </w:r>
      <w:r>
        <w:rPr>
          <w:color w:val="585858"/>
          <w:spacing w:val="-3"/>
        </w:rPr>
        <w:t xml:space="preserve"> </w:t>
      </w:r>
      <w:r>
        <w:rPr>
          <w:color w:val="585858"/>
        </w:rPr>
        <w:t>limited</w:t>
      </w:r>
      <w:r>
        <w:rPr>
          <w:color w:val="585858"/>
          <w:spacing w:val="-3"/>
        </w:rPr>
        <w:t xml:space="preserve"> </w:t>
      </w:r>
      <w:r>
        <w:rPr>
          <w:color w:val="585858"/>
        </w:rPr>
        <w:t>number</w:t>
      </w:r>
      <w:r>
        <w:rPr>
          <w:color w:val="585858"/>
          <w:spacing w:val="-2"/>
        </w:rPr>
        <w:t xml:space="preserve"> </w:t>
      </w:r>
      <w:r>
        <w:rPr>
          <w:color w:val="585858"/>
        </w:rPr>
        <w:t>of</w:t>
      </w:r>
      <w:r>
        <w:rPr>
          <w:color w:val="585858"/>
          <w:spacing w:val="-5"/>
        </w:rPr>
        <w:t xml:space="preserve"> </w:t>
      </w:r>
      <w:r>
        <w:rPr>
          <w:color w:val="585858"/>
        </w:rPr>
        <w:t>international</w:t>
      </w:r>
      <w:r>
        <w:rPr>
          <w:color w:val="585858"/>
          <w:spacing w:val="-3"/>
        </w:rPr>
        <w:t xml:space="preserve"> </w:t>
      </w:r>
      <w:r>
        <w:rPr>
          <w:color w:val="585858"/>
        </w:rPr>
        <w:t>ships (i.e., a cable laying vessel) that will be involved in the project in the context of a much larger number of international vessels using Bass Strait waters.</w:t>
      </w:r>
    </w:p>
    <w:p w14:paraId="5297F22C" w14:textId="77777777" w:rsidR="00354AC6" w:rsidRDefault="002A1805">
      <w:pPr>
        <w:pStyle w:val="BodyText"/>
        <w:spacing w:before="123" w:line="360" w:lineRule="auto"/>
        <w:ind w:left="113" w:right="149" w:hanging="1"/>
      </w:pPr>
      <w:r>
        <w:rPr>
          <w:color w:val="585858"/>
        </w:rPr>
        <w:t>Given the low presence and diversity of existing IMS in</w:t>
      </w:r>
      <w:r>
        <w:rPr>
          <w:color w:val="585858"/>
          <w:spacing w:val="-1"/>
        </w:rPr>
        <w:t xml:space="preserve"> </w:t>
      </w:r>
      <w:r>
        <w:rPr>
          <w:color w:val="585858"/>
        </w:rPr>
        <w:t>Bass Strait and very small amount of hard rock substrate</w:t>
      </w:r>
      <w:r>
        <w:rPr>
          <w:color w:val="585858"/>
          <w:spacing w:val="-2"/>
        </w:rPr>
        <w:t xml:space="preserve"> </w:t>
      </w:r>
      <w:r>
        <w:rPr>
          <w:color w:val="585858"/>
        </w:rPr>
        <w:t>that is</w:t>
      </w:r>
      <w:r>
        <w:rPr>
          <w:color w:val="585858"/>
          <w:spacing w:val="-5"/>
        </w:rPr>
        <w:t xml:space="preserve"> </w:t>
      </w:r>
      <w:r>
        <w:rPr>
          <w:color w:val="585858"/>
        </w:rPr>
        <w:t>to</w:t>
      </w:r>
      <w:r>
        <w:rPr>
          <w:color w:val="585858"/>
          <w:spacing w:val="-2"/>
        </w:rPr>
        <w:t xml:space="preserve"> </w:t>
      </w:r>
      <w:r>
        <w:rPr>
          <w:color w:val="585858"/>
        </w:rPr>
        <w:t>be</w:t>
      </w:r>
      <w:r>
        <w:rPr>
          <w:color w:val="585858"/>
          <w:spacing w:val="-2"/>
        </w:rPr>
        <w:t xml:space="preserve"> </w:t>
      </w:r>
      <w:r>
        <w:rPr>
          <w:color w:val="585858"/>
        </w:rPr>
        <w:t>installed</w:t>
      </w:r>
      <w:r>
        <w:rPr>
          <w:color w:val="585858"/>
          <w:spacing w:val="-2"/>
        </w:rPr>
        <w:t xml:space="preserve"> </w:t>
      </w:r>
      <w:r>
        <w:rPr>
          <w:color w:val="585858"/>
        </w:rPr>
        <w:t>at</w:t>
      </w:r>
      <w:r>
        <w:rPr>
          <w:color w:val="585858"/>
          <w:spacing w:val="-4"/>
        </w:rPr>
        <w:t xml:space="preserve"> </w:t>
      </w:r>
      <w:r>
        <w:rPr>
          <w:color w:val="585858"/>
        </w:rPr>
        <w:t>third-party infrastructure</w:t>
      </w:r>
      <w:r>
        <w:rPr>
          <w:color w:val="585858"/>
          <w:spacing w:val="-2"/>
        </w:rPr>
        <w:t xml:space="preserve"> </w:t>
      </w:r>
      <w:r>
        <w:rPr>
          <w:color w:val="585858"/>
        </w:rPr>
        <w:t>crossing</w:t>
      </w:r>
      <w:r>
        <w:rPr>
          <w:color w:val="585858"/>
          <w:spacing w:val="-2"/>
        </w:rPr>
        <w:t xml:space="preserve"> </w:t>
      </w:r>
      <w:r>
        <w:rPr>
          <w:color w:val="585858"/>
        </w:rPr>
        <w:t>locations, it</w:t>
      </w:r>
      <w:r>
        <w:rPr>
          <w:color w:val="585858"/>
          <w:spacing w:val="-4"/>
        </w:rPr>
        <w:t xml:space="preserve"> </w:t>
      </w:r>
      <w:r>
        <w:rPr>
          <w:color w:val="585858"/>
        </w:rPr>
        <w:t>is predicted</w:t>
      </w:r>
      <w:r>
        <w:rPr>
          <w:color w:val="585858"/>
          <w:spacing w:val="-3"/>
        </w:rPr>
        <w:t xml:space="preserve"> </w:t>
      </w:r>
      <w:r>
        <w:rPr>
          <w:color w:val="585858"/>
        </w:rPr>
        <w:t>that</w:t>
      </w:r>
      <w:r>
        <w:rPr>
          <w:color w:val="585858"/>
          <w:spacing w:val="-4"/>
        </w:rPr>
        <w:t xml:space="preserve"> </w:t>
      </w:r>
      <w:r>
        <w:rPr>
          <w:color w:val="585858"/>
        </w:rPr>
        <w:t>any native benthic fauna will outcompete any potentially introduced IMS if it occurs on the rock substrate. With the measures outlined above for IMS management, the risk of IMS establishment on hard rock substrate at infrastructure crossings is low.</w:t>
      </w:r>
    </w:p>
    <w:p w14:paraId="2A325335" w14:textId="77777777" w:rsidR="00354AC6" w:rsidRDefault="00354AC6">
      <w:pPr>
        <w:pStyle w:val="BodyText"/>
        <w:spacing w:before="128"/>
      </w:pPr>
    </w:p>
    <w:p w14:paraId="67AEEE32" w14:textId="77777777" w:rsidR="00354AC6" w:rsidRDefault="002A1805">
      <w:pPr>
        <w:pStyle w:val="Heading2"/>
        <w:numPr>
          <w:ilvl w:val="2"/>
          <w:numId w:val="17"/>
        </w:numPr>
        <w:tabs>
          <w:tab w:val="left" w:pos="1245"/>
        </w:tabs>
        <w:spacing w:before="1"/>
      </w:pPr>
      <w:bookmarkStart w:id="86" w:name="_bookmark42"/>
      <w:bookmarkStart w:id="87" w:name="2.4.8_Marine_fauna_collision"/>
      <w:bookmarkEnd w:id="86"/>
      <w:bookmarkEnd w:id="87"/>
      <w:r>
        <w:rPr>
          <w:color w:val="18314A"/>
        </w:rPr>
        <w:t>Marine</w:t>
      </w:r>
      <w:r>
        <w:rPr>
          <w:color w:val="18314A"/>
          <w:spacing w:val="-4"/>
        </w:rPr>
        <w:t xml:space="preserve"> </w:t>
      </w:r>
      <w:r>
        <w:rPr>
          <w:color w:val="18314A"/>
        </w:rPr>
        <w:t>fauna</w:t>
      </w:r>
      <w:r>
        <w:rPr>
          <w:color w:val="18314A"/>
          <w:spacing w:val="-7"/>
        </w:rPr>
        <w:t xml:space="preserve"> </w:t>
      </w:r>
      <w:r>
        <w:rPr>
          <w:color w:val="18314A"/>
          <w:spacing w:val="-2"/>
        </w:rPr>
        <w:t>collision</w:t>
      </w:r>
    </w:p>
    <w:p w14:paraId="3CF4DB1E" w14:textId="77777777" w:rsidR="00354AC6" w:rsidRDefault="002A1805">
      <w:pPr>
        <w:pStyle w:val="BodyText"/>
        <w:spacing w:before="241" w:line="360" w:lineRule="auto"/>
        <w:ind w:left="112" w:right="220"/>
      </w:pPr>
      <w:r>
        <w:rPr>
          <w:color w:val="585858"/>
        </w:rPr>
        <w:t>Project vessel movements have the potential to collide with marine fauna causing injury or death. The highest risk will be during construction as more vessel movements will occur during this phase. Vessel collision</w:t>
      </w:r>
      <w:r>
        <w:rPr>
          <w:color w:val="585858"/>
          <w:spacing w:val="-2"/>
        </w:rPr>
        <w:t xml:space="preserve"> </w:t>
      </w:r>
      <w:r>
        <w:rPr>
          <w:color w:val="585858"/>
        </w:rPr>
        <w:t>can</w:t>
      </w:r>
      <w:r>
        <w:rPr>
          <w:color w:val="585858"/>
          <w:spacing w:val="-2"/>
        </w:rPr>
        <w:t xml:space="preserve"> </w:t>
      </w:r>
      <w:r>
        <w:rPr>
          <w:color w:val="585858"/>
        </w:rPr>
        <w:t>be</w:t>
      </w:r>
      <w:r>
        <w:rPr>
          <w:color w:val="585858"/>
          <w:spacing w:val="-2"/>
        </w:rPr>
        <w:t xml:space="preserve"> </w:t>
      </w:r>
      <w:r>
        <w:rPr>
          <w:color w:val="585858"/>
        </w:rPr>
        <w:t>a</w:t>
      </w:r>
      <w:r>
        <w:rPr>
          <w:color w:val="585858"/>
          <w:spacing w:val="-2"/>
        </w:rPr>
        <w:t xml:space="preserve"> </w:t>
      </w:r>
      <w:r>
        <w:rPr>
          <w:color w:val="585858"/>
        </w:rPr>
        <w:t>risk to</w:t>
      </w:r>
      <w:r>
        <w:rPr>
          <w:color w:val="585858"/>
          <w:spacing w:val="-2"/>
        </w:rPr>
        <w:t xml:space="preserve"> </w:t>
      </w:r>
      <w:r>
        <w:rPr>
          <w:color w:val="585858"/>
        </w:rPr>
        <w:t>slow-moving</w:t>
      </w:r>
      <w:r>
        <w:rPr>
          <w:color w:val="585858"/>
          <w:spacing w:val="-2"/>
        </w:rPr>
        <w:t xml:space="preserve"> </w:t>
      </w:r>
      <w:r>
        <w:rPr>
          <w:color w:val="585858"/>
        </w:rPr>
        <w:t>marine</w:t>
      </w:r>
      <w:r>
        <w:rPr>
          <w:color w:val="585858"/>
          <w:spacing w:val="-2"/>
        </w:rPr>
        <w:t xml:space="preserve"> </w:t>
      </w:r>
      <w:r>
        <w:rPr>
          <w:color w:val="585858"/>
        </w:rPr>
        <w:t>megafauna</w:t>
      </w:r>
      <w:r>
        <w:rPr>
          <w:color w:val="585858"/>
          <w:spacing w:val="-2"/>
        </w:rPr>
        <w:t xml:space="preserve"> </w:t>
      </w:r>
      <w:r>
        <w:rPr>
          <w:color w:val="585858"/>
        </w:rPr>
        <w:t>such</w:t>
      </w:r>
      <w:r>
        <w:rPr>
          <w:color w:val="585858"/>
          <w:spacing w:val="-2"/>
        </w:rPr>
        <w:t xml:space="preserve"> </w:t>
      </w:r>
      <w:r>
        <w:rPr>
          <w:color w:val="585858"/>
        </w:rPr>
        <w:t>as large</w:t>
      </w:r>
      <w:r>
        <w:rPr>
          <w:color w:val="585858"/>
          <w:spacing w:val="-2"/>
        </w:rPr>
        <w:t xml:space="preserve"> </w:t>
      </w:r>
      <w:r>
        <w:rPr>
          <w:color w:val="585858"/>
        </w:rPr>
        <w:t>cetaceans and</w:t>
      </w:r>
      <w:r>
        <w:rPr>
          <w:color w:val="585858"/>
          <w:spacing w:val="-2"/>
        </w:rPr>
        <w:t xml:space="preserve"> </w:t>
      </w:r>
      <w:r>
        <w:rPr>
          <w:color w:val="585858"/>
        </w:rPr>
        <w:t>sea</w:t>
      </w:r>
      <w:r>
        <w:rPr>
          <w:color w:val="585858"/>
          <w:spacing w:val="-7"/>
        </w:rPr>
        <w:t xml:space="preserve"> </w:t>
      </w:r>
      <w:r>
        <w:rPr>
          <w:color w:val="585858"/>
        </w:rPr>
        <w:t>turtles.</w:t>
      </w:r>
      <w:r>
        <w:rPr>
          <w:color w:val="585858"/>
          <w:spacing w:val="-4"/>
        </w:rPr>
        <w:t xml:space="preserve"> </w:t>
      </w:r>
      <w:r>
        <w:rPr>
          <w:color w:val="585858"/>
        </w:rPr>
        <w:t xml:space="preserve">Faster moving and agile fauna such as seals, sea lions, little penguin, fish, </w:t>
      </w:r>
      <w:proofErr w:type="gramStart"/>
      <w:r>
        <w:rPr>
          <w:color w:val="585858"/>
        </w:rPr>
        <w:t>squid</w:t>
      </w:r>
      <w:proofErr w:type="gramEnd"/>
      <w:r>
        <w:rPr>
          <w:color w:val="585858"/>
        </w:rPr>
        <w:t xml:space="preserve"> and smaller cetaceans (e.g., dolphins) are less susceptible to collision strike as they can more readily evade approaching vessels.</w:t>
      </w:r>
    </w:p>
    <w:p w14:paraId="1886D768" w14:textId="77777777" w:rsidR="00354AC6" w:rsidRDefault="002A1805">
      <w:pPr>
        <w:pStyle w:val="BodyText"/>
        <w:spacing w:before="118" w:line="360" w:lineRule="auto"/>
        <w:ind w:left="113" w:right="82" w:hanging="1"/>
      </w:pPr>
      <w:r>
        <w:rPr>
          <w:color w:val="585858"/>
        </w:rPr>
        <w:t>The assessment</w:t>
      </w:r>
      <w:r>
        <w:rPr>
          <w:color w:val="585858"/>
          <w:spacing w:val="-2"/>
        </w:rPr>
        <w:t xml:space="preserve"> </w:t>
      </w:r>
      <w:r>
        <w:rPr>
          <w:color w:val="585858"/>
        </w:rPr>
        <w:t>focusses</w:t>
      </w:r>
      <w:r>
        <w:rPr>
          <w:color w:val="585858"/>
          <w:spacing w:val="-3"/>
        </w:rPr>
        <w:t xml:space="preserve"> </w:t>
      </w:r>
      <w:r>
        <w:rPr>
          <w:color w:val="585858"/>
        </w:rPr>
        <w:t>on the</w:t>
      </w:r>
      <w:r>
        <w:rPr>
          <w:color w:val="585858"/>
          <w:spacing w:val="-6"/>
        </w:rPr>
        <w:t xml:space="preserve"> </w:t>
      </w:r>
      <w:r>
        <w:rPr>
          <w:color w:val="585858"/>
        </w:rPr>
        <w:t>risks</w:t>
      </w:r>
      <w:r>
        <w:rPr>
          <w:color w:val="585858"/>
          <w:spacing w:val="-3"/>
        </w:rPr>
        <w:t xml:space="preserve"> </w:t>
      </w:r>
      <w:r>
        <w:rPr>
          <w:color w:val="585858"/>
        </w:rPr>
        <w:t>to large cetaceans and sea turtles, given they</w:t>
      </w:r>
      <w:r>
        <w:rPr>
          <w:color w:val="585858"/>
          <w:spacing w:val="-3"/>
        </w:rPr>
        <w:t xml:space="preserve"> </w:t>
      </w:r>
      <w:r>
        <w:rPr>
          <w:color w:val="585858"/>
        </w:rPr>
        <w:t>are the</w:t>
      </w:r>
      <w:r>
        <w:rPr>
          <w:color w:val="585858"/>
          <w:spacing w:val="-5"/>
        </w:rPr>
        <w:t xml:space="preserve"> </w:t>
      </w:r>
      <w:r>
        <w:rPr>
          <w:color w:val="585858"/>
        </w:rPr>
        <w:t>most</w:t>
      </w:r>
      <w:r>
        <w:rPr>
          <w:color w:val="585858"/>
          <w:spacing w:val="-2"/>
        </w:rPr>
        <w:t xml:space="preserve"> </w:t>
      </w:r>
      <w:r>
        <w:rPr>
          <w:color w:val="585858"/>
        </w:rPr>
        <w:t>vulnerable to</w:t>
      </w:r>
      <w:r>
        <w:rPr>
          <w:color w:val="585858"/>
          <w:spacing w:val="-2"/>
        </w:rPr>
        <w:t xml:space="preserve"> </w:t>
      </w:r>
      <w:r>
        <w:rPr>
          <w:color w:val="585858"/>
        </w:rPr>
        <w:t>vessel</w:t>
      </w:r>
      <w:r>
        <w:rPr>
          <w:color w:val="585858"/>
          <w:spacing w:val="-2"/>
        </w:rPr>
        <w:t xml:space="preserve"> </w:t>
      </w:r>
      <w:r>
        <w:rPr>
          <w:color w:val="585858"/>
        </w:rPr>
        <w:t>collision. It is assumed</w:t>
      </w:r>
      <w:r>
        <w:rPr>
          <w:color w:val="585858"/>
          <w:spacing w:val="-2"/>
        </w:rPr>
        <w:t xml:space="preserve"> </w:t>
      </w:r>
      <w:r>
        <w:rPr>
          <w:color w:val="585858"/>
        </w:rPr>
        <w:t>that</w:t>
      </w:r>
      <w:r>
        <w:rPr>
          <w:color w:val="585858"/>
          <w:spacing w:val="-4"/>
        </w:rPr>
        <w:t xml:space="preserve"> </w:t>
      </w:r>
      <w:r>
        <w:rPr>
          <w:color w:val="585858"/>
        </w:rPr>
        <w:t>cetaceans and</w:t>
      </w:r>
      <w:r>
        <w:rPr>
          <w:color w:val="585858"/>
          <w:spacing w:val="-2"/>
        </w:rPr>
        <w:t xml:space="preserve"> </w:t>
      </w:r>
      <w:r>
        <w:rPr>
          <w:color w:val="585858"/>
        </w:rPr>
        <w:t>sea</w:t>
      </w:r>
      <w:r>
        <w:rPr>
          <w:color w:val="585858"/>
          <w:spacing w:val="-2"/>
        </w:rPr>
        <w:t xml:space="preserve"> </w:t>
      </w:r>
      <w:r>
        <w:rPr>
          <w:color w:val="585858"/>
        </w:rPr>
        <w:t>turtles</w:t>
      </w:r>
      <w:r>
        <w:rPr>
          <w:color w:val="585858"/>
          <w:spacing w:val="-2"/>
        </w:rPr>
        <w:t xml:space="preserve"> </w:t>
      </w:r>
      <w:r>
        <w:rPr>
          <w:color w:val="585858"/>
        </w:rPr>
        <w:t>known</w:t>
      </w:r>
      <w:r>
        <w:rPr>
          <w:color w:val="585858"/>
          <w:spacing w:val="-7"/>
        </w:rPr>
        <w:t xml:space="preserve"> </w:t>
      </w:r>
      <w:r>
        <w:rPr>
          <w:color w:val="585858"/>
        </w:rPr>
        <w:t>to</w:t>
      </w:r>
      <w:r>
        <w:rPr>
          <w:color w:val="585858"/>
          <w:spacing w:val="-2"/>
        </w:rPr>
        <w:t xml:space="preserve"> </w:t>
      </w:r>
      <w:r>
        <w:rPr>
          <w:color w:val="585858"/>
        </w:rPr>
        <w:t>be</w:t>
      </w:r>
      <w:r>
        <w:rPr>
          <w:color w:val="585858"/>
          <w:spacing w:val="-2"/>
        </w:rPr>
        <w:t xml:space="preserve"> </w:t>
      </w:r>
      <w:r>
        <w:rPr>
          <w:color w:val="585858"/>
        </w:rPr>
        <w:t>present,</w:t>
      </w:r>
      <w:r>
        <w:rPr>
          <w:color w:val="585858"/>
          <w:spacing w:val="-4"/>
        </w:rPr>
        <w:t xml:space="preserve"> </w:t>
      </w:r>
      <w:r>
        <w:rPr>
          <w:color w:val="585858"/>
        </w:rPr>
        <w:t>or</w:t>
      </w:r>
      <w:r>
        <w:rPr>
          <w:color w:val="585858"/>
          <w:spacing w:val="-5"/>
        </w:rPr>
        <w:t xml:space="preserve"> </w:t>
      </w:r>
      <w:r>
        <w:rPr>
          <w:color w:val="585858"/>
        </w:rPr>
        <w:t>that could</w:t>
      </w:r>
      <w:r>
        <w:rPr>
          <w:color w:val="585858"/>
          <w:spacing w:val="-2"/>
        </w:rPr>
        <w:t xml:space="preserve"> </w:t>
      </w:r>
      <w:r>
        <w:rPr>
          <w:color w:val="585858"/>
        </w:rPr>
        <w:t>be</w:t>
      </w:r>
      <w:r>
        <w:rPr>
          <w:color w:val="585858"/>
          <w:spacing w:val="-2"/>
        </w:rPr>
        <w:t xml:space="preserve"> </w:t>
      </w:r>
      <w:r>
        <w:rPr>
          <w:color w:val="585858"/>
        </w:rPr>
        <w:t>present in the project area, are potentially impacted. This is because the cable construction cannot be scheduled around</w:t>
      </w:r>
      <w:r>
        <w:rPr>
          <w:color w:val="585858"/>
          <w:spacing w:val="-3"/>
        </w:rPr>
        <w:t xml:space="preserve"> </w:t>
      </w:r>
      <w:r>
        <w:rPr>
          <w:color w:val="585858"/>
        </w:rPr>
        <w:t>movements</w:t>
      </w:r>
      <w:r>
        <w:rPr>
          <w:color w:val="585858"/>
          <w:spacing w:val="-1"/>
        </w:rPr>
        <w:t xml:space="preserve"> </w:t>
      </w:r>
      <w:r>
        <w:rPr>
          <w:color w:val="585858"/>
        </w:rPr>
        <w:t>(i.e.,</w:t>
      </w:r>
      <w:r>
        <w:rPr>
          <w:color w:val="585858"/>
          <w:spacing w:val="-5"/>
        </w:rPr>
        <w:t xml:space="preserve"> </w:t>
      </w:r>
      <w:r>
        <w:rPr>
          <w:color w:val="585858"/>
        </w:rPr>
        <w:t>migration)</w:t>
      </w:r>
      <w:r>
        <w:rPr>
          <w:color w:val="585858"/>
          <w:spacing w:val="-1"/>
        </w:rPr>
        <w:t xml:space="preserve"> </w:t>
      </w:r>
      <w:r>
        <w:rPr>
          <w:color w:val="585858"/>
        </w:rPr>
        <w:t>of</w:t>
      </w:r>
      <w:r>
        <w:rPr>
          <w:color w:val="585858"/>
          <w:spacing w:val="-5"/>
        </w:rPr>
        <w:t xml:space="preserve"> </w:t>
      </w:r>
      <w:r>
        <w:rPr>
          <w:color w:val="585858"/>
        </w:rPr>
        <w:t>fauna</w:t>
      </w:r>
      <w:r>
        <w:rPr>
          <w:color w:val="585858"/>
          <w:spacing w:val="-3"/>
        </w:rPr>
        <w:t xml:space="preserve"> </w:t>
      </w:r>
      <w:r>
        <w:rPr>
          <w:color w:val="585858"/>
        </w:rPr>
        <w:t>through</w:t>
      </w:r>
      <w:r>
        <w:rPr>
          <w:color w:val="585858"/>
          <w:spacing w:val="-3"/>
        </w:rPr>
        <w:t xml:space="preserve"> </w:t>
      </w:r>
      <w:r>
        <w:rPr>
          <w:color w:val="585858"/>
        </w:rPr>
        <w:t>Bass</w:t>
      </w:r>
      <w:r>
        <w:rPr>
          <w:color w:val="585858"/>
          <w:spacing w:val="-1"/>
        </w:rPr>
        <w:t xml:space="preserve"> </w:t>
      </w:r>
      <w:r>
        <w:rPr>
          <w:color w:val="585858"/>
        </w:rPr>
        <w:t>Strait. Construction</w:t>
      </w:r>
      <w:r>
        <w:rPr>
          <w:color w:val="585858"/>
          <w:spacing w:val="-3"/>
        </w:rPr>
        <w:t xml:space="preserve"> </w:t>
      </w:r>
      <w:r>
        <w:rPr>
          <w:color w:val="585858"/>
        </w:rPr>
        <w:t>of</w:t>
      </w:r>
      <w:r>
        <w:rPr>
          <w:color w:val="585858"/>
          <w:spacing w:val="-5"/>
        </w:rPr>
        <w:t xml:space="preserve"> </w:t>
      </w:r>
      <w:r>
        <w:rPr>
          <w:color w:val="585858"/>
        </w:rPr>
        <w:t>the</w:t>
      </w:r>
      <w:r>
        <w:rPr>
          <w:color w:val="585858"/>
          <w:spacing w:val="-3"/>
        </w:rPr>
        <w:t xml:space="preserve"> </w:t>
      </w:r>
      <w:r>
        <w:rPr>
          <w:color w:val="585858"/>
        </w:rPr>
        <w:t>subsea</w:t>
      </w:r>
      <w:r>
        <w:rPr>
          <w:color w:val="585858"/>
          <w:spacing w:val="-3"/>
        </w:rPr>
        <w:t xml:space="preserve"> </w:t>
      </w:r>
      <w:r>
        <w:rPr>
          <w:color w:val="585858"/>
        </w:rPr>
        <w:t>cables</w:t>
      </w:r>
      <w:r>
        <w:rPr>
          <w:color w:val="585858"/>
          <w:spacing w:val="-1"/>
        </w:rPr>
        <w:t xml:space="preserve"> </w:t>
      </w:r>
      <w:r>
        <w:rPr>
          <w:color w:val="585858"/>
        </w:rPr>
        <w:t>will</w:t>
      </w:r>
      <w:r>
        <w:rPr>
          <w:color w:val="585858"/>
          <w:spacing w:val="-3"/>
        </w:rPr>
        <w:t xml:space="preserve"> </w:t>
      </w:r>
      <w:r>
        <w:rPr>
          <w:color w:val="585858"/>
        </w:rPr>
        <w:t xml:space="preserve">occur when cable-lay vessels are available. These vessels are </w:t>
      </w:r>
      <w:proofErr w:type="spellStart"/>
      <w:r>
        <w:rPr>
          <w:color w:val="585858"/>
        </w:rPr>
        <w:t>specialised</w:t>
      </w:r>
      <w:proofErr w:type="spellEnd"/>
      <w:r>
        <w:rPr>
          <w:color w:val="585858"/>
        </w:rPr>
        <w:t xml:space="preserve"> and there are limited numbers available globally, so construction timing is subject to vessel availability. When cable laying commences it's a continuous operation</w:t>
      </w:r>
      <w:r>
        <w:rPr>
          <w:color w:val="585858"/>
          <w:spacing w:val="-2"/>
        </w:rPr>
        <w:t xml:space="preserve"> </w:t>
      </w:r>
      <w:r>
        <w:rPr>
          <w:color w:val="585858"/>
        </w:rPr>
        <w:t>until</w:t>
      </w:r>
      <w:r>
        <w:rPr>
          <w:color w:val="585858"/>
          <w:spacing w:val="-2"/>
        </w:rPr>
        <w:t xml:space="preserve"> </w:t>
      </w:r>
      <w:r>
        <w:rPr>
          <w:color w:val="585858"/>
        </w:rPr>
        <w:t>cable-lay is complete.</w:t>
      </w:r>
      <w:r>
        <w:rPr>
          <w:color w:val="585858"/>
          <w:spacing w:val="-1"/>
        </w:rPr>
        <w:t xml:space="preserve"> </w:t>
      </w:r>
      <w:r>
        <w:rPr>
          <w:color w:val="585858"/>
        </w:rPr>
        <w:t>Additionally, many</w:t>
      </w:r>
      <w:r>
        <w:rPr>
          <w:color w:val="585858"/>
          <w:spacing w:val="-1"/>
        </w:rPr>
        <w:t xml:space="preserve"> </w:t>
      </w:r>
      <w:r>
        <w:rPr>
          <w:color w:val="585858"/>
        </w:rPr>
        <w:t>species move</w:t>
      </w:r>
      <w:r>
        <w:rPr>
          <w:color w:val="585858"/>
          <w:spacing w:val="-7"/>
        </w:rPr>
        <w:t xml:space="preserve"> </w:t>
      </w:r>
      <w:r>
        <w:rPr>
          <w:color w:val="585858"/>
        </w:rPr>
        <w:t>through</w:t>
      </w:r>
      <w:r>
        <w:rPr>
          <w:color w:val="585858"/>
          <w:spacing w:val="-3"/>
        </w:rPr>
        <w:t xml:space="preserve"> </w:t>
      </w:r>
      <w:r>
        <w:rPr>
          <w:color w:val="585858"/>
        </w:rPr>
        <w:t>Bass Strait waters in different areas and at different times. Therefore, it is conservatively assumed that the species are present during construction.</w:t>
      </w:r>
    </w:p>
    <w:p w14:paraId="08026B87" w14:textId="77777777" w:rsidR="00354AC6" w:rsidRDefault="00354AC6">
      <w:pPr>
        <w:spacing w:line="360" w:lineRule="auto"/>
        <w:sectPr w:rsidR="00354AC6">
          <w:pgSz w:w="11910" w:h="16840"/>
          <w:pgMar w:top="1500" w:right="1020" w:bottom="800" w:left="1020" w:header="467" w:footer="612" w:gutter="0"/>
          <w:cols w:space="720"/>
        </w:sectPr>
      </w:pPr>
    </w:p>
    <w:p w14:paraId="5FE3DD1A" w14:textId="77777777" w:rsidR="00354AC6" w:rsidRDefault="002A1805">
      <w:pPr>
        <w:pStyle w:val="BodyText"/>
        <w:spacing w:before="92"/>
        <w:ind w:left="112"/>
      </w:pPr>
      <w:r>
        <w:rPr>
          <w:color w:val="585858"/>
        </w:rPr>
        <w:lastRenderedPageBreak/>
        <w:t>The</w:t>
      </w:r>
      <w:r>
        <w:rPr>
          <w:color w:val="585858"/>
          <w:spacing w:val="-6"/>
        </w:rPr>
        <w:t xml:space="preserve"> </w:t>
      </w:r>
      <w:r>
        <w:rPr>
          <w:color w:val="585858"/>
        </w:rPr>
        <w:t>assessment</w:t>
      </w:r>
      <w:r>
        <w:rPr>
          <w:color w:val="585858"/>
          <w:spacing w:val="-7"/>
        </w:rPr>
        <w:t xml:space="preserve"> </w:t>
      </w:r>
      <w:r>
        <w:rPr>
          <w:color w:val="585858"/>
        </w:rPr>
        <w:t>focusses</w:t>
      </w:r>
      <w:r>
        <w:rPr>
          <w:color w:val="585858"/>
          <w:spacing w:val="-8"/>
        </w:rPr>
        <w:t xml:space="preserve"> </w:t>
      </w:r>
      <w:r>
        <w:rPr>
          <w:color w:val="585858"/>
        </w:rPr>
        <w:t>on</w:t>
      </w:r>
      <w:r>
        <w:rPr>
          <w:color w:val="585858"/>
          <w:spacing w:val="-6"/>
        </w:rPr>
        <w:t xml:space="preserve"> </w:t>
      </w:r>
      <w:r>
        <w:rPr>
          <w:color w:val="585858"/>
        </w:rPr>
        <w:t>the</w:t>
      </w:r>
      <w:r>
        <w:rPr>
          <w:color w:val="585858"/>
          <w:spacing w:val="-10"/>
        </w:rPr>
        <w:t xml:space="preserve"> </w:t>
      </w:r>
      <w:r>
        <w:rPr>
          <w:color w:val="585858"/>
        </w:rPr>
        <w:t>following</w:t>
      </w:r>
      <w:r>
        <w:rPr>
          <w:color w:val="585858"/>
          <w:spacing w:val="-5"/>
        </w:rPr>
        <w:t xml:space="preserve"> </w:t>
      </w:r>
      <w:r>
        <w:rPr>
          <w:color w:val="585858"/>
        </w:rPr>
        <w:t>vessel</w:t>
      </w:r>
      <w:r>
        <w:rPr>
          <w:color w:val="585858"/>
          <w:spacing w:val="-6"/>
        </w:rPr>
        <w:t xml:space="preserve"> </w:t>
      </w:r>
      <w:r>
        <w:rPr>
          <w:color w:val="585858"/>
        </w:rPr>
        <w:t>movement</w:t>
      </w:r>
      <w:r>
        <w:rPr>
          <w:color w:val="585858"/>
          <w:spacing w:val="-2"/>
        </w:rPr>
        <w:t xml:space="preserve"> scenarios:</w:t>
      </w:r>
    </w:p>
    <w:p w14:paraId="43A61E17" w14:textId="77777777" w:rsidR="00354AC6" w:rsidRDefault="00354AC6">
      <w:pPr>
        <w:pStyle w:val="BodyText"/>
        <w:spacing w:before="1"/>
      </w:pPr>
    </w:p>
    <w:p w14:paraId="56DD248E" w14:textId="77777777" w:rsidR="00354AC6" w:rsidRDefault="002A1805">
      <w:pPr>
        <w:pStyle w:val="BodyText"/>
        <w:ind w:left="112"/>
      </w:pPr>
      <w:r>
        <w:rPr>
          <w:noProof/>
        </w:rPr>
        <w:drawing>
          <wp:inline distT="0" distB="0" distL="0" distR="0" wp14:anchorId="73AFF588" wp14:editId="406B50A0">
            <wp:extent cx="106679" cy="100964"/>
            <wp:effectExtent l="0" t="0" r="0" b="0"/>
            <wp:docPr id="1056" name="Image 105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6" name="Image 1056"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Slow-moving cable lay ship during the cable lay.</w:t>
      </w:r>
    </w:p>
    <w:p w14:paraId="7CD0515F" w14:textId="77777777" w:rsidR="00354AC6" w:rsidRDefault="00354AC6">
      <w:pPr>
        <w:pStyle w:val="BodyText"/>
        <w:spacing w:before="5"/>
      </w:pPr>
    </w:p>
    <w:p w14:paraId="5ECE9808" w14:textId="77777777" w:rsidR="00354AC6" w:rsidRDefault="002A1805">
      <w:pPr>
        <w:pStyle w:val="BodyText"/>
        <w:spacing w:line="360" w:lineRule="auto"/>
        <w:ind w:left="468" w:right="149" w:hanging="356"/>
      </w:pPr>
      <w:r>
        <w:rPr>
          <w:noProof/>
        </w:rPr>
        <w:drawing>
          <wp:inline distT="0" distB="0" distL="0" distR="0" wp14:anchorId="7000EB74" wp14:editId="6E55BF78">
            <wp:extent cx="106679" cy="100329"/>
            <wp:effectExtent l="0" t="0" r="0" b="0"/>
            <wp:docPr id="1057" name="Image 105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7" name="Image 1057" descr="*"/>
                    <pic:cNvPicPr/>
                  </pic:nvPicPr>
                  <pic:blipFill>
                    <a:blip r:embed="rId8" cstate="print"/>
                    <a:stretch>
                      <a:fillRect/>
                    </a:stretch>
                  </pic:blipFill>
                  <pic:spPr>
                    <a:xfrm>
                      <a:off x="0" y="0"/>
                      <a:ext cx="106679" cy="100329"/>
                    </a:xfrm>
                    <a:prstGeom prst="rect">
                      <a:avLst/>
                    </a:prstGeom>
                  </pic:spPr>
                </pic:pic>
              </a:graphicData>
            </a:graphic>
          </wp:inline>
        </w:drawing>
      </w:r>
      <w:r>
        <w:rPr>
          <w:rFonts w:ascii="Times New Roman"/>
          <w:spacing w:val="80"/>
          <w:w w:val="150"/>
        </w:rPr>
        <w:t xml:space="preserve"> </w:t>
      </w:r>
      <w:r>
        <w:rPr>
          <w:color w:val="5F5F5F"/>
        </w:rPr>
        <w:t>Slow-moving</w:t>
      </w:r>
      <w:r>
        <w:rPr>
          <w:color w:val="5F5F5F"/>
          <w:spacing w:val="-3"/>
        </w:rPr>
        <w:t xml:space="preserve"> </w:t>
      </w:r>
      <w:r>
        <w:rPr>
          <w:color w:val="5F5F5F"/>
        </w:rPr>
        <w:t>offshore</w:t>
      </w:r>
      <w:r>
        <w:rPr>
          <w:color w:val="5F5F5F"/>
          <w:spacing w:val="-3"/>
        </w:rPr>
        <w:t xml:space="preserve"> </w:t>
      </w:r>
      <w:r>
        <w:rPr>
          <w:color w:val="5F5F5F"/>
        </w:rPr>
        <w:t>support vessel</w:t>
      </w:r>
      <w:r>
        <w:rPr>
          <w:color w:val="5F5F5F"/>
          <w:spacing w:val="-3"/>
        </w:rPr>
        <w:t xml:space="preserve"> </w:t>
      </w:r>
      <w:r>
        <w:rPr>
          <w:color w:val="5F5F5F"/>
        </w:rPr>
        <w:t>(OSV)</w:t>
      </w:r>
      <w:r>
        <w:rPr>
          <w:color w:val="5F5F5F"/>
          <w:spacing w:val="-1"/>
        </w:rPr>
        <w:t xml:space="preserve"> </w:t>
      </w:r>
      <w:r>
        <w:rPr>
          <w:color w:val="5F5F5F"/>
        </w:rPr>
        <w:t>and</w:t>
      </w:r>
      <w:r>
        <w:rPr>
          <w:color w:val="5F5F5F"/>
          <w:spacing w:val="-8"/>
        </w:rPr>
        <w:t xml:space="preserve"> </w:t>
      </w:r>
      <w:r>
        <w:rPr>
          <w:color w:val="5F5F5F"/>
        </w:rPr>
        <w:t>tethered</w:t>
      </w:r>
      <w:r>
        <w:rPr>
          <w:color w:val="5F5F5F"/>
          <w:spacing w:val="-3"/>
        </w:rPr>
        <w:t xml:space="preserve"> </w:t>
      </w:r>
      <w:r>
        <w:rPr>
          <w:color w:val="5F5F5F"/>
        </w:rPr>
        <w:t>subsea</w:t>
      </w:r>
      <w:r>
        <w:rPr>
          <w:color w:val="5F5F5F"/>
          <w:spacing w:val="-3"/>
        </w:rPr>
        <w:t xml:space="preserve"> </w:t>
      </w:r>
      <w:r>
        <w:rPr>
          <w:color w:val="5F5F5F"/>
        </w:rPr>
        <w:t>remotely</w:t>
      </w:r>
      <w:r>
        <w:rPr>
          <w:color w:val="5F5F5F"/>
          <w:spacing w:val="-1"/>
        </w:rPr>
        <w:t xml:space="preserve"> </w:t>
      </w:r>
      <w:r>
        <w:rPr>
          <w:color w:val="5F5F5F"/>
        </w:rPr>
        <w:t>operated</w:t>
      </w:r>
      <w:r>
        <w:rPr>
          <w:color w:val="5F5F5F"/>
          <w:spacing w:val="-3"/>
        </w:rPr>
        <w:t xml:space="preserve"> </w:t>
      </w:r>
      <w:r>
        <w:rPr>
          <w:color w:val="5F5F5F"/>
        </w:rPr>
        <w:t>vehicle</w:t>
      </w:r>
      <w:r>
        <w:rPr>
          <w:color w:val="5F5F5F"/>
          <w:spacing w:val="-3"/>
        </w:rPr>
        <w:t xml:space="preserve"> </w:t>
      </w:r>
      <w:r>
        <w:rPr>
          <w:color w:val="5F5F5F"/>
        </w:rPr>
        <w:t>(ROV) trencher during cable installation and burial.</w:t>
      </w:r>
    </w:p>
    <w:p w14:paraId="36AB41C0" w14:textId="77777777" w:rsidR="00354AC6" w:rsidRDefault="002A1805">
      <w:pPr>
        <w:pStyle w:val="BodyText"/>
        <w:spacing w:before="122" w:line="360" w:lineRule="auto"/>
        <w:ind w:left="468" w:right="149" w:hanging="356"/>
      </w:pPr>
      <w:r>
        <w:rPr>
          <w:noProof/>
        </w:rPr>
        <w:drawing>
          <wp:inline distT="0" distB="0" distL="0" distR="0" wp14:anchorId="6A9F4205" wp14:editId="7AB4BB84">
            <wp:extent cx="106679" cy="100329"/>
            <wp:effectExtent l="0" t="0" r="0" b="0"/>
            <wp:docPr id="1058" name="Image 105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8" name="Image 1058" descr="*"/>
                    <pic:cNvPicPr/>
                  </pic:nvPicPr>
                  <pic:blipFill>
                    <a:blip r:embed="rId8" cstate="print"/>
                    <a:stretch>
                      <a:fillRect/>
                    </a:stretch>
                  </pic:blipFill>
                  <pic:spPr>
                    <a:xfrm>
                      <a:off x="0" y="0"/>
                      <a:ext cx="106679" cy="100329"/>
                    </a:xfrm>
                    <a:prstGeom prst="rect">
                      <a:avLst/>
                    </a:prstGeom>
                  </pic:spPr>
                </pic:pic>
              </a:graphicData>
            </a:graphic>
          </wp:inline>
        </w:drawing>
      </w:r>
      <w:r>
        <w:rPr>
          <w:rFonts w:ascii="Times New Roman"/>
          <w:spacing w:val="80"/>
          <w:w w:val="150"/>
        </w:rPr>
        <w:t xml:space="preserve"> </w:t>
      </w:r>
      <w:r>
        <w:rPr>
          <w:color w:val="5F5F5F"/>
        </w:rPr>
        <w:t>Fast-moving</w:t>
      </w:r>
      <w:r>
        <w:rPr>
          <w:color w:val="5F5F5F"/>
          <w:spacing w:val="-1"/>
        </w:rPr>
        <w:t xml:space="preserve"> </w:t>
      </w:r>
      <w:r>
        <w:rPr>
          <w:color w:val="5F5F5F"/>
        </w:rPr>
        <w:t>construction</w:t>
      </w:r>
      <w:r>
        <w:rPr>
          <w:color w:val="5F5F5F"/>
          <w:spacing w:val="-1"/>
        </w:rPr>
        <w:t xml:space="preserve"> </w:t>
      </w:r>
      <w:r>
        <w:rPr>
          <w:color w:val="5F5F5F"/>
        </w:rPr>
        <w:t>vessels</w:t>
      </w:r>
      <w:r>
        <w:rPr>
          <w:color w:val="5F5F5F"/>
          <w:spacing w:val="-4"/>
        </w:rPr>
        <w:t xml:space="preserve"> </w:t>
      </w:r>
      <w:r>
        <w:rPr>
          <w:color w:val="5F5F5F"/>
        </w:rPr>
        <w:t>transiting</w:t>
      </w:r>
      <w:r>
        <w:rPr>
          <w:color w:val="5F5F5F"/>
          <w:spacing w:val="-1"/>
        </w:rPr>
        <w:t xml:space="preserve"> </w:t>
      </w:r>
      <w:r>
        <w:rPr>
          <w:color w:val="5F5F5F"/>
        </w:rPr>
        <w:t>between</w:t>
      </w:r>
      <w:r>
        <w:rPr>
          <w:color w:val="5F5F5F"/>
          <w:spacing w:val="-1"/>
        </w:rPr>
        <w:t xml:space="preserve"> </w:t>
      </w:r>
      <w:r>
        <w:rPr>
          <w:color w:val="5F5F5F"/>
        </w:rPr>
        <w:t>port and</w:t>
      </w:r>
      <w:r>
        <w:rPr>
          <w:color w:val="5F5F5F"/>
          <w:spacing w:val="-1"/>
        </w:rPr>
        <w:t xml:space="preserve"> </w:t>
      </w:r>
      <w:r>
        <w:rPr>
          <w:color w:val="5F5F5F"/>
        </w:rPr>
        <w:t>the</w:t>
      </w:r>
      <w:r>
        <w:rPr>
          <w:color w:val="5F5F5F"/>
          <w:spacing w:val="-6"/>
        </w:rPr>
        <w:t xml:space="preserve"> </w:t>
      </w:r>
      <w:r>
        <w:rPr>
          <w:color w:val="5F5F5F"/>
        </w:rPr>
        <w:t>construction</w:t>
      </w:r>
      <w:r>
        <w:rPr>
          <w:color w:val="5F5F5F"/>
          <w:spacing w:val="-1"/>
        </w:rPr>
        <w:t xml:space="preserve"> </w:t>
      </w:r>
      <w:r>
        <w:rPr>
          <w:color w:val="5F5F5F"/>
        </w:rPr>
        <w:t>areas</w:t>
      </w:r>
      <w:r>
        <w:rPr>
          <w:color w:val="5F5F5F"/>
          <w:spacing w:val="-7"/>
        </w:rPr>
        <w:t xml:space="preserve"> </w:t>
      </w:r>
      <w:r>
        <w:rPr>
          <w:color w:val="5F5F5F"/>
        </w:rPr>
        <w:t>(e.g.,</w:t>
      </w:r>
      <w:r>
        <w:rPr>
          <w:color w:val="5F5F5F"/>
          <w:spacing w:val="-7"/>
        </w:rPr>
        <w:t xml:space="preserve"> </w:t>
      </w:r>
      <w:r>
        <w:rPr>
          <w:color w:val="5F5F5F"/>
        </w:rPr>
        <w:t>OSVs</w:t>
      </w:r>
      <w:r>
        <w:rPr>
          <w:color w:val="5F5F5F"/>
          <w:spacing w:val="-4"/>
        </w:rPr>
        <w:t xml:space="preserve"> </w:t>
      </w:r>
      <w:r>
        <w:rPr>
          <w:color w:val="5F5F5F"/>
        </w:rPr>
        <w:t xml:space="preserve">for pre- lay grapnel runs, construction of concrete mattresses, small boats to </w:t>
      </w:r>
      <w:proofErr w:type="spellStart"/>
      <w:r>
        <w:rPr>
          <w:color w:val="5F5F5F"/>
        </w:rPr>
        <w:t>manoeuvre</w:t>
      </w:r>
      <w:proofErr w:type="spellEnd"/>
      <w:r>
        <w:rPr>
          <w:color w:val="5F5F5F"/>
        </w:rPr>
        <w:t xml:space="preserve"> floated cables to the HDD ducts, guard vessels).</w:t>
      </w:r>
    </w:p>
    <w:p w14:paraId="63062A3B" w14:textId="77777777" w:rsidR="00354AC6" w:rsidRDefault="002A1805">
      <w:pPr>
        <w:pStyle w:val="BodyText"/>
        <w:spacing w:before="184" w:line="360" w:lineRule="auto"/>
        <w:ind w:left="113" w:right="134" w:hanging="1"/>
      </w:pPr>
      <w:r>
        <w:rPr>
          <w:color w:val="5F5F5F"/>
        </w:rPr>
        <w:t>To understand the risks of vessel-cetacean collision, a</w:t>
      </w:r>
      <w:r>
        <w:rPr>
          <w:color w:val="5F5F5F"/>
          <w:spacing w:val="-2"/>
        </w:rPr>
        <w:t xml:space="preserve"> </w:t>
      </w:r>
      <w:r>
        <w:rPr>
          <w:color w:val="5F5F5F"/>
        </w:rPr>
        <w:t>review of literature on recorded cetacean strikes was conducted. Peel et al.</w:t>
      </w:r>
      <w:r>
        <w:rPr>
          <w:color w:val="5F5F5F"/>
          <w:spacing w:val="-2"/>
        </w:rPr>
        <w:t xml:space="preserve"> </w:t>
      </w:r>
      <w:r>
        <w:rPr>
          <w:color w:val="5F5F5F"/>
        </w:rPr>
        <w:t>(2016), cited in Technical Appendix H: Marine ecology and resource use,</w:t>
      </w:r>
      <w:r>
        <w:rPr>
          <w:color w:val="5F5F5F"/>
          <w:spacing w:val="-4"/>
        </w:rPr>
        <w:t xml:space="preserve"> </w:t>
      </w:r>
      <w:r>
        <w:rPr>
          <w:color w:val="5F5F5F"/>
        </w:rPr>
        <w:t>summarised vessel-cetacean</w:t>
      </w:r>
      <w:r>
        <w:rPr>
          <w:color w:val="5F5F5F"/>
          <w:spacing w:val="-3"/>
        </w:rPr>
        <w:t xml:space="preserve"> </w:t>
      </w:r>
      <w:r>
        <w:rPr>
          <w:color w:val="5F5F5F"/>
        </w:rPr>
        <w:t>strikes</w:t>
      </w:r>
      <w:r>
        <w:rPr>
          <w:color w:val="5F5F5F"/>
          <w:spacing w:val="-6"/>
        </w:rPr>
        <w:t xml:space="preserve"> </w:t>
      </w:r>
      <w:r>
        <w:rPr>
          <w:color w:val="5F5F5F"/>
        </w:rPr>
        <w:t>recorded</w:t>
      </w:r>
      <w:r>
        <w:rPr>
          <w:color w:val="5F5F5F"/>
          <w:spacing w:val="-3"/>
        </w:rPr>
        <w:t xml:space="preserve"> </w:t>
      </w:r>
      <w:r>
        <w:rPr>
          <w:color w:val="5F5F5F"/>
        </w:rPr>
        <w:t>in</w:t>
      </w:r>
      <w:r>
        <w:rPr>
          <w:color w:val="5F5F5F"/>
          <w:spacing w:val="-3"/>
        </w:rPr>
        <w:t xml:space="preserve"> </w:t>
      </w:r>
      <w:r>
        <w:rPr>
          <w:color w:val="5F5F5F"/>
        </w:rPr>
        <w:t>Australia</w:t>
      </w:r>
      <w:r>
        <w:rPr>
          <w:color w:val="5F5F5F"/>
          <w:spacing w:val="-3"/>
        </w:rPr>
        <w:t xml:space="preserve"> </w:t>
      </w:r>
      <w:r>
        <w:rPr>
          <w:color w:val="5F5F5F"/>
        </w:rPr>
        <w:t>between</w:t>
      </w:r>
      <w:r>
        <w:rPr>
          <w:color w:val="5F5F5F"/>
          <w:spacing w:val="-8"/>
        </w:rPr>
        <w:t xml:space="preserve"> </w:t>
      </w:r>
      <w:r>
        <w:rPr>
          <w:color w:val="5F5F5F"/>
        </w:rPr>
        <w:t>1997</w:t>
      </w:r>
      <w:r>
        <w:rPr>
          <w:color w:val="5F5F5F"/>
          <w:spacing w:val="-3"/>
        </w:rPr>
        <w:t xml:space="preserve"> </w:t>
      </w:r>
      <w:r>
        <w:rPr>
          <w:color w:val="5F5F5F"/>
        </w:rPr>
        <w:t>and</w:t>
      </w:r>
      <w:r>
        <w:rPr>
          <w:color w:val="5F5F5F"/>
          <w:spacing w:val="-3"/>
        </w:rPr>
        <w:t xml:space="preserve"> </w:t>
      </w:r>
      <w:r>
        <w:rPr>
          <w:color w:val="5F5F5F"/>
        </w:rPr>
        <w:t>2015. The</w:t>
      </w:r>
      <w:r>
        <w:rPr>
          <w:color w:val="5F5F5F"/>
          <w:spacing w:val="-3"/>
        </w:rPr>
        <w:t xml:space="preserve"> </w:t>
      </w:r>
      <w:r>
        <w:rPr>
          <w:color w:val="5F5F5F"/>
        </w:rPr>
        <w:t>study</w:t>
      </w:r>
      <w:r>
        <w:rPr>
          <w:color w:val="5F5F5F"/>
          <w:spacing w:val="-1"/>
        </w:rPr>
        <w:t xml:space="preserve"> </w:t>
      </w:r>
      <w:r>
        <w:rPr>
          <w:color w:val="5F5F5F"/>
        </w:rPr>
        <w:t>reported</w:t>
      </w:r>
      <w:r>
        <w:rPr>
          <w:color w:val="5F5F5F"/>
          <w:spacing w:val="-3"/>
        </w:rPr>
        <w:t xml:space="preserve"> </w:t>
      </w:r>
      <w:r>
        <w:rPr>
          <w:color w:val="5F5F5F"/>
        </w:rPr>
        <w:t>humpback</w:t>
      </w:r>
      <w:r>
        <w:rPr>
          <w:color w:val="5F5F5F"/>
          <w:spacing w:val="-1"/>
        </w:rPr>
        <w:t xml:space="preserve"> </w:t>
      </w:r>
      <w:r>
        <w:rPr>
          <w:color w:val="5F5F5F"/>
        </w:rPr>
        <w:t>whales were the most frequent strike (41 recorded strikes), followed by southern right whales (10 strikes). This equates to an annual average strike rate of 2.3 for humpback whale and 0.56 for southern right whale. The study reported three cetacean vessel strikes in Bass Strait waters between 1986 and 2015, equating to an annual average strike rate of 0.11. This information indicates that existing risks of vessel-cetacean collisions are very low in the context of about 50 daily transits across Bass Strait. The project will have typically three vessels operating in any one day during construction, which represents between 2 to 6%</w:t>
      </w:r>
      <w:r>
        <w:rPr>
          <w:color w:val="5F5F5F"/>
          <w:spacing w:val="-3"/>
        </w:rPr>
        <w:t xml:space="preserve"> </w:t>
      </w:r>
      <w:r>
        <w:rPr>
          <w:color w:val="5F5F5F"/>
        </w:rPr>
        <w:t>of the total daily transits of other maritime traffic during construction.</w:t>
      </w:r>
    </w:p>
    <w:p w14:paraId="7E8EFE35" w14:textId="77777777" w:rsidR="00354AC6" w:rsidRDefault="002A1805">
      <w:pPr>
        <w:pStyle w:val="BodyText"/>
        <w:spacing w:before="116" w:line="360" w:lineRule="auto"/>
        <w:ind w:left="113" w:right="138"/>
      </w:pPr>
      <w:r>
        <w:rPr>
          <w:color w:val="585858"/>
        </w:rPr>
        <w:t>The risk of vessel-cetacean collision due to the slow-moving project vessels is very low. This is due to the low speeds of up to about 1.5 knots (1.8 to 2.8 km/h) for these vessels being unlikely to cause mortality or serious injury to cetaceans. Cetaceans will likely be able to sense the noise from the slow-moving vessels and move out of the way. The risk will be managed by EPR MERU08, which will involve the implementation of a</w:t>
      </w:r>
      <w:r>
        <w:rPr>
          <w:color w:val="585858"/>
          <w:spacing w:val="-3"/>
        </w:rPr>
        <w:t xml:space="preserve"> </w:t>
      </w:r>
      <w:r>
        <w:rPr>
          <w:color w:val="585858"/>
        </w:rPr>
        <w:t>cetacean</w:t>
      </w:r>
      <w:r>
        <w:rPr>
          <w:color w:val="585858"/>
          <w:spacing w:val="-3"/>
        </w:rPr>
        <w:t xml:space="preserve"> </w:t>
      </w:r>
      <w:r>
        <w:rPr>
          <w:color w:val="585858"/>
        </w:rPr>
        <w:t>interaction</w:t>
      </w:r>
      <w:r>
        <w:rPr>
          <w:color w:val="585858"/>
          <w:spacing w:val="-3"/>
        </w:rPr>
        <w:t xml:space="preserve"> </w:t>
      </w:r>
      <w:r>
        <w:rPr>
          <w:color w:val="585858"/>
        </w:rPr>
        <w:t>management plan. The</w:t>
      </w:r>
      <w:r>
        <w:rPr>
          <w:color w:val="585858"/>
          <w:spacing w:val="-3"/>
        </w:rPr>
        <w:t xml:space="preserve"> </w:t>
      </w:r>
      <w:r>
        <w:rPr>
          <w:color w:val="585858"/>
        </w:rPr>
        <w:t>plan</w:t>
      </w:r>
      <w:r>
        <w:rPr>
          <w:color w:val="585858"/>
          <w:spacing w:val="-8"/>
        </w:rPr>
        <w:t xml:space="preserve"> </w:t>
      </w:r>
      <w:r>
        <w:rPr>
          <w:color w:val="585858"/>
        </w:rPr>
        <w:t>will</w:t>
      </w:r>
      <w:r>
        <w:rPr>
          <w:color w:val="585858"/>
          <w:spacing w:val="-3"/>
        </w:rPr>
        <w:t xml:space="preserve"> </w:t>
      </w:r>
      <w:r>
        <w:rPr>
          <w:color w:val="585858"/>
        </w:rPr>
        <w:t>include</w:t>
      </w:r>
      <w:r>
        <w:rPr>
          <w:color w:val="585858"/>
          <w:spacing w:val="-3"/>
        </w:rPr>
        <w:t xml:space="preserve"> </w:t>
      </w:r>
      <w:r>
        <w:rPr>
          <w:color w:val="585858"/>
        </w:rPr>
        <w:t>measures</w:t>
      </w:r>
      <w:r>
        <w:rPr>
          <w:color w:val="585858"/>
          <w:spacing w:val="-1"/>
        </w:rPr>
        <w:t xml:space="preserve"> </w:t>
      </w:r>
      <w:r>
        <w:rPr>
          <w:color w:val="585858"/>
        </w:rPr>
        <w:t>for</w:t>
      </w:r>
      <w:r>
        <w:rPr>
          <w:color w:val="585858"/>
          <w:spacing w:val="-1"/>
        </w:rPr>
        <w:t xml:space="preserve"> </w:t>
      </w:r>
      <w:r>
        <w:rPr>
          <w:color w:val="585858"/>
        </w:rPr>
        <w:t>visual</w:t>
      </w:r>
      <w:r>
        <w:rPr>
          <w:color w:val="585858"/>
          <w:spacing w:val="-7"/>
        </w:rPr>
        <w:t xml:space="preserve"> </w:t>
      </w:r>
      <w:r>
        <w:rPr>
          <w:color w:val="585858"/>
        </w:rPr>
        <w:t>monitoring</w:t>
      </w:r>
      <w:r>
        <w:rPr>
          <w:color w:val="585858"/>
          <w:spacing w:val="-3"/>
        </w:rPr>
        <w:t xml:space="preserve"> </w:t>
      </w:r>
      <w:r>
        <w:rPr>
          <w:color w:val="585858"/>
        </w:rPr>
        <w:t>of cetacean presence</w:t>
      </w:r>
      <w:r>
        <w:rPr>
          <w:color w:val="585858"/>
          <w:spacing w:val="-2"/>
        </w:rPr>
        <w:t xml:space="preserve"> </w:t>
      </w:r>
      <w:r>
        <w:rPr>
          <w:color w:val="585858"/>
        </w:rPr>
        <w:t>and</w:t>
      </w:r>
      <w:r>
        <w:rPr>
          <w:color w:val="585858"/>
          <w:spacing w:val="-1"/>
        </w:rPr>
        <w:t xml:space="preserve"> </w:t>
      </w:r>
      <w:r>
        <w:rPr>
          <w:color w:val="585858"/>
        </w:rPr>
        <w:t>maintaining</w:t>
      </w:r>
      <w:r>
        <w:rPr>
          <w:color w:val="585858"/>
          <w:spacing w:val="-1"/>
        </w:rPr>
        <w:t xml:space="preserve"> </w:t>
      </w:r>
      <w:r>
        <w:rPr>
          <w:color w:val="585858"/>
        </w:rPr>
        <w:t>precaution</w:t>
      </w:r>
      <w:r>
        <w:rPr>
          <w:color w:val="585858"/>
          <w:spacing w:val="-1"/>
        </w:rPr>
        <w:t xml:space="preserve"> </w:t>
      </w:r>
      <w:r>
        <w:rPr>
          <w:color w:val="585858"/>
        </w:rPr>
        <w:t>zones, in</w:t>
      </w:r>
      <w:r>
        <w:rPr>
          <w:color w:val="585858"/>
          <w:spacing w:val="-1"/>
        </w:rPr>
        <w:t xml:space="preserve"> </w:t>
      </w:r>
      <w:r>
        <w:rPr>
          <w:color w:val="585858"/>
        </w:rPr>
        <w:t>which</w:t>
      </w:r>
      <w:r>
        <w:rPr>
          <w:color w:val="585858"/>
          <w:spacing w:val="-1"/>
        </w:rPr>
        <w:t xml:space="preserve"> </w:t>
      </w:r>
      <w:r>
        <w:rPr>
          <w:color w:val="585858"/>
        </w:rPr>
        <w:t>works should</w:t>
      </w:r>
      <w:r>
        <w:rPr>
          <w:color w:val="585858"/>
          <w:spacing w:val="-1"/>
        </w:rPr>
        <w:t xml:space="preserve"> </w:t>
      </w:r>
      <w:r>
        <w:rPr>
          <w:color w:val="585858"/>
        </w:rPr>
        <w:t>be</w:t>
      </w:r>
      <w:r>
        <w:rPr>
          <w:color w:val="585858"/>
          <w:spacing w:val="-1"/>
        </w:rPr>
        <w:t xml:space="preserve"> </w:t>
      </w:r>
      <w:r>
        <w:rPr>
          <w:color w:val="585858"/>
        </w:rPr>
        <w:t>suspended</w:t>
      </w:r>
      <w:r>
        <w:rPr>
          <w:color w:val="585858"/>
          <w:spacing w:val="-1"/>
        </w:rPr>
        <w:t xml:space="preserve"> </w:t>
      </w:r>
      <w:r>
        <w:rPr>
          <w:color w:val="585858"/>
        </w:rPr>
        <w:t>if a</w:t>
      </w:r>
      <w:r>
        <w:rPr>
          <w:color w:val="585858"/>
          <w:spacing w:val="-3"/>
        </w:rPr>
        <w:t xml:space="preserve"> </w:t>
      </w:r>
      <w:r>
        <w:rPr>
          <w:color w:val="585858"/>
        </w:rPr>
        <w:t>cetacean</w:t>
      </w:r>
      <w:r>
        <w:rPr>
          <w:color w:val="585858"/>
          <w:spacing w:val="-1"/>
        </w:rPr>
        <w:t xml:space="preserve"> </w:t>
      </w:r>
      <w:r>
        <w:rPr>
          <w:color w:val="585858"/>
        </w:rPr>
        <w:t>approaches, during vessel movements. There is a degree of confidence in this assessment, given the existing very low numbers of recorded vessel collisions in Bass Strait.</w:t>
      </w:r>
    </w:p>
    <w:p w14:paraId="4EBB4338" w14:textId="77777777" w:rsidR="00354AC6" w:rsidRDefault="002A1805">
      <w:pPr>
        <w:pStyle w:val="BodyText"/>
        <w:spacing w:before="120" w:line="360" w:lineRule="auto"/>
        <w:ind w:left="113" w:right="116"/>
      </w:pPr>
      <w:r>
        <w:rPr>
          <w:color w:val="585858"/>
        </w:rPr>
        <w:t>The risk of vessel-cetacean collision due to fast-moving construction vessels is slightly higher due to the faster</w:t>
      </w:r>
      <w:r>
        <w:rPr>
          <w:color w:val="585858"/>
          <w:spacing w:val="-4"/>
        </w:rPr>
        <w:t xml:space="preserve"> </w:t>
      </w:r>
      <w:r>
        <w:rPr>
          <w:color w:val="585858"/>
        </w:rPr>
        <w:t>moving</w:t>
      </w:r>
      <w:r>
        <w:rPr>
          <w:color w:val="585858"/>
          <w:spacing w:val="-1"/>
        </w:rPr>
        <w:t xml:space="preserve"> </w:t>
      </w:r>
      <w:r>
        <w:rPr>
          <w:color w:val="585858"/>
        </w:rPr>
        <w:t>speeds (typically between</w:t>
      </w:r>
      <w:r>
        <w:rPr>
          <w:color w:val="585858"/>
          <w:spacing w:val="-1"/>
        </w:rPr>
        <w:t xml:space="preserve"> </w:t>
      </w:r>
      <w:r>
        <w:rPr>
          <w:color w:val="585858"/>
        </w:rPr>
        <w:t>12</w:t>
      </w:r>
      <w:r>
        <w:rPr>
          <w:color w:val="585858"/>
          <w:spacing w:val="-1"/>
        </w:rPr>
        <w:t xml:space="preserve"> </w:t>
      </w:r>
      <w:r>
        <w:rPr>
          <w:color w:val="585858"/>
        </w:rPr>
        <w:t>to</w:t>
      </w:r>
      <w:r>
        <w:rPr>
          <w:color w:val="585858"/>
          <w:spacing w:val="-6"/>
        </w:rPr>
        <w:t xml:space="preserve"> </w:t>
      </w:r>
      <w:r>
        <w:rPr>
          <w:color w:val="585858"/>
        </w:rPr>
        <w:t>18</w:t>
      </w:r>
      <w:r>
        <w:rPr>
          <w:color w:val="585858"/>
          <w:spacing w:val="-1"/>
        </w:rPr>
        <w:t xml:space="preserve"> </w:t>
      </w:r>
      <w:r>
        <w:rPr>
          <w:color w:val="585858"/>
        </w:rPr>
        <w:t>knots).</w:t>
      </w:r>
      <w:r>
        <w:rPr>
          <w:color w:val="585858"/>
          <w:spacing w:val="-3"/>
        </w:rPr>
        <w:t xml:space="preserve"> </w:t>
      </w:r>
      <w:r>
        <w:rPr>
          <w:color w:val="585858"/>
        </w:rPr>
        <w:t>The</w:t>
      </w:r>
      <w:r>
        <w:rPr>
          <w:color w:val="585858"/>
          <w:spacing w:val="-1"/>
        </w:rPr>
        <w:t xml:space="preserve"> </w:t>
      </w:r>
      <w:r>
        <w:rPr>
          <w:color w:val="585858"/>
        </w:rPr>
        <w:t xml:space="preserve">risk </w:t>
      </w:r>
      <w:proofErr w:type="gramStart"/>
      <w:r>
        <w:rPr>
          <w:color w:val="585858"/>
        </w:rPr>
        <w:t>is</w:t>
      </w:r>
      <w:r>
        <w:rPr>
          <w:color w:val="585858"/>
          <w:spacing w:val="-4"/>
        </w:rPr>
        <w:t xml:space="preserve"> </w:t>
      </w:r>
      <w:r>
        <w:rPr>
          <w:color w:val="585858"/>
        </w:rPr>
        <w:t>considered</w:t>
      </w:r>
      <w:r>
        <w:rPr>
          <w:color w:val="585858"/>
          <w:spacing w:val="-1"/>
        </w:rPr>
        <w:t xml:space="preserve"> </w:t>
      </w:r>
      <w:r>
        <w:rPr>
          <w:color w:val="585858"/>
        </w:rPr>
        <w:t>to</w:t>
      </w:r>
      <w:r>
        <w:rPr>
          <w:color w:val="585858"/>
          <w:spacing w:val="-1"/>
        </w:rPr>
        <w:t xml:space="preserve"> </w:t>
      </w:r>
      <w:r>
        <w:rPr>
          <w:color w:val="585858"/>
        </w:rPr>
        <w:t>be</w:t>
      </w:r>
      <w:proofErr w:type="gramEnd"/>
      <w:r>
        <w:rPr>
          <w:color w:val="585858"/>
          <w:spacing w:val="-1"/>
        </w:rPr>
        <w:t xml:space="preserve"> </w:t>
      </w:r>
      <w:r>
        <w:rPr>
          <w:color w:val="585858"/>
        </w:rPr>
        <w:t>low</w:t>
      </w:r>
      <w:r>
        <w:rPr>
          <w:color w:val="585858"/>
          <w:spacing w:val="-1"/>
        </w:rPr>
        <w:t xml:space="preserve"> </w:t>
      </w:r>
      <w:r>
        <w:rPr>
          <w:color w:val="585858"/>
        </w:rPr>
        <w:t>in</w:t>
      </w:r>
      <w:r>
        <w:rPr>
          <w:color w:val="585858"/>
          <w:spacing w:val="-1"/>
        </w:rPr>
        <w:t xml:space="preserve"> </w:t>
      </w:r>
      <w:r>
        <w:rPr>
          <w:color w:val="585858"/>
        </w:rPr>
        <w:t>the</w:t>
      </w:r>
      <w:r>
        <w:rPr>
          <w:color w:val="585858"/>
          <w:spacing w:val="-6"/>
        </w:rPr>
        <w:t xml:space="preserve"> </w:t>
      </w:r>
      <w:r>
        <w:rPr>
          <w:color w:val="585858"/>
        </w:rPr>
        <w:t>context</w:t>
      </w:r>
      <w:r>
        <w:rPr>
          <w:color w:val="585858"/>
          <w:spacing w:val="-3"/>
        </w:rPr>
        <w:t xml:space="preserve"> </w:t>
      </w:r>
      <w:r>
        <w:rPr>
          <w:color w:val="585858"/>
        </w:rPr>
        <w:t>of</w:t>
      </w:r>
      <w:r>
        <w:rPr>
          <w:color w:val="585858"/>
          <w:spacing w:val="-3"/>
        </w:rPr>
        <w:t xml:space="preserve"> </w:t>
      </w:r>
      <w:r>
        <w:rPr>
          <w:color w:val="585858"/>
        </w:rPr>
        <w:t>the small number of vessel</w:t>
      </w:r>
      <w:r>
        <w:rPr>
          <w:color w:val="585858"/>
          <w:spacing w:val="-1"/>
        </w:rPr>
        <w:t xml:space="preserve"> </w:t>
      </w:r>
      <w:r>
        <w:rPr>
          <w:color w:val="585858"/>
        </w:rPr>
        <w:t>movements in addition to existing maritime traffic, with which cetacean</w:t>
      </w:r>
      <w:r>
        <w:rPr>
          <w:color w:val="585858"/>
          <w:spacing w:val="-1"/>
        </w:rPr>
        <w:t xml:space="preserve"> </w:t>
      </w:r>
      <w:r>
        <w:rPr>
          <w:color w:val="585858"/>
        </w:rPr>
        <w:t xml:space="preserve">collisions are </w:t>
      </w:r>
      <w:r>
        <w:rPr>
          <w:color w:val="585858"/>
          <w:spacing w:val="-2"/>
        </w:rPr>
        <w:t>rare.</w:t>
      </w:r>
    </w:p>
    <w:p w14:paraId="010EA0E0" w14:textId="77777777" w:rsidR="00354AC6" w:rsidRDefault="002A1805">
      <w:pPr>
        <w:pStyle w:val="BodyText"/>
        <w:spacing w:before="117" w:line="360" w:lineRule="auto"/>
        <w:ind w:left="113" w:right="133"/>
      </w:pPr>
      <w:r>
        <w:rPr>
          <w:color w:val="585858"/>
        </w:rPr>
        <w:t xml:space="preserve">No literature data was available for vessel-sea turtle strikes in Bass Strait. However, in Bass Strait, population densities of migrating turtles are low, sea turtle BIAs are absent, and there is low prevalence of high value foraging habitat. </w:t>
      </w:r>
      <w:proofErr w:type="gramStart"/>
      <w:r>
        <w:rPr>
          <w:color w:val="585858"/>
        </w:rPr>
        <w:t>Similar to</w:t>
      </w:r>
      <w:proofErr w:type="gramEnd"/>
      <w:r>
        <w:rPr>
          <w:color w:val="585858"/>
        </w:rPr>
        <w:t xml:space="preserve"> cetaceans, sea turtles will likely sense the slow-moving construction vessels’ noise and move out of the way. The risk will be managed by EPR MERU09, which involves implementing a plan for managing interactions with sea turtles. This includes visual monitoring of sea turtle presence</w:t>
      </w:r>
      <w:r>
        <w:rPr>
          <w:color w:val="585858"/>
          <w:spacing w:val="-2"/>
        </w:rPr>
        <w:t xml:space="preserve"> </w:t>
      </w:r>
      <w:r>
        <w:rPr>
          <w:color w:val="585858"/>
        </w:rPr>
        <w:t>near construction</w:t>
      </w:r>
      <w:r>
        <w:rPr>
          <w:color w:val="585858"/>
          <w:spacing w:val="-2"/>
        </w:rPr>
        <w:t xml:space="preserve"> </w:t>
      </w:r>
      <w:r>
        <w:rPr>
          <w:color w:val="585858"/>
        </w:rPr>
        <w:t>vessels and</w:t>
      </w:r>
      <w:r>
        <w:rPr>
          <w:color w:val="585858"/>
          <w:spacing w:val="-8"/>
        </w:rPr>
        <w:t xml:space="preserve"> </w:t>
      </w:r>
      <w:r>
        <w:rPr>
          <w:color w:val="585858"/>
        </w:rPr>
        <w:t>maintaining</w:t>
      </w:r>
      <w:r>
        <w:rPr>
          <w:color w:val="585858"/>
          <w:spacing w:val="-2"/>
        </w:rPr>
        <w:t xml:space="preserve"> </w:t>
      </w:r>
      <w:r>
        <w:rPr>
          <w:color w:val="585858"/>
        </w:rPr>
        <w:t>a</w:t>
      </w:r>
      <w:r>
        <w:rPr>
          <w:color w:val="585858"/>
          <w:spacing w:val="-2"/>
        </w:rPr>
        <w:t xml:space="preserve"> </w:t>
      </w:r>
      <w:r>
        <w:rPr>
          <w:color w:val="585858"/>
        </w:rPr>
        <w:t>minimum separation</w:t>
      </w:r>
      <w:r>
        <w:rPr>
          <w:color w:val="585858"/>
          <w:spacing w:val="-2"/>
        </w:rPr>
        <w:t xml:space="preserve"> </w:t>
      </w:r>
      <w:r>
        <w:rPr>
          <w:color w:val="585858"/>
        </w:rPr>
        <w:t>distance</w:t>
      </w:r>
      <w:r>
        <w:rPr>
          <w:color w:val="585858"/>
          <w:spacing w:val="-2"/>
        </w:rPr>
        <w:t xml:space="preserve"> </w:t>
      </w:r>
      <w:r>
        <w:rPr>
          <w:color w:val="585858"/>
        </w:rPr>
        <w:t>for</w:t>
      </w:r>
      <w:r>
        <w:rPr>
          <w:color w:val="585858"/>
          <w:spacing w:val="-5"/>
        </w:rPr>
        <w:t xml:space="preserve"> </w:t>
      </w:r>
      <w:r>
        <w:rPr>
          <w:color w:val="585858"/>
        </w:rPr>
        <w:t>vessels of</w:t>
      </w:r>
      <w:r>
        <w:rPr>
          <w:color w:val="585858"/>
          <w:spacing w:val="-4"/>
        </w:rPr>
        <w:t xml:space="preserve"> </w:t>
      </w:r>
      <w:r>
        <w:rPr>
          <w:color w:val="585858"/>
        </w:rPr>
        <w:t>50</w:t>
      </w:r>
      <w:r>
        <w:rPr>
          <w:color w:val="585858"/>
          <w:spacing w:val="-4"/>
        </w:rPr>
        <w:t xml:space="preserve"> </w:t>
      </w:r>
      <w:r>
        <w:rPr>
          <w:color w:val="585858"/>
        </w:rPr>
        <w:t>m</w:t>
      </w:r>
      <w:r>
        <w:rPr>
          <w:color w:val="585858"/>
          <w:spacing w:val="-5"/>
        </w:rPr>
        <w:t xml:space="preserve"> </w:t>
      </w:r>
      <w:r>
        <w:rPr>
          <w:color w:val="585858"/>
        </w:rPr>
        <w:t>from sea turtles. If a sea turtle is spotted within this 50 m buffer zone, vessels must reduce speed and shift the engine to neutral, not engaging the engines until sea turtles are clear of the area.</w:t>
      </w:r>
      <w:r>
        <w:rPr>
          <w:color w:val="585858"/>
          <w:spacing w:val="-1"/>
        </w:rPr>
        <w:t xml:space="preserve"> </w:t>
      </w:r>
      <w:r>
        <w:rPr>
          <w:color w:val="585858"/>
        </w:rPr>
        <w:t xml:space="preserve">The risk of collision with slow-moving construction vessels </w:t>
      </w:r>
      <w:proofErr w:type="gramStart"/>
      <w:r>
        <w:rPr>
          <w:color w:val="585858"/>
        </w:rPr>
        <w:t>is</w:t>
      </w:r>
      <w:r>
        <w:rPr>
          <w:color w:val="585858"/>
          <w:spacing w:val="-2"/>
        </w:rPr>
        <w:t xml:space="preserve"> </w:t>
      </w:r>
      <w:r>
        <w:rPr>
          <w:color w:val="585858"/>
        </w:rPr>
        <w:t>considered to be</w:t>
      </w:r>
      <w:proofErr w:type="gramEnd"/>
      <w:r>
        <w:rPr>
          <w:color w:val="585858"/>
        </w:rPr>
        <w:t xml:space="preserve"> very low. There is</w:t>
      </w:r>
      <w:r>
        <w:rPr>
          <w:color w:val="585858"/>
          <w:spacing w:val="-2"/>
        </w:rPr>
        <w:t xml:space="preserve"> </w:t>
      </w:r>
      <w:r>
        <w:rPr>
          <w:color w:val="585858"/>
        </w:rPr>
        <w:t>a slightly higher risk associated with</w:t>
      </w:r>
    </w:p>
    <w:p w14:paraId="293E6993" w14:textId="77777777" w:rsidR="00354AC6" w:rsidRDefault="00354AC6">
      <w:pPr>
        <w:spacing w:line="360" w:lineRule="auto"/>
        <w:sectPr w:rsidR="00354AC6">
          <w:pgSz w:w="11910" w:h="16840"/>
          <w:pgMar w:top="1500" w:right="1020" w:bottom="800" w:left="1020" w:header="467" w:footer="612" w:gutter="0"/>
          <w:cols w:space="720"/>
        </w:sectPr>
      </w:pPr>
    </w:p>
    <w:p w14:paraId="5A64E8B8" w14:textId="77777777" w:rsidR="00354AC6" w:rsidRDefault="002A1805">
      <w:pPr>
        <w:pStyle w:val="BodyText"/>
        <w:spacing w:before="92" w:line="355" w:lineRule="auto"/>
        <w:ind w:left="113" w:right="149" w:hanging="1"/>
      </w:pPr>
      <w:r>
        <w:rPr>
          <w:color w:val="585858"/>
        </w:rPr>
        <w:lastRenderedPageBreak/>
        <w:t>the</w:t>
      </w:r>
      <w:r>
        <w:rPr>
          <w:color w:val="585858"/>
          <w:spacing w:val="-2"/>
        </w:rPr>
        <w:t xml:space="preserve"> </w:t>
      </w:r>
      <w:r>
        <w:rPr>
          <w:color w:val="585858"/>
        </w:rPr>
        <w:t>fast-moving</w:t>
      </w:r>
      <w:r>
        <w:rPr>
          <w:color w:val="585858"/>
          <w:spacing w:val="-2"/>
        </w:rPr>
        <w:t xml:space="preserve"> </w:t>
      </w:r>
      <w:r>
        <w:rPr>
          <w:color w:val="585858"/>
        </w:rPr>
        <w:t>vessels (12</w:t>
      </w:r>
      <w:r>
        <w:rPr>
          <w:color w:val="585858"/>
          <w:spacing w:val="-7"/>
        </w:rPr>
        <w:t xml:space="preserve"> </w:t>
      </w:r>
      <w:r>
        <w:rPr>
          <w:color w:val="585858"/>
        </w:rPr>
        <w:t>to</w:t>
      </w:r>
      <w:r>
        <w:rPr>
          <w:color w:val="585858"/>
          <w:spacing w:val="-2"/>
        </w:rPr>
        <w:t xml:space="preserve"> </w:t>
      </w:r>
      <w:r>
        <w:rPr>
          <w:color w:val="585858"/>
        </w:rPr>
        <w:t>18</w:t>
      </w:r>
      <w:r>
        <w:rPr>
          <w:color w:val="585858"/>
          <w:spacing w:val="-2"/>
        </w:rPr>
        <w:t xml:space="preserve"> </w:t>
      </w:r>
      <w:r>
        <w:rPr>
          <w:color w:val="585858"/>
        </w:rPr>
        <w:t>knots) as</w:t>
      </w:r>
      <w:r>
        <w:rPr>
          <w:color w:val="585858"/>
          <w:spacing w:val="-5"/>
        </w:rPr>
        <w:t xml:space="preserve"> </w:t>
      </w:r>
      <w:r>
        <w:rPr>
          <w:color w:val="585858"/>
        </w:rPr>
        <w:t>turtles would</w:t>
      </w:r>
      <w:r>
        <w:rPr>
          <w:color w:val="585858"/>
          <w:spacing w:val="-2"/>
        </w:rPr>
        <w:t xml:space="preserve"> </w:t>
      </w:r>
      <w:r>
        <w:rPr>
          <w:color w:val="585858"/>
        </w:rPr>
        <w:t>have</w:t>
      </w:r>
      <w:r>
        <w:rPr>
          <w:color w:val="585858"/>
          <w:spacing w:val="-2"/>
        </w:rPr>
        <w:t xml:space="preserve"> </w:t>
      </w:r>
      <w:r>
        <w:rPr>
          <w:color w:val="585858"/>
        </w:rPr>
        <w:t>less time</w:t>
      </w:r>
      <w:r>
        <w:rPr>
          <w:color w:val="585858"/>
          <w:spacing w:val="-7"/>
        </w:rPr>
        <w:t xml:space="preserve"> </w:t>
      </w:r>
      <w:r>
        <w:rPr>
          <w:color w:val="585858"/>
        </w:rPr>
        <w:t>to</w:t>
      </w:r>
      <w:r>
        <w:rPr>
          <w:color w:val="585858"/>
          <w:spacing w:val="-2"/>
        </w:rPr>
        <w:t xml:space="preserve"> </w:t>
      </w:r>
      <w:r>
        <w:rPr>
          <w:color w:val="585858"/>
        </w:rPr>
        <w:t>move</w:t>
      </w:r>
      <w:r>
        <w:rPr>
          <w:color w:val="585858"/>
          <w:spacing w:val="-7"/>
        </w:rPr>
        <w:t xml:space="preserve"> </w:t>
      </w:r>
      <w:r>
        <w:rPr>
          <w:color w:val="585858"/>
        </w:rPr>
        <w:t>out of</w:t>
      </w:r>
      <w:r>
        <w:rPr>
          <w:color w:val="585858"/>
          <w:spacing w:val="-4"/>
        </w:rPr>
        <w:t xml:space="preserve"> </w:t>
      </w:r>
      <w:r>
        <w:rPr>
          <w:color w:val="585858"/>
        </w:rPr>
        <w:t>the</w:t>
      </w:r>
      <w:r>
        <w:rPr>
          <w:color w:val="585858"/>
          <w:spacing w:val="-2"/>
        </w:rPr>
        <w:t xml:space="preserve"> </w:t>
      </w:r>
      <w:r>
        <w:rPr>
          <w:color w:val="585858"/>
        </w:rPr>
        <w:t>way.</w:t>
      </w:r>
      <w:r>
        <w:rPr>
          <w:color w:val="585858"/>
          <w:spacing w:val="-4"/>
        </w:rPr>
        <w:t xml:space="preserve"> </w:t>
      </w:r>
      <w:r>
        <w:rPr>
          <w:color w:val="585858"/>
        </w:rPr>
        <w:t>The</w:t>
      </w:r>
      <w:r>
        <w:rPr>
          <w:color w:val="585858"/>
          <w:spacing w:val="-2"/>
        </w:rPr>
        <w:t xml:space="preserve"> </w:t>
      </w:r>
      <w:r>
        <w:rPr>
          <w:color w:val="585858"/>
        </w:rPr>
        <w:t>risk</w:t>
      </w:r>
      <w:r>
        <w:rPr>
          <w:color w:val="585858"/>
          <w:spacing w:val="-4"/>
        </w:rPr>
        <w:t xml:space="preserve"> </w:t>
      </w:r>
      <w:r>
        <w:rPr>
          <w:color w:val="585858"/>
        </w:rPr>
        <w:t xml:space="preserve">of turtle collision with fast-moving vessels </w:t>
      </w:r>
      <w:proofErr w:type="gramStart"/>
      <w:r>
        <w:rPr>
          <w:color w:val="585858"/>
        </w:rPr>
        <w:t>is considered to be</w:t>
      </w:r>
      <w:proofErr w:type="gramEnd"/>
      <w:r>
        <w:rPr>
          <w:color w:val="585858"/>
        </w:rPr>
        <w:t xml:space="preserve"> low.</w:t>
      </w:r>
    </w:p>
    <w:p w14:paraId="6C40C8A6" w14:textId="77777777" w:rsidR="00354AC6" w:rsidRDefault="002A1805">
      <w:pPr>
        <w:pStyle w:val="BodyText"/>
        <w:spacing w:before="126" w:line="360" w:lineRule="auto"/>
        <w:ind w:left="113" w:right="220"/>
      </w:pPr>
      <w:r>
        <w:rPr>
          <w:color w:val="585858"/>
        </w:rPr>
        <w:t>During project operation and decommissioning, the risk of vessel collision with large cetaceans and sea turtles is expected</w:t>
      </w:r>
      <w:r>
        <w:rPr>
          <w:color w:val="585858"/>
          <w:spacing w:val="-2"/>
        </w:rPr>
        <w:t xml:space="preserve"> </w:t>
      </w:r>
      <w:r>
        <w:rPr>
          <w:color w:val="585858"/>
        </w:rPr>
        <w:t>to</w:t>
      </w:r>
      <w:r>
        <w:rPr>
          <w:color w:val="585858"/>
          <w:spacing w:val="-2"/>
        </w:rPr>
        <w:t xml:space="preserve"> </w:t>
      </w:r>
      <w:r>
        <w:rPr>
          <w:color w:val="585858"/>
        </w:rPr>
        <w:t>be</w:t>
      </w:r>
      <w:r>
        <w:rPr>
          <w:color w:val="585858"/>
          <w:spacing w:val="-2"/>
        </w:rPr>
        <w:t xml:space="preserve"> </w:t>
      </w:r>
      <w:r>
        <w:rPr>
          <w:color w:val="585858"/>
        </w:rPr>
        <w:t>lower</w:t>
      </w:r>
      <w:r>
        <w:rPr>
          <w:color w:val="585858"/>
          <w:spacing w:val="-5"/>
        </w:rPr>
        <w:t xml:space="preserve"> </w:t>
      </w:r>
      <w:r>
        <w:rPr>
          <w:color w:val="585858"/>
        </w:rPr>
        <w:t>than</w:t>
      </w:r>
      <w:r>
        <w:rPr>
          <w:color w:val="585858"/>
          <w:spacing w:val="-2"/>
        </w:rPr>
        <w:t xml:space="preserve"> </w:t>
      </w:r>
      <w:r>
        <w:rPr>
          <w:color w:val="585858"/>
        </w:rPr>
        <w:t>those</w:t>
      </w:r>
      <w:r>
        <w:rPr>
          <w:color w:val="585858"/>
          <w:spacing w:val="-2"/>
        </w:rPr>
        <w:t xml:space="preserve"> </w:t>
      </w:r>
      <w:r>
        <w:rPr>
          <w:color w:val="585858"/>
        </w:rPr>
        <w:t>assessed</w:t>
      </w:r>
      <w:r>
        <w:rPr>
          <w:color w:val="585858"/>
          <w:spacing w:val="-7"/>
        </w:rPr>
        <w:t xml:space="preserve"> </w:t>
      </w:r>
      <w:r>
        <w:rPr>
          <w:color w:val="585858"/>
        </w:rPr>
        <w:t>above</w:t>
      </w:r>
      <w:r>
        <w:rPr>
          <w:color w:val="585858"/>
          <w:spacing w:val="-2"/>
        </w:rPr>
        <w:t xml:space="preserve"> </w:t>
      </w:r>
      <w:r>
        <w:rPr>
          <w:color w:val="585858"/>
        </w:rPr>
        <w:t>given</w:t>
      </w:r>
      <w:r>
        <w:rPr>
          <w:color w:val="585858"/>
          <w:spacing w:val="-2"/>
        </w:rPr>
        <w:t xml:space="preserve"> </w:t>
      </w:r>
      <w:r>
        <w:rPr>
          <w:color w:val="585858"/>
        </w:rPr>
        <w:t>the</w:t>
      </w:r>
      <w:r>
        <w:rPr>
          <w:color w:val="585858"/>
          <w:spacing w:val="-2"/>
        </w:rPr>
        <w:t xml:space="preserve"> </w:t>
      </w:r>
      <w:r>
        <w:rPr>
          <w:color w:val="585858"/>
        </w:rPr>
        <w:t>lower amount of</w:t>
      </w:r>
      <w:r>
        <w:rPr>
          <w:color w:val="585858"/>
          <w:spacing w:val="-4"/>
        </w:rPr>
        <w:t xml:space="preserve"> </w:t>
      </w:r>
      <w:r>
        <w:rPr>
          <w:color w:val="585858"/>
        </w:rPr>
        <w:t>vessel</w:t>
      </w:r>
      <w:r>
        <w:rPr>
          <w:color w:val="585858"/>
          <w:spacing w:val="-2"/>
        </w:rPr>
        <w:t xml:space="preserve"> </w:t>
      </w:r>
      <w:r>
        <w:rPr>
          <w:color w:val="585858"/>
        </w:rPr>
        <w:t>movements.</w:t>
      </w:r>
    </w:p>
    <w:p w14:paraId="0C5E7CBF" w14:textId="77777777" w:rsidR="00354AC6" w:rsidRDefault="00354AC6">
      <w:pPr>
        <w:pStyle w:val="BodyText"/>
        <w:spacing w:before="130"/>
      </w:pPr>
    </w:p>
    <w:p w14:paraId="1FE4695B" w14:textId="77777777" w:rsidR="00354AC6" w:rsidRDefault="002A1805">
      <w:pPr>
        <w:pStyle w:val="Heading1"/>
        <w:numPr>
          <w:ilvl w:val="1"/>
          <w:numId w:val="17"/>
        </w:numPr>
        <w:tabs>
          <w:tab w:val="left" w:pos="960"/>
        </w:tabs>
        <w:spacing w:before="0"/>
        <w:ind w:left="960" w:hanging="848"/>
        <w:jc w:val="left"/>
      </w:pPr>
      <w:bookmarkStart w:id="88" w:name="_bookmark43"/>
      <w:bookmarkStart w:id="89" w:name="2.5_Operation_impacts"/>
      <w:bookmarkEnd w:id="88"/>
      <w:bookmarkEnd w:id="89"/>
      <w:r>
        <w:rPr>
          <w:color w:val="18314A"/>
        </w:rPr>
        <w:t>Operation</w:t>
      </w:r>
      <w:r>
        <w:rPr>
          <w:color w:val="18314A"/>
          <w:spacing w:val="-6"/>
        </w:rPr>
        <w:t xml:space="preserve"> </w:t>
      </w:r>
      <w:r>
        <w:rPr>
          <w:color w:val="18314A"/>
          <w:spacing w:val="-2"/>
        </w:rPr>
        <w:t>impacts</w:t>
      </w:r>
    </w:p>
    <w:p w14:paraId="18AA83DB" w14:textId="77777777" w:rsidR="00354AC6" w:rsidRDefault="002A1805">
      <w:pPr>
        <w:pStyle w:val="BodyText"/>
        <w:spacing w:before="321" w:line="360" w:lineRule="auto"/>
        <w:ind w:left="113" w:right="574" w:hanging="1"/>
        <w:jc w:val="both"/>
      </w:pPr>
      <w:r>
        <w:rPr>
          <w:color w:val="585858"/>
        </w:rPr>
        <w:t>Operational</w:t>
      </w:r>
      <w:r>
        <w:rPr>
          <w:color w:val="585858"/>
          <w:spacing w:val="-2"/>
        </w:rPr>
        <w:t xml:space="preserve"> </w:t>
      </w:r>
      <w:r>
        <w:rPr>
          <w:color w:val="585858"/>
        </w:rPr>
        <w:t>activities such</w:t>
      </w:r>
      <w:r>
        <w:rPr>
          <w:color w:val="585858"/>
          <w:spacing w:val="-1"/>
        </w:rPr>
        <w:t xml:space="preserve"> </w:t>
      </w:r>
      <w:r>
        <w:rPr>
          <w:color w:val="585858"/>
        </w:rPr>
        <w:t>as</w:t>
      </w:r>
      <w:r>
        <w:rPr>
          <w:color w:val="585858"/>
          <w:spacing w:val="-5"/>
        </w:rPr>
        <w:t xml:space="preserve"> </w:t>
      </w:r>
      <w:r>
        <w:rPr>
          <w:color w:val="585858"/>
        </w:rPr>
        <w:t>cable</w:t>
      </w:r>
      <w:r>
        <w:rPr>
          <w:color w:val="585858"/>
          <w:spacing w:val="-1"/>
        </w:rPr>
        <w:t xml:space="preserve"> </w:t>
      </w:r>
      <w:r>
        <w:rPr>
          <w:color w:val="585858"/>
        </w:rPr>
        <w:t>inspection</w:t>
      </w:r>
      <w:r>
        <w:rPr>
          <w:color w:val="585858"/>
          <w:spacing w:val="-1"/>
        </w:rPr>
        <w:t xml:space="preserve"> </w:t>
      </w:r>
      <w:r>
        <w:rPr>
          <w:color w:val="585858"/>
        </w:rPr>
        <w:t>surveys</w:t>
      </w:r>
      <w:r>
        <w:rPr>
          <w:color w:val="585858"/>
          <w:spacing w:val="-4"/>
        </w:rPr>
        <w:t xml:space="preserve"> </w:t>
      </w:r>
      <w:r>
        <w:rPr>
          <w:color w:val="585858"/>
        </w:rPr>
        <w:t>or repairs are</w:t>
      </w:r>
      <w:r>
        <w:rPr>
          <w:color w:val="585858"/>
          <w:spacing w:val="-1"/>
        </w:rPr>
        <w:t xml:space="preserve"> </w:t>
      </w:r>
      <w:r>
        <w:rPr>
          <w:color w:val="585858"/>
        </w:rPr>
        <w:t>considered</w:t>
      </w:r>
      <w:r>
        <w:rPr>
          <w:color w:val="585858"/>
          <w:spacing w:val="-1"/>
        </w:rPr>
        <w:t xml:space="preserve"> </w:t>
      </w:r>
      <w:r>
        <w:rPr>
          <w:color w:val="585858"/>
        </w:rPr>
        <w:t>minor in</w:t>
      </w:r>
      <w:r>
        <w:rPr>
          <w:color w:val="585858"/>
          <w:spacing w:val="-1"/>
        </w:rPr>
        <w:t xml:space="preserve"> </w:t>
      </w:r>
      <w:r>
        <w:rPr>
          <w:color w:val="585858"/>
        </w:rPr>
        <w:t>relation</w:t>
      </w:r>
      <w:r>
        <w:rPr>
          <w:color w:val="585858"/>
          <w:spacing w:val="-1"/>
        </w:rPr>
        <w:t xml:space="preserve"> </w:t>
      </w:r>
      <w:r>
        <w:rPr>
          <w:color w:val="585858"/>
        </w:rPr>
        <w:t>to</w:t>
      </w:r>
      <w:r>
        <w:rPr>
          <w:color w:val="585858"/>
          <w:spacing w:val="-1"/>
        </w:rPr>
        <w:t xml:space="preserve"> </w:t>
      </w:r>
      <w:r>
        <w:rPr>
          <w:color w:val="585858"/>
        </w:rPr>
        <w:t>the large number of vessels</w:t>
      </w:r>
      <w:r>
        <w:rPr>
          <w:color w:val="585858"/>
          <w:spacing w:val="-3"/>
        </w:rPr>
        <w:t xml:space="preserve"> </w:t>
      </w:r>
      <w:r>
        <w:rPr>
          <w:color w:val="585858"/>
        </w:rPr>
        <w:t>that</w:t>
      </w:r>
      <w:r>
        <w:rPr>
          <w:color w:val="585858"/>
          <w:spacing w:val="-2"/>
        </w:rPr>
        <w:t xml:space="preserve"> </w:t>
      </w:r>
      <w:r>
        <w:rPr>
          <w:color w:val="585858"/>
        </w:rPr>
        <w:t>typically operate in Bass</w:t>
      </w:r>
      <w:r>
        <w:rPr>
          <w:color w:val="585858"/>
          <w:spacing w:val="-3"/>
        </w:rPr>
        <w:t xml:space="preserve"> </w:t>
      </w:r>
      <w:r>
        <w:rPr>
          <w:color w:val="585858"/>
        </w:rPr>
        <w:t>Strait and are not</w:t>
      </w:r>
      <w:r>
        <w:rPr>
          <w:color w:val="585858"/>
          <w:spacing w:val="-2"/>
        </w:rPr>
        <w:t xml:space="preserve"> </w:t>
      </w:r>
      <w:r>
        <w:rPr>
          <w:color w:val="585858"/>
        </w:rPr>
        <w:t>assessed</w:t>
      </w:r>
      <w:r>
        <w:rPr>
          <w:color w:val="585858"/>
          <w:spacing w:val="-5"/>
        </w:rPr>
        <w:t xml:space="preserve"> </w:t>
      </w:r>
      <w:r>
        <w:rPr>
          <w:color w:val="585858"/>
        </w:rPr>
        <w:t>further.</w:t>
      </w:r>
      <w:r>
        <w:rPr>
          <w:color w:val="585858"/>
          <w:spacing w:val="-2"/>
        </w:rPr>
        <w:t xml:space="preserve"> </w:t>
      </w:r>
      <w:r>
        <w:rPr>
          <w:color w:val="585858"/>
        </w:rPr>
        <w:t>However,</w:t>
      </w:r>
      <w:r>
        <w:rPr>
          <w:color w:val="585858"/>
          <w:spacing w:val="-2"/>
        </w:rPr>
        <w:t xml:space="preserve"> </w:t>
      </w:r>
      <w:r>
        <w:rPr>
          <w:color w:val="585858"/>
        </w:rPr>
        <w:t>the cable</w:t>
      </w:r>
      <w:r>
        <w:rPr>
          <w:color w:val="585858"/>
          <w:spacing w:val="-3"/>
        </w:rPr>
        <w:t xml:space="preserve"> </w:t>
      </w:r>
      <w:r>
        <w:rPr>
          <w:color w:val="585858"/>
        </w:rPr>
        <w:t>will</w:t>
      </w:r>
      <w:r>
        <w:rPr>
          <w:color w:val="585858"/>
          <w:spacing w:val="-3"/>
        </w:rPr>
        <w:t xml:space="preserve"> </w:t>
      </w:r>
      <w:r>
        <w:rPr>
          <w:color w:val="585858"/>
        </w:rPr>
        <w:t>produce</w:t>
      </w:r>
      <w:r>
        <w:rPr>
          <w:color w:val="585858"/>
          <w:spacing w:val="-3"/>
        </w:rPr>
        <w:t xml:space="preserve"> </w:t>
      </w:r>
      <w:r>
        <w:rPr>
          <w:color w:val="585858"/>
        </w:rPr>
        <w:t xml:space="preserve">magnetic, </w:t>
      </w:r>
      <w:proofErr w:type="gramStart"/>
      <w:r>
        <w:rPr>
          <w:color w:val="585858"/>
        </w:rPr>
        <w:t>electrical</w:t>
      </w:r>
      <w:proofErr w:type="gramEnd"/>
      <w:r>
        <w:rPr>
          <w:color w:val="585858"/>
          <w:spacing w:val="-3"/>
        </w:rPr>
        <w:t xml:space="preserve"> </w:t>
      </w:r>
      <w:r>
        <w:rPr>
          <w:color w:val="585858"/>
        </w:rPr>
        <w:t>and</w:t>
      </w:r>
      <w:r>
        <w:rPr>
          <w:color w:val="585858"/>
          <w:spacing w:val="-3"/>
        </w:rPr>
        <w:t xml:space="preserve"> </w:t>
      </w:r>
      <w:r>
        <w:rPr>
          <w:color w:val="585858"/>
        </w:rPr>
        <w:t>thermal</w:t>
      </w:r>
      <w:r>
        <w:rPr>
          <w:color w:val="585858"/>
          <w:spacing w:val="-3"/>
        </w:rPr>
        <w:t xml:space="preserve"> </w:t>
      </w:r>
      <w:r>
        <w:rPr>
          <w:color w:val="585858"/>
        </w:rPr>
        <w:t>fields</w:t>
      </w:r>
      <w:r>
        <w:rPr>
          <w:color w:val="585858"/>
          <w:spacing w:val="-1"/>
        </w:rPr>
        <w:t xml:space="preserve"> </w:t>
      </w:r>
      <w:r>
        <w:rPr>
          <w:color w:val="585858"/>
        </w:rPr>
        <w:t>while</w:t>
      </w:r>
      <w:r>
        <w:rPr>
          <w:color w:val="585858"/>
          <w:spacing w:val="-3"/>
        </w:rPr>
        <w:t xml:space="preserve"> </w:t>
      </w:r>
      <w:r>
        <w:rPr>
          <w:color w:val="585858"/>
        </w:rPr>
        <w:t>it is</w:t>
      </w:r>
      <w:r>
        <w:rPr>
          <w:color w:val="585858"/>
          <w:spacing w:val="-1"/>
        </w:rPr>
        <w:t xml:space="preserve"> </w:t>
      </w:r>
      <w:r>
        <w:rPr>
          <w:color w:val="585858"/>
        </w:rPr>
        <w:t>in</w:t>
      </w:r>
      <w:r>
        <w:rPr>
          <w:color w:val="585858"/>
          <w:spacing w:val="-3"/>
        </w:rPr>
        <w:t xml:space="preserve"> </w:t>
      </w:r>
      <w:r>
        <w:rPr>
          <w:color w:val="585858"/>
        </w:rPr>
        <w:t>operation.</w:t>
      </w:r>
      <w:r>
        <w:rPr>
          <w:color w:val="585858"/>
          <w:spacing w:val="-5"/>
        </w:rPr>
        <w:t xml:space="preserve"> </w:t>
      </w:r>
      <w:r>
        <w:rPr>
          <w:color w:val="585858"/>
        </w:rPr>
        <w:t>The</w:t>
      </w:r>
      <w:r>
        <w:rPr>
          <w:color w:val="585858"/>
          <w:spacing w:val="-3"/>
        </w:rPr>
        <w:t xml:space="preserve"> </w:t>
      </w:r>
      <w:r>
        <w:rPr>
          <w:color w:val="585858"/>
        </w:rPr>
        <w:t>effects</w:t>
      </w:r>
      <w:r>
        <w:rPr>
          <w:color w:val="585858"/>
          <w:spacing w:val="-1"/>
        </w:rPr>
        <w:t xml:space="preserve"> </w:t>
      </w:r>
      <w:r>
        <w:rPr>
          <w:color w:val="585858"/>
        </w:rPr>
        <w:t>of</w:t>
      </w:r>
      <w:r>
        <w:rPr>
          <w:color w:val="585858"/>
          <w:spacing w:val="-5"/>
        </w:rPr>
        <w:t xml:space="preserve"> </w:t>
      </w:r>
      <w:r>
        <w:rPr>
          <w:color w:val="585858"/>
        </w:rPr>
        <w:t>these</w:t>
      </w:r>
      <w:r>
        <w:rPr>
          <w:color w:val="585858"/>
          <w:spacing w:val="-3"/>
        </w:rPr>
        <w:t xml:space="preserve"> </w:t>
      </w:r>
      <w:r>
        <w:rPr>
          <w:color w:val="585858"/>
        </w:rPr>
        <w:t>are discussed below.</w:t>
      </w:r>
    </w:p>
    <w:p w14:paraId="60911A16" w14:textId="77777777" w:rsidR="00354AC6" w:rsidRDefault="002A1805">
      <w:pPr>
        <w:pStyle w:val="BodyText"/>
        <w:spacing w:before="122" w:line="355" w:lineRule="auto"/>
        <w:ind w:left="113" w:right="156"/>
        <w:jc w:val="both"/>
      </w:pPr>
      <w:r>
        <w:rPr>
          <w:color w:val="585858"/>
        </w:rPr>
        <w:t>The</w:t>
      </w:r>
      <w:r>
        <w:rPr>
          <w:color w:val="585858"/>
          <w:spacing w:val="-3"/>
        </w:rPr>
        <w:t xml:space="preserve"> </w:t>
      </w:r>
      <w:r>
        <w:rPr>
          <w:color w:val="585858"/>
        </w:rPr>
        <w:t>project has</w:t>
      </w:r>
      <w:r>
        <w:rPr>
          <w:color w:val="585858"/>
          <w:spacing w:val="-1"/>
        </w:rPr>
        <w:t xml:space="preserve"> </w:t>
      </w:r>
      <w:r>
        <w:rPr>
          <w:color w:val="585858"/>
        </w:rPr>
        <w:t>no</w:t>
      </w:r>
      <w:r>
        <w:rPr>
          <w:color w:val="585858"/>
          <w:spacing w:val="-3"/>
        </w:rPr>
        <w:t xml:space="preserve"> </w:t>
      </w:r>
      <w:r>
        <w:rPr>
          <w:color w:val="585858"/>
        </w:rPr>
        <w:t>proposed</w:t>
      </w:r>
      <w:r>
        <w:rPr>
          <w:color w:val="585858"/>
          <w:spacing w:val="-3"/>
        </w:rPr>
        <w:t xml:space="preserve"> </w:t>
      </w:r>
      <w:r>
        <w:rPr>
          <w:color w:val="585858"/>
        </w:rPr>
        <w:t>direct</w:t>
      </w:r>
      <w:r>
        <w:rPr>
          <w:color w:val="585858"/>
          <w:spacing w:val="-4"/>
        </w:rPr>
        <w:t xml:space="preserve"> </w:t>
      </w:r>
      <w:r>
        <w:rPr>
          <w:color w:val="585858"/>
        </w:rPr>
        <w:t>discharges</w:t>
      </w:r>
      <w:r>
        <w:rPr>
          <w:color w:val="585858"/>
          <w:spacing w:val="-1"/>
        </w:rPr>
        <w:t xml:space="preserve"> </w:t>
      </w:r>
      <w:r>
        <w:rPr>
          <w:color w:val="585858"/>
        </w:rPr>
        <w:t>of</w:t>
      </w:r>
      <w:r>
        <w:rPr>
          <w:color w:val="585858"/>
          <w:spacing w:val="-4"/>
        </w:rPr>
        <w:t xml:space="preserve"> </w:t>
      </w:r>
      <w:r>
        <w:rPr>
          <w:color w:val="585858"/>
        </w:rPr>
        <w:t>treated</w:t>
      </w:r>
      <w:r>
        <w:rPr>
          <w:color w:val="585858"/>
          <w:spacing w:val="-3"/>
        </w:rPr>
        <w:t xml:space="preserve"> </w:t>
      </w:r>
      <w:r>
        <w:rPr>
          <w:color w:val="585858"/>
        </w:rPr>
        <w:t>or</w:t>
      </w:r>
      <w:r>
        <w:rPr>
          <w:color w:val="585858"/>
          <w:spacing w:val="-1"/>
        </w:rPr>
        <w:t xml:space="preserve"> </w:t>
      </w:r>
      <w:r>
        <w:rPr>
          <w:color w:val="585858"/>
        </w:rPr>
        <w:t>untreated</w:t>
      </w:r>
      <w:r>
        <w:rPr>
          <w:color w:val="585858"/>
          <w:spacing w:val="-3"/>
        </w:rPr>
        <w:t xml:space="preserve"> </w:t>
      </w:r>
      <w:r>
        <w:rPr>
          <w:color w:val="585858"/>
        </w:rPr>
        <w:t>wastewater</w:t>
      </w:r>
      <w:r>
        <w:rPr>
          <w:color w:val="585858"/>
          <w:spacing w:val="-5"/>
        </w:rPr>
        <w:t xml:space="preserve"> </w:t>
      </w:r>
      <w:r>
        <w:rPr>
          <w:color w:val="585858"/>
        </w:rPr>
        <w:t>to</w:t>
      </w:r>
      <w:r>
        <w:rPr>
          <w:color w:val="585858"/>
          <w:spacing w:val="-7"/>
        </w:rPr>
        <w:t xml:space="preserve"> </w:t>
      </w:r>
      <w:r>
        <w:rPr>
          <w:color w:val="585858"/>
        </w:rPr>
        <w:t>the</w:t>
      </w:r>
      <w:r>
        <w:rPr>
          <w:color w:val="585858"/>
          <w:spacing w:val="-3"/>
        </w:rPr>
        <w:t xml:space="preserve"> </w:t>
      </w:r>
      <w:r>
        <w:rPr>
          <w:color w:val="585858"/>
        </w:rPr>
        <w:t>marine</w:t>
      </w:r>
      <w:r>
        <w:rPr>
          <w:color w:val="585858"/>
          <w:spacing w:val="-3"/>
        </w:rPr>
        <w:t xml:space="preserve"> </w:t>
      </w:r>
      <w:r>
        <w:rPr>
          <w:color w:val="585858"/>
        </w:rPr>
        <w:t>environment during operation.</w:t>
      </w:r>
    </w:p>
    <w:p w14:paraId="39A29A4E" w14:textId="77777777" w:rsidR="00354AC6" w:rsidRDefault="00354AC6">
      <w:pPr>
        <w:pStyle w:val="BodyText"/>
        <w:spacing w:before="136"/>
      </w:pPr>
    </w:p>
    <w:p w14:paraId="2E0673C9" w14:textId="77777777" w:rsidR="00354AC6" w:rsidRDefault="002A1805">
      <w:pPr>
        <w:pStyle w:val="Heading2"/>
        <w:numPr>
          <w:ilvl w:val="2"/>
          <w:numId w:val="17"/>
        </w:numPr>
        <w:tabs>
          <w:tab w:val="left" w:pos="1245"/>
        </w:tabs>
      </w:pPr>
      <w:bookmarkStart w:id="90" w:name="2.5.1_Magnetic_fields"/>
      <w:bookmarkEnd w:id="90"/>
      <w:r>
        <w:rPr>
          <w:color w:val="18314A"/>
        </w:rPr>
        <w:t>Magnetic</w:t>
      </w:r>
      <w:r>
        <w:rPr>
          <w:color w:val="18314A"/>
          <w:spacing w:val="-7"/>
        </w:rPr>
        <w:t xml:space="preserve"> </w:t>
      </w:r>
      <w:r>
        <w:rPr>
          <w:color w:val="18314A"/>
          <w:spacing w:val="-2"/>
        </w:rPr>
        <w:t>fields</w:t>
      </w:r>
    </w:p>
    <w:p w14:paraId="4894AA81" w14:textId="77777777" w:rsidR="00354AC6" w:rsidRDefault="002A1805">
      <w:pPr>
        <w:pStyle w:val="BodyText"/>
        <w:spacing w:before="241" w:line="360" w:lineRule="auto"/>
        <w:ind w:left="112"/>
      </w:pPr>
      <w:r>
        <w:rPr>
          <w:color w:val="585858"/>
        </w:rPr>
        <w:t xml:space="preserve">Magnetic fields are generated by the interaction between the copper conductors and steel </w:t>
      </w:r>
      <w:proofErr w:type="spellStart"/>
      <w:r>
        <w:rPr>
          <w:color w:val="585858"/>
        </w:rPr>
        <w:t>armouring</w:t>
      </w:r>
      <w:proofErr w:type="spellEnd"/>
      <w:r>
        <w:rPr>
          <w:color w:val="585858"/>
          <w:spacing w:val="-5"/>
        </w:rPr>
        <w:t xml:space="preserve"> </w:t>
      </w:r>
      <w:r>
        <w:rPr>
          <w:color w:val="585858"/>
        </w:rPr>
        <w:t>of</w:t>
      </w:r>
      <w:r>
        <w:rPr>
          <w:color w:val="585858"/>
          <w:spacing w:val="-2"/>
        </w:rPr>
        <w:t xml:space="preserve"> </w:t>
      </w:r>
      <w:r>
        <w:rPr>
          <w:color w:val="585858"/>
        </w:rPr>
        <w:t>the cables with the Earth’s magnetic fields, even when the cable is not in operation. However, these magnetic fields</w:t>
      </w:r>
      <w:r>
        <w:rPr>
          <w:color w:val="585858"/>
          <w:spacing w:val="-1"/>
        </w:rPr>
        <w:t xml:space="preserve"> </w:t>
      </w:r>
      <w:r>
        <w:rPr>
          <w:color w:val="585858"/>
        </w:rPr>
        <w:t>are</w:t>
      </w:r>
      <w:r>
        <w:rPr>
          <w:color w:val="585858"/>
          <w:spacing w:val="-3"/>
        </w:rPr>
        <w:t xml:space="preserve"> </w:t>
      </w:r>
      <w:r>
        <w:rPr>
          <w:color w:val="585858"/>
        </w:rPr>
        <w:t>very</w:t>
      </w:r>
      <w:r>
        <w:rPr>
          <w:color w:val="585858"/>
          <w:spacing w:val="-1"/>
        </w:rPr>
        <w:t xml:space="preserve"> </w:t>
      </w:r>
      <w:r>
        <w:rPr>
          <w:color w:val="585858"/>
        </w:rPr>
        <w:t>weak</w:t>
      </w:r>
      <w:r>
        <w:rPr>
          <w:color w:val="585858"/>
          <w:spacing w:val="-2"/>
        </w:rPr>
        <w:t xml:space="preserve"> </w:t>
      </w:r>
      <w:r>
        <w:rPr>
          <w:color w:val="585858"/>
        </w:rPr>
        <w:t>in</w:t>
      </w:r>
      <w:r>
        <w:rPr>
          <w:color w:val="585858"/>
          <w:spacing w:val="-3"/>
        </w:rPr>
        <w:t xml:space="preserve"> </w:t>
      </w:r>
      <w:r>
        <w:rPr>
          <w:color w:val="585858"/>
        </w:rPr>
        <w:t>comparison</w:t>
      </w:r>
      <w:r>
        <w:rPr>
          <w:color w:val="585858"/>
          <w:spacing w:val="-3"/>
        </w:rPr>
        <w:t xml:space="preserve"> </w:t>
      </w:r>
      <w:r>
        <w:rPr>
          <w:color w:val="585858"/>
        </w:rPr>
        <w:t>to</w:t>
      </w:r>
      <w:r>
        <w:rPr>
          <w:color w:val="585858"/>
          <w:spacing w:val="-3"/>
        </w:rPr>
        <w:t xml:space="preserve"> </w:t>
      </w:r>
      <w:r>
        <w:rPr>
          <w:color w:val="585858"/>
        </w:rPr>
        <w:t>the</w:t>
      </w:r>
      <w:r>
        <w:rPr>
          <w:color w:val="585858"/>
          <w:spacing w:val="-8"/>
        </w:rPr>
        <w:t xml:space="preserve"> </w:t>
      </w:r>
      <w:r>
        <w:rPr>
          <w:color w:val="585858"/>
        </w:rPr>
        <w:t>magnetic</w:t>
      </w:r>
      <w:r>
        <w:rPr>
          <w:color w:val="585858"/>
          <w:spacing w:val="-1"/>
        </w:rPr>
        <w:t xml:space="preserve"> </w:t>
      </w:r>
      <w:r>
        <w:rPr>
          <w:color w:val="585858"/>
        </w:rPr>
        <w:t>fields</w:t>
      </w:r>
      <w:r>
        <w:rPr>
          <w:color w:val="585858"/>
          <w:spacing w:val="-1"/>
        </w:rPr>
        <w:t xml:space="preserve"> </w:t>
      </w:r>
      <w:r>
        <w:rPr>
          <w:color w:val="585858"/>
        </w:rPr>
        <w:t>generated</w:t>
      </w:r>
      <w:r>
        <w:rPr>
          <w:color w:val="585858"/>
          <w:spacing w:val="-3"/>
        </w:rPr>
        <w:t xml:space="preserve"> </w:t>
      </w:r>
      <w:r>
        <w:rPr>
          <w:color w:val="585858"/>
        </w:rPr>
        <w:t>while</w:t>
      </w:r>
      <w:r>
        <w:rPr>
          <w:color w:val="585858"/>
          <w:spacing w:val="-3"/>
        </w:rPr>
        <w:t xml:space="preserve"> </w:t>
      </w:r>
      <w:r>
        <w:rPr>
          <w:color w:val="585858"/>
        </w:rPr>
        <w:t>the</w:t>
      </w:r>
      <w:r>
        <w:rPr>
          <w:color w:val="585858"/>
          <w:spacing w:val="-3"/>
        </w:rPr>
        <w:t xml:space="preserve"> </w:t>
      </w:r>
      <w:r>
        <w:rPr>
          <w:color w:val="585858"/>
        </w:rPr>
        <w:t>cable</w:t>
      </w:r>
      <w:r>
        <w:rPr>
          <w:color w:val="585858"/>
          <w:spacing w:val="-3"/>
        </w:rPr>
        <w:t xml:space="preserve"> </w:t>
      </w:r>
      <w:r>
        <w:rPr>
          <w:color w:val="585858"/>
        </w:rPr>
        <w:t>is</w:t>
      </w:r>
      <w:r>
        <w:rPr>
          <w:color w:val="585858"/>
          <w:spacing w:val="-1"/>
        </w:rPr>
        <w:t xml:space="preserve"> </w:t>
      </w:r>
      <w:proofErr w:type="spellStart"/>
      <w:r>
        <w:rPr>
          <w:color w:val="585858"/>
        </w:rPr>
        <w:t>energised</w:t>
      </w:r>
      <w:proofErr w:type="spellEnd"/>
      <w:r>
        <w:rPr>
          <w:color w:val="585858"/>
        </w:rPr>
        <w:t>, during</w:t>
      </w:r>
      <w:r>
        <w:rPr>
          <w:color w:val="585858"/>
          <w:spacing w:val="-3"/>
        </w:rPr>
        <w:t xml:space="preserve"> </w:t>
      </w:r>
      <w:r>
        <w:rPr>
          <w:color w:val="585858"/>
        </w:rPr>
        <w:t>the operations phase. Therefore, impacts associated with magnetic fields generated by the project are only assessed for the operation phase of the project.</w:t>
      </w:r>
    </w:p>
    <w:p w14:paraId="0A5DF175" w14:textId="77777777" w:rsidR="00354AC6" w:rsidRDefault="002A1805">
      <w:pPr>
        <w:pStyle w:val="BodyText"/>
        <w:spacing w:before="118" w:line="360" w:lineRule="auto"/>
        <w:ind w:left="113" w:right="168"/>
      </w:pPr>
      <w:r>
        <w:rPr>
          <w:color w:val="585858"/>
        </w:rPr>
        <w:t>Modelling</w:t>
      </w:r>
      <w:r>
        <w:rPr>
          <w:color w:val="585858"/>
          <w:spacing w:val="-3"/>
        </w:rPr>
        <w:t xml:space="preserve"> </w:t>
      </w:r>
      <w:r>
        <w:rPr>
          <w:color w:val="585858"/>
        </w:rPr>
        <w:t>data</w:t>
      </w:r>
      <w:r>
        <w:rPr>
          <w:color w:val="585858"/>
          <w:spacing w:val="-4"/>
        </w:rPr>
        <w:t xml:space="preserve"> </w:t>
      </w:r>
      <w:r>
        <w:rPr>
          <w:color w:val="585858"/>
        </w:rPr>
        <w:t>(see</w:t>
      </w:r>
      <w:r>
        <w:rPr>
          <w:color w:val="585858"/>
          <w:spacing w:val="-3"/>
        </w:rPr>
        <w:t xml:space="preserve"> </w:t>
      </w:r>
      <w:r>
        <w:rPr>
          <w:color w:val="585858"/>
        </w:rPr>
        <w:t>Technical</w:t>
      </w:r>
      <w:r>
        <w:rPr>
          <w:color w:val="585858"/>
          <w:spacing w:val="-3"/>
        </w:rPr>
        <w:t xml:space="preserve"> </w:t>
      </w:r>
      <w:r>
        <w:rPr>
          <w:color w:val="585858"/>
        </w:rPr>
        <w:t>Appendix</w:t>
      </w:r>
      <w:r>
        <w:rPr>
          <w:color w:val="585858"/>
          <w:spacing w:val="-2"/>
        </w:rPr>
        <w:t xml:space="preserve"> </w:t>
      </w:r>
      <w:r>
        <w:rPr>
          <w:color w:val="585858"/>
        </w:rPr>
        <w:t>H: Marine</w:t>
      </w:r>
      <w:r>
        <w:rPr>
          <w:color w:val="585858"/>
          <w:spacing w:val="-3"/>
        </w:rPr>
        <w:t xml:space="preserve"> </w:t>
      </w:r>
      <w:r>
        <w:rPr>
          <w:color w:val="585858"/>
        </w:rPr>
        <w:t>ecology</w:t>
      </w:r>
      <w:r>
        <w:rPr>
          <w:color w:val="585858"/>
          <w:spacing w:val="-1"/>
        </w:rPr>
        <w:t xml:space="preserve"> </w:t>
      </w:r>
      <w:r>
        <w:rPr>
          <w:color w:val="585858"/>
        </w:rPr>
        <w:t>and</w:t>
      </w:r>
      <w:r>
        <w:rPr>
          <w:color w:val="585858"/>
          <w:spacing w:val="-3"/>
        </w:rPr>
        <w:t xml:space="preserve"> </w:t>
      </w:r>
      <w:r>
        <w:rPr>
          <w:color w:val="585858"/>
        </w:rPr>
        <w:t>resource</w:t>
      </w:r>
      <w:r>
        <w:rPr>
          <w:color w:val="585858"/>
          <w:spacing w:val="-3"/>
        </w:rPr>
        <w:t xml:space="preserve"> </w:t>
      </w:r>
      <w:r>
        <w:rPr>
          <w:color w:val="585858"/>
        </w:rPr>
        <w:t>use, Attachment</w:t>
      </w:r>
      <w:r>
        <w:rPr>
          <w:color w:val="585858"/>
          <w:spacing w:val="-5"/>
        </w:rPr>
        <w:t xml:space="preserve"> </w:t>
      </w:r>
      <w:r>
        <w:rPr>
          <w:color w:val="585858"/>
        </w:rPr>
        <w:t>E)</w:t>
      </w:r>
      <w:r>
        <w:rPr>
          <w:color w:val="585858"/>
          <w:spacing w:val="-6"/>
        </w:rPr>
        <w:t xml:space="preserve"> </w:t>
      </w:r>
      <w:r>
        <w:rPr>
          <w:color w:val="585858"/>
        </w:rPr>
        <w:t>shows</w:t>
      </w:r>
      <w:r>
        <w:rPr>
          <w:color w:val="585858"/>
          <w:spacing w:val="-1"/>
        </w:rPr>
        <w:t xml:space="preserve"> </w:t>
      </w:r>
      <w:r>
        <w:rPr>
          <w:color w:val="585858"/>
        </w:rPr>
        <w:t xml:space="preserve">that the magnetic fields from the project’s two bundled cables will not interact because the magnetic field of each cable is </w:t>
      </w:r>
      <w:proofErr w:type="spellStart"/>
      <w:proofErr w:type="gramStart"/>
      <w:r>
        <w:rPr>
          <w:color w:val="585858"/>
        </w:rPr>
        <w:t>localised</w:t>
      </w:r>
      <w:proofErr w:type="spellEnd"/>
      <w:proofErr w:type="gramEnd"/>
      <w:r>
        <w:rPr>
          <w:color w:val="585858"/>
        </w:rPr>
        <w:t xml:space="preserve"> and the cables are separated by up to 2 km for a majority of the project alignment.</w:t>
      </w:r>
    </w:p>
    <w:p w14:paraId="5104B9C5" w14:textId="77777777" w:rsidR="00354AC6" w:rsidRDefault="002A1805">
      <w:pPr>
        <w:pStyle w:val="BodyText"/>
        <w:spacing w:before="2" w:line="360" w:lineRule="auto"/>
        <w:ind w:left="113" w:right="149"/>
      </w:pPr>
      <w:r>
        <w:rPr>
          <w:color w:val="585858"/>
        </w:rPr>
        <w:t>Modelling in central Bass Strait shows the total magnetic flux at the seabed above the cable is predicted to be</w:t>
      </w:r>
      <w:r>
        <w:rPr>
          <w:color w:val="585858"/>
          <w:spacing w:val="-2"/>
        </w:rPr>
        <w:t xml:space="preserve"> </w:t>
      </w:r>
      <w:r>
        <w:rPr>
          <w:color w:val="585858"/>
        </w:rPr>
        <w:t>34.98</w:t>
      </w:r>
      <w:r>
        <w:rPr>
          <w:color w:val="585858"/>
          <w:spacing w:val="-3"/>
        </w:rPr>
        <w:t xml:space="preserve"> </w:t>
      </w:r>
      <w:r>
        <w:rPr>
          <w:color w:val="585858"/>
        </w:rPr>
        <w:t>µT above</w:t>
      </w:r>
      <w:r>
        <w:rPr>
          <w:color w:val="585858"/>
          <w:spacing w:val="-7"/>
        </w:rPr>
        <w:t xml:space="preserve"> </w:t>
      </w:r>
      <w:r>
        <w:rPr>
          <w:color w:val="585858"/>
        </w:rPr>
        <w:t>the</w:t>
      </w:r>
      <w:r>
        <w:rPr>
          <w:color w:val="585858"/>
          <w:spacing w:val="-2"/>
        </w:rPr>
        <w:t xml:space="preserve"> </w:t>
      </w:r>
      <w:r>
        <w:rPr>
          <w:color w:val="585858"/>
        </w:rPr>
        <w:t>background</w:t>
      </w:r>
      <w:r>
        <w:rPr>
          <w:color w:val="585858"/>
          <w:spacing w:val="-2"/>
        </w:rPr>
        <w:t xml:space="preserve"> </w:t>
      </w:r>
      <w:r>
        <w:rPr>
          <w:color w:val="585858"/>
        </w:rPr>
        <w:t>of 60.87</w:t>
      </w:r>
      <w:r>
        <w:rPr>
          <w:color w:val="585858"/>
          <w:spacing w:val="-3"/>
        </w:rPr>
        <w:t xml:space="preserve"> </w:t>
      </w:r>
      <w:r>
        <w:rPr>
          <w:color w:val="585858"/>
        </w:rPr>
        <w:t>µT.</w:t>
      </w:r>
      <w:r>
        <w:rPr>
          <w:color w:val="585858"/>
          <w:spacing w:val="-4"/>
        </w:rPr>
        <w:t xml:space="preserve"> </w:t>
      </w:r>
      <w:r>
        <w:rPr>
          <w:color w:val="585858"/>
        </w:rPr>
        <w:t>The</w:t>
      </w:r>
      <w:r>
        <w:rPr>
          <w:color w:val="585858"/>
          <w:spacing w:val="-7"/>
        </w:rPr>
        <w:t xml:space="preserve"> </w:t>
      </w:r>
      <w:r>
        <w:rPr>
          <w:color w:val="585858"/>
        </w:rPr>
        <w:t>modelling</w:t>
      </w:r>
      <w:r>
        <w:rPr>
          <w:color w:val="585858"/>
          <w:spacing w:val="-2"/>
        </w:rPr>
        <w:t xml:space="preserve"> </w:t>
      </w:r>
      <w:r>
        <w:rPr>
          <w:color w:val="585858"/>
        </w:rPr>
        <w:t>shows the</w:t>
      </w:r>
      <w:r>
        <w:rPr>
          <w:color w:val="585858"/>
          <w:spacing w:val="-2"/>
        </w:rPr>
        <w:t xml:space="preserve"> </w:t>
      </w:r>
      <w:r>
        <w:rPr>
          <w:color w:val="585858"/>
        </w:rPr>
        <w:t>magnetic flux</w:t>
      </w:r>
      <w:r>
        <w:rPr>
          <w:color w:val="585858"/>
          <w:spacing w:val="-5"/>
        </w:rPr>
        <w:t xml:space="preserve"> </w:t>
      </w:r>
      <w:r>
        <w:rPr>
          <w:color w:val="585858"/>
        </w:rPr>
        <w:t>increase</w:t>
      </w:r>
      <w:r>
        <w:rPr>
          <w:color w:val="585858"/>
          <w:spacing w:val="-2"/>
        </w:rPr>
        <w:t xml:space="preserve"> </w:t>
      </w:r>
      <w:r>
        <w:rPr>
          <w:color w:val="585858"/>
        </w:rPr>
        <w:t>is</w:t>
      </w:r>
      <w:r>
        <w:rPr>
          <w:color w:val="585858"/>
          <w:spacing w:val="-2"/>
        </w:rPr>
        <w:t xml:space="preserve"> </w:t>
      </w:r>
      <w:r>
        <w:rPr>
          <w:color w:val="585858"/>
        </w:rPr>
        <w:t>0.105</w:t>
      </w:r>
      <w:r>
        <w:rPr>
          <w:color w:val="585858"/>
          <w:spacing w:val="-2"/>
        </w:rPr>
        <w:t xml:space="preserve"> </w:t>
      </w:r>
      <w:r>
        <w:rPr>
          <w:color w:val="585858"/>
        </w:rPr>
        <w:t>µT at the water’s surface – 82 m above the seabed (</w:t>
      </w:r>
      <w:hyperlink w:anchor="_bookmark44" w:history="1">
        <w:r>
          <w:rPr>
            <w:color w:val="585858"/>
          </w:rPr>
          <w:t>Figure 3-16</w:t>
        </w:r>
      </w:hyperlink>
      <w:r>
        <w:rPr>
          <w:color w:val="585858"/>
        </w:rPr>
        <w:t>).</w:t>
      </w:r>
    </w:p>
    <w:p w14:paraId="3D57911C" w14:textId="77777777" w:rsidR="00354AC6" w:rsidRDefault="002A1805">
      <w:pPr>
        <w:pStyle w:val="BodyText"/>
        <w:spacing w:before="122"/>
        <w:ind w:left="114"/>
      </w:pPr>
      <w:r>
        <w:rPr>
          <w:color w:val="585858"/>
        </w:rPr>
        <w:t>Modelling</w:t>
      </w:r>
      <w:r>
        <w:rPr>
          <w:color w:val="585858"/>
          <w:spacing w:val="-8"/>
        </w:rPr>
        <w:t xml:space="preserve"> </w:t>
      </w:r>
      <w:r>
        <w:rPr>
          <w:color w:val="585858"/>
        </w:rPr>
        <w:t>in</w:t>
      </w:r>
      <w:r>
        <w:rPr>
          <w:color w:val="585858"/>
          <w:spacing w:val="-5"/>
        </w:rPr>
        <w:t xml:space="preserve"> </w:t>
      </w:r>
      <w:r>
        <w:rPr>
          <w:color w:val="585858"/>
        </w:rPr>
        <w:t>nearshore</w:t>
      </w:r>
      <w:r>
        <w:rPr>
          <w:color w:val="585858"/>
          <w:spacing w:val="-5"/>
        </w:rPr>
        <w:t xml:space="preserve"> </w:t>
      </w:r>
      <w:r>
        <w:rPr>
          <w:color w:val="585858"/>
        </w:rPr>
        <w:t>Victoria</w:t>
      </w:r>
      <w:r>
        <w:rPr>
          <w:color w:val="585858"/>
          <w:spacing w:val="-5"/>
        </w:rPr>
        <w:t xml:space="preserve"> </w:t>
      </w:r>
      <w:r>
        <w:rPr>
          <w:color w:val="585858"/>
        </w:rPr>
        <w:t>shows</w:t>
      </w:r>
      <w:r>
        <w:rPr>
          <w:color w:val="585858"/>
          <w:spacing w:val="-3"/>
        </w:rPr>
        <w:t xml:space="preserve"> </w:t>
      </w:r>
      <w:r>
        <w:rPr>
          <w:color w:val="585858"/>
        </w:rPr>
        <w:t>the</w:t>
      </w:r>
      <w:r>
        <w:rPr>
          <w:color w:val="585858"/>
          <w:spacing w:val="-5"/>
        </w:rPr>
        <w:t xml:space="preserve"> </w:t>
      </w:r>
      <w:r>
        <w:rPr>
          <w:color w:val="585858"/>
        </w:rPr>
        <w:t>magnetic</w:t>
      </w:r>
      <w:r>
        <w:rPr>
          <w:color w:val="585858"/>
          <w:spacing w:val="-4"/>
        </w:rPr>
        <w:t xml:space="preserve"> </w:t>
      </w:r>
      <w:r>
        <w:rPr>
          <w:color w:val="585858"/>
        </w:rPr>
        <w:t>field</w:t>
      </w:r>
      <w:r>
        <w:rPr>
          <w:color w:val="585858"/>
          <w:spacing w:val="-5"/>
        </w:rPr>
        <w:t xml:space="preserve"> </w:t>
      </w:r>
      <w:r>
        <w:rPr>
          <w:color w:val="585858"/>
        </w:rPr>
        <w:t>at</w:t>
      </w:r>
      <w:r>
        <w:rPr>
          <w:color w:val="585858"/>
          <w:spacing w:val="-2"/>
        </w:rPr>
        <w:t xml:space="preserve"> </w:t>
      </w:r>
      <w:r>
        <w:rPr>
          <w:color w:val="585858"/>
        </w:rPr>
        <w:t>the</w:t>
      </w:r>
      <w:r>
        <w:rPr>
          <w:color w:val="585858"/>
          <w:spacing w:val="-10"/>
        </w:rPr>
        <w:t xml:space="preserve"> </w:t>
      </w:r>
      <w:r>
        <w:rPr>
          <w:color w:val="585858"/>
        </w:rPr>
        <w:t>seabed</w:t>
      </w:r>
      <w:r>
        <w:rPr>
          <w:color w:val="585858"/>
          <w:spacing w:val="-5"/>
        </w:rPr>
        <w:t xml:space="preserve"> </w:t>
      </w:r>
      <w:r>
        <w:rPr>
          <w:color w:val="585858"/>
        </w:rPr>
        <w:t>above</w:t>
      </w:r>
      <w:r>
        <w:rPr>
          <w:color w:val="585858"/>
          <w:spacing w:val="-5"/>
        </w:rPr>
        <w:t xml:space="preserve"> </w:t>
      </w:r>
      <w:r>
        <w:rPr>
          <w:color w:val="585858"/>
        </w:rPr>
        <w:t>the</w:t>
      </w:r>
      <w:r>
        <w:rPr>
          <w:color w:val="585858"/>
          <w:spacing w:val="-5"/>
        </w:rPr>
        <w:t xml:space="preserve"> </w:t>
      </w:r>
      <w:r>
        <w:rPr>
          <w:color w:val="585858"/>
        </w:rPr>
        <w:t>cable</w:t>
      </w:r>
      <w:r>
        <w:rPr>
          <w:color w:val="585858"/>
          <w:spacing w:val="-5"/>
        </w:rPr>
        <w:t xml:space="preserve"> </w:t>
      </w:r>
      <w:r>
        <w:rPr>
          <w:color w:val="585858"/>
        </w:rPr>
        <w:t>is</w:t>
      </w:r>
      <w:r>
        <w:rPr>
          <w:color w:val="585858"/>
          <w:spacing w:val="-4"/>
        </w:rPr>
        <w:t xml:space="preserve"> </w:t>
      </w:r>
      <w:r>
        <w:rPr>
          <w:color w:val="585858"/>
        </w:rPr>
        <w:t>predicted</w:t>
      </w:r>
      <w:r>
        <w:rPr>
          <w:color w:val="585858"/>
          <w:spacing w:val="-5"/>
        </w:rPr>
        <w:t xml:space="preserve"> </w:t>
      </w:r>
      <w:r>
        <w:rPr>
          <w:color w:val="585858"/>
        </w:rPr>
        <w:t>to</w:t>
      </w:r>
      <w:r>
        <w:rPr>
          <w:color w:val="585858"/>
          <w:spacing w:val="-9"/>
        </w:rPr>
        <w:t xml:space="preserve"> </w:t>
      </w:r>
      <w:r>
        <w:rPr>
          <w:color w:val="585858"/>
          <w:spacing w:val="-5"/>
        </w:rPr>
        <w:t>be</w:t>
      </w:r>
    </w:p>
    <w:p w14:paraId="6366B124" w14:textId="77777777" w:rsidR="00354AC6" w:rsidRDefault="002A1805">
      <w:pPr>
        <w:pStyle w:val="BodyText"/>
        <w:spacing w:before="115" w:line="355" w:lineRule="auto"/>
        <w:ind w:left="114" w:right="220"/>
      </w:pPr>
      <w:r>
        <w:rPr>
          <w:color w:val="585858"/>
        </w:rPr>
        <w:t>35.233</w:t>
      </w:r>
      <w:r>
        <w:rPr>
          <w:color w:val="585858"/>
          <w:spacing w:val="-2"/>
        </w:rPr>
        <w:t xml:space="preserve"> </w:t>
      </w:r>
      <w:r>
        <w:rPr>
          <w:color w:val="585858"/>
        </w:rPr>
        <w:t>µT above</w:t>
      </w:r>
      <w:r>
        <w:rPr>
          <w:color w:val="585858"/>
          <w:spacing w:val="-2"/>
        </w:rPr>
        <w:t xml:space="preserve"> </w:t>
      </w:r>
      <w:r>
        <w:rPr>
          <w:color w:val="585858"/>
        </w:rPr>
        <w:t>the</w:t>
      </w:r>
      <w:r>
        <w:rPr>
          <w:color w:val="585858"/>
          <w:spacing w:val="-2"/>
        </w:rPr>
        <w:t xml:space="preserve"> </w:t>
      </w:r>
      <w:r>
        <w:rPr>
          <w:color w:val="585858"/>
        </w:rPr>
        <w:t>background</w:t>
      </w:r>
      <w:r>
        <w:rPr>
          <w:color w:val="585858"/>
          <w:spacing w:val="-2"/>
        </w:rPr>
        <w:t xml:space="preserve"> </w:t>
      </w:r>
      <w:r>
        <w:rPr>
          <w:color w:val="585858"/>
        </w:rPr>
        <w:t>60.35</w:t>
      </w:r>
      <w:r>
        <w:rPr>
          <w:color w:val="585858"/>
          <w:spacing w:val="-2"/>
        </w:rPr>
        <w:t xml:space="preserve"> </w:t>
      </w:r>
      <w:r>
        <w:rPr>
          <w:color w:val="585858"/>
        </w:rPr>
        <w:t>µT.</w:t>
      </w:r>
      <w:r>
        <w:rPr>
          <w:color w:val="585858"/>
          <w:spacing w:val="-4"/>
        </w:rPr>
        <w:t xml:space="preserve"> </w:t>
      </w:r>
      <w:r>
        <w:rPr>
          <w:color w:val="585858"/>
        </w:rPr>
        <w:t>The</w:t>
      </w:r>
      <w:r>
        <w:rPr>
          <w:color w:val="585858"/>
          <w:spacing w:val="-7"/>
        </w:rPr>
        <w:t xml:space="preserve"> </w:t>
      </w:r>
      <w:r>
        <w:rPr>
          <w:color w:val="585858"/>
        </w:rPr>
        <w:t>modelling</w:t>
      </w:r>
      <w:r>
        <w:rPr>
          <w:color w:val="585858"/>
          <w:spacing w:val="-2"/>
        </w:rPr>
        <w:t xml:space="preserve"> </w:t>
      </w:r>
      <w:r>
        <w:rPr>
          <w:color w:val="585858"/>
        </w:rPr>
        <w:t>shows an</w:t>
      </w:r>
      <w:r>
        <w:rPr>
          <w:color w:val="585858"/>
          <w:spacing w:val="-2"/>
        </w:rPr>
        <w:t xml:space="preserve"> </w:t>
      </w:r>
      <w:r>
        <w:rPr>
          <w:color w:val="585858"/>
        </w:rPr>
        <w:t>incremental</w:t>
      </w:r>
      <w:r>
        <w:rPr>
          <w:color w:val="585858"/>
          <w:spacing w:val="-2"/>
        </w:rPr>
        <w:t xml:space="preserve"> </w:t>
      </w:r>
      <w:r>
        <w:rPr>
          <w:color w:val="585858"/>
        </w:rPr>
        <w:t>increase</w:t>
      </w:r>
      <w:r>
        <w:rPr>
          <w:color w:val="585858"/>
          <w:spacing w:val="-2"/>
        </w:rPr>
        <w:t xml:space="preserve"> </w:t>
      </w:r>
      <w:r>
        <w:rPr>
          <w:color w:val="585858"/>
        </w:rPr>
        <w:t>of 0.018</w:t>
      </w:r>
      <w:r>
        <w:rPr>
          <w:color w:val="585858"/>
          <w:spacing w:val="-2"/>
        </w:rPr>
        <w:t xml:space="preserve"> </w:t>
      </w:r>
      <w:r>
        <w:rPr>
          <w:color w:val="585858"/>
        </w:rPr>
        <w:t>µT/m</w:t>
      </w:r>
      <w:r>
        <w:rPr>
          <w:color w:val="585858"/>
          <w:spacing w:val="-5"/>
        </w:rPr>
        <w:t xml:space="preserve"> </w:t>
      </w:r>
      <w:r>
        <w:rPr>
          <w:color w:val="585858"/>
        </w:rPr>
        <w:t>at the water’s surface – 50 m above the seabed.</w:t>
      </w:r>
    </w:p>
    <w:p w14:paraId="75A6A757" w14:textId="77777777" w:rsidR="00354AC6" w:rsidRDefault="002A1805">
      <w:pPr>
        <w:pStyle w:val="BodyText"/>
        <w:spacing w:before="126" w:line="360" w:lineRule="auto"/>
        <w:ind w:left="114" w:right="298"/>
      </w:pPr>
      <w:r>
        <w:rPr>
          <w:color w:val="585858"/>
        </w:rPr>
        <w:t>The primary magnetic field impact to marine fauna is the disruption to the navigation or orientation of magneto-sensitive fauna that use geomagnetic fields for orientation and navigation through local or long migrations. This</w:t>
      </w:r>
      <w:r>
        <w:rPr>
          <w:color w:val="585858"/>
          <w:spacing w:val="-1"/>
        </w:rPr>
        <w:t xml:space="preserve"> </w:t>
      </w:r>
      <w:r>
        <w:rPr>
          <w:color w:val="585858"/>
        </w:rPr>
        <w:t>includes</w:t>
      </w:r>
      <w:r>
        <w:rPr>
          <w:color w:val="585858"/>
          <w:spacing w:val="-1"/>
        </w:rPr>
        <w:t xml:space="preserve"> </w:t>
      </w:r>
      <w:r>
        <w:rPr>
          <w:color w:val="585858"/>
        </w:rPr>
        <w:t>species</w:t>
      </w:r>
      <w:r>
        <w:rPr>
          <w:color w:val="585858"/>
          <w:spacing w:val="-1"/>
        </w:rPr>
        <w:t xml:space="preserve"> </w:t>
      </w:r>
      <w:r>
        <w:rPr>
          <w:color w:val="585858"/>
        </w:rPr>
        <w:t>of</w:t>
      </w:r>
      <w:r>
        <w:rPr>
          <w:color w:val="585858"/>
          <w:spacing w:val="-5"/>
        </w:rPr>
        <w:t xml:space="preserve"> </w:t>
      </w:r>
      <w:r>
        <w:rPr>
          <w:color w:val="585858"/>
        </w:rPr>
        <w:t>cetaceans,</w:t>
      </w:r>
      <w:r>
        <w:rPr>
          <w:color w:val="585858"/>
          <w:spacing w:val="-7"/>
        </w:rPr>
        <w:t xml:space="preserve"> </w:t>
      </w:r>
      <w:r>
        <w:rPr>
          <w:color w:val="585858"/>
        </w:rPr>
        <w:t>pinnipeds, sea</w:t>
      </w:r>
      <w:r>
        <w:rPr>
          <w:color w:val="585858"/>
          <w:spacing w:val="-8"/>
        </w:rPr>
        <w:t xml:space="preserve"> </w:t>
      </w:r>
      <w:r>
        <w:rPr>
          <w:color w:val="585858"/>
        </w:rPr>
        <w:t>turtles,</w:t>
      </w:r>
      <w:r>
        <w:rPr>
          <w:color w:val="585858"/>
          <w:spacing w:val="-5"/>
        </w:rPr>
        <w:t xml:space="preserve"> </w:t>
      </w:r>
      <w:r>
        <w:rPr>
          <w:color w:val="585858"/>
        </w:rPr>
        <w:t>bony</w:t>
      </w:r>
      <w:r>
        <w:rPr>
          <w:color w:val="585858"/>
          <w:spacing w:val="-1"/>
        </w:rPr>
        <w:t xml:space="preserve"> </w:t>
      </w:r>
      <w:r>
        <w:rPr>
          <w:color w:val="585858"/>
        </w:rPr>
        <w:t>fishes,</w:t>
      </w:r>
      <w:r>
        <w:rPr>
          <w:color w:val="585858"/>
          <w:spacing w:val="-5"/>
        </w:rPr>
        <w:t xml:space="preserve"> </w:t>
      </w:r>
      <w:r>
        <w:rPr>
          <w:color w:val="585858"/>
        </w:rPr>
        <w:t>cartilaginous</w:t>
      </w:r>
      <w:r>
        <w:rPr>
          <w:color w:val="585858"/>
          <w:spacing w:val="-1"/>
        </w:rPr>
        <w:t xml:space="preserve"> </w:t>
      </w:r>
      <w:proofErr w:type="gramStart"/>
      <w:r>
        <w:rPr>
          <w:color w:val="585858"/>
        </w:rPr>
        <w:t>fishes</w:t>
      </w:r>
      <w:proofErr w:type="gramEnd"/>
      <w:r>
        <w:rPr>
          <w:color w:val="585858"/>
          <w:spacing w:val="-1"/>
        </w:rPr>
        <w:t xml:space="preserve"> </w:t>
      </w:r>
      <w:r>
        <w:rPr>
          <w:color w:val="585858"/>
        </w:rPr>
        <w:t>and marine invertebrates. Live stranding of cetaceans may be an indirect impact of disorientation.</w:t>
      </w:r>
    </w:p>
    <w:p w14:paraId="156E98B6" w14:textId="77777777" w:rsidR="00354AC6" w:rsidRDefault="002A1805">
      <w:pPr>
        <w:pStyle w:val="BodyText"/>
        <w:spacing w:before="122" w:line="357" w:lineRule="auto"/>
        <w:ind w:left="114" w:right="220"/>
      </w:pPr>
      <w:r>
        <w:rPr>
          <w:color w:val="585858"/>
        </w:rPr>
        <w:t>There</w:t>
      </w:r>
      <w:r>
        <w:rPr>
          <w:color w:val="585858"/>
          <w:spacing w:val="-3"/>
        </w:rPr>
        <w:t xml:space="preserve"> </w:t>
      </w:r>
      <w:r>
        <w:rPr>
          <w:color w:val="585858"/>
        </w:rPr>
        <w:t>are</w:t>
      </w:r>
      <w:r>
        <w:rPr>
          <w:color w:val="585858"/>
          <w:spacing w:val="-3"/>
        </w:rPr>
        <w:t xml:space="preserve"> </w:t>
      </w:r>
      <w:r>
        <w:rPr>
          <w:color w:val="585858"/>
        </w:rPr>
        <w:t>no</w:t>
      </w:r>
      <w:r>
        <w:rPr>
          <w:color w:val="585858"/>
          <w:spacing w:val="-3"/>
        </w:rPr>
        <w:t xml:space="preserve"> </w:t>
      </w:r>
      <w:r>
        <w:rPr>
          <w:color w:val="585858"/>
        </w:rPr>
        <w:t>thresholds</w:t>
      </w:r>
      <w:r>
        <w:rPr>
          <w:color w:val="585858"/>
          <w:spacing w:val="-6"/>
        </w:rPr>
        <w:t xml:space="preserve"> </w:t>
      </w:r>
      <w:r>
        <w:rPr>
          <w:color w:val="585858"/>
        </w:rPr>
        <w:t>for</w:t>
      </w:r>
      <w:r>
        <w:rPr>
          <w:color w:val="585858"/>
          <w:spacing w:val="-1"/>
        </w:rPr>
        <w:t xml:space="preserve"> </w:t>
      </w:r>
      <w:r>
        <w:rPr>
          <w:color w:val="585858"/>
        </w:rPr>
        <w:t>magnetic</w:t>
      </w:r>
      <w:r>
        <w:rPr>
          <w:color w:val="585858"/>
          <w:spacing w:val="-6"/>
        </w:rPr>
        <w:t xml:space="preserve"> </w:t>
      </w:r>
      <w:r>
        <w:rPr>
          <w:color w:val="585858"/>
        </w:rPr>
        <w:t>field</w:t>
      </w:r>
      <w:r>
        <w:rPr>
          <w:color w:val="585858"/>
          <w:spacing w:val="-3"/>
        </w:rPr>
        <w:t xml:space="preserve"> </w:t>
      </w:r>
      <w:r>
        <w:rPr>
          <w:color w:val="585858"/>
        </w:rPr>
        <w:t>level</w:t>
      </w:r>
      <w:r>
        <w:rPr>
          <w:color w:val="585858"/>
          <w:spacing w:val="-3"/>
        </w:rPr>
        <w:t xml:space="preserve"> </w:t>
      </w:r>
      <w:r>
        <w:rPr>
          <w:color w:val="585858"/>
        </w:rPr>
        <w:t>exposure</w:t>
      </w:r>
      <w:r>
        <w:rPr>
          <w:color w:val="585858"/>
          <w:spacing w:val="-3"/>
        </w:rPr>
        <w:t xml:space="preserve"> </w:t>
      </w:r>
      <w:r>
        <w:rPr>
          <w:color w:val="585858"/>
        </w:rPr>
        <w:t>to</w:t>
      </w:r>
      <w:r>
        <w:rPr>
          <w:color w:val="585858"/>
          <w:spacing w:val="-3"/>
        </w:rPr>
        <w:t xml:space="preserve"> </w:t>
      </w:r>
      <w:r>
        <w:rPr>
          <w:color w:val="585858"/>
        </w:rPr>
        <w:t>magneto-sensitive</w:t>
      </w:r>
      <w:r>
        <w:rPr>
          <w:color w:val="585858"/>
          <w:spacing w:val="-7"/>
        </w:rPr>
        <w:t xml:space="preserve"> </w:t>
      </w:r>
      <w:r>
        <w:rPr>
          <w:color w:val="585858"/>
        </w:rPr>
        <w:t xml:space="preserve">cetaceans, pinnipeds, sea turtles, marine </w:t>
      </w:r>
      <w:proofErr w:type="gramStart"/>
      <w:r>
        <w:rPr>
          <w:color w:val="585858"/>
        </w:rPr>
        <w:t>invertebrates</w:t>
      </w:r>
      <w:proofErr w:type="gramEnd"/>
      <w:r>
        <w:rPr>
          <w:color w:val="585858"/>
        </w:rPr>
        <w:t xml:space="preserve"> and fishes. However, some studies that have investigated </w:t>
      </w:r>
      <w:proofErr w:type="spellStart"/>
      <w:r>
        <w:rPr>
          <w:color w:val="585858"/>
        </w:rPr>
        <w:t>behavioural</w:t>
      </w:r>
      <w:proofErr w:type="spellEnd"/>
      <w:r>
        <w:rPr>
          <w:color w:val="585858"/>
        </w:rPr>
        <w:t xml:space="preserve"> responses to magnetic fields have been considered in the assessment.</w:t>
      </w:r>
    </w:p>
    <w:p w14:paraId="4EE54B5E" w14:textId="77777777" w:rsidR="00354AC6" w:rsidRDefault="00354AC6">
      <w:pPr>
        <w:spacing w:line="357" w:lineRule="auto"/>
        <w:sectPr w:rsidR="00354AC6">
          <w:pgSz w:w="11910" w:h="16840"/>
          <w:pgMar w:top="1500" w:right="1020" w:bottom="800" w:left="1020" w:header="467" w:footer="612" w:gutter="0"/>
          <w:cols w:space="720"/>
        </w:sectPr>
      </w:pPr>
    </w:p>
    <w:p w14:paraId="4D893967" w14:textId="77777777" w:rsidR="00354AC6" w:rsidRDefault="00354AC6">
      <w:pPr>
        <w:pStyle w:val="BodyText"/>
        <w:spacing w:before="11"/>
        <w:rPr>
          <w:sz w:val="15"/>
        </w:rPr>
      </w:pPr>
    </w:p>
    <w:p w14:paraId="246BFF9C" w14:textId="77777777" w:rsidR="00354AC6" w:rsidRDefault="002A1805">
      <w:pPr>
        <w:pStyle w:val="BodyText"/>
        <w:ind w:left="288"/>
      </w:pPr>
      <w:r>
        <w:rPr>
          <w:noProof/>
        </w:rPr>
        <w:drawing>
          <wp:inline distT="0" distB="0" distL="0" distR="0" wp14:anchorId="028AA0E8" wp14:editId="1B4B91C4">
            <wp:extent cx="5229263" cy="4422552"/>
            <wp:effectExtent l="0" t="0" r="0" b="0"/>
            <wp:docPr id="1059" name="Image 10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9" name="Image 1059"/>
                    <pic:cNvPicPr/>
                  </pic:nvPicPr>
                  <pic:blipFill>
                    <a:blip r:embed="rId77" cstate="print"/>
                    <a:stretch>
                      <a:fillRect/>
                    </a:stretch>
                  </pic:blipFill>
                  <pic:spPr>
                    <a:xfrm>
                      <a:off x="0" y="0"/>
                      <a:ext cx="5229263" cy="4422552"/>
                    </a:xfrm>
                    <a:prstGeom prst="rect">
                      <a:avLst/>
                    </a:prstGeom>
                  </pic:spPr>
                </pic:pic>
              </a:graphicData>
            </a:graphic>
          </wp:inline>
        </w:drawing>
      </w:r>
    </w:p>
    <w:p w14:paraId="5E39B952" w14:textId="77777777" w:rsidR="00354AC6" w:rsidRDefault="002A1805">
      <w:pPr>
        <w:pStyle w:val="BodyText"/>
        <w:tabs>
          <w:tab w:val="left" w:pos="1552"/>
        </w:tabs>
        <w:spacing w:before="110"/>
        <w:ind w:left="112" w:right="450"/>
        <w:rPr>
          <w:rFonts w:ascii="Century Gothic"/>
        </w:rPr>
      </w:pPr>
      <w:bookmarkStart w:id="91" w:name="_bookmark44"/>
      <w:bookmarkEnd w:id="91"/>
      <w:r>
        <w:rPr>
          <w:rFonts w:ascii="Century Gothic"/>
          <w:color w:val="18314A"/>
        </w:rPr>
        <w:t>Figure 3-16</w:t>
      </w:r>
      <w:r>
        <w:rPr>
          <w:rFonts w:ascii="Century Gothic"/>
          <w:color w:val="18314A"/>
        </w:rPr>
        <w:tab/>
        <w:t>Cross</w:t>
      </w:r>
      <w:r>
        <w:rPr>
          <w:rFonts w:ascii="Century Gothic"/>
          <w:color w:val="18314A"/>
          <w:spacing w:val="-2"/>
        </w:rPr>
        <w:t xml:space="preserve"> </w:t>
      </w:r>
      <w:r>
        <w:rPr>
          <w:rFonts w:ascii="Century Gothic"/>
          <w:color w:val="18314A"/>
        </w:rPr>
        <w:t>section</w:t>
      </w:r>
      <w:r>
        <w:rPr>
          <w:rFonts w:ascii="Century Gothic"/>
          <w:color w:val="18314A"/>
          <w:spacing w:val="-3"/>
        </w:rPr>
        <w:t xml:space="preserve"> </w:t>
      </w:r>
      <w:r>
        <w:rPr>
          <w:rFonts w:ascii="Century Gothic"/>
          <w:color w:val="18314A"/>
        </w:rPr>
        <w:t>of</w:t>
      </w:r>
      <w:r>
        <w:rPr>
          <w:rFonts w:ascii="Century Gothic"/>
          <w:color w:val="18314A"/>
          <w:spacing w:val="-6"/>
        </w:rPr>
        <w:t xml:space="preserve"> </w:t>
      </w:r>
      <w:r>
        <w:rPr>
          <w:rFonts w:ascii="Century Gothic"/>
          <w:color w:val="18314A"/>
        </w:rPr>
        <w:t>magnetic</w:t>
      </w:r>
      <w:r>
        <w:rPr>
          <w:rFonts w:ascii="Century Gothic"/>
          <w:color w:val="18314A"/>
          <w:spacing w:val="-6"/>
        </w:rPr>
        <w:t xml:space="preserve"> </w:t>
      </w:r>
      <w:r>
        <w:rPr>
          <w:rFonts w:ascii="Century Gothic"/>
          <w:color w:val="18314A"/>
        </w:rPr>
        <w:t>field</w:t>
      </w:r>
      <w:r>
        <w:rPr>
          <w:rFonts w:ascii="Century Gothic"/>
          <w:color w:val="18314A"/>
          <w:spacing w:val="-4"/>
        </w:rPr>
        <w:t xml:space="preserve"> </w:t>
      </w:r>
      <w:r>
        <w:rPr>
          <w:rFonts w:ascii="Century Gothic"/>
          <w:color w:val="18314A"/>
        </w:rPr>
        <w:t>around</w:t>
      </w:r>
      <w:r>
        <w:rPr>
          <w:rFonts w:ascii="Century Gothic"/>
          <w:color w:val="18314A"/>
          <w:spacing w:val="-4"/>
        </w:rPr>
        <w:t xml:space="preserve"> </w:t>
      </w:r>
      <w:r>
        <w:rPr>
          <w:rFonts w:ascii="Century Gothic"/>
          <w:color w:val="18314A"/>
        </w:rPr>
        <w:t>buried</w:t>
      </w:r>
      <w:r>
        <w:rPr>
          <w:rFonts w:ascii="Century Gothic"/>
          <w:color w:val="18314A"/>
          <w:spacing w:val="-4"/>
        </w:rPr>
        <w:t xml:space="preserve"> </w:t>
      </w:r>
      <w:r>
        <w:rPr>
          <w:rFonts w:ascii="Century Gothic"/>
          <w:color w:val="18314A"/>
        </w:rPr>
        <w:t>western subsea cable</w:t>
      </w:r>
      <w:r>
        <w:rPr>
          <w:rFonts w:ascii="Century Gothic"/>
          <w:color w:val="18314A"/>
          <w:spacing w:val="-7"/>
        </w:rPr>
        <w:t xml:space="preserve"> </w:t>
      </w:r>
      <w:r>
        <w:rPr>
          <w:rFonts w:ascii="Century Gothic"/>
          <w:color w:val="18314A"/>
        </w:rPr>
        <w:t>operating</w:t>
      </w:r>
      <w:r>
        <w:rPr>
          <w:rFonts w:ascii="Century Gothic"/>
          <w:color w:val="18314A"/>
          <w:spacing w:val="-6"/>
        </w:rPr>
        <w:t xml:space="preserve"> </w:t>
      </w:r>
      <w:r>
        <w:rPr>
          <w:rFonts w:ascii="Century Gothic"/>
          <w:color w:val="18314A"/>
        </w:rPr>
        <w:t>at 750 MW</w:t>
      </w:r>
    </w:p>
    <w:p w14:paraId="67875AB9" w14:textId="77777777" w:rsidR="00354AC6" w:rsidRDefault="00354AC6">
      <w:pPr>
        <w:pStyle w:val="BodyText"/>
        <w:spacing w:before="120"/>
        <w:rPr>
          <w:rFonts w:ascii="Century Gothic"/>
        </w:rPr>
      </w:pPr>
    </w:p>
    <w:p w14:paraId="4EB0668A" w14:textId="77777777" w:rsidR="00354AC6" w:rsidRDefault="002A1805">
      <w:pPr>
        <w:pStyle w:val="Heading3"/>
        <w:ind w:left="112"/>
      </w:pPr>
      <w:bookmarkStart w:id="92" w:name="Cetaceans"/>
      <w:bookmarkEnd w:id="92"/>
      <w:r>
        <w:rPr>
          <w:color w:val="18314A"/>
          <w:spacing w:val="-2"/>
        </w:rPr>
        <w:t>Cetaceans</w:t>
      </w:r>
    </w:p>
    <w:p w14:paraId="605A9539" w14:textId="77777777" w:rsidR="00354AC6" w:rsidRDefault="002A1805">
      <w:pPr>
        <w:pStyle w:val="BodyText"/>
        <w:spacing w:before="116" w:line="360" w:lineRule="auto"/>
        <w:ind w:left="112" w:right="220"/>
      </w:pPr>
      <w:r>
        <w:rPr>
          <w:color w:val="585858"/>
        </w:rPr>
        <w:t>Some species of cetaceans that undertake long-distance migrations, such</w:t>
      </w:r>
      <w:r>
        <w:rPr>
          <w:color w:val="585858"/>
          <w:spacing w:val="-1"/>
        </w:rPr>
        <w:t xml:space="preserve"> </w:t>
      </w:r>
      <w:r>
        <w:rPr>
          <w:color w:val="585858"/>
        </w:rPr>
        <w:t xml:space="preserve">as fin whales and northern right whales are </w:t>
      </w:r>
      <w:proofErr w:type="gramStart"/>
      <w:r>
        <w:rPr>
          <w:color w:val="585858"/>
        </w:rPr>
        <w:t>magneto-sensory</w:t>
      </w:r>
      <w:proofErr w:type="gramEnd"/>
      <w:r>
        <w:rPr>
          <w:color w:val="585858"/>
        </w:rPr>
        <w:t>. Some studies suggest there is a correlation between live-stranding occurrences and</w:t>
      </w:r>
      <w:r>
        <w:rPr>
          <w:color w:val="585858"/>
          <w:spacing w:val="-2"/>
        </w:rPr>
        <w:t xml:space="preserve"> </w:t>
      </w:r>
      <w:r>
        <w:rPr>
          <w:color w:val="585858"/>
        </w:rPr>
        <w:t>the</w:t>
      </w:r>
      <w:r>
        <w:rPr>
          <w:color w:val="585858"/>
          <w:spacing w:val="-2"/>
        </w:rPr>
        <w:t xml:space="preserve"> </w:t>
      </w:r>
      <w:r>
        <w:rPr>
          <w:color w:val="585858"/>
        </w:rPr>
        <w:t>relative</w:t>
      </w:r>
      <w:r>
        <w:rPr>
          <w:color w:val="585858"/>
          <w:spacing w:val="-2"/>
        </w:rPr>
        <w:t xml:space="preserve"> </w:t>
      </w:r>
      <w:r>
        <w:rPr>
          <w:color w:val="585858"/>
        </w:rPr>
        <w:t>shape</w:t>
      </w:r>
      <w:r>
        <w:rPr>
          <w:color w:val="585858"/>
          <w:spacing w:val="-2"/>
        </w:rPr>
        <w:t xml:space="preserve"> </w:t>
      </w:r>
      <w:r>
        <w:rPr>
          <w:color w:val="585858"/>
        </w:rPr>
        <w:t>of</w:t>
      </w:r>
      <w:r>
        <w:rPr>
          <w:color w:val="585858"/>
          <w:spacing w:val="-4"/>
        </w:rPr>
        <w:t xml:space="preserve"> </w:t>
      </w:r>
      <w:r>
        <w:rPr>
          <w:color w:val="585858"/>
        </w:rPr>
        <w:t>magnetic field</w:t>
      </w:r>
      <w:r>
        <w:rPr>
          <w:color w:val="585858"/>
          <w:spacing w:val="-2"/>
        </w:rPr>
        <w:t xml:space="preserve"> </w:t>
      </w:r>
      <w:r>
        <w:rPr>
          <w:color w:val="585858"/>
        </w:rPr>
        <w:t>anomalies of approximately 30</w:t>
      </w:r>
      <w:r>
        <w:rPr>
          <w:color w:val="585858"/>
          <w:spacing w:val="-6"/>
        </w:rPr>
        <w:t xml:space="preserve"> </w:t>
      </w:r>
      <w:proofErr w:type="spellStart"/>
      <w:r>
        <w:rPr>
          <w:color w:val="585858"/>
        </w:rPr>
        <w:t>nT</w:t>
      </w:r>
      <w:proofErr w:type="spellEnd"/>
      <w:r>
        <w:rPr>
          <w:color w:val="585858"/>
          <w:spacing w:val="-4"/>
        </w:rPr>
        <w:t xml:space="preserve"> </w:t>
      </w:r>
      <w:r>
        <w:rPr>
          <w:color w:val="585858"/>
        </w:rPr>
        <w:t>to</w:t>
      </w:r>
      <w:r>
        <w:rPr>
          <w:color w:val="585858"/>
          <w:spacing w:val="-2"/>
        </w:rPr>
        <w:t xml:space="preserve"> </w:t>
      </w:r>
      <w:r>
        <w:rPr>
          <w:color w:val="585858"/>
        </w:rPr>
        <w:t>50</w:t>
      </w:r>
      <w:r>
        <w:rPr>
          <w:color w:val="585858"/>
          <w:spacing w:val="-2"/>
        </w:rPr>
        <w:t xml:space="preserve"> </w:t>
      </w:r>
      <w:proofErr w:type="spellStart"/>
      <w:r>
        <w:rPr>
          <w:color w:val="585858"/>
        </w:rPr>
        <w:t>nT</w:t>
      </w:r>
      <w:proofErr w:type="spellEnd"/>
      <w:r>
        <w:rPr>
          <w:color w:val="585858"/>
        </w:rPr>
        <w:t>,</w:t>
      </w:r>
      <w:r>
        <w:rPr>
          <w:color w:val="585858"/>
          <w:spacing w:val="-4"/>
        </w:rPr>
        <w:t xml:space="preserve"> </w:t>
      </w:r>
      <w:r>
        <w:rPr>
          <w:color w:val="585858"/>
        </w:rPr>
        <w:t>with</w:t>
      </w:r>
      <w:r>
        <w:rPr>
          <w:color w:val="585858"/>
          <w:spacing w:val="-2"/>
        </w:rPr>
        <w:t xml:space="preserve"> </w:t>
      </w:r>
      <w:r>
        <w:rPr>
          <w:color w:val="585858"/>
        </w:rPr>
        <w:t>some fin whales being observed following the linear contours of a geomagnetic gradient and avoiding gradients. However, literature</w:t>
      </w:r>
      <w:r>
        <w:rPr>
          <w:color w:val="585858"/>
          <w:spacing w:val="-1"/>
        </w:rPr>
        <w:t xml:space="preserve"> </w:t>
      </w:r>
      <w:r>
        <w:rPr>
          <w:color w:val="585858"/>
        </w:rPr>
        <w:t>review</w:t>
      </w:r>
      <w:r>
        <w:rPr>
          <w:color w:val="585858"/>
          <w:spacing w:val="-1"/>
        </w:rPr>
        <w:t xml:space="preserve"> </w:t>
      </w:r>
      <w:r>
        <w:rPr>
          <w:color w:val="585858"/>
        </w:rPr>
        <w:t>of</w:t>
      </w:r>
      <w:r>
        <w:rPr>
          <w:color w:val="585858"/>
          <w:spacing w:val="-3"/>
        </w:rPr>
        <w:t xml:space="preserve"> </w:t>
      </w:r>
      <w:r>
        <w:rPr>
          <w:color w:val="585858"/>
        </w:rPr>
        <w:t>live-stranding</w:t>
      </w:r>
      <w:r>
        <w:rPr>
          <w:color w:val="585858"/>
          <w:spacing w:val="-1"/>
        </w:rPr>
        <w:t xml:space="preserve"> </w:t>
      </w:r>
      <w:r>
        <w:rPr>
          <w:color w:val="585858"/>
        </w:rPr>
        <w:t>data</w:t>
      </w:r>
      <w:r>
        <w:rPr>
          <w:color w:val="585858"/>
          <w:spacing w:val="-1"/>
        </w:rPr>
        <w:t xml:space="preserve"> </w:t>
      </w:r>
      <w:r>
        <w:rPr>
          <w:color w:val="585858"/>
        </w:rPr>
        <w:t>found</w:t>
      </w:r>
      <w:r>
        <w:rPr>
          <w:color w:val="585858"/>
          <w:spacing w:val="-1"/>
        </w:rPr>
        <w:t xml:space="preserve"> </w:t>
      </w:r>
      <w:r>
        <w:rPr>
          <w:color w:val="585858"/>
        </w:rPr>
        <w:t>there</w:t>
      </w:r>
      <w:r>
        <w:rPr>
          <w:color w:val="585858"/>
          <w:spacing w:val="-1"/>
        </w:rPr>
        <w:t xml:space="preserve"> </w:t>
      </w:r>
      <w:r>
        <w:rPr>
          <w:color w:val="585858"/>
        </w:rPr>
        <w:t>was no</w:t>
      </w:r>
      <w:r>
        <w:rPr>
          <w:color w:val="585858"/>
          <w:spacing w:val="-1"/>
        </w:rPr>
        <w:t xml:space="preserve"> </w:t>
      </w:r>
      <w:r>
        <w:rPr>
          <w:color w:val="585858"/>
        </w:rPr>
        <w:t>evidence</w:t>
      </w:r>
      <w:r>
        <w:rPr>
          <w:color w:val="585858"/>
          <w:spacing w:val="-1"/>
        </w:rPr>
        <w:t xml:space="preserve"> </w:t>
      </w:r>
      <w:r>
        <w:rPr>
          <w:color w:val="585858"/>
        </w:rPr>
        <w:t>of a</w:t>
      </w:r>
      <w:r>
        <w:rPr>
          <w:color w:val="585858"/>
          <w:spacing w:val="-1"/>
        </w:rPr>
        <w:t xml:space="preserve"> </w:t>
      </w:r>
      <w:r>
        <w:rPr>
          <w:color w:val="585858"/>
        </w:rPr>
        <w:t>correlation</w:t>
      </w:r>
      <w:r>
        <w:rPr>
          <w:color w:val="585858"/>
          <w:spacing w:val="-1"/>
        </w:rPr>
        <w:t xml:space="preserve"> </w:t>
      </w:r>
      <w:r>
        <w:rPr>
          <w:color w:val="585858"/>
        </w:rPr>
        <w:t>between</w:t>
      </w:r>
      <w:r>
        <w:rPr>
          <w:color w:val="585858"/>
          <w:spacing w:val="-1"/>
        </w:rPr>
        <w:t xml:space="preserve"> </w:t>
      </w:r>
      <w:r>
        <w:rPr>
          <w:color w:val="585858"/>
        </w:rPr>
        <w:t>live- strandings and operation of subsea HVDC cables in the Baltic Sea, New Zealand, or Bass Strait.</w:t>
      </w:r>
    </w:p>
    <w:p w14:paraId="0E1B846D" w14:textId="77777777" w:rsidR="00354AC6" w:rsidRDefault="002A1805">
      <w:pPr>
        <w:pStyle w:val="BodyText"/>
        <w:spacing w:before="119" w:line="360" w:lineRule="auto"/>
        <w:ind w:left="113" w:right="494"/>
      </w:pPr>
      <w:r>
        <w:rPr>
          <w:color w:val="585858"/>
        </w:rPr>
        <w:t>This assessment</w:t>
      </w:r>
      <w:r>
        <w:rPr>
          <w:color w:val="585858"/>
          <w:spacing w:val="-4"/>
        </w:rPr>
        <w:t xml:space="preserve"> </w:t>
      </w:r>
      <w:r>
        <w:rPr>
          <w:color w:val="585858"/>
        </w:rPr>
        <w:t>adopts</w:t>
      </w:r>
      <w:r>
        <w:rPr>
          <w:color w:val="585858"/>
          <w:spacing w:val="-5"/>
        </w:rPr>
        <w:t xml:space="preserve"> </w:t>
      </w:r>
      <w:r>
        <w:rPr>
          <w:color w:val="585858"/>
        </w:rPr>
        <w:t>the</w:t>
      </w:r>
      <w:r>
        <w:rPr>
          <w:color w:val="585858"/>
          <w:spacing w:val="-2"/>
        </w:rPr>
        <w:t xml:space="preserve"> </w:t>
      </w:r>
      <w:r>
        <w:rPr>
          <w:color w:val="585858"/>
        </w:rPr>
        <w:t>humpback whale</w:t>
      </w:r>
      <w:r>
        <w:rPr>
          <w:color w:val="585858"/>
          <w:spacing w:val="-2"/>
        </w:rPr>
        <w:t xml:space="preserve"> </w:t>
      </w:r>
      <w:r>
        <w:rPr>
          <w:color w:val="585858"/>
        </w:rPr>
        <w:t>as the</w:t>
      </w:r>
      <w:r>
        <w:rPr>
          <w:color w:val="585858"/>
          <w:spacing w:val="-7"/>
        </w:rPr>
        <w:t xml:space="preserve"> </w:t>
      </w:r>
      <w:r>
        <w:rPr>
          <w:color w:val="585858"/>
        </w:rPr>
        <w:t>representative</w:t>
      </w:r>
      <w:r>
        <w:rPr>
          <w:color w:val="585858"/>
          <w:spacing w:val="-2"/>
        </w:rPr>
        <w:t xml:space="preserve"> </w:t>
      </w:r>
      <w:r>
        <w:rPr>
          <w:color w:val="585858"/>
        </w:rPr>
        <w:t>cetacean</w:t>
      </w:r>
      <w:r>
        <w:rPr>
          <w:color w:val="585858"/>
          <w:spacing w:val="-2"/>
        </w:rPr>
        <w:t xml:space="preserve"> </w:t>
      </w:r>
      <w:r>
        <w:rPr>
          <w:color w:val="585858"/>
        </w:rPr>
        <w:t>for</w:t>
      </w:r>
      <w:r>
        <w:rPr>
          <w:color w:val="585858"/>
          <w:spacing w:val="-5"/>
        </w:rPr>
        <w:t xml:space="preserve"> </w:t>
      </w:r>
      <w:r>
        <w:rPr>
          <w:color w:val="585858"/>
        </w:rPr>
        <w:t>magnetic field</w:t>
      </w:r>
      <w:r>
        <w:rPr>
          <w:color w:val="585858"/>
          <w:spacing w:val="-2"/>
        </w:rPr>
        <w:t xml:space="preserve"> </w:t>
      </w:r>
      <w:r>
        <w:rPr>
          <w:color w:val="585858"/>
        </w:rPr>
        <w:t>impacts. This because this species is magneto-</w:t>
      </w:r>
      <w:proofErr w:type="gramStart"/>
      <w:r>
        <w:rPr>
          <w:color w:val="585858"/>
        </w:rPr>
        <w:t>sensitive</w:t>
      </w:r>
      <w:proofErr w:type="gramEnd"/>
      <w:r>
        <w:rPr>
          <w:color w:val="585858"/>
        </w:rPr>
        <w:t xml:space="preserve"> and its migration habitats are relatively well studied.</w:t>
      </w:r>
    </w:p>
    <w:p w14:paraId="50B3FF78" w14:textId="77777777" w:rsidR="00354AC6" w:rsidRDefault="002A1805">
      <w:pPr>
        <w:pStyle w:val="BodyText"/>
        <w:spacing w:before="121" w:line="360" w:lineRule="auto"/>
        <w:ind w:left="113" w:right="165"/>
      </w:pPr>
      <w:r>
        <w:rPr>
          <w:color w:val="585858"/>
        </w:rPr>
        <w:t>Magnetic anomalies may be caused by natural variations of magnetic material in the Earth’s crust and seafloor sediments. Migratory cetaceans</w:t>
      </w:r>
      <w:r>
        <w:rPr>
          <w:color w:val="585858"/>
          <w:spacing w:val="-5"/>
        </w:rPr>
        <w:t xml:space="preserve"> </w:t>
      </w:r>
      <w:r>
        <w:rPr>
          <w:color w:val="585858"/>
        </w:rPr>
        <w:t>that</w:t>
      </w:r>
      <w:r>
        <w:rPr>
          <w:color w:val="585858"/>
          <w:spacing w:val="-4"/>
        </w:rPr>
        <w:t xml:space="preserve"> </w:t>
      </w:r>
      <w:r>
        <w:rPr>
          <w:color w:val="585858"/>
        </w:rPr>
        <w:t>transit</w:t>
      </w:r>
      <w:r>
        <w:rPr>
          <w:color w:val="585858"/>
          <w:spacing w:val="-4"/>
        </w:rPr>
        <w:t xml:space="preserve"> </w:t>
      </w:r>
      <w:r>
        <w:rPr>
          <w:color w:val="585858"/>
        </w:rPr>
        <w:t>Bass Strait will</w:t>
      </w:r>
      <w:r>
        <w:rPr>
          <w:color w:val="585858"/>
          <w:spacing w:val="-2"/>
        </w:rPr>
        <w:t xml:space="preserve"> </w:t>
      </w:r>
      <w:r>
        <w:rPr>
          <w:color w:val="585858"/>
        </w:rPr>
        <w:t>also</w:t>
      </w:r>
      <w:r>
        <w:rPr>
          <w:color w:val="585858"/>
          <w:spacing w:val="-2"/>
        </w:rPr>
        <w:t xml:space="preserve"> </w:t>
      </w:r>
      <w:r>
        <w:rPr>
          <w:color w:val="585858"/>
        </w:rPr>
        <w:t>rely on</w:t>
      </w:r>
      <w:r>
        <w:rPr>
          <w:color w:val="585858"/>
          <w:spacing w:val="-2"/>
        </w:rPr>
        <w:t xml:space="preserve"> </w:t>
      </w:r>
      <w:r>
        <w:rPr>
          <w:color w:val="585858"/>
        </w:rPr>
        <w:t>other</w:t>
      </w:r>
      <w:r>
        <w:rPr>
          <w:color w:val="585858"/>
          <w:spacing w:val="-5"/>
        </w:rPr>
        <w:t xml:space="preserve"> </w:t>
      </w:r>
      <w:r>
        <w:rPr>
          <w:color w:val="585858"/>
        </w:rPr>
        <w:t>sensory cues,</w:t>
      </w:r>
      <w:r>
        <w:rPr>
          <w:color w:val="585858"/>
          <w:spacing w:val="-4"/>
        </w:rPr>
        <w:t xml:space="preserve"> </w:t>
      </w:r>
      <w:r>
        <w:rPr>
          <w:color w:val="585858"/>
        </w:rPr>
        <w:t>such</w:t>
      </w:r>
      <w:r>
        <w:rPr>
          <w:color w:val="585858"/>
          <w:spacing w:val="-2"/>
        </w:rPr>
        <w:t xml:space="preserve"> </w:t>
      </w:r>
      <w:r>
        <w:rPr>
          <w:color w:val="585858"/>
        </w:rPr>
        <w:t xml:space="preserve">as sight, </w:t>
      </w:r>
      <w:proofErr w:type="gramStart"/>
      <w:r>
        <w:rPr>
          <w:color w:val="585858"/>
        </w:rPr>
        <w:t>smell</w:t>
      </w:r>
      <w:proofErr w:type="gramEnd"/>
      <w:r>
        <w:rPr>
          <w:color w:val="585858"/>
        </w:rPr>
        <w:t xml:space="preserve"> and sound, to assist their orientation and navigation. Studies of migratory effects on cetaceans </w:t>
      </w:r>
      <w:proofErr w:type="gramStart"/>
      <w:r>
        <w:rPr>
          <w:color w:val="585858"/>
        </w:rPr>
        <w:t>as a result of</w:t>
      </w:r>
      <w:proofErr w:type="gramEnd"/>
      <w:r>
        <w:rPr>
          <w:color w:val="585858"/>
        </w:rPr>
        <w:t xml:space="preserve"> magnetic fields from subsea cables, including Basslink and other HVDC cables overseas, shows that cetacean migration is not affected by the magnetic fields. Basslink has been in operation since 2006 and humpback whales regularly migrate through Bass Strait across</w:t>
      </w:r>
      <w:r>
        <w:rPr>
          <w:color w:val="585858"/>
          <w:spacing w:val="-1"/>
        </w:rPr>
        <w:t xml:space="preserve"> </w:t>
      </w:r>
      <w:r>
        <w:rPr>
          <w:color w:val="585858"/>
        </w:rPr>
        <w:t>that operational HVDC cable, with no public records of live strandings caused by the operating cable. The near water</w:t>
      </w:r>
      <w:r>
        <w:rPr>
          <w:color w:val="585858"/>
          <w:spacing w:val="-2"/>
        </w:rPr>
        <w:t xml:space="preserve"> </w:t>
      </w:r>
      <w:r>
        <w:rPr>
          <w:color w:val="585858"/>
        </w:rPr>
        <w:t>surface magnetic fields</w:t>
      </w:r>
    </w:p>
    <w:p w14:paraId="245C8F70" w14:textId="77777777" w:rsidR="00354AC6" w:rsidRDefault="00354AC6">
      <w:pPr>
        <w:spacing w:line="360" w:lineRule="auto"/>
        <w:sectPr w:rsidR="00354AC6">
          <w:pgSz w:w="11910" w:h="16840"/>
          <w:pgMar w:top="1500" w:right="1020" w:bottom="800" w:left="1020" w:header="467" w:footer="612" w:gutter="0"/>
          <w:cols w:space="720"/>
        </w:sectPr>
      </w:pPr>
    </w:p>
    <w:p w14:paraId="0DF7844C" w14:textId="77777777" w:rsidR="00354AC6" w:rsidRDefault="002A1805">
      <w:pPr>
        <w:pStyle w:val="BodyText"/>
        <w:spacing w:before="92" w:line="357" w:lineRule="auto"/>
        <w:ind w:left="112" w:right="82"/>
      </w:pPr>
      <w:r>
        <w:rPr>
          <w:color w:val="585858"/>
        </w:rPr>
        <w:lastRenderedPageBreak/>
        <w:t xml:space="preserve">generated above the project’s cables are predicted to be very low and expected to be 18.7 </w:t>
      </w:r>
      <w:proofErr w:type="spellStart"/>
      <w:r>
        <w:rPr>
          <w:color w:val="585858"/>
        </w:rPr>
        <w:t>nT</w:t>
      </w:r>
      <w:proofErr w:type="spellEnd"/>
      <w:r>
        <w:rPr>
          <w:color w:val="585858"/>
        </w:rPr>
        <w:t xml:space="preserve"> and 5.1 </w:t>
      </w:r>
      <w:proofErr w:type="spellStart"/>
      <w:r>
        <w:rPr>
          <w:color w:val="585858"/>
        </w:rPr>
        <w:t>nT</w:t>
      </w:r>
      <w:proofErr w:type="spellEnd"/>
      <w:r>
        <w:rPr>
          <w:color w:val="585858"/>
        </w:rPr>
        <w:t xml:space="preserve"> above</w:t>
      </w:r>
      <w:r>
        <w:rPr>
          <w:color w:val="585858"/>
          <w:spacing w:val="-2"/>
        </w:rPr>
        <w:t xml:space="preserve"> </w:t>
      </w:r>
      <w:r>
        <w:rPr>
          <w:color w:val="585858"/>
        </w:rPr>
        <w:t>background</w:t>
      </w:r>
      <w:r>
        <w:rPr>
          <w:color w:val="585858"/>
          <w:spacing w:val="-2"/>
        </w:rPr>
        <w:t xml:space="preserve"> </w:t>
      </w:r>
      <w:r>
        <w:rPr>
          <w:color w:val="585858"/>
        </w:rPr>
        <w:t>levels in</w:t>
      </w:r>
      <w:r>
        <w:rPr>
          <w:color w:val="585858"/>
          <w:spacing w:val="-2"/>
        </w:rPr>
        <w:t xml:space="preserve"> </w:t>
      </w:r>
      <w:r>
        <w:rPr>
          <w:color w:val="585858"/>
        </w:rPr>
        <w:t>central</w:t>
      </w:r>
      <w:r>
        <w:rPr>
          <w:color w:val="585858"/>
          <w:spacing w:val="-2"/>
        </w:rPr>
        <w:t xml:space="preserve"> </w:t>
      </w:r>
      <w:r>
        <w:rPr>
          <w:color w:val="585858"/>
        </w:rPr>
        <w:t>Bass Strait</w:t>
      </w:r>
      <w:r>
        <w:rPr>
          <w:color w:val="585858"/>
          <w:spacing w:val="-4"/>
        </w:rPr>
        <w:t xml:space="preserve"> </w:t>
      </w:r>
      <w:r>
        <w:rPr>
          <w:color w:val="585858"/>
        </w:rPr>
        <w:t>and</w:t>
      </w:r>
      <w:r>
        <w:rPr>
          <w:color w:val="585858"/>
          <w:spacing w:val="-2"/>
        </w:rPr>
        <w:t xml:space="preserve"> </w:t>
      </w:r>
      <w:r>
        <w:rPr>
          <w:color w:val="585858"/>
        </w:rPr>
        <w:t>nearshore</w:t>
      </w:r>
      <w:r>
        <w:rPr>
          <w:color w:val="585858"/>
          <w:spacing w:val="-2"/>
        </w:rPr>
        <w:t xml:space="preserve"> </w:t>
      </w:r>
      <w:r>
        <w:rPr>
          <w:color w:val="585858"/>
        </w:rPr>
        <w:t>Waratah</w:t>
      </w:r>
      <w:r>
        <w:rPr>
          <w:color w:val="585858"/>
          <w:spacing w:val="-7"/>
        </w:rPr>
        <w:t xml:space="preserve"> </w:t>
      </w:r>
      <w:r>
        <w:rPr>
          <w:color w:val="585858"/>
        </w:rPr>
        <w:t>Bay,</w:t>
      </w:r>
      <w:r>
        <w:rPr>
          <w:color w:val="585858"/>
          <w:spacing w:val="-4"/>
        </w:rPr>
        <w:t xml:space="preserve"> </w:t>
      </w:r>
      <w:r>
        <w:rPr>
          <w:color w:val="585858"/>
        </w:rPr>
        <w:t>respectively.</w:t>
      </w:r>
      <w:r>
        <w:rPr>
          <w:color w:val="585858"/>
          <w:spacing w:val="-8"/>
        </w:rPr>
        <w:t xml:space="preserve"> </w:t>
      </w:r>
      <w:r>
        <w:rPr>
          <w:color w:val="585858"/>
        </w:rPr>
        <w:t>Overall,</w:t>
      </w:r>
      <w:r>
        <w:rPr>
          <w:color w:val="585858"/>
          <w:spacing w:val="-4"/>
        </w:rPr>
        <w:t xml:space="preserve"> </w:t>
      </w:r>
      <w:r>
        <w:rPr>
          <w:color w:val="585858"/>
        </w:rPr>
        <w:t>the</w:t>
      </w:r>
      <w:r>
        <w:rPr>
          <w:color w:val="585858"/>
          <w:spacing w:val="-2"/>
        </w:rPr>
        <w:t xml:space="preserve"> </w:t>
      </w:r>
      <w:r>
        <w:rPr>
          <w:color w:val="585858"/>
        </w:rPr>
        <w:t>cables’ magnetic fields are very unlikely to create a barrier to humpback whale migration through Bass Strait.</w:t>
      </w:r>
    </w:p>
    <w:p w14:paraId="6B9B0B75" w14:textId="77777777" w:rsidR="00354AC6" w:rsidRDefault="002A1805">
      <w:pPr>
        <w:pStyle w:val="BodyText"/>
        <w:spacing w:before="124" w:line="360" w:lineRule="auto"/>
        <w:ind w:left="112" w:right="143"/>
      </w:pPr>
      <w:r>
        <w:rPr>
          <w:color w:val="585858"/>
        </w:rPr>
        <w:t>Humpback whales are predicted to sense the gradient of magnetic fields from the project cables as they</w:t>
      </w:r>
      <w:r>
        <w:rPr>
          <w:color w:val="585858"/>
          <w:spacing w:val="40"/>
        </w:rPr>
        <w:t xml:space="preserve"> </w:t>
      </w:r>
      <w:r>
        <w:rPr>
          <w:color w:val="585858"/>
        </w:rPr>
        <w:t>pass through Bass Strait. The sense will be at a maximum when they cross the cables with the magnetic gradient diminishing as they move away from the cables. The sensitivity of humpback whales is low given their increasing population levels and their ability to continue migration patterns across operating HVDC cables,</w:t>
      </w:r>
      <w:r>
        <w:rPr>
          <w:color w:val="585858"/>
          <w:spacing w:val="-1"/>
        </w:rPr>
        <w:t xml:space="preserve"> </w:t>
      </w:r>
      <w:r>
        <w:rPr>
          <w:color w:val="585858"/>
        </w:rPr>
        <w:t>sensing</w:t>
      </w:r>
      <w:r>
        <w:rPr>
          <w:color w:val="585858"/>
          <w:spacing w:val="-4"/>
        </w:rPr>
        <w:t xml:space="preserve"> </w:t>
      </w:r>
      <w:r>
        <w:rPr>
          <w:color w:val="585858"/>
        </w:rPr>
        <w:t>magnetic</w:t>
      </w:r>
      <w:r>
        <w:rPr>
          <w:color w:val="585858"/>
          <w:spacing w:val="-2"/>
        </w:rPr>
        <w:t xml:space="preserve"> </w:t>
      </w:r>
      <w:r>
        <w:rPr>
          <w:color w:val="585858"/>
        </w:rPr>
        <w:t>fields</w:t>
      </w:r>
      <w:r>
        <w:rPr>
          <w:color w:val="585858"/>
          <w:spacing w:val="-2"/>
        </w:rPr>
        <w:t xml:space="preserve"> </w:t>
      </w:r>
      <w:r>
        <w:rPr>
          <w:color w:val="585858"/>
        </w:rPr>
        <w:t>as</w:t>
      </w:r>
      <w:r>
        <w:rPr>
          <w:color w:val="585858"/>
          <w:spacing w:val="-2"/>
        </w:rPr>
        <w:t xml:space="preserve"> </w:t>
      </w:r>
      <w:r>
        <w:rPr>
          <w:color w:val="585858"/>
        </w:rPr>
        <w:t>additional</w:t>
      </w:r>
      <w:r>
        <w:rPr>
          <w:color w:val="585858"/>
          <w:spacing w:val="-4"/>
        </w:rPr>
        <w:t xml:space="preserve"> </w:t>
      </w:r>
      <w:r>
        <w:rPr>
          <w:color w:val="585858"/>
        </w:rPr>
        <w:t>magnetic</w:t>
      </w:r>
      <w:r>
        <w:rPr>
          <w:color w:val="585858"/>
          <w:spacing w:val="-6"/>
        </w:rPr>
        <w:t xml:space="preserve"> </w:t>
      </w:r>
      <w:r>
        <w:rPr>
          <w:color w:val="585858"/>
        </w:rPr>
        <w:t>anomalies.</w:t>
      </w:r>
      <w:r>
        <w:rPr>
          <w:color w:val="585858"/>
          <w:spacing w:val="-1"/>
        </w:rPr>
        <w:t xml:space="preserve"> </w:t>
      </w:r>
      <w:r>
        <w:rPr>
          <w:color w:val="585858"/>
        </w:rPr>
        <w:t>The</w:t>
      </w:r>
      <w:r>
        <w:rPr>
          <w:color w:val="585858"/>
          <w:spacing w:val="-4"/>
        </w:rPr>
        <w:t xml:space="preserve"> </w:t>
      </w:r>
      <w:r>
        <w:rPr>
          <w:color w:val="585858"/>
        </w:rPr>
        <w:t>magnitude</w:t>
      </w:r>
      <w:r>
        <w:rPr>
          <w:color w:val="585858"/>
          <w:spacing w:val="-4"/>
        </w:rPr>
        <w:t xml:space="preserve"> </w:t>
      </w:r>
      <w:r>
        <w:rPr>
          <w:color w:val="585858"/>
        </w:rPr>
        <w:t>is</w:t>
      </w:r>
      <w:r>
        <w:rPr>
          <w:color w:val="585858"/>
          <w:spacing w:val="-2"/>
        </w:rPr>
        <w:t xml:space="preserve"> </w:t>
      </w:r>
      <w:r>
        <w:rPr>
          <w:color w:val="585858"/>
        </w:rPr>
        <w:t>negligible</w:t>
      </w:r>
      <w:r>
        <w:rPr>
          <w:color w:val="585858"/>
          <w:spacing w:val="-4"/>
        </w:rPr>
        <w:t xml:space="preserve"> </w:t>
      </w:r>
      <w:r>
        <w:rPr>
          <w:color w:val="585858"/>
        </w:rPr>
        <w:t>given</w:t>
      </w:r>
      <w:r>
        <w:rPr>
          <w:color w:val="585858"/>
          <w:spacing w:val="-4"/>
        </w:rPr>
        <w:t xml:space="preserve"> </w:t>
      </w:r>
      <w:r>
        <w:rPr>
          <w:color w:val="585858"/>
        </w:rPr>
        <w:t>the</w:t>
      </w:r>
      <w:r>
        <w:rPr>
          <w:color w:val="585858"/>
          <w:spacing w:val="-4"/>
        </w:rPr>
        <w:t xml:space="preserve"> </w:t>
      </w:r>
      <w:r>
        <w:rPr>
          <w:color w:val="585858"/>
        </w:rPr>
        <w:t>very low predicted increases in magnetic fields above background levels, and the temporary sensing of the magnetic anomaly by the whale as it passes over the cables. The residual impact is therefore considered to be very low.</w:t>
      </w:r>
    </w:p>
    <w:p w14:paraId="36137C05" w14:textId="77777777" w:rsidR="00354AC6" w:rsidRDefault="00354AC6">
      <w:pPr>
        <w:pStyle w:val="BodyText"/>
        <w:spacing w:before="12"/>
      </w:pPr>
    </w:p>
    <w:p w14:paraId="248990AD" w14:textId="77777777" w:rsidR="00354AC6" w:rsidRDefault="002A1805">
      <w:pPr>
        <w:pStyle w:val="Heading3"/>
        <w:ind w:left="112"/>
      </w:pPr>
      <w:bookmarkStart w:id="93" w:name="Pinnipeds"/>
      <w:bookmarkEnd w:id="93"/>
      <w:r>
        <w:rPr>
          <w:color w:val="18314A"/>
          <w:spacing w:val="-2"/>
        </w:rPr>
        <w:t>Pinnipeds</w:t>
      </w:r>
    </w:p>
    <w:p w14:paraId="4C8013EA" w14:textId="77777777" w:rsidR="00354AC6" w:rsidRDefault="002A1805">
      <w:pPr>
        <w:pStyle w:val="BodyText"/>
        <w:spacing w:before="120" w:line="360" w:lineRule="auto"/>
        <w:ind w:left="112" w:right="116"/>
      </w:pPr>
      <w:r>
        <w:rPr>
          <w:color w:val="585858"/>
        </w:rPr>
        <w:t>Literature</w:t>
      </w:r>
      <w:r>
        <w:rPr>
          <w:color w:val="585858"/>
          <w:spacing w:val="-4"/>
        </w:rPr>
        <w:t xml:space="preserve"> </w:t>
      </w:r>
      <w:r>
        <w:rPr>
          <w:color w:val="585858"/>
        </w:rPr>
        <w:t>review</w:t>
      </w:r>
      <w:r>
        <w:rPr>
          <w:color w:val="585858"/>
          <w:spacing w:val="-4"/>
        </w:rPr>
        <w:t xml:space="preserve"> </w:t>
      </w:r>
      <w:r>
        <w:rPr>
          <w:color w:val="585858"/>
        </w:rPr>
        <w:t>indicates</w:t>
      </w:r>
      <w:r>
        <w:rPr>
          <w:color w:val="585858"/>
          <w:spacing w:val="-2"/>
        </w:rPr>
        <w:t xml:space="preserve"> </w:t>
      </w:r>
      <w:r>
        <w:rPr>
          <w:color w:val="585858"/>
        </w:rPr>
        <w:t>pinnipeds</w:t>
      </w:r>
      <w:r>
        <w:rPr>
          <w:color w:val="585858"/>
          <w:spacing w:val="-2"/>
        </w:rPr>
        <w:t xml:space="preserve"> </w:t>
      </w:r>
      <w:r>
        <w:rPr>
          <w:color w:val="585858"/>
        </w:rPr>
        <w:t>do</w:t>
      </w:r>
      <w:r>
        <w:rPr>
          <w:color w:val="585858"/>
          <w:spacing w:val="-4"/>
        </w:rPr>
        <w:t xml:space="preserve"> </w:t>
      </w:r>
      <w:r>
        <w:rPr>
          <w:color w:val="585858"/>
        </w:rPr>
        <w:t>not</w:t>
      </w:r>
      <w:r>
        <w:rPr>
          <w:color w:val="585858"/>
          <w:spacing w:val="-1"/>
        </w:rPr>
        <w:t xml:space="preserve"> </w:t>
      </w:r>
      <w:r>
        <w:rPr>
          <w:color w:val="585858"/>
        </w:rPr>
        <w:t>possess</w:t>
      </w:r>
      <w:r>
        <w:rPr>
          <w:color w:val="585858"/>
          <w:spacing w:val="-2"/>
        </w:rPr>
        <w:t xml:space="preserve"> </w:t>
      </w:r>
      <w:r>
        <w:rPr>
          <w:color w:val="585858"/>
        </w:rPr>
        <w:t>magneto-sensory</w:t>
      </w:r>
      <w:r>
        <w:rPr>
          <w:color w:val="585858"/>
          <w:spacing w:val="-2"/>
        </w:rPr>
        <w:t xml:space="preserve"> </w:t>
      </w:r>
      <w:r>
        <w:rPr>
          <w:color w:val="585858"/>
        </w:rPr>
        <w:t>capabilities;</w:t>
      </w:r>
      <w:r>
        <w:rPr>
          <w:color w:val="585858"/>
          <w:spacing w:val="-1"/>
        </w:rPr>
        <w:t xml:space="preserve"> </w:t>
      </w:r>
      <w:r>
        <w:rPr>
          <w:color w:val="585858"/>
        </w:rPr>
        <w:t>however,</w:t>
      </w:r>
      <w:r>
        <w:rPr>
          <w:color w:val="585858"/>
          <w:spacing w:val="-2"/>
        </w:rPr>
        <w:t xml:space="preserve"> </w:t>
      </w:r>
      <w:r>
        <w:rPr>
          <w:color w:val="585858"/>
        </w:rPr>
        <w:t>some</w:t>
      </w:r>
      <w:r>
        <w:rPr>
          <w:color w:val="585858"/>
          <w:spacing w:val="-4"/>
        </w:rPr>
        <w:t xml:space="preserve"> </w:t>
      </w:r>
      <w:r>
        <w:rPr>
          <w:color w:val="585858"/>
        </w:rPr>
        <w:t xml:space="preserve">literature indicates that the elephant seals may have a weak capability of sensing magnetic fields and use this to support their navigation over long distance migrations, whilst primarily relying on extrinsic factors (e.g., physical landmarks, bathymetric features, </w:t>
      </w:r>
      <w:proofErr w:type="gramStart"/>
      <w:r>
        <w:rPr>
          <w:color w:val="585858"/>
        </w:rPr>
        <w:t>currents</w:t>
      </w:r>
      <w:proofErr w:type="gramEnd"/>
      <w:r>
        <w:rPr>
          <w:color w:val="585858"/>
        </w:rPr>
        <w:t xml:space="preserve"> and elevated coastal underwater noise sources).</w:t>
      </w:r>
    </w:p>
    <w:p w14:paraId="6888D464" w14:textId="77777777" w:rsidR="00354AC6" w:rsidRDefault="002A1805">
      <w:pPr>
        <w:pStyle w:val="BodyText"/>
        <w:spacing w:before="118" w:line="360" w:lineRule="auto"/>
        <w:ind w:left="112" w:right="168"/>
      </w:pPr>
      <w:r>
        <w:rPr>
          <w:color w:val="585858"/>
        </w:rPr>
        <w:t>The residual impacts of magnetic fields on otariid pinnipeds are very low. This is based on their very low sensitivity,</w:t>
      </w:r>
      <w:r>
        <w:rPr>
          <w:color w:val="585858"/>
          <w:spacing w:val="-1"/>
        </w:rPr>
        <w:t xml:space="preserve"> </w:t>
      </w:r>
      <w:r>
        <w:rPr>
          <w:color w:val="585858"/>
        </w:rPr>
        <w:t>as</w:t>
      </w:r>
      <w:r>
        <w:rPr>
          <w:color w:val="585858"/>
          <w:spacing w:val="-6"/>
        </w:rPr>
        <w:t xml:space="preserve"> </w:t>
      </w:r>
      <w:r>
        <w:rPr>
          <w:color w:val="585858"/>
        </w:rPr>
        <w:t>they</w:t>
      </w:r>
      <w:r>
        <w:rPr>
          <w:color w:val="585858"/>
          <w:spacing w:val="-2"/>
        </w:rPr>
        <w:t xml:space="preserve"> </w:t>
      </w:r>
      <w:r>
        <w:rPr>
          <w:color w:val="585858"/>
        </w:rPr>
        <w:t>do</w:t>
      </w:r>
      <w:r>
        <w:rPr>
          <w:color w:val="585858"/>
          <w:spacing w:val="-4"/>
        </w:rPr>
        <w:t xml:space="preserve"> </w:t>
      </w:r>
      <w:r>
        <w:rPr>
          <w:color w:val="585858"/>
        </w:rPr>
        <w:t>not</w:t>
      </w:r>
      <w:r>
        <w:rPr>
          <w:color w:val="585858"/>
          <w:spacing w:val="-1"/>
        </w:rPr>
        <w:t xml:space="preserve"> </w:t>
      </w:r>
      <w:r>
        <w:rPr>
          <w:color w:val="585858"/>
        </w:rPr>
        <w:t>possess</w:t>
      </w:r>
      <w:r>
        <w:rPr>
          <w:color w:val="585858"/>
          <w:spacing w:val="-6"/>
        </w:rPr>
        <w:t xml:space="preserve"> </w:t>
      </w:r>
      <w:r>
        <w:rPr>
          <w:color w:val="585858"/>
        </w:rPr>
        <w:t>magneto-sensory</w:t>
      </w:r>
      <w:r>
        <w:rPr>
          <w:color w:val="585858"/>
          <w:spacing w:val="-2"/>
        </w:rPr>
        <w:t xml:space="preserve"> </w:t>
      </w:r>
      <w:r>
        <w:rPr>
          <w:color w:val="585858"/>
        </w:rPr>
        <w:t>capabilities,</w:t>
      </w:r>
      <w:r>
        <w:rPr>
          <w:color w:val="585858"/>
          <w:spacing w:val="-1"/>
        </w:rPr>
        <w:t xml:space="preserve"> </w:t>
      </w:r>
      <w:r>
        <w:rPr>
          <w:color w:val="585858"/>
        </w:rPr>
        <w:t>and</w:t>
      </w:r>
      <w:r>
        <w:rPr>
          <w:color w:val="585858"/>
          <w:spacing w:val="-4"/>
        </w:rPr>
        <w:t xml:space="preserve"> </w:t>
      </w:r>
      <w:r>
        <w:rPr>
          <w:color w:val="585858"/>
        </w:rPr>
        <w:t>the</w:t>
      </w:r>
      <w:r>
        <w:rPr>
          <w:color w:val="585858"/>
          <w:spacing w:val="-4"/>
        </w:rPr>
        <w:t xml:space="preserve"> </w:t>
      </w:r>
      <w:r>
        <w:rPr>
          <w:color w:val="585858"/>
        </w:rPr>
        <w:t>negligible</w:t>
      </w:r>
      <w:r>
        <w:rPr>
          <w:color w:val="585858"/>
          <w:spacing w:val="-4"/>
        </w:rPr>
        <w:t xml:space="preserve"> </w:t>
      </w:r>
      <w:r>
        <w:rPr>
          <w:color w:val="585858"/>
        </w:rPr>
        <w:t>magnitude</w:t>
      </w:r>
      <w:r>
        <w:rPr>
          <w:color w:val="585858"/>
          <w:spacing w:val="-4"/>
        </w:rPr>
        <w:t xml:space="preserve"> </w:t>
      </w:r>
      <w:r>
        <w:rPr>
          <w:color w:val="585858"/>
        </w:rPr>
        <w:t>of</w:t>
      </w:r>
      <w:r>
        <w:rPr>
          <w:color w:val="585858"/>
          <w:spacing w:val="-1"/>
        </w:rPr>
        <w:t xml:space="preserve"> </w:t>
      </w:r>
      <w:r>
        <w:rPr>
          <w:color w:val="585858"/>
        </w:rPr>
        <w:t>impact</w:t>
      </w:r>
      <w:r>
        <w:rPr>
          <w:color w:val="585858"/>
          <w:spacing w:val="-5"/>
        </w:rPr>
        <w:t xml:space="preserve"> </w:t>
      </w:r>
      <w:r>
        <w:rPr>
          <w:color w:val="585858"/>
        </w:rPr>
        <w:t>due to the low incremental magnetic field level near the seafloor surface.</w:t>
      </w:r>
    </w:p>
    <w:p w14:paraId="6448FF1B" w14:textId="77777777" w:rsidR="00354AC6" w:rsidRDefault="002A1805">
      <w:pPr>
        <w:pStyle w:val="BodyText"/>
        <w:spacing w:before="122" w:line="360" w:lineRule="auto"/>
        <w:ind w:left="113"/>
      </w:pPr>
      <w:r>
        <w:rPr>
          <w:color w:val="585858"/>
        </w:rPr>
        <w:t>The</w:t>
      </w:r>
      <w:r>
        <w:rPr>
          <w:color w:val="585858"/>
          <w:spacing w:val="-2"/>
        </w:rPr>
        <w:t xml:space="preserve"> </w:t>
      </w:r>
      <w:r>
        <w:rPr>
          <w:color w:val="585858"/>
        </w:rPr>
        <w:t>residual</w:t>
      </w:r>
      <w:r>
        <w:rPr>
          <w:color w:val="585858"/>
          <w:spacing w:val="-2"/>
        </w:rPr>
        <w:t xml:space="preserve"> </w:t>
      </w:r>
      <w:r>
        <w:rPr>
          <w:color w:val="585858"/>
        </w:rPr>
        <w:t>impacts of</w:t>
      </w:r>
      <w:r>
        <w:rPr>
          <w:color w:val="585858"/>
          <w:spacing w:val="-4"/>
        </w:rPr>
        <w:t xml:space="preserve"> </w:t>
      </w:r>
      <w:r>
        <w:rPr>
          <w:color w:val="585858"/>
        </w:rPr>
        <w:t>magnetic</w:t>
      </w:r>
      <w:r>
        <w:rPr>
          <w:color w:val="585858"/>
          <w:spacing w:val="-5"/>
        </w:rPr>
        <w:t xml:space="preserve"> </w:t>
      </w:r>
      <w:r>
        <w:rPr>
          <w:color w:val="585858"/>
        </w:rPr>
        <w:t>fields on</w:t>
      </w:r>
      <w:r>
        <w:rPr>
          <w:color w:val="585858"/>
          <w:spacing w:val="-2"/>
        </w:rPr>
        <w:t xml:space="preserve"> </w:t>
      </w:r>
      <w:r>
        <w:rPr>
          <w:color w:val="585858"/>
        </w:rPr>
        <w:t>phocid</w:t>
      </w:r>
      <w:r>
        <w:rPr>
          <w:color w:val="585858"/>
          <w:spacing w:val="-2"/>
        </w:rPr>
        <w:t xml:space="preserve"> </w:t>
      </w:r>
      <w:r>
        <w:rPr>
          <w:color w:val="585858"/>
        </w:rPr>
        <w:t xml:space="preserve">pinnipeds, </w:t>
      </w:r>
      <w:proofErr w:type="gramStart"/>
      <w:r>
        <w:rPr>
          <w:color w:val="585858"/>
        </w:rPr>
        <w:t>in</w:t>
      </w:r>
      <w:r>
        <w:rPr>
          <w:color w:val="585858"/>
          <w:spacing w:val="-2"/>
        </w:rPr>
        <w:t xml:space="preserve"> </w:t>
      </w:r>
      <w:r>
        <w:rPr>
          <w:color w:val="585858"/>
        </w:rPr>
        <w:t>particular,</w:t>
      </w:r>
      <w:proofErr w:type="gramEnd"/>
      <w:r>
        <w:rPr>
          <w:color w:val="585858"/>
        </w:rPr>
        <w:t xml:space="preserve"> the</w:t>
      </w:r>
      <w:r>
        <w:rPr>
          <w:color w:val="585858"/>
          <w:spacing w:val="-7"/>
        </w:rPr>
        <w:t xml:space="preserve"> </w:t>
      </w:r>
      <w:r>
        <w:rPr>
          <w:color w:val="585858"/>
        </w:rPr>
        <w:t>elephant seal, are</w:t>
      </w:r>
      <w:r>
        <w:rPr>
          <w:color w:val="585858"/>
          <w:spacing w:val="-2"/>
        </w:rPr>
        <w:t xml:space="preserve"> </w:t>
      </w:r>
      <w:r>
        <w:rPr>
          <w:color w:val="585858"/>
        </w:rPr>
        <w:t>low.</w:t>
      </w:r>
      <w:r>
        <w:rPr>
          <w:color w:val="585858"/>
          <w:spacing w:val="-4"/>
        </w:rPr>
        <w:t xml:space="preserve"> </w:t>
      </w:r>
      <w:r>
        <w:rPr>
          <w:color w:val="585858"/>
        </w:rPr>
        <w:t>This is based</w:t>
      </w:r>
      <w:r>
        <w:rPr>
          <w:color w:val="585858"/>
          <w:spacing w:val="-3"/>
        </w:rPr>
        <w:t xml:space="preserve"> </w:t>
      </w:r>
      <w:r>
        <w:rPr>
          <w:color w:val="585858"/>
        </w:rPr>
        <w:t>on</w:t>
      </w:r>
      <w:r>
        <w:rPr>
          <w:color w:val="585858"/>
          <w:spacing w:val="-3"/>
        </w:rPr>
        <w:t xml:space="preserve"> </w:t>
      </w:r>
      <w:r>
        <w:rPr>
          <w:color w:val="585858"/>
        </w:rPr>
        <w:t>their</w:t>
      </w:r>
      <w:r>
        <w:rPr>
          <w:color w:val="585858"/>
          <w:spacing w:val="-1"/>
        </w:rPr>
        <w:t xml:space="preserve"> </w:t>
      </w:r>
      <w:r>
        <w:rPr>
          <w:color w:val="585858"/>
        </w:rPr>
        <w:t>moderate</w:t>
      </w:r>
      <w:r>
        <w:rPr>
          <w:color w:val="585858"/>
          <w:spacing w:val="-3"/>
        </w:rPr>
        <w:t xml:space="preserve"> </w:t>
      </w:r>
      <w:r>
        <w:rPr>
          <w:color w:val="585858"/>
        </w:rPr>
        <w:t>sensitivity, as</w:t>
      </w:r>
      <w:r>
        <w:rPr>
          <w:color w:val="585858"/>
          <w:spacing w:val="-5"/>
        </w:rPr>
        <w:t xml:space="preserve"> </w:t>
      </w:r>
      <w:r>
        <w:rPr>
          <w:color w:val="585858"/>
        </w:rPr>
        <w:t>they</w:t>
      </w:r>
      <w:r>
        <w:rPr>
          <w:color w:val="585858"/>
          <w:spacing w:val="-1"/>
        </w:rPr>
        <w:t xml:space="preserve"> </w:t>
      </w:r>
      <w:r>
        <w:rPr>
          <w:color w:val="585858"/>
        </w:rPr>
        <w:t>are</w:t>
      </w:r>
      <w:r>
        <w:rPr>
          <w:color w:val="585858"/>
          <w:spacing w:val="-3"/>
        </w:rPr>
        <w:t xml:space="preserve"> </w:t>
      </w:r>
      <w:r>
        <w:rPr>
          <w:color w:val="585858"/>
        </w:rPr>
        <w:t>assumed</w:t>
      </w:r>
      <w:r>
        <w:rPr>
          <w:color w:val="585858"/>
          <w:spacing w:val="-3"/>
        </w:rPr>
        <w:t xml:space="preserve"> </w:t>
      </w:r>
      <w:r>
        <w:rPr>
          <w:color w:val="585858"/>
        </w:rPr>
        <w:t>to</w:t>
      </w:r>
      <w:r>
        <w:rPr>
          <w:color w:val="585858"/>
          <w:spacing w:val="-3"/>
        </w:rPr>
        <w:t xml:space="preserve"> </w:t>
      </w:r>
      <w:r>
        <w:rPr>
          <w:color w:val="585858"/>
        </w:rPr>
        <w:t>have</w:t>
      </w:r>
      <w:r>
        <w:rPr>
          <w:color w:val="585858"/>
          <w:spacing w:val="-3"/>
        </w:rPr>
        <w:t xml:space="preserve"> </w:t>
      </w:r>
      <w:r>
        <w:rPr>
          <w:color w:val="585858"/>
        </w:rPr>
        <w:t>a</w:t>
      </w:r>
      <w:r>
        <w:rPr>
          <w:color w:val="585858"/>
          <w:spacing w:val="-3"/>
        </w:rPr>
        <w:t xml:space="preserve"> </w:t>
      </w:r>
      <w:r>
        <w:rPr>
          <w:color w:val="585858"/>
        </w:rPr>
        <w:t>weak</w:t>
      </w:r>
      <w:r>
        <w:rPr>
          <w:color w:val="585858"/>
          <w:spacing w:val="-5"/>
        </w:rPr>
        <w:t xml:space="preserve"> </w:t>
      </w:r>
      <w:r>
        <w:rPr>
          <w:color w:val="585858"/>
        </w:rPr>
        <w:t>magneto-sensory</w:t>
      </w:r>
      <w:r>
        <w:rPr>
          <w:color w:val="585858"/>
          <w:spacing w:val="-1"/>
        </w:rPr>
        <w:t xml:space="preserve"> </w:t>
      </w:r>
      <w:r>
        <w:rPr>
          <w:color w:val="585858"/>
        </w:rPr>
        <w:t>system,</w:t>
      </w:r>
      <w:r>
        <w:rPr>
          <w:color w:val="585858"/>
          <w:spacing w:val="-4"/>
        </w:rPr>
        <w:t xml:space="preserve"> </w:t>
      </w:r>
      <w:r>
        <w:rPr>
          <w:color w:val="585858"/>
        </w:rPr>
        <w:t>and</w:t>
      </w:r>
      <w:r>
        <w:rPr>
          <w:color w:val="585858"/>
          <w:spacing w:val="-3"/>
        </w:rPr>
        <w:t xml:space="preserve"> </w:t>
      </w:r>
      <w:r>
        <w:rPr>
          <w:color w:val="585858"/>
        </w:rPr>
        <w:t>the negligible magnitude of impact, given their limited use</w:t>
      </w:r>
      <w:r>
        <w:rPr>
          <w:color w:val="585858"/>
          <w:spacing w:val="-6"/>
        </w:rPr>
        <w:t xml:space="preserve"> </w:t>
      </w:r>
      <w:r>
        <w:rPr>
          <w:color w:val="585858"/>
        </w:rPr>
        <w:t>of this sense</w:t>
      </w:r>
      <w:r>
        <w:rPr>
          <w:color w:val="585858"/>
          <w:spacing w:val="-1"/>
        </w:rPr>
        <w:t xml:space="preserve"> </w:t>
      </w:r>
      <w:r>
        <w:rPr>
          <w:color w:val="585858"/>
        </w:rPr>
        <w:t>in the relatively shallow waters of Bass Strait and their brief and transitory exposure to magnetic fields as they migrate.</w:t>
      </w:r>
    </w:p>
    <w:p w14:paraId="5F6F9589" w14:textId="77777777" w:rsidR="00354AC6" w:rsidRDefault="00354AC6">
      <w:pPr>
        <w:pStyle w:val="BodyText"/>
        <w:spacing w:before="10"/>
      </w:pPr>
    </w:p>
    <w:p w14:paraId="56C883BB" w14:textId="77777777" w:rsidR="00354AC6" w:rsidRDefault="002A1805">
      <w:pPr>
        <w:pStyle w:val="Heading3"/>
        <w:ind w:left="112"/>
      </w:pPr>
      <w:bookmarkStart w:id="94" w:name="Sea_turtles"/>
      <w:bookmarkEnd w:id="94"/>
      <w:r>
        <w:rPr>
          <w:color w:val="18314A"/>
        </w:rPr>
        <w:t>Sea</w:t>
      </w:r>
      <w:r>
        <w:rPr>
          <w:color w:val="18314A"/>
          <w:spacing w:val="-4"/>
        </w:rPr>
        <w:t xml:space="preserve"> </w:t>
      </w:r>
      <w:r>
        <w:rPr>
          <w:color w:val="18314A"/>
          <w:spacing w:val="-2"/>
        </w:rPr>
        <w:t>turtles</w:t>
      </w:r>
    </w:p>
    <w:p w14:paraId="65728A67" w14:textId="77777777" w:rsidR="00354AC6" w:rsidRDefault="002A1805">
      <w:pPr>
        <w:pStyle w:val="BodyText"/>
        <w:spacing w:before="120" w:line="360" w:lineRule="auto"/>
        <w:ind w:left="112" w:right="82"/>
      </w:pPr>
      <w:r>
        <w:rPr>
          <w:color w:val="585858"/>
        </w:rPr>
        <w:t>Sea turtles primarily use geomagnetic fields of the Earth to orient their migrations over long distances; however, they will also rely on sight, sound, and smell when orienting on a small scale. Experiments have shown sea turtles may experience disorientation when exposed to magnetic fields. Adult and sub-adult sea turtles that are expected</w:t>
      </w:r>
      <w:r>
        <w:rPr>
          <w:color w:val="585858"/>
          <w:spacing w:val="-1"/>
        </w:rPr>
        <w:t xml:space="preserve"> </w:t>
      </w:r>
      <w:r>
        <w:rPr>
          <w:color w:val="585858"/>
        </w:rPr>
        <w:t>to migrate</w:t>
      </w:r>
      <w:r>
        <w:rPr>
          <w:color w:val="585858"/>
          <w:spacing w:val="-1"/>
        </w:rPr>
        <w:t xml:space="preserve"> </w:t>
      </w:r>
      <w:r>
        <w:rPr>
          <w:color w:val="585858"/>
        </w:rPr>
        <w:t>through Bass Strait, swimming near the sea</w:t>
      </w:r>
      <w:r>
        <w:rPr>
          <w:color w:val="585858"/>
          <w:spacing w:val="-1"/>
        </w:rPr>
        <w:t xml:space="preserve"> </w:t>
      </w:r>
      <w:r>
        <w:rPr>
          <w:color w:val="585858"/>
        </w:rPr>
        <w:t>surface, are not expected to be</w:t>
      </w:r>
      <w:r>
        <w:rPr>
          <w:color w:val="585858"/>
          <w:spacing w:val="-2"/>
        </w:rPr>
        <w:t xml:space="preserve"> </w:t>
      </w:r>
      <w:r>
        <w:rPr>
          <w:color w:val="585858"/>
        </w:rPr>
        <w:t>disturbed</w:t>
      </w:r>
      <w:r>
        <w:rPr>
          <w:color w:val="585858"/>
          <w:spacing w:val="-2"/>
        </w:rPr>
        <w:t xml:space="preserve"> </w:t>
      </w:r>
      <w:r>
        <w:rPr>
          <w:color w:val="585858"/>
        </w:rPr>
        <w:t>by magnetic fields generated</w:t>
      </w:r>
      <w:r>
        <w:rPr>
          <w:color w:val="585858"/>
          <w:spacing w:val="-2"/>
        </w:rPr>
        <w:t xml:space="preserve"> </w:t>
      </w:r>
      <w:r>
        <w:rPr>
          <w:color w:val="585858"/>
        </w:rPr>
        <w:t>by</w:t>
      </w:r>
      <w:r>
        <w:rPr>
          <w:color w:val="585858"/>
          <w:spacing w:val="-5"/>
        </w:rPr>
        <w:t xml:space="preserve"> </w:t>
      </w:r>
      <w:r>
        <w:rPr>
          <w:color w:val="585858"/>
        </w:rPr>
        <w:t>the</w:t>
      </w:r>
      <w:r>
        <w:rPr>
          <w:color w:val="585858"/>
          <w:spacing w:val="-2"/>
        </w:rPr>
        <w:t xml:space="preserve"> </w:t>
      </w:r>
      <w:r>
        <w:rPr>
          <w:color w:val="585858"/>
        </w:rPr>
        <w:t>cable,</w:t>
      </w:r>
      <w:r>
        <w:rPr>
          <w:color w:val="585858"/>
          <w:spacing w:val="-4"/>
        </w:rPr>
        <w:t xml:space="preserve"> </w:t>
      </w:r>
      <w:r>
        <w:rPr>
          <w:color w:val="585858"/>
        </w:rPr>
        <w:t>as the</w:t>
      </w:r>
      <w:r>
        <w:rPr>
          <w:color w:val="585858"/>
          <w:spacing w:val="-7"/>
        </w:rPr>
        <w:t xml:space="preserve"> </w:t>
      </w:r>
      <w:r>
        <w:rPr>
          <w:color w:val="585858"/>
        </w:rPr>
        <w:t>magnitude</w:t>
      </w:r>
      <w:r>
        <w:rPr>
          <w:color w:val="585858"/>
          <w:spacing w:val="-2"/>
        </w:rPr>
        <w:t xml:space="preserve"> </w:t>
      </w:r>
      <w:r>
        <w:rPr>
          <w:color w:val="585858"/>
        </w:rPr>
        <w:t>of these</w:t>
      </w:r>
      <w:r>
        <w:rPr>
          <w:color w:val="585858"/>
          <w:spacing w:val="-7"/>
        </w:rPr>
        <w:t xml:space="preserve"> </w:t>
      </w:r>
      <w:r>
        <w:rPr>
          <w:color w:val="585858"/>
        </w:rPr>
        <w:t>magnetic fields is very low at the surface.</w:t>
      </w:r>
    </w:p>
    <w:p w14:paraId="763479B7" w14:textId="77777777" w:rsidR="00354AC6" w:rsidRDefault="002A1805">
      <w:pPr>
        <w:pStyle w:val="BodyText"/>
        <w:spacing w:before="119" w:line="360" w:lineRule="auto"/>
        <w:ind w:left="113" w:right="116"/>
      </w:pPr>
      <w:r>
        <w:rPr>
          <w:color w:val="585858"/>
        </w:rPr>
        <w:t>The residual impacts of magnetic fields on sea turtles are low. This is based on the high sensitivity, given their</w:t>
      </w:r>
      <w:r>
        <w:rPr>
          <w:color w:val="585858"/>
          <w:spacing w:val="-1"/>
        </w:rPr>
        <w:t xml:space="preserve"> </w:t>
      </w:r>
      <w:r>
        <w:rPr>
          <w:color w:val="585858"/>
        </w:rPr>
        <w:t>conservation</w:t>
      </w:r>
      <w:r>
        <w:rPr>
          <w:color w:val="585858"/>
          <w:spacing w:val="-3"/>
        </w:rPr>
        <w:t xml:space="preserve"> </w:t>
      </w:r>
      <w:r>
        <w:rPr>
          <w:color w:val="585858"/>
        </w:rPr>
        <w:t>status</w:t>
      </w:r>
      <w:r>
        <w:rPr>
          <w:color w:val="585858"/>
          <w:spacing w:val="-6"/>
        </w:rPr>
        <w:t xml:space="preserve"> </w:t>
      </w:r>
      <w:r>
        <w:rPr>
          <w:color w:val="585858"/>
        </w:rPr>
        <w:t>and</w:t>
      </w:r>
      <w:r>
        <w:rPr>
          <w:color w:val="585858"/>
          <w:spacing w:val="-3"/>
        </w:rPr>
        <w:t xml:space="preserve"> </w:t>
      </w:r>
      <w:r>
        <w:rPr>
          <w:color w:val="585858"/>
        </w:rPr>
        <w:t>their</w:t>
      </w:r>
      <w:r>
        <w:rPr>
          <w:color w:val="585858"/>
          <w:spacing w:val="-1"/>
        </w:rPr>
        <w:t xml:space="preserve"> </w:t>
      </w:r>
      <w:r>
        <w:rPr>
          <w:color w:val="585858"/>
        </w:rPr>
        <w:t>magneto-sensory</w:t>
      </w:r>
      <w:r>
        <w:rPr>
          <w:color w:val="585858"/>
          <w:spacing w:val="-6"/>
        </w:rPr>
        <w:t xml:space="preserve"> </w:t>
      </w:r>
      <w:r>
        <w:rPr>
          <w:color w:val="585858"/>
        </w:rPr>
        <w:t>system,</w:t>
      </w:r>
      <w:r>
        <w:rPr>
          <w:color w:val="585858"/>
          <w:spacing w:val="-5"/>
        </w:rPr>
        <w:t xml:space="preserve"> </w:t>
      </w:r>
      <w:r>
        <w:rPr>
          <w:color w:val="585858"/>
        </w:rPr>
        <w:t>and</w:t>
      </w:r>
      <w:r>
        <w:rPr>
          <w:color w:val="585858"/>
          <w:spacing w:val="-3"/>
        </w:rPr>
        <w:t xml:space="preserve"> </w:t>
      </w:r>
      <w:r>
        <w:rPr>
          <w:color w:val="585858"/>
        </w:rPr>
        <w:t>the</w:t>
      </w:r>
      <w:r>
        <w:rPr>
          <w:color w:val="585858"/>
          <w:spacing w:val="-3"/>
        </w:rPr>
        <w:t xml:space="preserve"> </w:t>
      </w:r>
      <w:r>
        <w:rPr>
          <w:color w:val="585858"/>
        </w:rPr>
        <w:t>negligible</w:t>
      </w:r>
      <w:r>
        <w:rPr>
          <w:color w:val="585858"/>
          <w:spacing w:val="-3"/>
        </w:rPr>
        <w:t xml:space="preserve"> </w:t>
      </w:r>
      <w:r>
        <w:rPr>
          <w:color w:val="585858"/>
        </w:rPr>
        <w:t>magnitude</w:t>
      </w:r>
      <w:r>
        <w:rPr>
          <w:color w:val="585858"/>
          <w:spacing w:val="-3"/>
        </w:rPr>
        <w:t xml:space="preserve"> </w:t>
      </w:r>
      <w:r>
        <w:rPr>
          <w:color w:val="585858"/>
        </w:rPr>
        <w:t>of impact</w:t>
      </w:r>
      <w:r>
        <w:rPr>
          <w:color w:val="585858"/>
          <w:spacing w:val="-4"/>
        </w:rPr>
        <w:t xml:space="preserve"> </w:t>
      </w:r>
      <w:r>
        <w:rPr>
          <w:color w:val="585858"/>
        </w:rPr>
        <w:t>because of their common and widespread distribution, ability to</w:t>
      </w:r>
      <w:r>
        <w:rPr>
          <w:color w:val="585858"/>
          <w:spacing w:val="-2"/>
        </w:rPr>
        <w:t xml:space="preserve"> </w:t>
      </w:r>
      <w:r>
        <w:rPr>
          <w:color w:val="585858"/>
        </w:rPr>
        <w:t>navigate using other senses, and the</w:t>
      </w:r>
      <w:r>
        <w:rPr>
          <w:color w:val="585858"/>
          <w:spacing w:val="-2"/>
        </w:rPr>
        <w:t xml:space="preserve"> </w:t>
      </w:r>
      <w:r>
        <w:rPr>
          <w:color w:val="585858"/>
        </w:rPr>
        <w:t>low incremental magnetic field level near the surface.</w:t>
      </w:r>
    </w:p>
    <w:p w14:paraId="562E5BB0" w14:textId="77777777" w:rsidR="00354AC6" w:rsidRDefault="00354AC6">
      <w:pPr>
        <w:spacing w:line="360" w:lineRule="auto"/>
        <w:sectPr w:rsidR="00354AC6">
          <w:pgSz w:w="11910" w:h="16840"/>
          <w:pgMar w:top="1500" w:right="1020" w:bottom="800" w:left="1020" w:header="467" w:footer="612" w:gutter="0"/>
          <w:cols w:space="720"/>
        </w:sectPr>
      </w:pPr>
    </w:p>
    <w:p w14:paraId="4B8052AB" w14:textId="77777777" w:rsidR="00354AC6" w:rsidRDefault="002A1805">
      <w:pPr>
        <w:pStyle w:val="Heading3"/>
        <w:spacing w:before="94"/>
        <w:ind w:left="112"/>
        <w:jc w:val="both"/>
      </w:pPr>
      <w:bookmarkStart w:id="95" w:name="Marine_fishes"/>
      <w:bookmarkEnd w:id="95"/>
      <w:r>
        <w:rPr>
          <w:color w:val="18314A"/>
        </w:rPr>
        <w:lastRenderedPageBreak/>
        <w:t>Marine</w:t>
      </w:r>
      <w:r>
        <w:rPr>
          <w:color w:val="18314A"/>
          <w:spacing w:val="-9"/>
        </w:rPr>
        <w:t xml:space="preserve"> </w:t>
      </w:r>
      <w:r>
        <w:rPr>
          <w:color w:val="18314A"/>
          <w:spacing w:val="-2"/>
        </w:rPr>
        <w:t>fishes</w:t>
      </w:r>
    </w:p>
    <w:p w14:paraId="14F03AE6" w14:textId="77777777" w:rsidR="00354AC6" w:rsidRDefault="002A1805">
      <w:pPr>
        <w:pStyle w:val="BodyText"/>
        <w:spacing w:before="115" w:line="360" w:lineRule="auto"/>
        <w:ind w:left="112" w:right="730"/>
        <w:jc w:val="both"/>
      </w:pPr>
      <w:r>
        <w:rPr>
          <w:color w:val="585858"/>
        </w:rPr>
        <w:t>Magneto-sensitive</w:t>
      </w:r>
      <w:r>
        <w:rPr>
          <w:color w:val="585858"/>
          <w:spacing w:val="-2"/>
        </w:rPr>
        <w:t xml:space="preserve"> </w:t>
      </w:r>
      <w:r>
        <w:rPr>
          <w:color w:val="585858"/>
        </w:rPr>
        <w:t>bony fish</w:t>
      </w:r>
      <w:r>
        <w:rPr>
          <w:color w:val="585858"/>
          <w:spacing w:val="-2"/>
        </w:rPr>
        <w:t xml:space="preserve"> </w:t>
      </w:r>
      <w:r>
        <w:rPr>
          <w:color w:val="585858"/>
        </w:rPr>
        <w:t>species use</w:t>
      </w:r>
      <w:r>
        <w:rPr>
          <w:color w:val="585858"/>
          <w:spacing w:val="-6"/>
        </w:rPr>
        <w:t xml:space="preserve"> </w:t>
      </w:r>
      <w:r>
        <w:rPr>
          <w:color w:val="585858"/>
        </w:rPr>
        <w:t>magnetic fields to</w:t>
      </w:r>
      <w:r>
        <w:rPr>
          <w:color w:val="585858"/>
          <w:spacing w:val="-2"/>
        </w:rPr>
        <w:t xml:space="preserve"> </w:t>
      </w:r>
      <w:r>
        <w:rPr>
          <w:color w:val="585858"/>
        </w:rPr>
        <w:t>assist navigation</w:t>
      </w:r>
      <w:r>
        <w:rPr>
          <w:color w:val="585858"/>
          <w:spacing w:val="-2"/>
        </w:rPr>
        <w:t xml:space="preserve"> </w:t>
      </w:r>
      <w:r>
        <w:rPr>
          <w:color w:val="585858"/>
        </w:rPr>
        <w:t>and</w:t>
      </w:r>
      <w:r>
        <w:rPr>
          <w:color w:val="585858"/>
          <w:spacing w:val="-2"/>
        </w:rPr>
        <w:t xml:space="preserve"> </w:t>
      </w:r>
      <w:r>
        <w:rPr>
          <w:color w:val="585858"/>
        </w:rPr>
        <w:t>orientation</w:t>
      </w:r>
      <w:r>
        <w:rPr>
          <w:color w:val="585858"/>
          <w:spacing w:val="-2"/>
        </w:rPr>
        <w:t xml:space="preserve"> </w:t>
      </w:r>
      <w:r>
        <w:rPr>
          <w:color w:val="585858"/>
        </w:rPr>
        <w:t>over long distances. Studies</w:t>
      </w:r>
      <w:r>
        <w:rPr>
          <w:color w:val="585858"/>
          <w:spacing w:val="-5"/>
        </w:rPr>
        <w:t xml:space="preserve"> </w:t>
      </w:r>
      <w:r>
        <w:rPr>
          <w:color w:val="585858"/>
        </w:rPr>
        <w:t>from</w:t>
      </w:r>
      <w:r>
        <w:rPr>
          <w:color w:val="585858"/>
          <w:spacing w:val="-5"/>
        </w:rPr>
        <w:t xml:space="preserve"> </w:t>
      </w:r>
      <w:r>
        <w:rPr>
          <w:color w:val="585858"/>
        </w:rPr>
        <w:t>the</w:t>
      </w:r>
      <w:r>
        <w:rPr>
          <w:color w:val="585858"/>
          <w:spacing w:val="-3"/>
        </w:rPr>
        <w:t xml:space="preserve"> </w:t>
      </w:r>
      <w:r>
        <w:rPr>
          <w:color w:val="585858"/>
        </w:rPr>
        <w:t>Baltic</w:t>
      </w:r>
      <w:r>
        <w:rPr>
          <w:color w:val="585858"/>
          <w:spacing w:val="-1"/>
        </w:rPr>
        <w:t xml:space="preserve"> </w:t>
      </w:r>
      <w:r>
        <w:rPr>
          <w:color w:val="585858"/>
        </w:rPr>
        <w:t>Cable</w:t>
      </w:r>
      <w:r>
        <w:rPr>
          <w:color w:val="585858"/>
          <w:spacing w:val="-3"/>
        </w:rPr>
        <w:t xml:space="preserve"> </w:t>
      </w:r>
      <w:r>
        <w:rPr>
          <w:color w:val="585858"/>
        </w:rPr>
        <w:t>between</w:t>
      </w:r>
      <w:r>
        <w:rPr>
          <w:color w:val="585858"/>
          <w:spacing w:val="-3"/>
        </w:rPr>
        <w:t xml:space="preserve"> </w:t>
      </w:r>
      <w:r>
        <w:rPr>
          <w:color w:val="585858"/>
        </w:rPr>
        <w:t>Sweden</w:t>
      </w:r>
      <w:r>
        <w:rPr>
          <w:color w:val="585858"/>
          <w:spacing w:val="-3"/>
        </w:rPr>
        <w:t xml:space="preserve"> </w:t>
      </w:r>
      <w:r>
        <w:rPr>
          <w:color w:val="585858"/>
        </w:rPr>
        <w:t>and</w:t>
      </w:r>
      <w:r>
        <w:rPr>
          <w:color w:val="585858"/>
          <w:spacing w:val="-3"/>
        </w:rPr>
        <w:t xml:space="preserve"> </w:t>
      </w:r>
      <w:r>
        <w:rPr>
          <w:color w:val="585858"/>
        </w:rPr>
        <w:t>Germany</w:t>
      </w:r>
      <w:r>
        <w:rPr>
          <w:color w:val="585858"/>
          <w:spacing w:val="-1"/>
        </w:rPr>
        <w:t xml:space="preserve"> </w:t>
      </w:r>
      <w:r>
        <w:rPr>
          <w:color w:val="585858"/>
        </w:rPr>
        <w:t>observed</w:t>
      </w:r>
      <w:r>
        <w:rPr>
          <w:color w:val="585858"/>
          <w:spacing w:val="-3"/>
        </w:rPr>
        <w:t xml:space="preserve"> </w:t>
      </w:r>
      <w:r>
        <w:rPr>
          <w:color w:val="585858"/>
        </w:rPr>
        <w:t>no</w:t>
      </w:r>
      <w:r>
        <w:rPr>
          <w:color w:val="585858"/>
          <w:spacing w:val="-3"/>
        </w:rPr>
        <w:t xml:space="preserve"> </w:t>
      </w:r>
      <w:r>
        <w:rPr>
          <w:color w:val="585858"/>
        </w:rPr>
        <w:t>disruption</w:t>
      </w:r>
      <w:r>
        <w:rPr>
          <w:color w:val="585858"/>
          <w:spacing w:val="-3"/>
        </w:rPr>
        <w:t xml:space="preserve"> </w:t>
      </w:r>
      <w:r>
        <w:rPr>
          <w:color w:val="585858"/>
        </w:rPr>
        <w:t>in</w:t>
      </w:r>
      <w:r>
        <w:rPr>
          <w:color w:val="585858"/>
          <w:spacing w:val="-3"/>
        </w:rPr>
        <w:t xml:space="preserve"> </w:t>
      </w:r>
      <w:r>
        <w:rPr>
          <w:color w:val="585858"/>
        </w:rPr>
        <w:t>the navigation of eels that passed over</w:t>
      </w:r>
      <w:r>
        <w:rPr>
          <w:color w:val="585858"/>
          <w:spacing w:val="-2"/>
        </w:rPr>
        <w:t xml:space="preserve"> </w:t>
      </w:r>
      <w:r>
        <w:rPr>
          <w:color w:val="585858"/>
        </w:rPr>
        <w:t>the</w:t>
      </w:r>
      <w:r>
        <w:rPr>
          <w:color w:val="585858"/>
          <w:spacing w:val="-1"/>
        </w:rPr>
        <w:t xml:space="preserve"> </w:t>
      </w:r>
      <w:r>
        <w:rPr>
          <w:color w:val="585858"/>
        </w:rPr>
        <w:t>subsea cable.</w:t>
      </w:r>
      <w:r>
        <w:rPr>
          <w:color w:val="585858"/>
          <w:spacing w:val="-1"/>
        </w:rPr>
        <w:t xml:space="preserve"> </w:t>
      </w:r>
      <w:r>
        <w:rPr>
          <w:color w:val="585858"/>
        </w:rPr>
        <w:t>This cable generated a magnetic field 5.7 times greater than that expected from the project.</w:t>
      </w:r>
    </w:p>
    <w:p w14:paraId="5F1035B0" w14:textId="77777777" w:rsidR="00354AC6" w:rsidRDefault="002A1805">
      <w:pPr>
        <w:pStyle w:val="BodyText"/>
        <w:spacing w:before="123" w:line="360" w:lineRule="auto"/>
        <w:ind w:left="112" w:right="236"/>
      </w:pPr>
      <w:r>
        <w:rPr>
          <w:color w:val="585858"/>
        </w:rPr>
        <w:t xml:space="preserve">Electro-sensory cartilaginous fish species, such as sharks, </w:t>
      </w:r>
      <w:proofErr w:type="gramStart"/>
      <w:r>
        <w:rPr>
          <w:color w:val="585858"/>
        </w:rPr>
        <w:t>rays</w:t>
      </w:r>
      <w:proofErr w:type="gramEnd"/>
      <w:r>
        <w:rPr>
          <w:color w:val="585858"/>
        </w:rPr>
        <w:t xml:space="preserve"> and skates, have the ability to detect magnetic fields, due to the induced electric fields they create while swimming through magnetic fields (impacts from electrical fields are discussed in the following section). Literature review shows these cartilaginous fish use this for navigation through their local environments, in support of other sensory cues. Additionally, studies</w:t>
      </w:r>
      <w:r>
        <w:rPr>
          <w:color w:val="585858"/>
          <w:spacing w:val="-1"/>
        </w:rPr>
        <w:t xml:space="preserve"> </w:t>
      </w:r>
      <w:r>
        <w:rPr>
          <w:color w:val="585858"/>
        </w:rPr>
        <w:t>of the</w:t>
      </w:r>
      <w:r>
        <w:rPr>
          <w:color w:val="585858"/>
          <w:spacing w:val="-7"/>
        </w:rPr>
        <w:t xml:space="preserve"> </w:t>
      </w:r>
      <w:r>
        <w:rPr>
          <w:color w:val="585858"/>
        </w:rPr>
        <w:t>Skagerrak</w:t>
      </w:r>
      <w:r>
        <w:rPr>
          <w:color w:val="585858"/>
          <w:spacing w:val="-1"/>
        </w:rPr>
        <w:t xml:space="preserve"> </w:t>
      </w:r>
      <w:r>
        <w:rPr>
          <w:color w:val="585858"/>
        </w:rPr>
        <w:t>HVDC</w:t>
      </w:r>
      <w:r>
        <w:rPr>
          <w:color w:val="585858"/>
          <w:spacing w:val="-3"/>
        </w:rPr>
        <w:t xml:space="preserve"> </w:t>
      </w:r>
      <w:r>
        <w:rPr>
          <w:color w:val="585858"/>
        </w:rPr>
        <w:t>link</w:t>
      </w:r>
      <w:r>
        <w:rPr>
          <w:color w:val="585858"/>
          <w:spacing w:val="-3"/>
        </w:rPr>
        <w:t xml:space="preserve"> </w:t>
      </w:r>
      <w:r>
        <w:rPr>
          <w:color w:val="585858"/>
        </w:rPr>
        <w:t>in</w:t>
      </w:r>
      <w:r>
        <w:rPr>
          <w:color w:val="585858"/>
          <w:spacing w:val="-7"/>
        </w:rPr>
        <w:t xml:space="preserve"> </w:t>
      </w:r>
      <w:r>
        <w:rPr>
          <w:color w:val="585858"/>
        </w:rPr>
        <w:t>the</w:t>
      </w:r>
      <w:r>
        <w:rPr>
          <w:color w:val="585858"/>
          <w:spacing w:val="-7"/>
        </w:rPr>
        <w:t xml:space="preserve"> </w:t>
      </w:r>
      <w:r>
        <w:rPr>
          <w:color w:val="585858"/>
        </w:rPr>
        <w:t>North</w:t>
      </w:r>
      <w:r>
        <w:rPr>
          <w:color w:val="585858"/>
          <w:spacing w:val="-3"/>
        </w:rPr>
        <w:t xml:space="preserve"> </w:t>
      </w:r>
      <w:r>
        <w:rPr>
          <w:color w:val="585858"/>
        </w:rPr>
        <w:t>Sea</w:t>
      </w:r>
      <w:r>
        <w:rPr>
          <w:color w:val="585858"/>
          <w:spacing w:val="-4"/>
        </w:rPr>
        <w:t xml:space="preserve"> </w:t>
      </w:r>
      <w:r>
        <w:rPr>
          <w:color w:val="585858"/>
        </w:rPr>
        <w:t>found</w:t>
      </w:r>
      <w:r>
        <w:rPr>
          <w:color w:val="585858"/>
          <w:spacing w:val="-3"/>
        </w:rPr>
        <w:t xml:space="preserve"> </w:t>
      </w:r>
      <w:r>
        <w:rPr>
          <w:color w:val="585858"/>
        </w:rPr>
        <w:t>no</w:t>
      </w:r>
      <w:r>
        <w:rPr>
          <w:color w:val="585858"/>
          <w:spacing w:val="-3"/>
        </w:rPr>
        <w:t xml:space="preserve"> </w:t>
      </w:r>
      <w:r>
        <w:rPr>
          <w:color w:val="585858"/>
        </w:rPr>
        <w:t>significant effects</w:t>
      </w:r>
      <w:r>
        <w:rPr>
          <w:color w:val="585858"/>
          <w:spacing w:val="-1"/>
        </w:rPr>
        <w:t xml:space="preserve"> </w:t>
      </w:r>
      <w:r>
        <w:rPr>
          <w:color w:val="585858"/>
        </w:rPr>
        <w:t>from</w:t>
      </w:r>
      <w:r>
        <w:rPr>
          <w:color w:val="585858"/>
          <w:spacing w:val="-1"/>
        </w:rPr>
        <w:t xml:space="preserve"> </w:t>
      </w:r>
      <w:r>
        <w:rPr>
          <w:color w:val="585858"/>
        </w:rPr>
        <w:t>magnetic fields on these fish species. Benthic cartilaginous fishes will experience a slightly greater anomaly than pelagic or surface-swimming sharks; however, both exposures are relatively low. It is anticipated that magneto-sensitive bony and cartilaginous fish that pass through the cables</w:t>
      </w:r>
      <w:r>
        <w:rPr>
          <w:color w:val="585858"/>
          <w:spacing w:val="-1"/>
        </w:rPr>
        <w:t xml:space="preserve"> </w:t>
      </w:r>
      <w:r>
        <w:rPr>
          <w:color w:val="585858"/>
        </w:rPr>
        <w:t>magnetic field will detect it as a brief anomaly and continue their migration.</w:t>
      </w:r>
    </w:p>
    <w:p w14:paraId="0BE87A41" w14:textId="77777777" w:rsidR="00354AC6" w:rsidRDefault="002A1805">
      <w:pPr>
        <w:pStyle w:val="BodyText"/>
        <w:spacing w:before="115" w:line="360" w:lineRule="auto"/>
        <w:ind w:left="113" w:right="205"/>
      </w:pPr>
      <w:r>
        <w:rPr>
          <w:color w:val="585858"/>
        </w:rPr>
        <w:t>The residual impacts of magnetic fields on magneto-sensitive bony fish species that migrate through Bass Strait, such as the short and long finned eels are low. This is based on the moderate sensitivity, given their magneto-sense use for navigation, and</w:t>
      </w:r>
      <w:r>
        <w:rPr>
          <w:color w:val="585858"/>
          <w:spacing w:val="-1"/>
        </w:rPr>
        <w:t xml:space="preserve"> </w:t>
      </w:r>
      <w:r>
        <w:rPr>
          <w:color w:val="585858"/>
        </w:rPr>
        <w:t>the negligible magnitude of impact given</w:t>
      </w:r>
      <w:r>
        <w:rPr>
          <w:color w:val="585858"/>
          <w:spacing w:val="-1"/>
        </w:rPr>
        <w:t xml:space="preserve"> </w:t>
      </w:r>
      <w:r>
        <w:rPr>
          <w:color w:val="585858"/>
        </w:rPr>
        <w:t>the cables magnetic fields reduce</w:t>
      </w:r>
      <w:r>
        <w:rPr>
          <w:color w:val="585858"/>
          <w:spacing w:val="-3"/>
        </w:rPr>
        <w:t xml:space="preserve"> </w:t>
      </w:r>
      <w:r>
        <w:rPr>
          <w:color w:val="585858"/>
        </w:rPr>
        <w:t>to</w:t>
      </w:r>
      <w:r>
        <w:rPr>
          <w:color w:val="585858"/>
          <w:spacing w:val="-3"/>
        </w:rPr>
        <w:t xml:space="preserve"> </w:t>
      </w:r>
      <w:r>
        <w:rPr>
          <w:color w:val="585858"/>
        </w:rPr>
        <w:t>background</w:t>
      </w:r>
      <w:r>
        <w:rPr>
          <w:color w:val="585858"/>
          <w:spacing w:val="-3"/>
        </w:rPr>
        <w:t xml:space="preserve"> </w:t>
      </w:r>
      <w:r>
        <w:rPr>
          <w:color w:val="585858"/>
        </w:rPr>
        <w:t>geomagnetic</w:t>
      </w:r>
      <w:r>
        <w:rPr>
          <w:color w:val="585858"/>
          <w:spacing w:val="-1"/>
        </w:rPr>
        <w:t xml:space="preserve"> </w:t>
      </w:r>
      <w:r>
        <w:rPr>
          <w:color w:val="585858"/>
        </w:rPr>
        <w:t>levels</w:t>
      </w:r>
      <w:r>
        <w:rPr>
          <w:color w:val="585858"/>
          <w:spacing w:val="-1"/>
        </w:rPr>
        <w:t xml:space="preserve"> </w:t>
      </w:r>
      <w:r>
        <w:rPr>
          <w:color w:val="585858"/>
        </w:rPr>
        <w:t>within</w:t>
      </w:r>
      <w:r>
        <w:rPr>
          <w:color w:val="585858"/>
          <w:spacing w:val="-3"/>
        </w:rPr>
        <w:t xml:space="preserve"> </w:t>
      </w:r>
      <w:r>
        <w:rPr>
          <w:color w:val="585858"/>
        </w:rPr>
        <w:t>approximately</w:t>
      </w:r>
      <w:r>
        <w:rPr>
          <w:color w:val="585858"/>
          <w:spacing w:val="-1"/>
        </w:rPr>
        <w:t xml:space="preserve"> </w:t>
      </w:r>
      <w:r>
        <w:rPr>
          <w:color w:val="585858"/>
        </w:rPr>
        <w:t>10</w:t>
      </w:r>
      <w:r>
        <w:rPr>
          <w:color w:val="585858"/>
          <w:spacing w:val="-6"/>
        </w:rPr>
        <w:t xml:space="preserve"> </w:t>
      </w:r>
      <w:r>
        <w:rPr>
          <w:color w:val="585858"/>
        </w:rPr>
        <w:t>m</w:t>
      </w:r>
      <w:r>
        <w:rPr>
          <w:color w:val="585858"/>
          <w:spacing w:val="-1"/>
        </w:rPr>
        <w:t xml:space="preserve"> </w:t>
      </w:r>
      <w:r>
        <w:rPr>
          <w:color w:val="585858"/>
        </w:rPr>
        <w:t>of</w:t>
      </w:r>
      <w:r>
        <w:rPr>
          <w:color w:val="585858"/>
          <w:spacing w:val="-5"/>
        </w:rPr>
        <w:t xml:space="preserve"> </w:t>
      </w:r>
      <w:r>
        <w:rPr>
          <w:color w:val="585858"/>
        </w:rPr>
        <w:t>the</w:t>
      </w:r>
      <w:r>
        <w:rPr>
          <w:color w:val="585858"/>
          <w:spacing w:val="-3"/>
        </w:rPr>
        <w:t xml:space="preserve"> </w:t>
      </w:r>
      <w:r>
        <w:rPr>
          <w:color w:val="585858"/>
        </w:rPr>
        <w:t>sea</w:t>
      </w:r>
      <w:r>
        <w:rPr>
          <w:color w:val="585858"/>
          <w:spacing w:val="-3"/>
        </w:rPr>
        <w:t xml:space="preserve"> </w:t>
      </w:r>
      <w:r>
        <w:rPr>
          <w:color w:val="585858"/>
        </w:rPr>
        <w:t>floor,</w:t>
      </w:r>
      <w:r>
        <w:rPr>
          <w:color w:val="585858"/>
          <w:spacing w:val="-5"/>
        </w:rPr>
        <w:t xml:space="preserve"> </w:t>
      </w:r>
      <w:r>
        <w:rPr>
          <w:color w:val="585858"/>
        </w:rPr>
        <w:t>and</w:t>
      </w:r>
      <w:r>
        <w:rPr>
          <w:color w:val="585858"/>
          <w:spacing w:val="-3"/>
        </w:rPr>
        <w:t xml:space="preserve"> </w:t>
      </w:r>
      <w:r>
        <w:rPr>
          <w:color w:val="585858"/>
        </w:rPr>
        <w:t>their</w:t>
      </w:r>
      <w:r>
        <w:rPr>
          <w:color w:val="585858"/>
          <w:spacing w:val="-1"/>
        </w:rPr>
        <w:t xml:space="preserve"> </w:t>
      </w:r>
      <w:r>
        <w:rPr>
          <w:color w:val="585858"/>
        </w:rPr>
        <w:t>exposure</w:t>
      </w:r>
      <w:r>
        <w:rPr>
          <w:color w:val="585858"/>
          <w:spacing w:val="-3"/>
        </w:rPr>
        <w:t xml:space="preserve"> </w:t>
      </w:r>
      <w:r>
        <w:rPr>
          <w:color w:val="585858"/>
        </w:rPr>
        <w:t>will be transitory based on their swimming speed.</w:t>
      </w:r>
    </w:p>
    <w:p w14:paraId="70A6D6DE" w14:textId="77777777" w:rsidR="00354AC6" w:rsidRDefault="002A1805">
      <w:pPr>
        <w:pStyle w:val="BodyText"/>
        <w:spacing w:before="123" w:line="360" w:lineRule="auto"/>
        <w:ind w:left="113" w:right="153"/>
      </w:pPr>
      <w:r>
        <w:rPr>
          <w:color w:val="585858"/>
        </w:rPr>
        <w:t>The residual impacts of magnetic fields on electro-sensitive cartilaginous fish species, such as sharks, skates and rays are low. This is based on the high sensitivity because of their magneto-sense use for navigation</w:t>
      </w:r>
      <w:r>
        <w:rPr>
          <w:color w:val="585858"/>
          <w:spacing w:val="-3"/>
        </w:rPr>
        <w:t xml:space="preserve"> </w:t>
      </w:r>
      <w:r>
        <w:rPr>
          <w:color w:val="585858"/>
        </w:rPr>
        <w:t>and</w:t>
      </w:r>
      <w:r>
        <w:rPr>
          <w:color w:val="585858"/>
          <w:spacing w:val="-3"/>
        </w:rPr>
        <w:t xml:space="preserve"> </w:t>
      </w:r>
      <w:r>
        <w:rPr>
          <w:color w:val="585858"/>
        </w:rPr>
        <w:t>the</w:t>
      </w:r>
      <w:r>
        <w:rPr>
          <w:color w:val="585858"/>
          <w:spacing w:val="-3"/>
        </w:rPr>
        <w:t xml:space="preserve"> </w:t>
      </w:r>
      <w:r>
        <w:rPr>
          <w:color w:val="585858"/>
        </w:rPr>
        <w:t>conservation</w:t>
      </w:r>
      <w:r>
        <w:rPr>
          <w:color w:val="585858"/>
          <w:spacing w:val="-3"/>
        </w:rPr>
        <w:t xml:space="preserve"> </w:t>
      </w:r>
      <w:r>
        <w:rPr>
          <w:color w:val="585858"/>
        </w:rPr>
        <w:t>status</w:t>
      </w:r>
      <w:r>
        <w:rPr>
          <w:color w:val="585858"/>
          <w:spacing w:val="-1"/>
        </w:rPr>
        <w:t xml:space="preserve"> </w:t>
      </w:r>
      <w:r>
        <w:rPr>
          <w:color w:val="585858"/>
        </w:rPr>
        <w:t>of some</w:t>
      </w:r>
      <w:r>
        <w:rPr>
          <w:color w:val="585858"/>
          <w:spacing w:val="-8"/>
        </w:rPr>
        <w:t xml:space="preserve"> </w:t>
      </w:r>
      <w:r>
        <w:rPr>
          <w:color w:val="585858"/>
        </w:rPr>
        <w:t>of</w:t>
      </w:r>
      <w:r>
        <w:rPr>
          <w:color w:val="585858"/>
          <w:spacing w:val="-5"/>
        </w:rPr>
        <w:t xml:space="preserve"> </w:t>
      </w:r>
      <w:r>
        <w:rPr>
          <w:color w:val="585858"/>
        </w:rPr>
        <w:t>the</w:t>
      </w:r>
      <w:r>
        <w:rPr>
          <w:color w:val="585858"/>
          <w:spacing w:val="-3"/>
        </w:rPr>
        <w:t xml:space="preserve"> </w:t>
      </w:r>
      <w:r>
        <w:rPr>
          <w:color w:val="585858"/>
        </w:rPr>
        <w:t>species, and</w:t>
      </w:r>
      <w:r>
        <w:rPr>
          <w:color w:val="585858"/>
          <w:spacing w:val="-3"/>
        </w:rPr>
        <w:t xml:space="preserve"> </w:t>
      </w:r>
      <w:r>
        <w:rPr>
          <w:color w:val="585858"/>
        </w:rPr>
        <w:t>the</w:t>
      </w:r>
      <w:r>
        <w:rPr>
          <w:color w:val="585858"/>
          <w:spacing w:val="-3"/>
        </w:rPr>
        <w:t xml:space="preserve"> </w:t>
      </w:r>
      <w:r>
        <w:rPr>
          <w:color w:val="585858"/>
        </w:rPr>
        <w:t>negligible</w:t>
      </w:r>
      <w:r>
        <w:rPr>
          <w:color w:val="585858"/>
          <w:spacing w:val="-3"/>
        </w:rPr>
        <w:t xml:space="preserve"> </w:t>
      </w:r>
      <w:r>
        <w:rPr>
          <w:color w:val="585858"/>
        </w:rPr>
        <w:t>magnitude</w:t>
      </w:r>
      <w:r>
        <w:rPr>
          <w:color w:val="585858"/>
          <w:spacing w:val="-3"/>
        </w:rPr>
        <w:t xml:space="preserve"> </w:t>
      </w:r>
      <w:r>
        <w:rPr>
          <w:color w:val="585858"/>
        </w:rPr>
        <w:t>of impact, given their exposure will be relatively low and transitory. No</w:t>
      </w:r>
      <w:r>
        <w:rPr>
          <w:color w:val="585858"/>
          <w:spacing w:val="-4"/>
        </w:rPr>
        <w:t xml:space="preserve"> </w:t>
      </w:r>
      <w:r>
        <w:rPr>
          <w:color w:val="585858"/>
        </w:rPr>
        <w:t xml:space="preserve">magnetic field impacts are predicted for pelagic or surface-swimming sharks due to the magnetic field being </w:t>
      </w:r>
      <w:proofErr w:type="gramStart"/>
      <w:r>
        <w:rPr>
          <w:color w:val="585858"/>
        </w:rPr>
        <w:t>similar to</w:t>
      </w:r>
      <w:proofErr w:type="gramEnd"/>
      <w:r>
        <w:rPr>
          <w:color w:val="585858"/>
        </w:rPr>
        <w:t xml:space="preserve"> background levels in the upper water </w:t>
      </w:r>
      <w:r>
        <w:rPr>
          <w:color w:val="585858"/>
          <w:spacing w:val="-2"/>
        </w:rPr>
        <w:t>column.</w:t>
      </w:r>
    </w:p>
    <w:p w14:paraId="4B8DF8E3" w14:textId="77777777" w:rsidR="00354AC6" w:rsidRDefault="00354AC6">
      <w:pPr>
        <w:pStyle w:val="BodyText"/>
        <w:spacing w:before="12"/>
      </w:pPr>
    </w:p>
    <w:p w14:paraId="2091E838" w14:textId="77777777" w:rsidR="00354AC6" w:rsidRDefault="002A1805">
      <w:pPr>
        <w:pStyle w:val="Heading3"/>
        <w:ind w:left="112"/>
      </w:pPr>
      <w:bookmarkStart w:id="96" w:name="Marine_invertebrates"/>
      <w:bookmarkEnd w:id="96"/>
      <w:r>
        <w:rPr>
          <w:color w:val="18314A"/>
        </w:rPr>
        <w:t>Marine</w:t>
      </w:r>
      <w:r>
        <w:rPr>
          <w:color w:val="18314A"/>
          <w:spacing w:val="-15"/>
        </w:rPr>
        <w:t xml:space="preserve"> </w:t>
      </w:r>
      <w:r>
        <w:rPr>
          <w:color w:val="18314A"/>
          <w:spacing w:val="-2"/>
        </w:rPr>
        <w:t>invertebrates</w:t>
      </w:r>
    </w:p>
    <w:p w14:paraId="18867853" w14:textId="77777777" w:rsidR="00354AC6" w:rsidRDefault="002A1805">
      <w:pPr>
        <w:pStyle w:val="BodyText"/>
        <w:spacing w:before="120" w:line="360" w:lineRule="auto"/>
        <w:ind w:left="112" w:right="254"/>
      </w:pPr>
      <w:r>
        <w:rPr>
          <w:color w:val="585858"/>
        </w:rPr>
        <w:t>Literature</w:t>
      </w:r>
      <w:r>
        <w:rPr>
          <w:color w:val="585858"/>
          <w:spacing w:val="-3"/>
        </w:rPr>
        <w:t xml:space="preserve"> </w:t>
      </w:r>
      <w:r>
        <w:rPr>
          <w:color w:val="585858"/>
        </w:rPr>
        <w:t>review</w:t>
      </w:r>
      <w:r>
        <w:rPr>
          <w:color w:val="585858"/>
          <w:spacing w:val="-3"/>
        </w:rPr>
        <w:t xml:space="preserve"> </w:t>
      </w:r>
      <w:r>
        <w:rPr>
          <w:color w:val="585858"/>
        </w:rPr>
        <w:t>indicates</w:t>
      </w:r>
      <w:r>
        <w:rPr>
          <w:color w:val="585858"/>
          <w:spacing w:val="-1"/>
        </w:rPr>
        <w:t xml:space="preserve"> </w:t>
      </w:r>
      <w:r>
        <w:rPr>
          <w:color w:val="585858"/>
        </w:rPr>
        <w:t>that</w:t>
      </w:r>
      <w:r>
        <w:rPr>
          <w:color w:val="585858"/>
          <w:spacing w:val="-5"/>
        </w:rPr>
        <w:t xml:space="preserve"> </w:t>
      </w:r>
      <w:r>
        <w:rPr>
          <w:color w:val="585858"/>
        </w:rPr>
        <w:t>the</w:t>
      </w:r>
      <w:r>
        <w:rPr>
          <w:color w:val="585858"/>
          <w:spacing w:val="-3"/>
        </w:rPr>
        <w:t xml:space="preserve"> </w:t>
      </w:r>
      <w:r>
        <w:rPr>
          <w:color w:val="585858"/>
        </w:rPr>
        <w:t>only</w:t>
      </w:r>
      <w:r>
        <w:rPr>
          <w:color w:val="585858"/>
          <w:spacing w:val="-1"/>
        </w:rPr>
        <w:t xml:space="preserve"> </w:t>
      </w:r>
      <w:r>
        <w:rPr>
          <w:color w:val="585858"/>
        </w:rPr>
        <w:t>marine</w:t>
      </w:r>
      <w:r>
        <w:rPr>
          <w:color w:val="585858"/>
          <w:spacing w:val="-3"/>
        </w:rPr>
        <w:t xml:space="preserve"> </w:t>
      </w:r>
      <w:r>
        <w:rPr>
          <w:color w:val="585858"/>
        </w:rPr>
        <w:t>invertebrate</w:t>
      </w:r>
      <w:r>
        <w:rPr>
          <w:color w:val="585858"/>
          <w:spacing w:val="-3"/>
        </w:rPr>
        <w:t xml:space="preserve"> </w:t>
      </w:r>
      <w:r>
        <w:rPr>
          <w:color w:val="585858"/>
        </w:rPr>
        <w:t>that</w:t>
      </w:r>
      <w:r>
        <w:rPr>
          <w:color w:val="585858"/>
          <w:spacing w:val="-5"/>
        </w:rPr>
        <w:t xml:space="preserve"> </w:t>
      </w:r>
      <w:r>
        <w:rPr>
          <w:color w:val="585858"/>
        </w:rPr>
        <w:t>may</w:t>
      </w:r>
      <w:r>
        <w:rPr>
          <w:color w:val="585858"/>
          <w:spacing w:val="-1"/>
        </w:rPr>
        <w:t xml:space="preserve"> </w:t>
      </w:r>
      <w:r>
        <w:rPr>
          <w:color w:val="585858"/>
        </w:rPr>
        <w:t>possess</w:t>
      </w:r>
      <w:r>
        <w:rPr>
          <w:color w:val="585858"/>
          <w:spacing w:val="-10"/>
        </w:rPr>
        <w:t xml:space="preserve"> </w:t>
      </w:r>
      <w:r>
        <w:rPr>
          <w:color w:val="585858"/>
        </w:rPr>
        <w:t>magneto-sensory</w:t>
      </w:r>
      <w:r>
        <w:rPr>
          <w:color w:val="585858"/>
          <w:spacing w:val="-6"/>
        </w:rPr>
        <w:t xml:space="preserve"> </w:t>
      </w:r>
      <w:r>
        <w:rPr>
          <w:color w:val="585858"/>
        </w:rPr>
        <w:t>capabilities are migratory decapods, such</w:t>
      </w:r>
      <w:r>
        <w:rPr>
          <w:color w:val="585858"/>
          <w:spacing w:val="-3"/>
        </w:rPr>
        <w:t xml:space="preserve"> </w:t>
      </w:r>
      <w:r>
        <w:rPr>
          <w:color w:val="585858"/>
        </w:rPr>
        <w:t>as spiny lobsters. The southern rock lobster</w:t>
      </w:r>
      <w:r>
        <w:rPr>
          <w:color w:val="585858"/>
          <w:spacing w:val="-1"/>
        </w:rPr>
        <w:t xml:space="preserve"> </w:t>
      </w:r>
      <w:r>
        <w:rPr>
          <w:color w:val="585858"/>
        </w:rPr>
        <w:t>(</w:t>
      </w:r>
      <w:proofErr w:type="spellStart"/>
      <w:r>
        <w:rPr>
          <w:i/>
          <w:color w:val="585858"/>
        </w:rPr>
        <w:t>Jasus</w:t>
      </w:r>
      <w:proofErr w:type="spellEnd"/>
      <w:r>
        <w:rPr>
          <w:i/>
          <w:color w:val="585858"/>
        </w:rPr>
        <w:t xml:space="preserve"> </w:t>
      </w:r>
      <w:proofErr w:type="spellStart"/>
      <w:r>
        <w:rPr>
          <w:i/>
          <w:color w:val="585858"/>
        </w:rPr>
        <w:t>edwardsii</w:t>
      </w:r>
      <w:proofErr w:type="spellEnd"/>
      <w:r>
        <w:rPr>
          <w:color w:val="585858"/>
        </w:rPr>
        <w:t>) resides in the study area; however, it is</w:t>
      </w:r>
      <w:r>
        <w:rPr>
          <w:color w:val="585858"/>
          <w:spacing w:val="-2"/>
        </w:rPr>
        <w:t xml:space="preserve"> </w:t>
      </w:r>
      <w:r>
        <w:rPr>
          <w:color w:val="585858"/>
        </w:rPr>
        <w:t>known to remain within a 5 km area and therefore, is considered unlikely that it is magneto-sensory, and is more likely to rely on other sensory cues. Additionally, the southern rock lobster inhabits high-profile reefs and rocky outcrops which is avoided by the project alignment. Literature review found a lack of effect on marine invertebrates from magnetic fields from Basslink and other subsea cables generating higher magnetic levels than the project cables.</w:t>
      </w:r>
    </w:p>
    <w:p w14:paraId="79C2C2AB" w14:textId="77777777" w:rsidR="00354AC6" w:rsidRDefault="002A1805">
      <w:pPr>
        <w:pStyle w:val="BodyText"/>
        <w:spacing w:before="120" w:line="360" w:lineRule="auto"/>
        <w:ind w:left="112" w:right="149"/>
      </w:pPr>
      <w:r>
        <w:rPr>
          <w:color w:val="585858"/>
        </w:rPr>
        <w:t>The impacts</w:t>
      </w:r>
      <w:r>
        <w:rPr>
          <w:color w:val="585858"/>
          <w:spacing w:val="-1"/>
        </w:rPr>
        <w:t xml:space="preserve"> </w:t>
      </w:r>
      <w:r>
        <w:rPr>
          <w:color w:val="585858"/>
        </w:rPr>
        <w:t>of magnetic fields on marine invertebrates</w:t>
      </w:r>
      <w:r>
        <w:rPr>
          <w:color w:val="585858"/>
          <w:spacing w:val="-6"/>
        </w:rPr>
        <w:t xml:space="preserve"> </w:t>
      </w:r>
      <w:r>
        <w:rPr>
          <w:color w:val="585858"/>
        </w:rPr>
        <w:t>are very low. This is based on</w:t>
      </w:r>
      <w:r>
        <w:rPr>
          <w:color w:val="585858"/>
          <w:spacing w:val="-3"/>
        </w:rPr>
        <w:t xml:space="preserve"> </w:t>
      </w:r>
      <w:r>
        <w:rPr>
          <w:color w:val="585858"/>
        </w:rPr>
        <w:t>the low and very low sensitivities</w:t>
      </w:r>
      <w:r>
        <w:rPr>
          <w:color w:val="585858"/>
          <w:spacing w:val="-2"/>
        </w:rPr>
        <w:t xml:space="preserve"> </w:t>
      </w:r>
      <w:r>
        <w:rPr>
          <w:color w:val="585858"/>
        </w:rPr>
        <w:t>of</w:t>
      </w:r>
      <w:r>
        <w:rPr>
          <w:color w:val="585858"/>
          <w:spacing w:val="-1"/>
        </w:rPr>
        <w:t xml:space="preserve"> </w:t>
      </w:r>
      <w:r>
        <w:rPr>
          <w:color w:val="585858"/>
        </w:rPr>
        <w:t>decapods</w:t>
      </w:r>
      <w:r>
        <w:rPr>
          <w:color w:val="585858"/>
          <w:spacing w:val="-2"/>
        </w:rPr>
        <w:t xml:space="preserve"> </w:t>
      </w:r>
      <w:r>
        <w:rPr>
          <w:color w:val="585858"/>
        </w:rPr>
        <w:t>and</w:t>
      </w:r>
      <w:r>
        <w:rPr>
          <w:color w:val="585858"/>
          <w:spacing w:val="-4"/>
        </w:rPr>
        <w:t xml:space="preserve"> </w:t>
      </w:r>
      <w:r>
        <w:rPr>
          <w:color w:val="585858"/>
        </w:rPr>
        <w:t>benthic</w:t>
      </w:r>
      <w:r>
        <w:rPr>
          <w:color w:val="585858"/>
          <w:spacing w:val="-2"/>
        </w:rPr>
        <w:t xml:space="preserve"> </w:t>
      </w:r>
      <w:r>
        <w:rPr>
          <w:color w:val="585858"/>
        </w:rPr>
        <w:t>macro</w:t>
      </w:r>
      <w:r>
        <w:rPr>
          <w:color w:val="585858"/>
          <w:spacing w:val="-8"/>
        </w:rPr>
        <w:t xml:space="preserve"> </w:t>
      </w:r>
      <w:r>
        <w:rPr>
          <w:color w:val="585858"/>
        </w:rPr>
        <w:t>invertebrates,</w:t>
      </w:r>
      <w:r>
        <w:rPr>
          <w:color w:val="585858"/>
          <w:spacing w:val="-1"/>
        </w:rPr>
        <w:t xml:space="preserve"> </w:t>
      </w:r>
      <w:r>
        <w:rPr>
          <w:color w:val="585858"/>
        </w:rPr>
        <w:t>respectively</w:t>
      </w:r>
      <w:r>
        <w:rPr>
          <w:color w:val="585858"/>
          <w:spacing w:val="-5"/>
        </w:rPr>
        <w:t xml:space="preserve"> </w:t>
      </w:r>
      <w:r>
        <w:rPr>
          <w:color w:val="585858"/>
        </w:rPr>
        <w:t>because</w:t>
      </w:r>
      <w:r>
        <w:rPr>
          <w:color w:val="585858"/>
          <w:spacing w:val="-8"/>
        </w:rPr>
        <w:t xml:space="preserve"> </w:t>
      </w:r>
      <w:r>
        <w:rPr>
          <w:color w:val="585858"/>
        </w:rPr>
        <w:t>they</w:t>
      </w:r>
      <w:r>
        <w:rPr>
          <w:color w:val="585858"/>
          <w:spacing w:val="-3"/>
        </w:rPr>
        <w:t xml:space="preserve"> </w:t>
      </w:r>
      <w:r>
        <w:rPr>
          <w:color w:val="585858"/>
        </w:rPr>
        <w:t>lack</w:t>
      </w:r>
      <w:r>
        <w:rPr>
          <w:color w:val="585858"/>
          <w:spacing w:val="-6"/>
        </w:rPr>
        <w:t xml:space="preserve"> </w:t>
      </w:r>
      <w:r>
        <w:rPr>
          <w:color w:val="585858"/>
        </w:rPr>
        <w:t>magneto-sensory capabilities. The negligible magnitude of impact is due</w:t>
      </w:r>
      <w:r>
        <w:rPr>
          <w:color w:val="585858"/>
          <w:spacing w:val="-1"/>
        </w:rPr>
        <w:t xml:space="preserve"> </w:t>
      </w:r>
      <w:r>
        <w:rPr>
          <w:color w:val="585858"/>
        </w:rPr>
        <w:t>to the lack of migratory decapods in the study area, and the low incremental magnetic fields expected at the seabed.</w:t>
      </w:r>
    </w:p>
    <w:p w14:paraId="3FB31501" w14:textId="77777777" w:rsidR="00354AC6" w:rsidRDefault="00354AC6">
      <w:pPr>
        <w:spacing w:line="360" w:lineRule="auto"/>
        <w:sectPr w:rsidR="00354AC6">
          <w:pgSz w:w="11910" w:h="16840"/>
          <w:pgMar w:top="1500" w:right="1020" w:bottom="800" w:left="1020" w:header="467" w:footer="612" w:gutter="0"/>
          <w:cols w:space="720"/>
        </w:sectPr>
      </w:pPr>
    </w:p>
    <w:p w14:paraId="54399D01" w14:textId="77777777" w:rsidR="00354AC6" w:rsidRDefault="002A1805">
      <w:pPr>
        <w:pStyle w:val="BodyText"/>
        <w:spacing w:before="92" w:line="360" w:lineRule="auto"/>
        <w:ind w:left="112" w:right="220"/>
      </w:pPr>
      <w:r>
        <w:rPr>
          <w:color w:val="585858"/>
        </w:rPr>
        <w:lastRenderedPageBreak/>
        <w:t>Mitigation</w:t>
      </w:r>
      <w:r>
        <w:rPr>
          <w:color w:val="585858"/>
          <w:spacing w:val="-3"/>
        </w:rPr>
        <w:t xml:space="preserve"> </w:t>
      </w:r>
      <w:r>
        <w:rPr>
          <w:color w:val="585858"/>
        </w:rPr>
        <w:t>measures</w:t>
      </w:r>
      <w:r>
        <w:rPr>
          <w:color w:val="585858"/>
          <w:spacing w:val="-1"/>
        </w:rPr>
        <w:t xml:space="preserve"> </w:t>
      </w:r>
      <w:r>
        <w:rPr>
          <w:color w:val="585858"/>
        </w:rPr>
        <w:t>for</w:t>
      </w:r>
      <w:r>
        <w:rPr>
          <w:color w:val="585858"/>
          <w:spacing w:val="-5"/>
        </w:rPr>
        <w:t xml:space="preserve"> </w:t>
      </w:r>
      <w:r>
        <w:rPr>
          <w:color w:val="585858"/>
        </w:rPr>
        <w:t>these</w:t>
      </w:r>
      <w:r>
        <w:rPr>
          <w:color w:val="585858"/>
          <w:spacing w:val="-3"/>
        </w:rPr>
        <w:t xml:space="preserve"> </w:t>
      </w:r>
      <w:r>
        <w:rPr>
          <w:color w:val="585858"/>
        </w:rPr>
        <w:t>magnetic</w:t>
      </w:r>
      <w:r>
        <w:rPr>
          <w:color w:val="585858"/>
          <w:spacing w:val="-3"/>
        </w:rPr>
        <w:t xml:space="preserve"> </w:t>
      </w:r>
      <w:r>
        <w:rPr>
          <w:color w:val="585858"/>
        </w:rPr>
        <w:t>effects</w:t>
      </w:r>
      <w:r>
        <w:rPr>
          <w:color w:val="585858"/>
          <w:spacing w:val="-2"/>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incorporated</w:t>
      </w:r>
      <w:r>
        <w:rPr>
          <w:color w:val="585858"/>
          <w:spacing w:val="-3"/>
        </w:rPr>
        <w:t xml:space="preserve"> </w:t>
      </w:r>
      <w:r>
        <w:rPr>
          <w:color w:val="585858"/>
        </w:rPr>
        <w:t>into</w:t>
      </w:r>
      <w:r>
        <w:rPr>
          <w:color w:val="585858"/>
          <w:spacing w:val="-3"/>
        </w:rPr>
        <w:t xml:space="preserve"> </w:t>
      </w:r>
      <w:r>
        <w:rPr>
          <w:color w:val="585858"/>
        </w:rPr>
        <w:t>the</w:t>
      </w:r>
      <w:r>
        <w:rPr>
          <w:color w:val="585858"/>
          <w:spacing w:val="-3"/>
        </w:rPr>
        <w:t xml:space="preserve"> </w:t>
      </w:r>
      <w:r>
        <w:rPr>
          <w:color w:val="585858"/>
        </w:rPr>
        <w:t>design</w:t>
      </w:r>
      <w:r>
        <w:rPr>
          <w:color w:val="585858"/>
          <w:spacing w:val="-3"/>
        </w:rPr>
        <w:t xml:space="preserve"> </w:t>
      </w:r>
      <w:r>
        <w:rPr>
          <w:color w:val="585858"/>
        </w:rPr>
        <w:t>and</w:t>
      </w:r>
      <w:r>
        <w:rPr>
          <w:color w:val="585858"/>
          <w:spacing w:val="-3"/>
        </w:rPr>
        <w:t xml:space="preserve"> </w:t>
      </w:r>
      <w:r>
        <w:rPr>
          <w:color w:val="585858"/>
        </w:rPr>
        <w:t>construction</w:t>
      </w:r>
      <w:r>
        <w:rPr>
          <w:color w:val="585858"/>
          <w:spacing w:val="-3"/>
        </w:rPr>
        <w:t xml:space="preserve"> </w:t>
      </w:r>
      <w:r>
        <w:rPr>
          <w:color w:val="585858"/>
        </w:rPr>
        <w:t>phases by bundling the cables together, separating each circuit, and burying the cables. This results in a high degree of magnetic field cancellation, lowering magnetic field interaction and reducing the magnetic field omitted at the seabed surface and overlying water column. This is outlined in EPR MERU 12. No other mitigation measures are proposed to reduce magnetic field impacts on marine ecological values.</w:t>
      </w:r>
    </w:p>
    <w:p w14:paraId="414920CE" w14:textId="77777777" w:rsidR="00354AC6" w:rsidRDefault="002A1805">
      <w:pPr>
        <w:pStyle w:val="BodyText"/>
        <w:spacing w:before="190" w:line="333" w:lineRule="auto"/>
        <w:ind w:left="112" w:right="149"/>
      </w:pPr>
      <w:r>
        <w:rPr>
          <w:color w:val="585858"/>
        </w:rPr>
        <w:t>Some marine birds have magneto-sensory capabilities; however, they are</w:t>
      </w:r>
      <w:r>
        <w:rPr>
          <w:color w:val="585858"/>
          <w:spacing w:val="-1"/>
        </w:rPr>
        <w:t xml:space="preserve"> </w:t>
      </w:r>
      <w:r>
        <w:rPr>
          <w:color w:val="585858"/>
        </w:rPr>
        <w:t>unlikely to use</w:t>
      </w:r>
      <w:r>
        <w:rPr>
          <w:color w:val="585858"/>
          <w:spacing w:val="-1"/>
        </w:rPr>
        <w:t xml:space="preserve"> </w:t>
      </w:r>
      <w:r>
        <w:rPr>
          <w:color w:val="585858"/>
        </w:rPr>
        <w:t>this while diving underwater</w:t>
      </w:r>
      <w:r>
        <w:rPr>
          <w:color w:val="585858"/>
          <w:spacing w:val="-1"/>
        </w:rPr>
        <w:t xml:space="preserve"> </w:t>
      </w:r>
      <w:r>
        <w:rPr>
          <w:color w:val="585858"/>
        </w:rPr>
        <w:t>as</w:t>
      </w:r>
      <w:r>
        <w:rPr>
          <w:color w:val="585858"/>
          <w:spacing w:val="-1"/>
        </w:rPr>
        <w:t xml:space="preserve"> </w:t>
      </w:r>
      <w:r>
        <w:rPr>
          <w:color w:val="585858"/>
        </w:rPr>
        <w:t>the</w:t>
      </w:r>
      <w:r>
        <w:rPr>
          <w:color w:val="585858"/>
          <w:spacing w:val="-3"/>
        </w:rPr>
        <w:t xml:space="preserve"> </w:t>
      </w:r>
      <w:r>
        <w:rPr>
          <w:color w:val="585858"/>
        </w:rPr>
        <w:t>projects</w:t>
      </w:r>
      <w:r>
        <w:rPr>
          <w:color w:val="585858"/>
          <w:spacing w:val="-6"/>
        </w:rPr>
        <w:t xml:space="preserve"> </w:t>
      </w:r>
      <w:r>
        <w:rPr>
          <w:color w:val="585858"/>
        </w:rPr>
        <w:t>magnetic</w:t>
      </w:r>
      <w:r>
        <w:rPr>
          <w:color w:val="585858"/>
          <w:spacing w:val="-1"/>
        </w:rPr>
        <w:t xml:space="preserve"> </w:t>
      </w:r>
      <w:r>
        <w:rPr>
          <w:color w:val="585858"/>
        </w:rPr>
        <w:t>fields</w:t>
      </w:r>
      <w:r>
        <w:rPr>
          <w:color w:val="585858"/>
          <w:spacing w:val="-1"/>
        </w:rPr>
        <w:t xml:space="preserve"> </w:t>
      </w:r>
      <w:r>
        <w:rPr>
          <w:color w:val="585858"/>
        </w:rPr>
        <w:t>are</w:t>
      </w:r>
      <w:r>
        <w:rPr>
          <w:color w:val="585858"/>
          <w:spacing w:val="-3"/>
        </w:rPr>
        <w:t xml:space="preserve"> </w:t>
      </w:r>
      <w:r>
        <w:rPr>
          <w:color w:val="585858"/>
        </w:rPr>
        <w:t>expected</w:t>
      </w:r>
      <w:r>
        <w:rPr>
          <w:color w:val="585858"/>
          <w:spacing w:val="-3"/>
        </w:rPr>
        <w:t xml:space="preserve"> </w:t>
      </w:r>
      <w:r>
        <w:rPr>
          <w:color w:val="585858"/>
        </w:rPr>
        <w:t>to</w:t>
      </w:r>
      <w:r>
        <w:rPr>
          <w:color w:val="585858"/>
          <w:spacing w:val="-3"/>
        </w:rPr>
        <w:t xml:space="preserve"> </w:t>
      </w:r>
      <w:r>
        <w:rPr>
          <w:color w:val="585858"/>
        </w:rPr>
        <w:t>be</w:t>
      </w:r>
      <w:r>
        <w:rPr>
          <w:color w:val="585858"/>
          <w:spacing w:val="-3"/>
        </w:rPr>
        <w:t xml:space="preserve"> </w:t>
      </w:r>
      <w:r>
        <w:rPr>
          <w:color w:val="585858"/>
        </w:rPr>
        <w:t>at</w:t>
      </w:r>
      <w:r>
        <w:rPr>
          <w:color w:val="585858"/>
          <w:spacing w:val="-5"/>
        </w:rPr>
        <w:t xml:space="preserve"> </w:t>
      </w:r>
      <w:r>
        <w:rPr>
          <w:color w:val="585858"/>
        </w:rPr>
        <w:t>or</w:t>
      </w:r>
      <w:r>
        <w:rPr>
          <w:color w:val="585858"/>
          <w:spacing w:val="-1"/>
        </w:rPr>
        <w:t xml:space="preserve"> </w:t>
      </w:r>
      <w:r>
        <w:rPr>
          <w:color w:val="585858"/>
        </w:rPr>
        <w:t>near</w:t>
      </w:r>
      <w:r>
        <w:rPr>
          <w:color w:val="585858"/>
          <w:spacing w:val="-1"/>
        </w:rPr>
        <w:t xml:space="preserve"> </w:t>
      </w:r>
      <w:r>
        <w:rPr>
          <w:color w:val="585858"/>
        </w:rPr>
        <w:t>background</w:t>
      </w:r>
      <w:r>
        <w:rPr>
          <w:color w:val="585858"/>
          <w:spacing w:val="-3"/>
        </w:rPr>
        <w:t xml:space="preserve"> </w:t>
      </w:r>
      <w:r>
        <w:rPr>
          <w:color w:val="585858"/>
        </w:rPr>
        <w:t>levels, and</w:t>
      </w:r>
      <w:r>
        <w:rPr>
          <w:color w:val="585858"/>
          <w:spacing w:val="-8"/>
        </w:rPr>
        <w:t xml:space="preserve"> </w:t>
      </w:r>
      <w:r>
        <w:rPr>
          <w:color w:val="585858"/>
        </w:rPr>
        <w:t>therefore, impacts to marine birds due to magnetic fields are not assessed further.</w:t>
      </w:r>
    </w:p>
    <w:p w14:paraId="2D7C58D4" w14:textId="77777777" w:rsidR="00354AC6" w:rsidRDefault="00354AC6">
      <w:pPr>
        <w:pStyle w:val="BodyText"/>
        <w:spacing w:before="59"/>
      </w:pPr>
    </w:p>
    <w:p w14:paraId="16687644" w14:textId="77777777" w:rsidR="00354AC6" w:rsidRDefault="002A1805">
      <w:pPr>
        <w:pStyle w:val="Heading2"/>
        <w:numPr>
          <w:ilvl w:val="2"/>
          <w:numId w:val="17"/>
        </w:numPr>
        <w:tabs>
          <w:tab w:val="left" w:pos="1245"/>
        </w:tabs>
      </w:pPr>
      <w:bookmarkStart w:id="97" w:name="2.5.2_Electric_fields"/>
      <w:bookmarkEnd w:id="97"/>
      <w:r>
        <w:rPr>
          <w:color w:val="18314A"/>
        </w:rPr>
        <w:t>Electric</w:t>
      </w:r>
      <w:r>
        <w:rPr>
          <w:color w:val="18314A"/>
          <w:spacing w:val="-4"/>
        </w:rPr>
        <w:t xml:space="preserve"> </w:t>
      </w:r>
      <w:r>
        <w:rPr>
          <w:color w:val="18314A"/>
          <w:spacing w:val="-2"/>
        </w:rPr>
        <w:t>fields</w:t>
      </w:r>
    </w:p>
    <w:p w14:paraId="408DB97D" w14:textId="77777777" w:rsidR="00354AC6" w:rsidRDefault="002A1805">
      <w:pPr>
        <w:pStyle w:val="BodyText"/>
        <w:spacing w:before="241" w:line="360" w:lineRule="auto"/>
        <w:ind w:left="112" w:right="183"/>
      </w:pPr>
      <w:r>
        <w:rPr>
          <w:color w:val="585858"/>
        </w:rPr>
        <w:t xml:space="preserve">The project cables’ </w:t>
      </w:r>
      <w:proofErr w:type="spellStart"/>
      <w:r>
        <w:rPr>
          <w:color w:val="585858"/>
        </w:rPr>
        <w:t>armouring</w:t>
      </w:r>
      <w:proofErr w:type="spellEnd"/>
      <w:r>
        <w:rPr>
          <w:color w:val="585858"/>
        </w:rPr>
        <w:t xml:space="preserve"> is grounded to earth to prevent the direct generation of electric fields; however, a static electric field will be generated by the seawater flowing vertically through the cables magnetic field, resulting in a horizontal electric field. The intensity of the electric field will correlate with the intensity of the magnetic field, which is proportional to the electric current of the cables, and inversely proportional</w:t>
      </w:r>
      <w:r>
        <w:rPr>
          <w:color w:val="585858"/>
          <w:spacing w:val="-3"/>
        </w:rPr>
        <w:t xml:space="preserve"> </w:t>
      </w:r>
      <w:r>
        <w:rPr>
          <w:color w:val="585858"/>
        </w:rPr>
        <w:t>to</w:t>
      </w:r>
      <w:r>
        <w:rPr>
          <w:color w:val="585858"/>
          <w:spacing w:val="-3"/>
        </w:rPr>
        <w:t xml:space="preserve"> </w:t>
      </w:r>
      <w:r>
        <w:rPr>
          <w:color w:val="585858"/>
        </w:rPr>
        <w:t>their</w:t>
      </w:r>
      <w:r>
        <w:rPr>
          <w:color w:val="585858"/>
          <w:spacing w:val="-1"/>
        </w:rPr>
        <w:t xml:space="preserve"> </w:t>
      </w:r>
      <w:r>
        <w:rPr>
          <w:color w:val="585858"/>
        </w:rPr>
        <w:t>radial</w:t>
      </w:r>
      <w:r>
        <w:rPr>
          <w:color w:val="585858"/>
          <w:spacing w:val="-3"/>
        </w:rPr>
        <w:t xml:space="preserve"> </w:t>
      </w:r>
      <w:r>
        <w:rPr>
          <w:color w:val="585858"/>
        </w:rPr>
        <w:t>distance.</w:t>
      </w:r>
      <w:r>
        <w:rPr>
          <w:color w:val="585858"/>
          <w:spacing w:val="-1"/>
        </w:rPr>
        <w:t xml:space="preserve"> </w:t>
      </w:r>
      <w:r>
        <w:rPr>
          <w:color w:val="585858"/>
        </w:rPr>
        <w:t>Through</w:t>
      </w:r>
      <w:r>
        <w:rPr>
          <w:color w:val="585858"/>
          <w:spacing w:val="-3"/>
        </w:rPr>
        <w:t xml:space="preserve"> </w:t>
      </w:r>
      <w:r>
        <w:rPr>
          <w:color w:val="585858"/>
        </w:rPr>
        <w:t>the</w:t>
      </w:r>
      <w:r>
        <w:rPr>
          <w:color w:val="585858"/>
          <w:spacing w:val="-3"/>
        </w:rPr>
        <w:t xml:space="preserve"> </w:t>
      </w:r>
      <w:r>
        <w:rPr>
          <w:color w:val="585858"/>
        </w:rPr>
        <w:t>implementation</w:t>
      </w:r>
      <w:r>
        <w:rPr>
          <w:color w:val="585858"/>
          <w:spacing w:val="-3"/>
        </w:rPr>
        <w:t xml:space="preserve"> </w:t>
      </w:r>
      <w:r>
        <w:rPr>
          <w:color w:val="585858"/>
        </w:rPr>
        <w:t>of EPR</w:t>
      </w:r>
      <w:r>
        <w:rPr>
          <w:color w:val="585858"/>
          <w:spacing w:val="-3"/>
        </w:rPr>
        <w:t xml:space="preserve"> </w:t>
      </w:r>
      <w:r>
        <w:rPr>
          <w:color w:val="585858"/>
        </w:rPr>
        <w:t>MERU12,</w:t>
      </w:r>
      <w:r>
        <w:rPr>
          <w:color w:val="585858"/>
          <w:spacing w:val="-6"/>
        </w:rPr>
        <w:t xml:space="preserve"> </w:t>
      </w:r>
      <w:r>
        <w:rPr>
          <w:color w:val="585858"/>
        </w:rPr>
        <w:t>the</w:t>
      </w:r>
      <w:r>
        <w:rPr>
          <w:color w:val="585858"/>
          <w:spacing w:val="-3"/>
        </w:rPr>
        <w:t xml:space="preserve"> </w:t>
      </w:r>
      <w:r>
        <w:rPr>
          <w:color w:val="585858"/>
        </w:rPr>
        <w:t>subsea</w:t>
      </w:r>
      <w:r>
        <w:rPr>
          <w:color w:val="585858"/>
          <w:spacing w:val="-8"/>
        </w:rPr>
        <w:t xml:space="preserve"> </w:t>
      </w:r>
      <w:r>
        <w:rPr>
          <w:color w:val="585858"/>
        </w:rPr>
        <w:t>cables</w:t>
      </w:r>
      <w:r>
        <w:rPr>
          <w:color w:val="585858"/>
          <w:spacing w:val="-2"/>
        </w:rPr>
        <w:t xml:space="preserve"> </w:t>
      </w:r>
      <w:r>
        <w:rPr>
          <w:color w:val="585858"/>
        </w:rPr>
        <w:t>will</w:t>
      </w:r>
      <w:r>
        <w:rPr>
          <w:color w:val="585858"/>
          <w:spacing w:val="-3"/>
        </w:rPr>
        <w:t xml:space="preserve"> </w:t>
      </w:r>
      <w:r>
        <w:rPr>
          <w:color w:val="585858"/>
        </w:rPr>
        <w:t>be installed and buried in a manner that reduces the electromagnetic fields.</w:t>
      </w:r>
    </w:p>
    <w:p w14:paraId="1811BF63" w14:textId="77777777" w:rsidR="00354AC6" w:rsidRDefault="002A1805">
      <w:pPr>
        <w:pStyle w:val="BodyText"/>
        <w:spacing w:before="119" w:line="360" w:lineRule="auto"/>
        <w:ind w:left="113" w:right="116"/>
      </w:pPr>
      <w:r>
        <w:rPr>
          <w:color w:val="585858"/>
        </w:rPr>
        <w:t>There</w:t>
      </w:r>
      <w:r>
        <w:rPr>
          <w:color w:val="585858"/>
          <w:spacing w:val="-3"/>
        </w:rPr>
        <w:t xml:space="preserve"> </w:t>
      </w:r>
      <w:r>
        <w:rPr>
          <w:color w:val="585858"/>
        </w:rPr>
        <w:t>are</w:t>
      </w:r>
      <w:r>
        <w:rPr>
          <w:color w:val="585858"/>
          <w:spacing w:val="-3"/>
        </w:rPr>
        <w:t xml:space="preserve"> </w:t>
      </w:r>
      <w:r>
        <w:rPr>
          <w:color w:val="585858"/>
        </w:rPr>
        <w:t>no</w:t>
      </w:r>
      <w:r>
        <w:rPr>
          <w:color w:val="585858"/>
          <w:spacing w:val="-3"/>
        </w:rPr>
        <w:t xml:space="preserve"> </w:t>
      </w:r>
      <w:r>
        <w:rPr>
          <w:color w:val="585858"/>
        </w:rPr>
        <w:t>strictly</w:t>
      </w:r>
      <w:r>
        <w:rPr>
          <w:color w:val="585858"/>
          <w:spacing w:val="-6"/>
        </w:rPr>
        <w:t xml:space="preserve"> </w:t>
      </w:r>
      <w:r>
        <w:rPr>
          <w:color w:val="585858"/>
        </w:rPr>
        <w:t>marine</w:t>
      </w:r>
      <w:r>
        <w:rPr>
          <w:color w:val="585858"/>
          <w:spacing w:val="-3"/>
        </w:rPr>
        <w:t xml:space="preserve"> </w:t>
      </w:r>
      <w:r>
        <w:rPr>
          <w:color w:val="585858"/>
        </w:rPr>
        <w:t>mammals</w:t>
      </w:r>
      <w:r>
        <w:rPr>
          <w:color w:val="585858"/>
          <w:spacing w:val="-3"/>
        </w:rPr>
        <w:t xml:space="preserve"> </w:t>
      </w:r>
      <w:r>
        <w:rPr>
          <w:color w:val="585858"/>
        </w:rPr>
        <w:t>such</w:t>
      </w:r>
      <w:r>
        <w:rPr>
          <w:color w:val="585858"/>
          <w:spacing w:val="-7"/>
        </w:rPr>
        <w:t xml:space="preserve"> </w:t>
      </w:r>
      <w:r>
        <w:rPr>
          <w:color w:val="585858"/>
        </w:rPr>
        <w:t>as</w:t>
      </w:r>
      <w:r>
        <w:rPr>
          <w:color w:val="585858"/>
          <w:spacing w:val="-1"/>
        </w:rPr>
        <w:t xml:space="preserve"> </w:t>
      </w:r>
      <w:r>
        <w:rPr>
          <w:color w:val="585858"/>
        </w:rPr>
        <w:t>whales</w:t>
      </w:r>
      <w:r>
        <w:rPr>
          <w:color w:val="585858"/>
          <w:spacing w:val="-6"/>
        </w:rPr>
        <w:t xml:space="preserve"> </w:t>
      </w:r>
      <w:r>
        <w:rPr>
          <w:color w:val="585858"/>
        </w:rPr>
        <w:t>or</w:t>
      </w:r>
      <w:r>
        <w:rPr>
          <w:color w:val="585858"/>
          <w:spacing w:val="-1"/>
        </w:rPr>
        <w:t xml:space="preserve"> </w:t>
      </w:r>
      <w:r>
        <w:rPr>
          <w:color w:val="585858"/>
        </w:rPr>
        <w:t>dolphins, or</w:t>
      </w:r>
      <w:r>
        <w:rPr>
          <w:color w:val="585858"/>
          <w:spacing w:val="-1"/>
        </w:rPr>
        <w:t xml:space="preserve"> </w:t>
      </w:r>
      <w:r>
        <w:rPr>
          <w:color w:val="585858"/>
        </w:rPr>
        <w:t>marine</w:t>
      </w:r>
      <w:r>
        <w:rPr>
          <w:color w:val="585858"/>
          <w:spacing w:val="-3"/>
        </w:rPr>
        <w:t xml:space="preserve"> </w:t>
      </w:r>
      <w:r>
        <w:rPr>
          <w:color w:val="585858"/>
        </w:rPr>
        <w:t>birds, that have</w:t>
      </w:r>
      <w:r>
        <w:rPr>
          <w:color w:val="585858"/>
          <w:spacing w:val="-3"/>
        </w:rPr>
        <w:t xml:space="preserve"> </w:t>
      </w:r>
      <w:r>
        <w:rPr>
          <w:color w:val="585858"/>
        </w:rPr>
        <w:t xml:space="preserve">electro-sensory systems, which allow them to detect electric fields. Principal electrosensitive marine fauna include cartilaginous fishes such as elasmobranchs, including sharks, skates, rays, and chimaeras, and </w:t>
      </w:r>
      <w:proofErr w:type="spellStart"/>
      <w:r>
        <w:rPr>
          <w:color w:val="585858"/>
        </w:rPr>
        <w:t>Agnatha</w:t>
      </w:r>
      <w:proofErr w:type="spellEnd"/>
      <w:r>
        <w:rPr>
          <w:color w:val="585858"/>
        </w:rPr>
        <w:t>, such as sea lampreys, which use this for navigation, detecting other fauna, and for mating and predation.</w:t>
      </w:r>
    </w:p>
    <w:p w14:paraId="7BE7FDAC" w14:textId="77777777" w:rsidR="00354AC6" w:rsidRDefault="002A1805">
      <w:pPr>
        <w:pStyle w:val="BodyText"/>
        <w:spacing w:before="118"/>
        <w:ind w:left="113"/>
      </w:pPr>
      <w:r>
        <w:rPr>
          <w:color w:val="585858"/>
        </w:rPr>
        <w:t>The</w:t>
      </w:r>
      <w:r>
        <w:rPr>
          <w:color w:val="585858"/>
          <w:spacing w:val="-6"/>
        </w:rPr>
        <w:t xml:space="preserve"> </w:t>
      </w:r>
      <w:r>
        <w:rPr>
          <w:color w:val="585858"/>
        </w:rPr>
        <w:t>generation</w:t>
      </w:r>
      <w:r>
        <w:rPr>
          <w:color w:val="585858"/>
          <w:spacing w:val="-6"/>
        </w:rPr>
        <w:t xml:space="preserve"> </w:t>
      </w:r>
      <w:r>
        <w:rPr>
          <w:color w:val="585858"/>
        </w:rPr>
        <w:t>of</w:t>
      </w:r>
      <w:r>
        <w:rPr>
          <w:color w:val="585858"/>
          <w:spacing w:val="-4"/>
        </w:rPr>
        <w:t xml:space="preserve"> </w:t>
      </w:r>
      <w:r>
        <w:rPr>
          <w:color w:val="585858"/>
        </w:rPr>
        <w:t>electric</w:t>
      </w:r>
      <w:r>
        <w:rPr>
          <w:color w:val="585858"/>
          <w:spacing w:val="-10"/>
        </w:rPr>
        <w:t xml:space="preserve"> </w:t>
      </w:r>
      <w:r>
        <w:rPr>
          <w:color w:val="585858"/>
        </w:rPr>
        <w:t>fields</w:t>
      </w:r>
      <w:r>
        <w:rPr>
          <w:color w:val="585858"/>
          <w:spacing w:val="-4"/>
        </w:rPr>
        <w:t xml:space="preserve"> </w:t>
      </w:r>
      <w:r>
        <w:rPr>
          <w:color w:val="585858"/>
        </w:rPr>
        <w:t>along</w:t>
      </w:r>
      <w:r>
        <w:rPr>
          <w:color w:val="585858"/>
          <w:spacing w:val="-6"/>
        </w:rPr>
        <w:t xml:space="preserve"> </w:t>
      </w:r>
      <w:r>
        <w:rPr>
          <w:color w:val="585858"/>
        </w:rPr>
        <w:t>the</w:t>
      </w:r>
      <w:r>
        <w:rPr>
          <w:color w:val="585858"/>
          <w:spacing w:val="-6"/>
        </w:rPr>
        <w:t xml:space="preserve"> </w:t>
      </w:r>
      <w:r>
        <w:rPr>
          <w:color w:val="585858"/>
        </w:rPr>
        <w:t>project</w:t>
      </w:r>
      <w:r>
        <w:rPr>
          <w:color w:val="585858"/>
          <w:spacing w:val="-8"/>
        </w:rPr>
        <w:t xml:space="preserve"> </w:t>
      </w:r>
      <w:r>
        <w:rPr>
          <w:color w:val="585858"/>
        </w:rPr>
        <w:t>alignment</w:t>
      </w:r>
      <w:r>
        <w:rPr>
          <w:color w:val="585858"/>
          <w:spacing w:val="-4"/>
        </w:rPr>
        <w:t xml:space="preserve"> </w:t>
      </w:r>
      <w:r>
        <w:rPr>
          <w:color w:val="585858"/>
        </w:rPr>
        <w:t>may</w:t>
      </w:r>
      <w:r>
        <w:rPr>
          <w:color w:val="585858"/>
          <w:spacing w:val="-9"/>
        </w:rPr>
        <w:t xml:space="preserve"> </w:t>
      </w:r>
      <w:r>
        <w:rPr>
          <w:color w:val="585858"/>
        </w:rPr>
        <w:t>lead</w:t>
      </w:r>
      <w:r>
        <w:rPr>
          <w:color w:val="585858"/>
          <w:spacing w:val="-5"/>
        </w:rPr>
        <w:t xml:space="preserve"> to:</w:t>
      </w:r>
    </w:p>
    <w:p w14:paraId="0DFB9EFB" w14:textId="77777777" w:rsidR="00354AC6" w:rsidRDefault="00354AC6">
      <w:pPr>
        <w:pStyle w:val="BodyText"/>
        <w:spacing w:before="6"/>
      </w:pPr>
    </w:p>
    <w:p w14:paraId="090EC174" w14:textId="77777777" w:rsidR="00354AC6" w:rsidRDefault="002A1805">
      <w:pPr>
        <w:pStyle w:val="BodyText"/>
        <w:spacing w:line="360" w:lineRule="auto"/>
        <w:ind w:left="472" w:right="149" w:hanging="360"/>
      </w:pPr>
      <w:r>
        <w:rPr>
          <w:noProof/>
        </w:rPr>
        <w:drawing>
          <wp:inline distT="0" distB="0" distL="0" distR="0" wp14:anchorId="3D23C97F" wp14:editId="20F5EDF2">
            <wp:extent cx="106679" cy="100964"/>
            <wp:effectExtent l="0" t="0" r="0" b="0"/>
            <wp:docPr id="1060" name="Image 106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0" name="Image 1060"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hAnsi="Times New Roman"/>
          <w:spacing w:val="80"/>
          <w:w w:val="150"/>
        </w:rPr>
        <w:t xml:space="preserve"> </w:t>
      </w:r>
      <w:r>
        <w:rPr>
          <w:color w:val="5F5F5F"/>
        </w:rPr>
        <w:t>Interference</w:t>
      </w:r>
      <w:r>
        <w:rPr>
          <w:color w:val="5F5F5F"/>
          <w:spacing w:val="-2"/>
        </w:rPr>
        <w:t xml:space="preserve"> </w:t>
      </w:r>
      <w:r>
        <w:rPr>
          <w:color w:val="5F5F5F"/>
        </w:rPr>
        <w:t>of</w:t>
      </w:r>
      <w:r>
        <w:rPr>
          <w:color w:val="5F5F5F"/>
          <w:spacing w:val="-4"/>
        </w:rPr>
        <w:t xml:space="preserve"> </w:t>
      </w:r>
      <w:r>
        <w:rPr>
          <w:color w:val="5F5F5F"/>
        </w:rPr>
        <w:t>marine</w:t>
      </w:r>
      <w:r>
        <w:rPr>
          <w:color w:val="5F5F5F"/>
          <w:spacing w:val="-2"/>
        </w:rPr>
        <w:t xml:space="preserve"> </w:t>
      </w:r>
      <w:r>
        <w:rPr>
          <w:color w:val="5F5F5F"/>
        </w:rPr>
        <w:t>fauna’s electro-sensory</w:t>
      </w:r>
      <w:r>
        <w:rPr>
          <w:color w:val="5F5F5F"/>
          <w:spacing w:val="-5"/>
        </w:rPr>
        <w:t xml:space="preserve"> </w:t>
      </w:r>
      <w:r>
        <w:rPr>
          <w:color w:val="5F5F5F"/>
        </w:rPr>
        <w:t>systems</w:t>
      </w:r>
      <w:r>
        <w:rPr>
          <w:color w:val="5F5F5F"/>
          <w:spacing w:val="-5"/>
        </w:rPr>
        <w:t xml:space="preserve"> </w:t>
      </w:r>
      <w:r>
        <w:rPr>
          <w:color w:val="5F5F5F"/>
        </w:rPr>
        <w:t>that are</w:t>
      </w:r>
      <w:r>
        <w:rPr>
          <w:color w:val="5F5F5F"/>
          <w:spacing w:val="-7"/>
        </w:rPr>
        <w:t xml:space="preserve"> </w:t>
      </w:r>
      <w:r>
        <w:rPr>
          <w:color w:val="5F5F5F"/>
        </w:rPr>
        <w:t>used</w:t>
      </w:r>
      <w:r>
        <w:rPr>
          <w:color w:val="5F5F5F"/>
          <w:spacing w:val="-2"/>
        </w:rPr>
        <w:t xml:space="preserve"> </w:t>
      </w:r>
      <w:r>
        <w:rPr>
          <w:color w:val="5F5F5F"/>
        </w:rPr>
        <w:t>for navigation</w:t>
      </w:r>
      <w:r>
        <w:rPr>
          <w:color w:val="5F5F5F"/>
          <w:spacing w:val="-2"/>
        </w:rPr>
        <w:t xml:space="preserve"> </w:t>
      </w:r>
      <w:r>
        <w:rPr>
          <w:color w:val="5F5F5F"/>
        </w:rPr>
        <w:t>and</w:t>
      </w:r>
      <w:r>
        <w:rPr>
          <w:color w:val="5F5F5F"/>
          <w:spacing w:val="-6"/>
        </w:rPr>
        <w:t xml:space="preserve"> </w:t>
      </w:r>
      <w:r>
        <w:rPr>
          <w:color w:val="5F5F5F"/>
        </w:rPr>
        <w:t>detecting</w:t>
      </w:r>
      <w:r>
        <w:rPr>
          <w:color w:val="5F5F5F"/>
          <w:spacing w:val="-2"/>
        </w:rPr>
        <w:t xml:space="preserve"> </w:t>
      </w:r>
      <w:r>
        <w:rPr>
          <w:color w:val="5F5F5F"/>
        </w:rPr>
        <w:t xml:space="preserve">other </w:t>
      </w:r>
      <w:r>
        <w:rPr>
          <w:color w:val="5F5F5F"/>
          <w:spacing w:val="-2"/>
        </w:rPr>
        <w:t>fauna.</w:t>
      </w:r>
    </w:p>
    <w:p w14:paraId="16203072" w14:textId="77777777" w:rsidR="00354AC6" w:rsidRDefault="002A1805">
      <w:pPr>
        <w:pStyle w:val="BodyText"/>
        <w:spacing w:before="121"/>
        <w:ind w:left="112"/>
      </w:pPr>
      <w:r>
        <w:rPr>
          <w:noProof/>
        </w:rPr>
        <w:drawing>
          <wp:inline distT="0" distB="0" distL="0" distR="0" wp14:anchorId="15B62A78" wp14:editId="0887F100">
            <wp:extent cx="106679" cy="100964"/>
            <wp:effectExtent l="0" t="0" r="0" b="0"/>
            <wp:docPr id="1061" name="Image 106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1" name="Image 1061"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Interference on migration of electrosensitive elasmobranchs.</w:t>
      </w:r>
    </w:p>
    <w:p w14:paraId="6BEF4CD2" w14:textId="77777777" w:rsidR="00354AC6" w:rsidRDefault="00354AC6">
      <w:pPr>
        <w:pStyle w:val="BodyText"/>
        <w:spacing w:before="6"/>
      </w:pPr>
    </w:p>
    <w:p w14:paraId="5662F219" w14:textId="77777777" w:rsidR="00354AC6" w:rsidRDefault="002A1805">
      <w:pPr>
        <w:pStyle w:val="BodyText"/>
        <w:ind w:left="112"/>
      </w:pPr>
      <w:r>
        <w:rPr>
          <w:noProof/>
        </w:rPr>
        <w:drawing>
          <wp:inline distT="0" distB="0" distL="0" distR="0" wp14:anchorId="62353157" wp14:editId="2DB2B41E">
            <wp:extent cx="106679" cy="100329"/>
            <wp:effectExtent l="0" t="0" r="0" b="0"/>
            <wp:docPr id="1062" name="Image 106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2" name="Image 1062" descr="*"/>
                    <pic:cNvPicPr/>
                  </pic:nvPicPr>
                  <pic:blipFill>
                    <a:blip r:embed="rId8" cstate="print"/>
                    <a:stretch>
                      <a:fillRect/>
                    </a:stretch>
                  </pic:blipFill>
                  <pic:spPr>
                    <a:xfrm>
                      <a:off x="0" y="0"/>
                      <a:ext cx="106679" cy="100329"/>
                    </a:xfrm>
                    <a:prstGeom prst="rect">
                      <a:avLst/>
                    </a:prstGeom>
                  </pic:spPr>
                </pic:pic>
              </a:graphicData>
            </a:graphic>
          </wp:inline>
        </w:drawing>
      </w:r>
      <w:r>
        <w:rPr>
          <w:rFonts w:ascii="Times New Roman"/>
          <w:spacing w:val="80"/>
          <w:w w:val="150"/>
        </w:rPr>
        <w:t xml:space="preserve"> </w:t>
      </w:r>
      <w:r>
        <w:rPr>
          <w:color w:val="5F5F5F"/>
        </w:rPr>
        <w:t>Impacts to electrosensitive benthic macroinvertebrates.</w:t>
      </w:r>
    </w:p>
    <w:p w14:paraId="2CEE92CF" w14:textId="77777777" w:rsidR="00354AC6" w:rsidRDefault="00354AC6">
      <w:pPr>
        <w:pStyle w:val="BodyText"/>
        <w:spacing w:before="5"/>
      </w:pPr>
    </w:p>
    <w:p w14:paraId="5782CDFD" w14:textId="77777777" w:rsidR="00354AC6" w:rsidRDefault="002A1805">
      <w:pPr>
        <w:pStyle w:val="BodyText"/>
        <w:spacing w:line="360" w:lineRule="auto"/>
        <w:ind w:left="472" w:hanging="360"/>
      </w:pPr>
      <w:r>
        <w:rPr>
          <w:noProof/>
        </w:rPr>
        <w:drawing>
          <wp:inline distT="0" distB="0" distL="0" distR="0" wp14:anchorId="3BB4B0C0" wp14:editId="1DED8507">
            <wp:extent cx="106679" cy="100317"/>
            <wp:effectExtent l="0" t="0" r="0" b="0"/>
            <wp:docPr id="1063" name="Image 106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3" name="Image 1063" descr="*"/>
                    <pic:cNvPicPr/>
                  </pic:nvPicPr>
                  <pic:blipFill>
                    <a:blip r:embed="rId8" cstate="print"/>
                    <a:stretch>
                      <a:fillRect/>
                    </a:stretch>
                  </pic:blipFill>
                  <pic:spPr>
                    <a:xfrm>
                      <a:off x="0" y="0"/>
                      <a:ext cx="106679" cy="100317"/>
                    </a:xfrm>
                    <a:prstGeom prst="rect">
                      <a:avLst/>
                    </a:prstGeom>
                  </pic:spPr>
                </pic:pic>
              </a:graphicData>
            </a:graphic>
          </wp:inline>
        </w:drawing>
      </w:r>
      <w:r>
        <w:rPr>
          <w:rFonts w:ascii="Times New Roman"/>
          <w:spacing w:val="80"/>
          <w:w w:val="150"/>
        </w:rPr>
        <w:t xml:space="preserve"> </w:t>
      </w:r>
      <w:r>
        <w:rPr>
          <w:color w:val="5F5F5F"/>
        </w:rPr>
        <w:t>Effects</w:t>
      </w:r>
      <w:r>
        <w:rPr>
          <w:color w:val="5F5F5F"/>
          <w:spacing w:val="-6"/>
        </w:rPr>
        <w:t xml:space="preserve"> </w:t>
      </w:r>
      <w:r>
        <w:rPr>
          <w:color w:val="5F5F5F"/>
        </w:rPr>
        <w:t>to</w:t>
      </w:r>
      <w:r>
        <w:rPr>
          <w:color w:val="5F5F5F"/>
          <w:spacing w:val="-3"/>
        </w:rPr>
        <w:t xml:space="preserve"> </w:t>
      </w:r>
      <w:r>
        <w:rPr>
          <w:color w:val="5F5F5F"/>
        </w:rPr>
        <w:t>the</w:t>
      </w:r>
      <w:r>
        <w:rPr>
          <w:color w:val="5F5F5F"/>
          <w:spacing w:val="-3"/>
        </w:rPr>
        <w:t xml:space="preserve"> </w:t>
      </w:r>
      <w:proofErr w:type="spellStart"/>
      <w:r>
        <w:rPr>
          <w:color w:val="5F5F5F"/>
        </w:rPr>
        <w:t>behavioural</w:t>
      </w:r>
      <w:proofErr w:type="spellEnd"/>
      <w:r>
        <w:rPr>
          <w:color w:val="5F5F5F"/>
        </w:rPr>
        <w:t>, physiological, and</w:t>
      </w:r>
      <w:r>
        <w:rPr>
          <w:color w:val="5F5F5F"/>
          <w:spacing w:val="-3"/>
        </w:rPr>
        <w:t xml:space="preserve"> </w:t>
      </w:r>
      <w:r>
        <w:rPr>
          <w:color w:val="5F5F5F"/>
        </w:rPr>
        <w:t>anatomical</w:t>
      </w:r>
      <w:r>
        <w:rPr>
          <w:color w:val="5F5F5F"/>
          <w:spacing w:val="-3"/>
        </w:rPr>
        <w:t xml:space="preserve"> </w:t>
      </w:r>
      <w:r>
        <w:rPr>
          <w:color w:val="5F5F5F"/>
        </w:rPr>
        <w:t>responses</w:t>
      </w:r>
      <w:r>
        <w:rPr>
          <w:color w:val="5F5F5F"/>
          <w:spacing w:val="-4"/>
        </w:rPr>
        <w:t xml:space="preserve"> </w:t>
      </w:r>
      <w:r>
        <w:rPr>
          <w:color w:val="5F5F5F"/>
        </w:rPr>
        <w:t>of elasmobranchs, such</w:t>
      </w:r>
      <w:r>
        <w:rPr>
          <w:color w:val="5F5F5F"/>
          <w:spacing w:val="-8"/>
        </w:rPr>
        <w:t xml:space="preserve"> </w:t>
      </w:r>
      <w:r>
        <w:rPr>
          <w:color w:val="5F5F5F"/>
        </w:rPr>
        <w:t>as</w:t>
      </w:r>
      <w:r>
        <w:rPr>
          <w:color w:val="5F5F5F"/>
          <w:spacing w:val="-1"/>
        </w:rPr>
        <w:t xml:space="preserve"> </w:t>
      </w:r>
      <w:r>
        <w:rPr>
          <w:color w:val="5F5F5F"/>
        </w:rPr>
        <w:t>modified heart rate and direction of attacks on prey.</w:t>
      </w:r>
    </w:p>
    <w:p w14:paraId="502544FE" w14:textId="77777777" w:rsidR="00354AC6" w:rsidRDefault="002A1805">
      <w:pPr>
        <w:pStyle w:val="BodyText"/>
        <w:spacing w:before="179"/>
        <w:ind w:left="112"/>
      </w:pPr>
      <w:r>
        <w:rPr>
          <w:color w:val="5F5F5F"/>
        </w:rPr>
        <w:t>Modelling</w:t>
      </w:r>
      <w:r>
        <w:rPr>
          <w:color w:val="5F5F5F"/>
          <w:spacing w:val="-5"/>
        </w:rPr>
        <w:t xml:space="preserve"> </w:t>
      </w:r>
      <w:r>
        <w:rPr>
          <w:color w:val="5F5F5F"/>
        </w:rPr>
        <w:t>predicted</w:t>
      </w:r>
      <w:r>
        <w:rPr>
          <w:color w:val="5F5F5F"/>
          <w:spacing w:val="-4"/>
        </w:rPr>
        <w:t xml:space="preserve"> </w:t>
      </w:r>
      <w:r>
        <w:rPr>
          <w:color w:val="5F5F5F"/>
        </w:rPr>
        <w:t>that</w:t>
      </w:r>
      <w:r>
        <w:rPr>
          <w:color w:val="5F5F5F"/>
          <w:spacing w:val="-2"/>
        </w:rPr>
        <w:t xml:space="preserve"> </w:t>
      </w:r>
      <w:r>
        <w:rPr>
          <w:color w:val="5F5F5F"/>
        </w:rPr>
        <w:t>sea</w:t>
      </w:r>
      <w:r>
        <w:rPr>
          <w:color w:val="5F5F5F"/>
          <w:spacing w:val="-4"/>
        </w:rPr>
        <w:t xml:space="preserve"> </w:t>
      </w:r>
      <w:r>
        <w:rPr>
          <w:color w:val="5F5F5F"/>
        </w:rPr>
        <w:t>water</w:t>
      </w:r>
      <w:r>
        <w:rPr>
          <w:color w:val="5F5F5F"/>
          <w:spacing w:val="-2"/>
        </w:rPr>
        <w:t xml:space="preserve"> </w:t>
      </w:r>
      <w:r>
        <w:rPr>
          <w:color w:val="5F5F5F"/>
        </w:rPr>
        <w:t>flow</w:t>
      </w:r>
      <w:r>
        <w:rPr>
          <w:color w:val="5F5F5F"/>
          <w:spacing w:val="-5"/>
        </w:rPr>
        <w:t xml:space="preserve"> </w:t>
      </w:r>
      <w:r>
        <w:rPr>
          <w:color w:val="5F5F5F"/>
        </w:rPr>
        <w:t>at</w:t>
      </w:r>
      <w:r>
        <w:rPr>
          <w:color w:val="5F5F5F"/>
          <w:spacing w:val="-6"/>
        </w:rPr>
        <w:t xml:space="preserve"> </w:t>
      </w:r>
      <w:r>
        <w:rPr>
          <w:color w:val="5F5F5F"/>
        </w:rPr>
        <w:t>a</w:t>
      </w:r>
      <w:r>
        <w:rPr>
          <w:color w:val="5F5F5F"/>
          <w:spacing w:val="-4"/>
        </w:rPr>
        <w:t xml:space="preserve"> </w:t>
      </w:r>
      <w:r>
        <w:rPr>
          <w:color w:val="5F5F5F"/>
        </w:rPr>
        <w:t>velocity</w:t>
      </w:r>
      <w:r>
        <w:rPr>
          <w:color w:val="5F5F5F"/>
          <w:spacing w:val="-7"/>
        </w:rPr>
        <w:t xml:space="preserve"> </w:t>
      </w:r>
      <w:r>
        <w:rPr>
          <w:color w:val="5F5F5F"/>
        </w:rPr>
        <w:t>of</w:t>
      </w:r>
      <w:r>
        <w:rPr>
          <w:color w:val="5F5F5F"/>
          <w:spacing w:val="-6"/>
        </w:rPr>
        <w:t xml:space="preserve"> </w:t>
      </w:r>
      <w:r>
        <w:rPr>
          <w:color w:val="5F5F5F"/>
        </w:rPr>
        <w:t>0.1</w:t>
      </w:r>
      <w:r>
        <w:rPr>
          <w:color w:val="5F5F5F"/>
          <w:spacing w:val="-5"/>
        </w:rPr>
        <w:t xml:space="preserve"> </w:t>
      </w:r>
      <w:r>
        <w:rPr>
          <w:color w:val="5F5F5F"/>
        </w:rPr>
        <w:t>m/s</w:t>
      </w:r>
      <w:r>
        <w:rPr>
          <w:color w:val="5F5F5F"/>
          <w:spacing w:val="-7"/>
        </w:rPr>
        <w:t xml:space="preserve"> </w:t>
      </w:r>
      <w:r>
        <w:rPr>
          <w:color w:val="5F5F5F"/>
        </w:rPr>
        <w:t>and</w:t>
      </w:r>
      <w:r>
        <w:rPr>
          <w:color w:val="5F5F5F"/>
          <w:spacing w:val="-5"/>
        </w:rPr>
        <w:t xml:space="preserve"> </w:t>
      </w:r>
      <w:r>
        <w:rPr>
          <w:color w:val="5F5F5F"/>
        </w:rPr>
        <w:t>0.2</w:t>
      </w:r>
      <w:r>
        <w:rPr>
          <w:color w:val="5F5F5F"/>
          <w:spacing w:val="-10"/>
        </w:rPr>
        <w:t xml:space="preserve"> </w:t>
      </w:r>
      <w:r>
        <w:rPr>
          <w:color w:val="5F5F5F"/>
        </w:rPr>
        <w:t>m/s</w:t>
      </w:r>
      <w:r>
        <w:rPr>
          <w:color w:val="5F5F5F"/>
          <w:spacing w:val="-7"/>
        </w:rPr>
        <w:t xml:space="preserve"> </w:t>
      </w:r>
      <w:r>
        <w:rPr>
          <w:color w:val="5F5F5F"/>
        </w:rPr>
        <w:t>generates</w:t>
      </w:r>
      <w:r>
        <w:rPr>
          <w:color w:val="5F5F5F"/>
          <w:spacing w:val="-3"/>
        </w:rPr>
        <w:t xml:space="preserve"> </w:t>
      </w:r>
      <w:r>
        <w:rPr>
          <w:color w:val="5F5F5F"/>
        </w:rPr>
        <w:t>electric</w:t>
      </w:r>
      <w:r>
        <w:rPr>
          <w:color w:val="5F5F5F"/>
          <w:spacing w:val="-7"/>
        </w:rPr>
        <w:t xml:space="preserve"> </w:t>
      </w:r>
      <w:r>
        <w:rPr>
          <w:color w:val="5F5F5F"/>
        </w:rPr>
        <w:t>fields</w:t>
      </w:r>
      <w:r>
        <w:rPr>
          <w:color w:val="5F5F5F"/>
          <w:spacing w:val="-2"/>
        </w:rPr>
        <w:t xml:space="preserve"> between</w:t>
      </w:r>
    </w:p>
    <w:p w14:paraId="40D49532" w14:textId="77777777" w:rsidR="00354AC6" w:rsidRDefault="002A1805">
      <w:pPr>
        <w:pStyle w:val="BodyText"/>
        <w:spacing w:before="116" w:line="360" w:lineRule="auto"/>
        <w:ind w:left="113" w:right="149" w:hanging="1"/>
      </w:pPr>
      <w:r>
        <w:rPr>
          <w:color w:val="5F5F5F"/>
        </w:rPr>
        <w:t xml:space="preserve">5.6 µV/m and 11.6 µV/m, respectively. These levels are low and </w:t>
      </w:r>
      <w:proofErr w:type="gramStart"/>
      <w:r>
        <w:rPr>
          <w:color w:val="5F5F5F"/>
        </w:rPr>
        <w:t>similar to</w:t>
      </w:r>
      <w:proofErr w:type="gramEnd"/>
      <w:r>
        <w:rPr>
          <w:color w:val="5F5F5F"/>
        </w:rPr>
        <w:t xml:space="preserve"> that of the natural background electric field levels in vicinity of the project alignment in Bass Strait. However, it is expected that elasmobranchs will</w:t>
      </w:r>
      <w:r>
        <w:rPr>
          <w:color w:val="5F5F5F"/>
          <w:spacing w:val="-2"/>
        </w:rPr>
        <w:t xml:space="preserve"> </w:t>
      </w:r>
      <w:r>
        <w:rPr>
          <w:color w:val="5F5F5F"/>
        </w:rPr>
        <w:t>be</w:t>
      </w:r>
      <w:r>
        <w:rPr>
          <w:color w:val="5F5F5F"/>
          <w:spacing w:val="-2"/>
        </w:rPr>
        <w:t xml:space="preserve"> </w:t>
      </w:r>
      <w:r>
        <w:rPr>
          <w:color w:val="5F5F5F"/>
        </w:rPr>
        <w:t>able</w:t>
      </w:r>
      <w:r>
        <w:rPr>
          <w:color w:val="5F5F5F"/>
          <w:spacing w:val="-2"/>
        </w:rPr>
        <w:t xml:space="preserve"> </w:t>
      </w:r>
      <w:r>
        <w:rPr>
          <w:color w:val="5F5F5F"/>
        </w:rPr>
        <w:t>to</w:t>
      </w:r>
      <w:r>
        <w:rPr>
          <w:color w:val="5F5F5F"/>
          <w:spacing w:val="-2"/>
        </w:rPr>
        <w:t xml:space="preserve"> </w:t>
      </w:r>
      <w:r>
        <w:rPr>
          <w:color w:val="5F5F5F"/>
        </w:rPr>
        <w:t>detect these</w:t>
      </w:r>
      <w:r>
        <w:rPr>
          <w:color w:val="5F5F5F"/>
          <w:spacing w:val="-7"/>
        </w:rPr>
        <w:t xml:space="preserve"> </w:t>
      </w:r>
      <w:r>
        <w:rPr>
          <w:color w:val="5F5F5F"/>
        </w:rPr>
        <w:t>variances as they have</w:t>
      </w:r>
      <w:r>
        <w:rPr>
          <w:color w:val="5F5F5F"/>
          <w:spacing w:val="-2"/>
        </w:rPr>
        <w:t xml:space="preserve"> </w:t>
      </w:r>
      <w:r>
        <w:rPr>
          <w:color w:val="5F5F5F"/>
        </w:rPr>
        <w:t>been</w:t>
      </w:r>
      <w:r>
        <w:rPr>
          <w:color w:val="5F5F5F"/>
          <w:spacing w:val="-2"/>
        </w:rPr>
        <w:t xml:space="preserve"> </w:t>
      </w:r>
      <w:r>
        <w:rPr>
          <w:color w:val="5F5F5F"/>
        </w:rPr>
        <w:t>proven</w:t>
      </w:r>
      <w:r>
        <w:rPr>
          <w:color w:val="5F5F5F"/>
          <w:spacing w:val="-7"/>
        </w:rPr>
        <w:t xml:space="preserve"> </w:t>
      </w:r>
      <w:r>
        <w:rPr>
          <w:color w:val="5F5F5F"/>
        </w:rPr>
        <w:t>to</w:t>
      </w:r>
      <w:r>
        <w:rPr>
          <w:color w:val="5F5F5F"/>
          <w:spacing w:val="-2"/>
        </w:rPr>
        <w:t xml:space="preserve"> </w:t>
      </w:r>
      <w:r>
        <w:rPr>
          <w:color w:val="5F5F5F"/>
        </w:rPr>
        <w:t>be</w:t>
      </w:r>
      <w:r>
        <w:rPr>
          <w:color w:val="5F5F5F"/>
          <w:spacing w:val="-2"/>
        </w:rPr>
        <w:t xml:space="preserve"> </w:t>
      </w:r>
      <w:r>
        <w:rPr>
          <w:color w:val="5F5F5F"/>
        </w:rPr>
        <w:t>sensitive</w:t>
      </w:r>
      <w:r>
        <w:rPr>
          <w:color w:val="5F5F5F"/>
          <w:spacing w:val="-7"/>
        </w:rPr>
        <w:t xml:space="preserve"> </w:t>
      </w:r>
      <w:r>
        <w:rPr>
          <w:color w:val="5F5F5F"/>
        </w:rPr>
        <w:t>to</w:t>
      </w:r>
      <w:r>
        <w:rPr>
          <w:color w:val="5F5F5F"/>
          <w:spacing w:val="-2"/>
        </w:rPr>
        <w:t xml:space="preserve"> </w:t>
      </w:r>
      <w:r>
        <w:rPr>
          <w:color w:val="5F5F5F"/>
        </w:rPr>
        <w:t>levels as low as 0.005 µV/cm, and 0.01 µV/cm, for the blue shark and scalloped hammerhead shark, respectively.</w:t>
      </w:r>
    </w:p>
    <w:p w14:paraId="366C7F99" w14:textId="77777777" w:rsidR="00354AC6" w:rsidRDefault="002A1805">
      <w:pPr>
        <w:pStyle w:val="BodyText"/>
        <w:spacing w:before="117" w:line="360" w:lineRule="auto"/>
        <w:ind w:left="113" w:right="168"/>
      </w:pPr>
      <w:r>
        <w:rPr>
          <w:color w:val="585858"/>
        </w:rPr>
        <w:t xml:space="preserve">Electro-sensory systems of elasmobranchs are primarily used for detecting prey that are partially or completely buried in the soft seabed sediment, such as flatheads and flounders. It is expected that a shark may detect an electrical field and not exhibit an overt reaction unless a species dependent </w:t>
      </w:r>
      <w:proofErr w:type="spellStart"/>
      <w:r>
        <w:rPr>
          <w:color w:val="585858"/>
        </w:rPr>
        <w:t>behavioural</w:t>
      </w:r>
      <w:proofErr w:type="spellEnd"/>
      <w:r>
        <w:rPr>
          <w:color w:val="585858"/>
        </w:rPr>
        <w:t xml:space="preserve"> response threshold is surpassed, meaning that the response of the shark is not a reflex or fixed action response. A</w:t>
      </w:r>
      <w:r>
        <w:rPr>
          <w:color w:val="585858"/>
          <w:spacing w:val="-1"/>
        </w:rPr>
        <w:t xml:space="preserve"> </w:t>
      </w:r>
      <w:proofErr w:type="spellStart"/>
      <w:r>
        <w:rPr>
          <w:color w:val="585858"/>
        </w:rPr>
        <w:t>behavioural</w:t>
      </w:r>
      <w:proofErr w:type="spellEnd"/>
      <w:r>
        <w:rPr>
          <w:color w:val="585858"/>
          <w:spacing w:val="-3"/>
        </w:rPr>
        <w:t xml:space="preserve"> </w:t>
      </w:r>
      <w:r>
        <w:rPr>
          <w:color w:val="585858"/>
        </w:rPr>
        <w:t>response</w:t>
      </w:r>
      <w:r>
        <w:rPr>
          <w:color w:val="585858"/>
          <w:spacing w:val="-4"/>
        </w:rPr>
        <w:t xml:space="preserve"> </w:t>
      </w:r>
      <w:r>
        <w:rPr>
          <w:color w:val="585858"/>
        </w:rPr>
        <w:t>such</w:t>
      </w:r>
      <w:r>
        <w:rPr>
          <w:color w:val="585858"/>
          <w:spacing w:val="-3"/>
        </w:rPr>
        <w:t xml:space="preserve"> </w:t>
      </w:r>
      <w:r>
        <w:rPr>
          <w:color w:val="585858"/>
        </w:rPr>
        <w:t>as</w:t>
      </w:r>
      <w:r>
        <w:rPr>
          <w:color w:val="585858"/>
          <w:spacing w:val="-1"/>
        </w:rPr>
        <w:t xml:space="preserve"> </w:t>
      </w:r>
      <w:r>
        <w:rPr>
          <w:color w:val="585858"/>
        </w:rPr>
        <w:t>turning</w:t>
      </w:r>
      <w:r>
        <w:rPr>
          <w:color w:val="585858"/>
          <w:spacing w:val="-3"/>
        </w:rPr>
        <w:t xml:space="preserve"> </w:t>
      </w:r>
      <w:r>
        <w:rPr>
          <w:color w:val="585858"/>
        </w:rPr>
        <w:t>away,</w:t>
      </w:r>
      <w:r>
        <w:rPr>
          <w:color w:val="585858"/>
          <w:spacing w:val="-1"/>
        </w:rPr>
        <w:t xml:space="preserve"> </w:t>
      </w:r>
      <w:r>
        <w:rPr>
          <w:color w:val="585858"/>
        </w:rPr>
        <w:t>accelerated</w:t>
      </w:r>
      <w:r>
        <w:rPr>
          <w:color w:val="585858"/>
          <w:spacing w:val="-3"/>
        </w:rPr>
        <w:t xml:space="preserve"> </w:t>
      </w:r>
      <w:r>
        <w:rPr>
          <w:color w:val="585858"/>
        </w:rPr>
        <w:t>swimming,</w:t>
      </w:r>
      <w:r>
        <w:rPr>
          <w:color w:val="585858"/>
          <w:spacing w:val="-5"/>
        </w:rPr>
        <w:t xml:space="preserve"> </w:t>
      </w:r>
      <w:r>
        <w:rPr>
          <w:color w:val="585858"/>
        </w:rPr>
        <w:t>or</w:t>
      </w:r>
      <w:r>
        <w:rPr>
          <w:color w:val="585858"/>
          <w:spacing w:val="-1"/>
        </w:rPr>
        <w:t xml:space="preserve"> </w:t>
      </w:r>
      <w:r>
        <w:rPr>
          <w:color w:val="585858"/>
        </w:rPr>
        <w:t>biting</w:t>
      </w:r>
      <w:r>
        <w:rPr>
          <w:color w:val="585858"/>
          <w:spacing w:val="-3"/>
        </w:rPr>
        <w:t xml:space="preserve"> </w:t>
      </w:r>
      <w:r>
        <w:rPr>
          <w:color w:val="585858"/>
        </w:rPr>
        <w:t>at</w:t>
      </w:r>
      <w:r>
        <w:rPr>
          <w:color w:val="585858"/>
          <w:spacing w:val="-5"/>
        </w:rPr>
        <w:t xml:space="preserve"> </w:t>
      </w:r>
      <w:r>
        <w:rPr>
          <w:color w:val="585858"/>
        </w:rPr>
        <w:t>the</w:t>
      </w:r>
      <w:r>
        <w:rPr>
          <w:color w:val="585858"/>
          <w:spacing w:val="-3"/>
        </w:rPr>
        <w:t xml:space="preserve"> </w:t>
      </w:r>
      <w:r>
        <w:rPr>
          <w:color w:val="585858"/>
        </w:rPr>
        <w:t>seabed</w:t>
      </w:r>
      <w:r>
        <w:rPr>
          <w:color w:val="585858"/>
          <w:spacing w:val="-5"/>
        </w:rPr>
        <w:t xml:space="preserve"> </w:t>
      </w:r>
      <w:r>
        <w:rPr>
          <w:color w:val="585858"/>
        </w:rPr>
        <w:t>may</w:t>
      </w:r>
    </w:p>
    <w:p w14:paraId="7B67E1A7" w14:textId="77777777" w:rsidR="00354AC6" w:rsidRDefault="00354AC6">
      <w:pPr>
        <w:spacing w:line="360" w:lineRule="auto"/>
        <w:sectPr w:rsidR="00354AC6">
          <w:pgSz w:w="11910" w:h="16840"/>
          <w:pgMar w:top="1500" w:right="1020" w:bottom="800" w:left="1020" w:header="467" w:footer="612" w:gutter="0"/>
          <w:cols w:space="720"/>
        </w:sectPr>
      </w:pPr>
    </w:p>
    <w:p w14:paraId="5B48B209" w14:textId="77777777" w:rsidR="00354AC6" w:rsidRDefault="002A1805">
      <w:pPr>
        <w:pStyle w:val="BodyText"/>
        <w:spacing w:before="92" w:line="357" w:lineRule="auto"/>
        <w:ind w:left="112" w:right="220"/>
      </w:pPr>
      <w:r>
        <w:rPr>
          <w:color w:val="585858"/>
        </w:rPr>
        <w:lastRenderedPageBreak/>
        <w:t>occur in</w:t>
      </w:r>
      <w:r>
        <w:rPr>
          <w:color w:val="585858"/>
          <w:spacing w:val="-2"/>
        </w:rPr>
        <w:t xml:space="preserve"> </w:t>
      </w:r>
      <w:r>
        <w:rPr>
          <w:color w:val="585858"/>
        </w:rPr>
        <w:t>the</w:t>
      </w:r>
      <w:r>
        <w:rPr>
          <w:color w:val="585858"/>
          <w:spacing w:val="-2"/>
        </w:rPr>
        <w:t xml:space="preserve"> </w:t>
      </w:r>
      <w:r>
        <w:rPr>
          <w:color w:val="585858"/>
        </w:rPr>
        <w:t>near proximity</w:t>
      </w:r>
      <w:r>
        <w:rPr>
          <w:color w:val="585858"/>
          <w:spacing w:val="-5"/>
        </w:rPr>
        <w:t xml:space="preserve"> </w:t>
      </w:r>
      <w:r>
        <w:rPr>
          <w:color w:val="585858"/>
        </w:rPr>
        <w:t>to</w:t>
      </w:r>
      <w:r>
        <w:rPr>
          <w:color w:val="585858"/>
          <w:spacing w:val="-7"/>
        </w:rPr>
        <w:t xml:space="preserve"> </w:t>
      </w:r>
      <w:r>
        <w:rPr>
          <w:color w:val="585858"/>
        </w:rPr>
        <w:t>the</w:t>
      </w:r>
      <w:r>
        <w:rPr>
          <w:color w:val="585858"/>
          <w:spacing w:val="-2"/>
        </w:rPr>
        <w:t xml:space="preserve"> </w:t>
      </w:r>
      <w:r>
        <w:rPr>
          <w:color w:val="585858"/>
        </w:rPr>
        <w:t>subsea</w:t>
      </w:r>
      <w:r>
        <w:rPr>
          <w:color w:val="585858"/>
          <w:spacing w:val="-2"/>
        </w:rPr>
        <w:t xml:space="preserve"> </w:t>
      </w:r>
      <w:r>
        <w:rPr>
          <w:color w:val="585858"/>
        </w:rPr>
        <w:t>cable</w:t>
      </w:r>
      <w:r>
        <w:rPr>
          <w:color w:val="585858"/>
          <w:spacing w:val="-2"/>
        </w:rPr>
        <w:t xml:space="preserve"> </w:t>
      </w:r>
      <w:r>
        <w:rPr>
          <w:color w:val="585858"/>
        </w:rPr>
        <w:t>where</w:t>
      </w:r>
      <w:r>
        <w:rPr>
          <w:color w:val="585858"/>
          <w:spacing w:val="-2"/>
        </w:rPr>
        <w:t xml:space="preserve"> </w:t>
      </w:r>
      <w:r>
        <w:rPr>
          <w:color w:val="585858"/>
        </w:rPr>
        <w:t>the</w:t>
      </w:r>
      <w:r>
        <w:rPr>
          <w:color w:val="585858"/>
          <w:spacing w:val="-2"/>
        </w:rPr>
        <w:t xml:space="preserve"> </w:t>
      </w:r>
      <w:r>
        <w:rPr>
          <w:color w:val="585858"/>
        </w:rPr>
        <w:t>electric field</w:t>
      </w:r>
      <w:r>
        <w:rPr>
          <w:color w:val="585858"/>
          <w:spacing w:val="-2"/>
        </w:rPr>
        <w:t xml:space="preserve"> </w:t>
      </w:r>
      <w:r>
        <w:rPr>
          <w:color w:val="585858"/>
        </w:rPr>
        <w:t>is strongest. However,</w:t>
      </w:r>
      <w:r>
        <w:rPr>
          <w:color w:val="585858"/>
          <w:spacing w:val="-4"/>
        </w:rPr>
        <w:t xml:space="preserve"> </w:t>
      </w:r>
      <w:r>
        <w:rPr>
          <w:color w:val="585858"/>
        </w:rPr>
        <w:t>it is</w:t>
      </w:r>
      <w:r>
        <w:rPr>
          <w:color w:val="585858"/>
          <w:spacing w:val="-5"/>
        </w:rPr>
        <w:t xml:space="preserve"> </w:t>
      </w:r>
      <w:r>
        <w:rPr>
          <w:color w:val="585858"/>
        </w:rPr>
        <w:t>expected that repetitive exposure and no reward from biting will result in diminished subsequent responses, and recognition of this electric field anomaly, and therefore, does not represent an adverse impact.</w:t>
      </w:r>
    </w:p>
    <w:p w14:paraId="0EE2F28B" w14:textId="77777777" w:rsidR="00354AC6" w:rsidRDefault="002A1805">
      <w:pPr>
        <w:pStyle w:val="BodyText"/>
        <w:spacing w:before="124" w:line="360" w:lineRule="auto"/>
        <w:ind w:left="113" w:right="862"/>
        <w:jc w:val="both"/>
      </w:pPr>
      <w:r>
        <w:rPr>
          <w:color w:val="585858"/>
        </w:rPr>
        <w:t>Literature</w:t>
      </w:r>
      <w:r>
        <w:rPr>
          <w:color w:val="585858"/>
          <w:spacing w:val="-2"/>
        </w:rPr>
        <w:t xml:space="preserve"> </w:t>
      </w:r>
      <w:r>
        <w:rPr>
          <w:color w:val="585858"/>
        </w:rPr>
        <w:t>review</w:t>
      </w:r>
      <w:r>
        <w:rPr>
          <w:color w:val="585858"/>
          <w:spacing w:val="-2"/>
        </w:rPr>
        <w:t xml:space="preserve"> </w:t>
      </w:r>
      <w:r>
        <w:rPr>
          <w:color w:val="585858"/>
        </w:rPr>
        <w:t>also</w:t>
      </w:r>
      <w:r>
        <w:rPr>
          <w:color w:val="585858"/>
          <w:spacing w:val="-2"/>
        </w:rPr>
        <w:t xml:space="preserve"> </w:t>
      </w:r>
      <w:r>
        <w:rPr>
          <w:color w:val="585858"/>
        </w:rPr>
        <w:t>found</w:t>
      </w:r>
      <w:r>
        <w:rPr>
          <w:color w:val="585858"/>
          <w:spacing w:val="-2"/>
        </w:rPr>
        <w:t xml:space="preserve"> </w:t>
      </w:r>
      <w:r>
        <w:rPr>
          <w:color w:val="585858"/>
        </w:rPr>
        <w:t>that</w:t>
      </w:r>
      <w:r>
        <w:rPr>
          <w:color w:val="585858"/>
          <w:spacing w:val="-5"/>
        </w:rPr>
        <w:t xml:space="preserve"> </w:t>
      </w:r>
      <w:r>
        <w:rPr>
          <w:color w:val="585858"/>
        </w:rPr>
        <w:t>Basslink and</w:t>
      </w:r>
      <w:r>
        <w:rPr>
          <w:color w:val="585858"/>
          <w:spacing w:val="-3"/>
        </w:rPr>
        <w:t xml:space="preserve"> </w:t>
      </w:r>
      <w:r>
        <w:rPr>
          <w:color w:val="585858"/>
        </w:rPr>
        <w:t>several</w:t>
      </w:r>
      <w:r>
        <w:rPr>
          <w:color w:val="585858"/>
          <w:spacing w:val="-2"/>
        </w:rPr>
        <w:t xml:space="preserve"> </w:t>
      </w:r>
      <w:r>
        <w:rPr>
          <w:color w:val="585858"/>
        </w:rPr>
        <w:t>other</w:t>
      </w:r>
      <w:r>
        <w:rPr>
          <w:color w:val="585858"/>
          <w:spacing w:val="-1"/>
        </w:rPr>
        <w:t xml:space="preserve"> </w:t>
      </w:r>
      <w:r>
        <w:rPr>
          <w:color w:val="585858"/>
        </w:rPr>
        <w:t>subsea</w:t>
      </w:r>
      <w:r>
        <w:rPr>
          <w:color w:val="585858"/>
          <w:spacing w:val="-2"/>
        </w:rPr>
        <w:t xml:space="preserve"> </w:t>
      </w:r>
      <w:r>
        <w:rPr>
          <w:color w:val="585858"/>
        </w:rPr>
        <w:t>cables through</w:t>
      </w:r>
      <w:r>
        <w:rPr>
          <w:color w:val="585858"/>
          <w:spacing w:val="-2"/>
        </w:rPr>
        <w:t xml:space="preserve"> </w:t>
      </w:r>
      <w:r>
        <w:rPr>
          <w:color w:val="585858"/>
        </w:rPr>
        <w:t>Cook Strait,</w:t>
      </w:r>
      <w:r>
        <w:rPr>
          <w:color w:val="585858"/>
          <w:spacing w:val="-4"/>
        </w:rPr>
        <w:t xml:space="preserve"> </w:t>
      </w:r>
      <w:r>
        <w:rPr>
          <w:color w:val="585858"/>
        </w:rPr>
        <w:t>New Zealand,</w:t>
      </w:r>
      <w:r>
        <w:rPr>
          <w:color w:val="585858"/>
          <w:spacing w:val="-1"/>
        </w:rPr>
        <w:t xml:space="preserve"> </w:t>
      </w:r>
      <w:r>
        <w:rPr>
          <w:color w:val="585858"/>
        </w:rPr>
        <w:t>were</w:t>
      </w:r>
      <w:r>
        <w:rPr>
          <w:color w:val="585858"/>
          <w:spacing w:val="-3"/>
        </w:rPr>
        <w:t xml:space="preserve"> </w:t>
      </w:r>
      <w:r>
        <w:rPr>
          <w:color w:val="585858"/>
        </w:rPr>
        <w:t>observed</w:t>
      </w:r>
      <w:r>
        <w:rPr>
          <w:color w:val="585858"/>
          <w:spacing w:val="-3"/>
        </w:rPr>
        <w:t xml:space="preserve"> </w:t>
      </w:r>
      <w:r>
        <w:rPr>
          <w:color w:val="585858"/>
        </w:rPr>
        <w:t>to</w:t>
      </w:r>
      <w:r>
        <w:rPr>
          <w:color w:val="585858"/>
          <w:spacing w:val="-3"/>
        </w:rPr>
        <w:t xml:space="preserve"> </w:t>
      </w:r>
      <w:r>
        <w:rPr>
          <w:color w:val="585858"/>
        </w:rPr>
        <w:t>induce</w:t>
      </w:r>
      <w:r>
        <w:rPr>
          <w:color w:val="585858"/>
          <w:spacing w:val="-3"/>
        </w:rPr>
        <w:t xml:space="preserve"> </w:t>
      </w:r>
      <w:r>
        <w:rPr>
          <w:color w:val="585858"/>
        </w:rPr>
        <w:t>electric</w:t>
      </w:r>
      <w:r>
        <w:rPr>
          <w:color w:val="585858"/>
          <w:spacing w:val="-5"/>
        </w:rPr>
        <w:t xml:space="preserve"> </w:t>
      </w:r>
      <w:r>
        <w:rPr>
          <w:color w:val="585858"/>
        </w:rPr>
        <w:t>fields</w:t>
      </w:r>
      <w:r>
        <w:rPr>
          <w:color w:val="585858"/>
          <w:spacing w:val="-1"/>
        </w:rPr>
        <w:t xml:space="preserve"> </w:t>
      </w:r>
      <w:r>
        <w:rPr>
          <w:color w:val="585858"/>
        </w:rPr>
        <w:t>that were</w:t>
      </w:r>
      <w:r>
        <w:rPr>
          <w:color w:val="585858"/>
          <w:spacing w:val="-3"/>
        </w:rPr>
        <w:t xml:space="preserve"> </w:t>
      </w:r>
      <w:r>
        <w:rPr>
          <w:color w:val="585858"/>
        </w:rPr>
        <w:t>not disruptive</w:t>
      </w:r>
      <w:r>
        <w:rPr>
          <w:color w:val="585858"/>
          <w:spacing w:val="-3"/>
        </w:rPr>
        <w:t xml:space="preserve"> </w:t>
      </w:r>
      <w:r>
        <w:rPr>
          <w:color w:val="585858"/>
        </w:rPr>
        <w:t>to</w:t>
      </w:r>
      <w:r>
        <w:rPr>
          <w:color w:val="585858"/>
          <w:spacing w:val="-7"/>
        </w:rPr>
        <w:t xml:space="preserve"> </w:t>
      </w:r>
      <w:r>
        <w:rPr>
          <w:color w:val="585858"/>
        </w:rPr>
        <w:t>the</w:t>
      </w:r>
      <w:r>
        <w:rPr>
          <w:color w:val="585858"/>
          <w:spacing w:val="-3"/>
        </w:rPr>
        <w:t xml:space="preserve"> </w:t>
      </w:r>
      <w:r>
        <w:rPr>
          <w:color w:val="585858"/>
        </w:rPr>
        <w:t>natural</w:t>
      </w:r>
      <w:r>
        <w:rPr>
          <w:color w:val="585858"/>
          <w:spacing w:val="-3"/>
        </w:rPr>
        <w:t xml:space="preserve"> </w:t>
      </w:r>
      <w:r>
        <w:rPr>
          <w:color w:val="585858"/>
        </w:rPr>
        <w:t>survivability</w:t>
      </w:r>
      <w:r>
        <w:rPr>
          <w:color w:val="585858"/>
          <w:spacing w:val="-1"/>
        </w:rPr>
        <w:t xml:space="preserve"> </w:t>
      </w:r>
      <w:r>
        <w:rPr>
          <w:color w:val="585858"/>
        </w:rPr>
        <w:t>of elasmobranchs in the area.</w:t>
      </w:r>
    </w:p>
    <w:p w14:paraId="337F67DC" w14:textId="77777777" w:rsidR="00354AC6" w:rsidRDefault="002A1805">
      <w:pPr>
        <w:pStyle w:val="BodyText"/>
        <w:spacing w:before="122" w:line="360" w:lineRule="auto"/>
        <w:ind w:left="113" w:right="116"/>
      </w:pPr>
      <w:r>
        <w:rPr>
          <w:color w:val="585858"/>
        </w:rPr>
        <w:t>The residual impacts to benthic elasmobranchs are assessed to be very low. This is based on a low sensitivity</w:t>
      </w:r>
      <w:r>
        <w:rPr>
          <w:color w:val="585858"/>
          <w:spacing w:val="-1"/>
        </w:rPr>
        <w:t xml:space="preserve"> </w:t>
      </w:r>
      <w:r>
        <w:rPr>
          <w:color w:val="585858"/>
        </w:rPr>
        <w:t>as</w:t>
      </w:r>
      <w:r>
        <w:rPr>
          <w:color w:val="585858"/>
          <w:spacing w:val="-5"/>
        </w:rPr>
        <w:t xml:space="preserve"> </w:t>
      </w:r>
      <w:r>
        <w:rPr>
          <w:color w:val="585858"/>
        </w:rPr>
        <w:t>there</w:t>
      </w:r>
      <w:r>
        <w:rPr>
          <w:color w:val="585858"/>
          <w:spacing w:val="-2"/>
        </w:rPr>
        <w:t xml:space="preserve"> </w:t>
      </w:r>
      <w:r>
        <w:rPr>
          <w:color w:val="585858"/>
        </w:rPr>
        <w:t>are</w:t>
      </w:r>
      <w:r>
        <w:rPr>
          <w:color w:val="585858"/>
          <w:spacing w:val="-2"/>
        </w:rPr>
        <w:t xml:space="preserve"> </w:t>
      </w:r>
      <w:r>
        <w:rPr>
          <w:color w:val="585858"/>
        </w:rPr>
        <w:t>no</w:t>
      </w:r>
      <w:r>
        <w:rPr>
          <w:color w:val="585858"/>
          <w:spacing w:val="-2"/>
        </w:rPr>
        <w:t xml:space="preserve"> </w:t>
      </w:r>
      <w:r>
        <w:rPr>
          <w:color w:val="585858"/>
        </w:rPr>
        <w:t>listed</w:t>
      </w:r>
      <w:r>
        <w:rPr>
          <w:color w:val="585858"/>
          <w:spacing w:val="-7"/>
        </w:rPr>
        <w:t xml:space="preserve"> </w:t>
      </w:r>
      <w:r>
        <w:rPr>
          <w:color w:val="585858"/>
        </w:rPr>
        <w:t>threatened</w:t>
      </w:r>
      <w:r>
        <w:rPr>
          <w:color w:val="585858"/>
          <w:spacing w:val="-2"/>
        </w:rPr>
        <w:t xml:space="preserve"> </w:t>
      </w:r>
      <w:r>
        <w:rPr>
          <w:color w:val="585858"/>
        </w:rPr>
        <w:t>benthic</w:t>
      </w:r>
      <w:r>
        <w:rPr>
          <w:color w:val="585858"/>
          <w:spacing w:val="-1"/>
        </w:rPr>
        <w:t xml:space="preserve"> </w:t>
      </w:r>
      <w:r>
        <w:rPr>
          <w:color w:val="585858"/>
        </w:rPr>
        <w:t>elasmobranchs</w:t>
      </w:r>
      <w:r>
        <w:rPr>
          <w:color w:val="585858"/>
          <w:spacing w:val="-1"/>
        </w:rPr>
        <w:t xml:space="preserve"> </w:t>
      </w:r>
      <w:r>
        <w:rPr>
          <w:color w:val="585858"/>
        </w:rPr>
        <w:t>in</w:t>
      </w:r>
      <w:r>
        <w:rPr>
          <w:color w:val="585858"/>
          <w:spacing w:val="-2"/>
        </w:rPr>
        <w:t xml:space="preserve"> </w:t>
      </w:r>
      <w:r>
        <w:rPr>
          <w:color w:val="585858"/>
        </w:rPr>
        <w:t>the</w:t>
      </w:r>
      <w:r>
        <w:rPr>
          <w:color w:val="585858"/>
          <w:spacing w:val="-2"/>
        </w:rPr>
        <w:t xml:space="preserve"> </w:t>
      </w:r>
      <w:r>
        <w:rPr>
          <w:color w:val="585858"/>
        </w:rPr>
        <w:t>study</w:t>
      </w:r>
      <w:r>
        <w:rPr>
          <w:color w:val="585858"/>
          <w:spacing w:val="-1"/>
        </w:rPr>
        <w:t xml:space="preserve"> </w:t>
      </w:r>
      <w:r>
        <w:rPr>
          <w:color w:val="585858"/>
        </w:rPr>
        <w:t>area, and</w:t>
      </w:r>
      <w:r>
        <w:rPr>
          <w:color w:val="585858"/>
          <w:spacing w:val="-2"/>
        </w:rPr>
        <w:t xml:space="preserve"> </w:t>
      </w:r>
      <w:r>
        <w:rPr>
          <w:color w:val="585858"/>
        </w:rPr>
        <w:t>a</w:t>
      </w:r>
      <w:r>
        <w:rPr>
          <w:color w:val="585858"/>
          <w:spacing w:val="-7"/>
        </w:rPr>
        <w:t xml:space="preserve"> </w:t>
      </w:r>
      <w:r>
        <w:rPr>
          <w:color w:val="585858"/>
        </w:rPr>
        <w:t>negligible</w:t>
      </w:r>
      <w:r>
        <w:rPr>
          <w:color w:val="585858"/>
          <w:spacing w:val="-2"/>
        </w:rPr>
        <w:t xml:space="preserve"> </w:t>
      </w:r>
      <w:r>
        <w:rPr>
          <w:color w:val="585858"/>
        </w:rPr>
        <w:t xml:space="preserve">impact magnitude given the increased electric fields above background are </w:t>
      </w:r>
      <w:proofErr w:type="spellStart"/>
      <w:r>
        <w:rPr>
          <w:color w:val="585858"/>
        </w:rPr>
        <w:t>localised</w:t>
      </w:r>
      <w:proofErr w:type="spellEnd"/>
      <w:r>
        <w:rPr>
          <w:color w:val="585858"/>
        </w:rPr>
        <w:t xml:space="preserve"> to about 10 m from the cable. The electric field strengths will be at insufficient strength to cause displacement of benthic elasmobranchs.</w:t>
      </w:r>
    </w:p>
    <w:p w14:paraId="39C02097" w14:textId="77777777" w:rsidR="00354AC6" w:rsidRDefault="00354AC6">
      <w:pPr>
        <w:pStyle w:val="BodyText"/>
        <w:spacing w:before="127"/>
      </w:pPr>
    </w:p>
    <w:p w14:paraId="1AAF0724" w14:textId="77777777" w:rsidR="00354AC6" w:rsidRDefault="002A1805">
      <w:pPr>
        <w:pStyle w:val="Heading2"/>
        <w:numPr>
          <w:ilvl w:val="2"/>
          <w:numId w:val="17"/>
        </w:numPr>
        <w:tabs>
          <w:tab w:val="left" w:pos="1245"/>
        </w:tabs>
        <w:spacing w:before="1"/>
      </w:pPr>
      <w:bookmarkStart w:id="98" w:name="2.5.3_Thermal_fields"/>
      <w:bookmarkEnd w:id="98"/>
      <w:r>
        <w:rPr>
          <w:color w:val="18314A"/>
        </w:rPr>
        <w:t>Thermal</w:t>
      </w:r>
      <w:r>
        <w:rPr>
          <w:color w:val="18314A"/>
          <w:spacing w:val="-6"/>
        </w:rPr>
        <w:t xml:space="preserve"> </w:t>
      </w:r>
      <w:r>
        <w:rPr>
          <w:color w:val="18314A"/>
          <w:spacing w:val="-2"/>
        </w:rPr>
        <w:t>fields</w:t>
      </w:r>
    </w:p>
    <w:p w14:paraId="47B1B217" w14:textId="77777777" w:rsidR="00354AC6" w:rsidRDefault="002A1805">
      <w:pPr>
        <w:pStyle w:val="BodyText"/>
        <w:spacing w:before="241" w:line="360" w:lineRule="auto"/>
        <w:ind w:left="112" w:right="220"/>
      </w:pPr>
      <w:r>
        <w:rPr>
          <w:color w:val="585858"/>
        </w:rPr>
        <w:t>The subsea cable will generate heat while in operation. This heat will dissipate through seabed and water surrounding the cable, creating a heat gradient or what is commonly known as thermal field. Cables that have been directly laid on the seabed and are immediately in contact with sea water will dissipate the heat quickly, confining</w:t>
      </w:r>
      <w:r>
        <w:rPr>
          <w:color w:val="585858"/>
          <w:spacing w:val="-3"/>
        </w:rPr>
        <w:t xml:space="preserve"> </w:t>
      </w:r>
      <w:r>
        <w:rPr>
          <w:color w:val="585858"/>
        </w:rPr>
        <w:t>the</w:t>
      </w:r>
      <w:r>
        <w:rPr>
          <w:color w:val="585858"/>
          <w:spacing w:val="-3"/>
        </w:rPr>
        <w:t xml:space="preserve"> </w:t>
      </w:r>
      <w:r>
        <w:rPr>
          <w:color w:val="585858"/>
        </w:rPr>
        <w:t>heat to</w:t>
      </w:r>
      <w:r>
        <w:rPr>
          <w:color w:val="585858"/>
          <w:spacing w:val="-8"/>
        </w:rPr>
        <w:t xml:space="preserve"> </w:t>
      </w:r>
      <w:r>
        <w:rPr>
          <w:color w:val="585858"/>
        </w:rPr>
        <w:t>the</w:t>
      </w:r>
      <w:r>
        <w:rPr>
          <w:color w:val="585858"/>
          <w:spacing w:val="-3"/>
        </w:rPr>
        <w:t xml:space="preserve"> </w:t>
      </w:r>
      <w:r>
        <w:rPr>
          <w:color w:val="585858"/>
        </w:rPr>
        <w:t>surface</w:t>
      </w:r>
      <w:r>
        <w:rPr>
          <w:color w:val="585858"/>
          <w:spacing w:val="-3"/>
        </w:rPr>
        <w:t xml:space="preserve"> </w:t>
      </w:r>
      <w:r>
        <w:rPr>
          <w:color w:val="585858"/>
        </w:rPr>
        <w:t>of</w:t>
      </w:r>
      <w:r>
        <w:rPr>
          <w:color w:val="585858"/>
          <w:spacing w:val="-5"/>
        </w:rPr>
        <w:t xml:space="preserve"> </w:t>
      </w:r>
      <w:r>
        <w:rPr>
          <w:color w:val="585858"/>
        </w:rPr>
        <w:t>the</w:t>
      </w:r>
      <w:r>
        <w:rPr>
          <w:color w:val="585858"/>
          <w:spacing w:val="-3"/>
        </w:rPr>
        <w:t xml:space="preserve"> </w:t>
      </w:r>
      <w:r>
        <w:rPr>
          <w:color w:val="585858"/>
        </w:rPr>
        <w:t>cable.</w:t>
      </w:r>
      <w:r>
        <w:rPr>
          <w:color w:val="585858"/>
          <w:spacing w:val="-5"/>
        </w:rPr>
        <w:t xml:space="preserve"> </w:t>
      </w:r>
      <w:r>
        <w:rPr>
          <w:color w:val="585858"/>
        </w:rPr>
        <w:t>This</w:t>
      </w:r>
      <w:r>
        <w:rPr>
          <w:color w:val="585858"/>
          <w:spacing w:val="-1"/>
        </w:rPr>
        <w:t xml:space="preserve"> </w:t>
      </w:r>
      <w:r>
        <w:rPr>
          <w:color w:val="585858"/>
        </w:rPr>
        <w:t>negligible</w:t>
      </w:r>
      <w:r>
        <w:rPr>
          <w:color w:val="585858"/>
          <w:spacing w:val="-3"/>
        </w:rPr>
        <w:t xml:space="preserve"> </w:t>
      </w:r>
      <w:r>
        <w:rPr>
          <w:color w:val="585858"/>
        </w:rPr>
        <w:t>heat increase</w:t>
      </w:r>
      <w:r>
        <w:rPr>
          <w:color w:val="585858"/>
          <w:spacing w:val="-3"/>
        </w:rPr>
        <w:t xml:space="preserve"> </w:t>
      </w:r>
      <w:r>
        <w:rPr>
          <w:color w:val="585858"/>
        </w:rPr>
        <w:t>from</w:t>
      </w:r>
      <w:r>
        <w:rPr>
          <w:color w:val="585858"/>
          <w:spacing w:val="-1"/>
        </w:rPr>
        <w:t xml:space="preserve"> </w:t>
      </w:r>
      <w:r>
        <w:rPr>
          <w:color w:val="585858"/>
        </w:rPr>
        <w:t>unburied</w:t>
      </w:r>
      <w:r>
        <w:rPr>
          <w:color w:val="585858"/>
          <w:spacing w:val="-3"/>
        </w:rPr>
        <w:t xml:space="preserve"> </w:t>
      </w:r>
      <w:r>
        <w:rPr>
          <w:color w:val="585858"/>
        </w:rPr>
        <w:t>cable</w:t>
      </w:r>
      <w:r>
        <w:rPr>
          <w:color w:val="585858"/>
          <w:spacing w:val="-3"/>
        </w:rPr>
        <w:t xml:space="preserve"> </w:t>
      </w:r>
      <w:r>
        <w:rPr>
          <w:color w:val="585858"/>
        </w:rPr>
        <w:t xml:space="preserve">has not been assessed further because the project cables will be primarily buried or </w:t>
      </w:r>
      <w:proofErr w:type="spellStart"/>
      <w:r>
        <w:rPr>
          <w:color w:val="585858"/>
        </w:rPr>
        <w:t>armoured</w:t>
      </w:r>
      <w:proofErr w:type="spellEnd"/>
      <w:r>
        <w:rPr>
          <w:color w:val="585858"/>
        </w:rPr>
        <w:t xml:space="preserve"> with rock.</w:t>
      </w:r>
    </w:p>
    <w:p w14:paraId="0709F72C" w14:textId="77777777" w:rsidR="00354AC6" w:rsidRDefault="002A1805">
      <w:pPr>
        <w:pStyle w:val="BodyText"/>
        <w:spacing w:before="118"/>
        <w:ind w:left="113"/>
      </w:pPr>
      <w:r>
        <w:rPr>
          <w:color w:val="585858"/>
        </w:rPr>
        <w:t>Potential</w:t>
      </w:r>
      <w:r>
        <w:rPr>
          <w:color w:val="585858"/>
          <w:spacing w:val="-6"/>
        </w:rPr>
        <w:t xml:space="preserve"> </w:t>
      </w:r>
      <w:r>
        <w:rPr>
          <w:color w:val="585858"/>
        </w:rPr>
        <w:t>impacts</w:t>
      </w:r>
      <w:r>
        <w:rPr>
          <w:color w:val="585858"/>
          <w:spacing w:val="-8"/>
        </w:rPr>
        <w:t xml:space="preserve"> </w:t>
      </w:r>
      <w:r>
        <w:rPr>
          <w:color w:val="585858"/>
        </w:rPr>
        <w:t>that</w:t>
      </w:r>
      <w:r>
        <w:rPr>
          <w:color w:val="585858"/>
          <w:spacing w:val="-3"/>
        </w:rPr>
        <w:t xml:space="preserve"> </w:t>
      </w:r>
      <w:r>
        <w:rPr>
          <w:color w:val="585858"/>
        </w:rPr>
        <w:t>may</w:t>
      </w:r>
      <w:r>
        <w:rPr>
          <w:color w:val="585858"/>
          <w:spacing w:val="-8"/>
        </w:rPr>
        <w:t xml:space="preserve"> </w:t>
      </w:r>
      <w:r>
        <w:rPr>
          <w:color w:val="585858"/>
        </w:rPr>
        <w:t>be</w:t>
      </w:r>
      <w:r>
        <w:rPr>
          <w:color w:val="585858"/>
          <w:spacing w:val="-6"/>
        </w:rPr>
        <w:t xml:space="preserve"> </w:t>
      </w:r>
      <w:r>
        <w:rPr>
          <w:color w:val="585858"/>
        </w:rPr>
        <w:t>caused</w:t>
      </w:r>
      <w:r>
        <w:rPr>
          <w:color w:val="585858"/>
          <w:spacing w:val="-5"/>
        </w:rPr>
        <w:t xml:space="preserve"> </w:t>
      </w:r>
      <w:r>
        <w:rPr>
          <w:color w:val="585858"/>
        </w:rPr>
        <w:t>by</w:t>
      </w:r>
      <w:r>
        <w:rPr>
          <w:color w:val="585858"/>
          <w:spacing w:val="-9"/>
        </w:rPr>
        <w:t xml:space="preserve"> </w:t>
      </w:r>
      <w:r>
        <w:rPr>
          <w:color w:val="585858"/>
        </w:rPr>
        <w:t>the</w:t>
      </w:r>
      <w:r>
        <w:rPr>
          <w:color w:val="585858"/>
          <w:spacing w:val="-5"/>
        </w:rPr>
        <w:t xml:space="preserve"> </w:t>
      </w:r>
      <w:r>
        <w:rPr>
          <w:color w:val="585858"/>
        </w:rPr>
        <w:t>generation</w:t>
      </w:r>
      <w:r>
        <w:rPr>
          <w:color w:val="585858"/>
          <w:spacing w:val="-6"/>
        </w:rPr>
        <w:t xml:space="preserve"> </w:t>
      </w:r>
      <w:r>
        <w:rPr>
          <w:color w:val="585858"/>
        </w:rPr>
        <w:t>of</w:t>
      </w:r>
      <w:r>
        <w:rPr>
          <w:color w:val="585858"/>
          <w:spacing w:val="-3"/>
        </w:rPr>
        <w:t xml:space="preserve"> </w:t>
      </w:r>
      <w:r>
        <w:rPr>
          <w:color w:val="585858"/>
        </w:rPr>
        <w:t>thermal</w:t>
      </w:r>
      <w:r>
        <w:rPr>
          <w:color w:val="585858"/>
          <w:spacing w:val="-10"/>
        </w:rPr>
        <w:t xml:space="preserve"> </w:t>
      </w:r>
      <w:r>
        <w:rPr>
          <w:color w:val="585858"/>
        </w:rPr>
        <w:t>fields</w:t>
      </w:r>
      <w:r>
        <w:rPr>
          <w:color w:val="585858"/>
          <w:spacing w:val="-3"/>
        </w:rPr>
        <w:t xml:space="preserve"> </w:t>
      </w:r>
      <w:r>
        <w:rPr>
          <w:color w:val="585858"/>
        </w:rPr>
        <w:t>along</w:t>
      </w:r>
      <w:r>
        <w:rPr>
          <w:color w:val="585858"/>
          <w:spacing w:val="-6"/>
        </w:rPr>
        <w:t xml:space="preserve"> </w:t>
      </w:r>
      <w:r>
        <w:rPr>
          <w:color w:val="585858"/>
        </w:rPr>
        <w:t>the</w:t>
      </w:r>
      <w:r>
        <w:rPr>
          <w:color w:val="585858"/>
          <w:spacing w:val="-5"/>
        </w:rPr>
        <w:t xml:space="preserve"> </w:t>
      </w:r>
      <w:r>
        <w:rPr>
          <w:color w:val="585858"/>
        </w:rPr>
        <w:t>project</w:t>
      </w:r>
      <w:r>
        <w:rPr>
          <w:color w:val="585858"/>
          <w:spacing w:val="-3"/>
        </w:rPr>
        <w:t xml:space="preserve"> </w:t>
      </w:r>
      <w:r>
        <w:rPr>
          <w:color w:val="585858"/>
        </w:rPr>
        <w:t>alignment</w:t>
      </w:r>
      <w:r>
        <w:rPr>
          <w:color w:val="585858"/>
          <w:spacing w:val="-7"/>
        </w:rPr>
        <w:t xml:space="preserve"> </w:t>
      </w:r>
      <w:r>
        <w:rPr>
          <w:color w:val="585858"/>
          <w:spacing w:val="-2"/>
        </w:rPr>
        <w:t>include:</w:t>
      </w:r>
    </w:p>
    <w:p w14:paraId="245C0C28" w14:textId="77777777" w:rsidR="00354AC6" w:rsidRDefault="00354AC6">
      <w:pPr>
        <w:pStyle w:val="BodyText"/>
        <w:spacing w:before="6"/>
      </w:pPr>
    </w:p>
    <w:p w14:paraId="7A4B24B5" w14:textId="77777777" w:rsidR="00354AC6" w:rsidRDefault="002A1805">
      <w:pPr>
        <w:pStyle w:val="BodyText"/>
        <w:ind w:left="112"/>
      </w:pPr>
      <w:r>
        <w:rPr>
          <w:noProof/>
        </w:rPr>
        <w:drawing>
          <wp:inline distT="0" distB="0" distL="0" distR="0" wp14:anchorId="3C1517C3" wp14:editId="103D72DA">
            <wp:extent cx="106679" cy="100964"/>
            <wp:effectExtent l="0" t="0" r="0" b="0"/>
            <wp:docPr id="1064" name="Image 106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4" name="Image 1064"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Increased temperature of bottom water.</w:t>
      </w:r>
    </w:p>
    <w:p w14:paraId="2FCC2D37" w14:textId="77777777" w:rsidR="00354AC6" w:rsidRDefault="00354AC6">
      <w:pPr>
        <w:pStyle w:val="BodyText"/>
        <w:spacing w:before="5"/>
      </w:pPr>
    </w:p>
    <w:p w14:paraId="46EF5B64" w14:textId="77777777" w:rsidR="00354AC6" w:rsidRDefault="002A1805">
      <w:pPr>
        <w:pStyle w:val="BodyText"/>
        <w:ind w:left="112"/>
      </w:pPr>
      <w:r>
        <w:rPr>
          <w:noProof/>
        </w:rPr>
        <w:drawing>
          <wp:inline distT="0" distB="0" distL="0" distR="0" wp14:anchorId="206BD4F6" wp14:editId="63D5AAF2">
            <wp:extent cx="106679" cy="100330"/>
            <wp:effectExtent l="0" t="0" r="0" b="0"/>
            <wp:docPr id="1065" name="Image 106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5" name="Image 1065"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spacing w:val="80"/>
          <w:w w:val="150"/>
        </w:rPr>
        <w:t xml:space="preserve"> </w:t>
      </w:r>
      <w:r>
        <w:rPr>
          <w:color w:val="5F5F5F"/>
        </w:rPr>
        <w:t>Thermal effects on benthic flora species composition, population density, and productivity.</w:t>
      </w:r>
    </w:p>
    <w:p w14:paraId="6791DEF2" w14:textId="77777777" w:rsidR="00354AC6" w:rsidRDefault="00354AC6">
      <w:pPr>
        <w:pStyle w:val="BodyText"/>
        <w:spacing w:before="6"/>
      </w:pPr>
    </w:p>
    <w:p w14:paraId="6222DF06" w14:textId="77777777" w:rsidR="00354AC6" w:rsidRDefault="002A1805">
      <w:pPr>
        <w:pStyle w:val="BodyText"/>
        <w:ind w:left="112"/>
      </w:pPr>
      <w:r>
        <w:rPr>
          <w:noProof/>
        </w:rPr>
        <w:drawing>
          <wp:inline distT="0" distB="0" distL="0" distR="0" wp14:anchorId="170BEDFE" wp14:editId="3FB5E837">
            <wp:extent cx="106679" cy="100964"/>
            <wp:effectExtent l="0" t="0" r="0" b="0"/>
            <wp:docPr id="1066" name="Image 106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6" name="Image 1066"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40"/>
        </w:rPr>
        <w:t xml:space="preserve">  </w:t>
      </w:r>
      <w:r>
        <w:rPr>
          <w:color w:val="5F5F5F"/>
        </w:rPr>
        <w:t>Indirect impacts on fauna that rely upon the benthic flora that may be impacted by thermal effects.</w:t>
      </w:r>
    </w:p>
    <w:p w14:paraId="6ED2E5B5" w14:textId="77777777" w:rsidR="00354AC6" w:rsidRDefault="00354AC6">
      <w:pPr>
        <w:pStyle w:val="BodyText"/>
        <w:spacing w:before="68"/>
      </w:pPr>
    </w:p>
    <w:p w14:paraId="2BC34C9D" w14:textId="77777777" w:rsidR="00354AC6" w:rsidRDefault="002A1805">
      <w:pPr>
        <w:pStyle w:val="BodyText"/>
        <w:spacing w:line="360" w:lineRule="auto"/>
        <w:ind w:left="112" w:right="116"/>
      </w:pPr>
      <w:r>
        <w:rPr>
          <w:color w:val="5F5F5F"/>
        </w:rPr>
        <w:t>Mitigation</w:t>
      </w:r>
      <w:r>
        <w:rPr>
          <w:color w:val="5F5F5F"/>
          <w:spacing w:val="-2"/>
        </w:rPr>
        <w:t xml:space="preserve"> </w:t>
      </w:r>
      <w:r>
        <w:rPr>
          <w:color w:val="5F5F5F"/>
        </w:rPr>
        <w:t>measures for</w:t>
      </w:r>
      <w:r>
        <w:rPr>
          <w:color w:val="5F5F5F"/>
          <w:spacing w:val="-5"/>
        </w:rPr>
        <w:t xml:space="preserve"> </w:t>
      </w:r>
      <w:r>
        <w:rPr>
          <w:color w:val="5F5F5F"/>
        </w:rPr>
        <w:t>these</w:t>
      </w:r>
      <w:r>
        <w:rPr>
          <w:color w:val="5F5F5F"/>
          <w:spacing w:val="-2"/>
        </w:rPr>
        <w:t xml:space="preserve"> </w:t>
      </w:r>
      <w:r>
        <w:rPr>
          <w:color w:val="5F5F5F"/>
        </w:rPr>
        <w:t>effects</w:t>
      </w:r>
      <w:r>
        <w:rPr>
          <w:color w:val="5F5F5F"/>
          <w:spacing w:val="-5"/>
        </w:rPr>
        <w:t xml:space="preserve"> </w:t>
      </w:r>
      <w:r>
        <w:rPr>
          <w:color w:val="5F5F5F"/>
        </w:rPr>
        <w:t>will</w:t>
      </w:r>
      <w:r>
        <w:rPr>
          <w:color w:val="5F5F5F"/>
          <w:spacing w:val="-4"/>
        </w:rPr>
        <w:t xml:space="preserve"> </w:t>
      </w:r>
      <w:r>
        <w:rPr>
          <w:color w:val="5F5F5F"/>
        </w:rPr>
        <w:t>be</w:t>
      </w:r>
      <w:r>
        <w:rPr>
          <w:color w:val="5F5F5F"/>
          <w:spacing w:val="-2"/>
        </w:rPr>
        <w:t xml:space="preserve"> </w:t>
      </w:r>
      <w:r>
        <w:rPr>
          <w:color w:val="5F5F5F"/>
        </w:rPr>
        <w:t>incorporated</w:t>
      </w:r>
      <w:r>
        <w:rPr>
          <w:color w:val="5F5F5F"/>
          <w:spacing w:val="-2"/>
        </w:rPr>
        <w:t xml:space="preserve"> </w:t>
      </w:r>
      <w:r>
        <w:rPr>
          <w:color w:val="5F5F5F"/>
        </w:rPr>
        <w:t>into</w:t>
      </w:r>
      <w:r>
        <w:rPr>
          <w:color w:val="5F5F5F"/>
          <w:spacing w:val="-2"/>
        </w:rPr>
        <w:t xml:space="preserve"> </w:t>
      </w:r>
      <w:r>
        <w:rPr>
          <w:color w:val="5F5F5F"/>
        </w:rPr>
        <w:t>the</w:t>
      </w:r>
      <w:r>
        <w:rPr>
          <w:color w:val="5F5F5F"/>
          <w:spacing w:val="-2"/>
        </w:rPr>
        <w:t xml:space="preserve"> </w:t>
      </w:r>
      <w:r>
        <w:rPr>
          <w:color w:val="5F5F5F"/>
        </w:rPr>
        <w:t>design,</w:t>
      </w:r>
      <w:r>
        <w:rPr>
          <w:color w:val="5F5F5F"/>
          <w:spacing w:val="-1"/>
        </w:rPr>
        <w:t xml:space="preserve"> </w:t>
      </w:r>
      <w:r>
        <w:rPr>
          <w:color w:val="5F5F5F"/>
        </w:rPr>
        <w:t>manufacture, and</w:t>
      </w:r>
      <w:r>
        <w:rPr>
          <w:color w:val="5F5F5F"/>
          <w:spacing w:val="-2"/>
        </w:rPr>
        <w:t xml:space="preserve"> </w:t>
      </w:r>
      <w:r>
        <w:rPr>
          <w:color w:val="5F5F5F"/>
        </w:rPr>
        <w:t>installation</w:t>
      </w:r>
      <w:r>
        <w:rPr>
          <w:color w:val="5F5F5F"/>
          <w:spacing w:val="-4"/>
        </w:rPr>
        <w:t xml:space="preserve"> </w:t>
      </w:r>
      <w:r>
        <w:rPr>
          <w:color w:val="5F5F5F"/>
        </w:rPr>
        <w:t>of</w:t>
      </w:r>
      <w:r>
        <w:rPr>
          <w:color w:val="5F5F5F"/>
          <w:spacing w:val="-4"/>
        </w:rPr>
        <w:t xml:space="preserve"> </w:t>
      </w:r>
      <w:r>
        <w:rPr>
          <w:color w:val="5F5F5F"/>
        </w:rPr>
        <w:t>the subsea cable, such as ensuring that the conductors surface temperatures are within the 70°C</w:t>
      </w:r>
      <w:r>
        <w:rPr>
          <w:color w:val="5F5F5F"/>
          <w:spacing w:val="-1"/>
        </w:rPr>
        <w:t xml:space="preserve"> </w:t>
      </w:r>
      <w:r>
        <w:rPr>
          <w:color w:val="5F5F5F"/>
        </w:rPr>
        <w:t>and 90°C range, at their</w:t>
      </w:r>
      <w:r>
        <w:rPr>
          <w:color w:val="5F5F5F"/>
          <w:spacing w:val="-2"/>
        </w:rPr>
        <w:t xml:space="preserve"> </w:t>
      </w:r>
      <w:r>
        <w:rPr>
          <w:color w:val="5F5F5F"/>
        </w:rPr>
        <w:t>specified power transmission, and</w:t>
      </w:r>
      <w:r>
        <w:rPr>
          <w:color w:val="5F5F5F"/>
          <w:spacing w:val="-4"/>
        </w:rPr>
        <w:t xml:space="preserve"> </w:t>
      </w:r>
      <w:r>
        <w:rPr>
          <w:color w:val="5F5F5F"/>
        </w:rPr>
        <w:t>the burial of the cable to</w:t>
      </w:r>
      <w:r>
        <w:rPr>
          <w:color w:val="5F5F5F"/>
          <w:spacing w:val="-4"/>
        </w:rPr>
        <w:t xml:space="preserve"> </w:t>
      </w:r>
      <w:r>
        <w:rPr>
          <w:color w:val="5F5F5F"/>
        </w:rPr>
        <w:t>the nominal depth of 1</w:t>
      </w:r>
      <w:r>
        <w:rPr>
          <w:color w:val="5F5F5F"/>
          <w:spacing w:val="-8"/>
        </w:rPr>
        <w:t xml:space="preserve"> </w:t>
      </w:r>
      <w:r>
        <w:rPr>
          <w:color w:val="5F5F5F"/>
        </w:rPr>
        <w:t>m.</w:t>
      </w:r>
      <w:r>
        <w:rPr>
          <w:color w:val="5F5F5F"/>
          <w:spacing w:val="-1"/>
        </w:rPr>
        <w:t xml:space="preserve"> </w:t>
      </w:r>
      <w:r>
        <w:rPr>
          <w:color w:val="5F5F5F"/>
        </w:rPr>
        <w:t>This will also be beneficial for cable stability and longevity. These measures are outlined in EPR MERU12.</w:t>
      </w:r>
    </w:p>
    <w:p w14:paraId="7E5EE040" w14:textId="77777777" w:rsidR="00354AC6" w:rsidRDefault="002A1805">
      <w:pPr>
        <w:pStyle w:val="BodyText"/>
        <w:spacing w:before="118" w:line="360" w:lineRule="auto"/>
        <w:ind w:left="112" w:right="145"/>
      </w:pPr>
      <w:r>
        <w:rPr>
          <w:color w:val="585858"/>
        </w:rPr>
        <w:t xml:space="preserve">The seabed sediment that surrounds the buried cable will not dissipate the heat as quickly and a thermal field may be present up to several tens of </w:t>
      </w:r>
      <w:proofErr w:type="spellStart"/>
      <w:r>
        <w:rPr>
          <w:color w:val="585858"/>
        </w:rPr>
        <w:t>centimetres</w:t>
      </w:r>
      <w:proofErr w:type="spellEnd"/>
      <w:r>
        <w:rPr>
          <w:color w:val="585858"/>
          <w:spacing w:val="-1"/>
        </w:rPr>
        <w:t xml:space="preserve"> </w:t>
      </w:r>
      <w:r>
        <w:rPr>
          <w:color w:val="585858"/>
        </w:rPr>
        <w:t xml:space="preserve">away. Modelling was conducted to determine the predicted seabed temperature, with the cable operating at varying capacities (steady-state, 70°C and 90°C) and varying burial depths (0.1 m, 0.5 </w:t>
      </w:r>
      <w:proofErr w:type="gramStart"/>
      <w:r>
        <w:rPr>
          <w:color w:val="585858"/>
        </w:rPr>
        <w:t>m</w:t>
      </w:r>
      <w:proofErr w:type="gramEnd"/>
      <w:r>
        <w:rPr>
          <w:color w:val="585858"/>
        </w:rPr>
        <w:t xml:space="preserve"> and the nominal 1.0 m) (Technical Appendix A: Electromagnetic fields). The</w:t>
      </w:r>
      <w:r>
        <w:rPr>
          <w:color w:val="585858"/>
          <w:spacing w:val="-7"/>
        </w:rPr>
        <w:t xml:space="preserve"> </w:t>
      </w:r>
      <w:r>
        <w:rPr>
          <w:color w:val="585858"/>
        </w:rPr>
        <w:t>cable</w:t>
      </w:r>
      <w:r>
        <w:rPr>
          <w:color w:val="585858"/>
          <w:spacing w:val="-2"/>
        </w:rPr>
        <w:t xml:space="preserve"> </w:t>
      </w:r>
      <w:r>
        <w:rPr>
          <w:color w:val="585858"/>
        </w:rPr>
        <w:t>sheath</w:t>
      </w:r>
      <w:r>
        <w:rPr>
          <w:color w:val="585858"/>
          <w:spacing w:val="-2"/>
        </w:rPr>
        <w:t xml:space="preserve"> </w:t>
      </w:r>
      <w:r>
        <w:rPr>
          <w:color w:val="585858"/>
        </w:rPr>
        <w:t>can</w:t>
      </w:r>
      <w:r>
        <w:rPr>
          <w:color w:val="585858"/>
          <w:spacing w:val="-2"/>
        </w:rPr>
        <w:t xml:space="preserve"> </w:t>
      </w:r>
      <w:r>
        <w:rPr>
          <w:color w:val="585858"/>
        </w:rPr>
        <w:t>reach</w:t>
      </w:r>
      <w:r>
        <w:rPr>
          <w:color w:val="585858"/>
          <w:spacing w:val="-2"/>
        </w:rPr>
        <w:t xml:space="preserve"> </w:t>
      </w:r>
      <w:r>
        <w:rPr>
          <w:color w:val="585858"/>
        </w:rPr>
        <w:t>temperatures of</w:t>
      </w:r>
      <w:r>
        <w:rPr>
          <w:color w:val="585858"/>
          <w:spacing w:val="-4"/>
        </w:rPr>
        <w:t xml:space="preserve"> </w:t>
      </w:r>
      <w:r>
        <w:rPr>
          <w:color w:val="585858"/>
        </w:rPr>
        <w:t>70°C, while</w:t>
      </w:r>
      <w:r>
        <w:rPr>
          <w:color w:val="585858"/>
          <w:spacing w:val="-2"/>
        </w:rPr>
        <w:t xml:space="preserve"> </w:t>
      </w:r>
      <w:r>
        <w:rPr>
          <w:color w:val="585858"/>
        </w:rPr>
        <w:t>the</w:t>
      </w:r>
      <w:r>
        <w:rPr>
          <w:color w:val="585858"/>
          <w:spacing w:val="-2"/>
        </w:rPr>
        <w:t xml:space="preserve"> </w:t>
      </w:r>
      <w:r>
        <w:rPr>
          <w:color w:val="585858"/>
        </w:rPr>
        <w:t>cable</w:t>
      </w:r>
      <w:r>
        <w:rPr>
          <w:color w:val="585858"/>
          <w:spacing w:val="-3"/>
        </w:rPr>
        <w:t xml:space="preserve"> </w:t>
      </w:r>
      <w:r>
        <w:rPr>
          <w:color w:val="585858"/>
        </w:rPr>
        <w:t>conductor</w:t>
      </w:r>
      <w:r>
        <w:rPr>
          <w:color w:val="585858"/>
          <w:spacing w:val="-5"/>
        </w:rPr>
        <w:t xml:space="preserve"> </w:t>
      </w:r>
      <w:r>
        <w:rPr>
          <w:color w:val="585858"/>
        </w:rPr>
        <w:t>can</w:t>
      </w:r>
      <w:r>
        <w:rPr>
          <w:color w:val="585858"/>
          <w:spacing w:val="-2"/>
        </w:rPr>
        <w:t xml:space="preserve"> </w:t>
      </w:r>
      <w:r>
        <w:rPr>
          <w:color w:val="585858"/>
        </w:rPr>
        <w:t>reach</w:t>
      </w:r>
      <w:r>
        <w:rPr>
          <w:color w:val="585858"/>
          <w:spacing w:val="-2"/>
        </w:rPr>
        <w:t xml:space="preserve"> </w:t>
      </w:r>
      <w:r>
        <w:rPr>
          <w:color w:val="585858"/>
        </w:rPr>
        <w:t>temperatures of 90°C.</w:t>
      </w:r>
    </w:p>
    <w:p w14:paraId="18CDE074" w14:textId="77777777" w:rsidR="00354AC6" w:rsidRDefault="002A1805">
      <w:pPr>
        <w:pStyle w:val="BodyText"/>
        <w:spacing w:before="118" w:line="360" w:lineRule="auto"/>
        <w:ind w:left="113" w:right="220"/>
      </w:pPr>
      <w:r>
        <w:rPr>
          <w:color w:val="585858"/>
        </w:rPr>
        <w:t>The</w:t>
      </w:r>
      <w:r>
        <w:rPr>
          <w:color w:val="585858"/>
          <w:spacing w:val="-2"/>
        </w:rPr>
        <w:t xml:space="preserve"> </w:t>
      </w:r>
      <w:r>
        <w:rPr>
          <w:color w:val="585858"/>
        </w:rPr>
        <w:t>modelling</w:t>
      </w:r>
      <w:r>
        <w:rPr>
          <w:color w:val="585858"/>
          <w:spacing w:val="-2"/>
        </w:rPr>
        <w:t xml:space="preserve"> </w:t>
      </w:r>
      <w:r>
        <w:rPr>
          <w:color w:val="585858"/>
        </w:rPr>
        <w:t>found</w:t>
      </w:r>
      <w:r>
        <w:rPr>
          <w:color w:val="585858"/>
          <w:spacing w:val="-2"/>
        </w:rPr>
        <w:t xml:space="preserve"> </w:t>
      </w:r>
      <w:r>
        <w:rPr>
          <w:color w:val="585858"/>
        </w:rPr>
        <w:t>that the</w:t>
      </w:r>
      <w:r>
        <w:rPr>
          <w:color w:val="585858"/>
          <w:spacing w:val="-2"/>
        </w:rPr>
        <w:t xml:space="preserve"> </w:t>
      </w:r>
      <w:r>
        <w:rPr>
          <w:color w:val="585858"/>
        </w:rPr>
        <w:t>ambient</w:t>
      </w:r>
      <w:r>
        <w:rPr>
          <w:color w:val="585858"/>
          <w:spacing w:val="-4"/>
        </w:rPr>
        <w:t xml:space="preserve"> </w:t>
      </w:r>
      <w:r>
        <w:rPr>
          <w:color w:val="585858"/>
        </w:rPr>
        <w:t>temperature</w:t>
      </w:r>
      <w:r>
        <w:rPr>
          <w:color w:val="585858"/>
          <w:spacing w:val="-7"/>
        </w:rPr>
        <w:t xml:space="preserve"> </w:t>
      </w:r>
      <w:r>
        <w:rPr>
          <w:color w:val="585858"/>
        </w:rPr>
        <w:t>raised</w:t>
      </w:r>
      <w:r>
        <w:rPr>
          <w:color w:val="585858"/>
          <w:spacing w:val="-2"/>
        </w:rPr>
        <w:t xml:space="preserve"> </w:t>
      </w:r>
      <w:r>
        <w:rPr>
          <w:color w:val="585858"/>
        </w:rPr>
        <w:t xml:space="preserve">was extremely </w:t>
      </w:r>
      <w:proofErr w:type="spellStart"/>
      <w:r>
        <w:rPr>
          <w:color w:val="585858"/>
        </w:rPr>
        <w:t>localised</w:t>
      </w:r>
      <w:proofErr w:type="spellEnd"/>
      <w:r>
        <w:rPr>
          <w:color w:val="585858"/>
        </w:rPr>
        <w:t>, within</w:t>
      </w:r>
      <w:r>
        <w:rPr>
          <w:color w:val="585858"/>
          <w:spacing w:val="-2"/>
        </w:rPr>
        <w:t xml:space="preserve"> </w:t>
      </w:r>
      <w:r>
        <w:rPr>
          <w:color w:val="585858"/>
        </w:rPr>
        <w:t>0.5</w:t>
      </w:r>
      <w:r>
        <w:rPr>
          <w:color w:val="585858"/>
          <w:spacing w:val="-11"/>
        </w:rPr>
        <w:t xml:space="preserve"> </w:t>
      </w:r>
      <w:r>
        <w:rPr>
          <w:color w:val="585858"/>
        </w:rPr>
        <w:t>m of</w:t>
      </w:r>
      <w:r>
        <w:rPr>
          <w:color w:val="585858"/>
          <w:spacing w:val="-4"/>
        </w:rPr>
        <w:t xml:space="preserve"> </w:t>
      </w:r>
      <w:r>
        <w:rPr>
          <w:color w:val="585858"/>
        </w:rPr>
        <w:t>the</w:t>
      </w:r>
      <w:r>
        <w:rPr>
          <w:color w:val="585858"/>
          <w:spacing w:val="-7"/>
        </w:rPr>
        <w:t xml:space="preserve"> </w:t>
      </w:r>
      <w:r>
        <w:rPr>
          <w:color w:val="585858"/>
        </w:rPr>
        <w:t>cable, and did not result in an increased temperature at a 0.1</w:t>
      </w:r>
      <w:r>
        <w:rPr>
          <w:color w:val="585858"/>
          <w:spacing w:val="-2"/>
        </w:rPr>
        <w:t xml:space="preserve"> </w:t>
      </w:r>
      <w:r>
        <w:rPr>
          <w:color w:val="585858"/>
        </w:rPr>
        <w:t xml:space="preserve">m burial depth (see </w:t>
      </w:r>
      <w:hyperlink w:anchor="_bookmark45" w:history="1">
        <w:r>
          <w:rPr>
            <w:color w:val="585858"/>
          </w:rPr>
          <w:t>Table 2-20</w:t>
        </w:r>
      </w:hyperlink>
      <w:r>
        <w:rPr>
          <w:color w:val="585858"/>
        </w:rPr>
        <w:t xml:space="preserve">). </w:t>
      </w:r>
      <w:proofErr w:type="gramStart"/>
      <w:r>
        <w:rPr>
          <w:color w:val="585858"/>
        </w:rPr>
        <w:t>The majority of</w:t>
      </w:r>
      <w:proofErr w:type="gramEnd"/>
      <w:r>
        <w:rPr>
          <w:color w:val="585858"/>
        </w:rPr>
        <w:t xml:space="preserve"> marine benthic fauna, such as </w:t>
      </w:r>
      <w:proofErr w:type="spellStart"/>
      <w:r>
        <w:rPr>
          <w:color w:val="585858"/>
        </w:rPr>
        <w:t>polychaete</w:t>
      </w:r>
      <w:proofErr w:type="spellEnd"/>
      <w:r>
        <w:rPr>
          <w:color w:val="585858"/>
        </w:rPr>
        <w:t xml:space="preserve"> worms and </w:t>
      </w:r>
      <w:proofErr w:type="spellStart"/>
      <w:r>
        <w:rPr>
          <w:color w:val="585858"/>
        </w:rPr>
        <w:t>molluscs</w:t>
      </w:r>
      <w:proofErr w:type="spellEnd"/>
      <w:r>
        <w:rPr>
          <w:color w:val="585858"/>
        </w:rPr>
        <w:t>, live within the top 5 cm to 10 cm. The increased thermal field will not be distinguishable at the seabed surface and will not have any adverse impacts on benthic flora or fauna in this upper zone. Literature review also found no evidence of significant influence on marine fauna due to thermal fields caused by operational subsea cables, including Basslink.</w:t>
      </w:r>
    </w:p>
    <w:p w14:paraId="2D287684" w14:textId="77777777" w:rsidR="00354AC6" w:rsidRDefault="00354AC6">
      <w:pPr>
        <w:spacing w:line="360" w:lineRule="auto"/>
        <w:sectPr w:rsidR="00354AC6">
          <w:pgSz w:w="11910" w:h="16840"/>
          <w:pgMar w:top="1500" w:right="1020" w:bottom="800" w:left="1020" w:header="467" w:footer="612" w:gutter="0"/>
          <w:cols w:space="720"/>
        </w:sectPr>
      </w:pPr>
    </w:p>
    <w:p w14:paraId="04577E86" w14:textId="77777777" w:rsidR="00354AC6" w:rsidRDefault="002A1805">
      <w:pPr>
        <w:pStyle w:val="BodyText"/>
        <w:tabs>
          <w:tab w:val="left" w:pos="1552"/>
        </w:tabs>
        <w:spacing w:before="93"/>
        <w:ind w:left="112"/>
        <w:rPr>
          <w:rFonts w:ascii="Century Gothic"/>
        </w:rPr>
      </w:pPr>
      <w:bookmarkStart w:id="99" w:name="_bookmark45"/>
      <w:bookmarkEnd w:id="99"/>
      <w:r>
        <w:rPr>
          <w:rFonts w:ascii="Century Gothic"/>
          <w:color w:val="18314A"/>
        </w:rPr>
        <w:lastRenderedPageBreak/>
        <w:t>Table</w:t>
      </w:r>
      <w:r>
        <w:rPr>
          <w:rFonts w:ascii="Century Gothic"/>
          <w:color w:val="18314A"/>
          <w:spacing w:val="-8"/>
        </w:rPr>
        <w:t xml:space="preserve"> </w:t>
      </w:r>
      <w:r>
        <w:rPr>
          <w:rFonts w:ascii="Century Gothic"/>
          <w:color w:val="18314A"/>
        </w:rPr>
        <w:t>2-</w:t>
      </w:r>
      <w:r>
        <w:rPr>
          <w:rFonts w:ascii="Century Gothic"/>
          <w:color w:val="18314A"/>
          <w:spacing w:val="-5"/>
        </w:rPr>
        <w:t>20</w:t>
      </w:r>
      <w:r>
        <w:rPr>
          <w:rFonts w:ascii="Century Gothic"/>
          <w:color w:val="18314A"/>
        </w:rPr>
        <w:tab/>
        <w:t>Project</w:t>
      </w:r>
      <w:r>
        <w:rPr>
          <w:rFonts w:ascii="Century Gothic"/>
          <w:color w:val="18314A"/>
          <w:spacing w:val="-11"/>
        </w:rPr>
        <w:t xml:space="preserve"> </w:t>
      </w:r>
      <w:r>
        <w:rPr>
          <w:rFonts w:ascii="Century Gothic"/>
          <w:color w:val="18314A"/>
        </w:rPr>
        <w:t>HVDC</w:t>
      </w:r>
      <w:r>
        <w:rPr>
          <w:rFonts w:ascii="Century Gothic"/>
          <w:color w:val="18314A"/>
          <w:spacing w:val="-6"/>
        </w:rPr>
        <w:t xml:space="preserve"> </w:t>
      </w:r>
      <w:r>
        <w:rPr>
          <w:rFonts w:ascii="Century Gothic"/>
          <w:color w:val="18314A"/>
        </w:rPr>
        <w:t>cable</w:t>
      </w:r>
      <w:r>
        <w:rPr>
          <w:rFonts w:ascii="Century Gothic"/>
          <w:color w:val="18314A"/>
          <w:spacing w:val="-11"/>
        </w:rPr>
        <w:t xml:space="preserve"> </w:t>
      </w:r>
      <w:r>
        <w:rPr>
          <w:rFonts w:ascii="Century Gothic"/>
          <w:color w:val="18314A"/>
        </w:rPr>
        <w:t>heating</w:t>
      </w:r>
      <w:r>
        <w:rPr>
          <w:rFonts w:ascii="Century Gothic"/>
          <w:color w:val="18314A"/>
          <w:spacing w:val="-10"/>
        </w:rPr>
        <w:t xml:space="preserve"> </w:t>
      </w:r>
      <w:r>
        <w:rPr>
          <w:rFonts w:ascii="Century Gothic"/>
          <w:color w:val="18314A"/>
        </w:rPr>
        <w:t>assessment</w:t>
      </w:r>
      <w:r>
        <w:rPr>
          <w:rFonts w:ascii="Century Gothic"/>
          <w:color w:val="18314A"/>
          <w:spacing w:val="-6"/>
        </w:rPr>
        <w:t xml:space="preserve"> </w:t>
      </w:r>
      <w:r>
        <w:rPr>
          <w:rFonts w:ascii="Century Gothic"/>
          <w:color w:val="18314A"/>
          <w:spacing w:val="-2"/>
        </w:rPr>
        <w:t>results</w:t>
      </w:r>
    </w:p>
    <w:p w14:paraId="2B9D829E" w14:textId="77777777" w:rsidR="00354AC6" w:rsidRDefault="00354AC6">
      <w:pPr>
        <w:pStyle w:val="BodyText"/>
        <w:spacing w:before="4"/>
        <w:rPr>
          <w:rFonts w:ascii="Century Gothic"/>
          <w:sz w:val="9"/>
        </w:rPr>
      </w:pPr>
    </w:p>
    <w:tbl>
      <w:tblPr>
        <w:tblW w:w="0" w:type="auto"/>
        <w:tblInd w:w="120" w:type="dxa"/>
        <w:tblLayout w:type="fixed"/>
        <w:tblCellMar>
          <w:left w:w="0" w:type="dxa"/>
          <w:right w:w="0" w:type="dxa"/>
        </w:tblCellMar>
        <w:tblLook w:val="01E0" w:firstRow="1" w:lastRow="1" w:firstColumn="1" w:lastColumn="1" w:noHBand="0" w:noVBand="0"/>
      </w:tblPr>
      <w:tblGrid>
        <w:gridCol w:w="2266"/>
        <w:gridCol w:w="2319"/>
        <w:gridCol w:w="2638"/>
        <w:gridCol w:w="2418"/>
      </w:tblGrid>
      <w:tr w:rsidR="00354AC6" w14:paraId="2C49B072" w14:textId="77777777">
        <w:trPr>
          <w:trHeight w:val="686"/>
        </w:trPr>
        <w:tc>
          <w:tcPr>
            <w:tcW w:w="2266" w:type="dxa"/>
            <w:shd w:val="clear" w:color="auto" w:fill="133149"/>
          </w:tcPr>
          <w:p w14:paraId="54A8BA1E" w14:textId="77777777" w:rsidR="00354AC6" w:rsidRDefault="002A1805">
            <w:pPr>
              <w:pStyle w:val="TableParagraph"/>
              <w:spacing w:before="133" w:line="244" w:lineRule="auto"/>
              <w:ind w:left="657" w:hanging="322"/>
              <w:rPr>
                <w:b/>
                <w:sz w:val="18"/>
              </w:rPr>
            </w:pPr>
            <w:r>
              <w:rPr>
                <w:b/>
                <w:color w:val="FFFFFF"/>
                <w:sz w:val="18"/>
              </w:rPr>
              <w:t>Cable</w:t>
            </w:r>
            <w:r>
              <w:rPr>
                <w:b/>
                <w:color w:val="FFFFFF"/>
                <w:spacing w:val="-15"/>
                <w:sz w:val="18"/>
              </w:rPr>
              <w:t xml:space="preserve"> </w:t>
            </w:r>
            <w:r>
              <w:rPr>
                <w:b/>
                <w:color w:val="FFFFFF"/>
                <w:sz w:val="18"/>
              </w:rPr>
              <w:t>depth</w:t>
            </w:r>
            <w:r>
              <w:rPr>
                <w:b/>
                <w:color w:val="FFFFFF"/>
                <w:spacing w:val="-12"/>
                <w:sz w:val="18"/>
              </w:rPr>
              <w:t xml:space="preserve"> </w:t>
            </w:r>
            <w:r>
              <w:rPr>
                <w:b/>
                <w:color w:val="FFFFFF"/>
                <w:sz w:val="18"/>
              </w:rPr>
              <w:t>below seabed (m)</w:t>
            </w:r>
          </w:p>
        </w:tc>
        <w:tc>
          <w:tcPr>
            <w:tcW w:w="2319" w:type="dxa"/>
            <w:shd w:val="clear" w:color="auto" w:fill="133149"/>
          </w:tcPr>
          <w:p w14:paraId="67F8FF1E" w14:textId="77777777" w:rsidR="00354AC6" w:rsidRDefault="002A1805">
            <w:pPr>
              <w:pStyle w:val="TableParagraph"/>
              <w:spacing w:before="133"/>
              <w:ind w:left="102" w:right="8"/>
              <w:jc w:val="center"/>
              <w:rPr>
                <w:b/>
                <w:sz w:val="18"/>
              </w:rPr>
            </w:pPr>
            <w:r>
              <w:rPr>
                <w:b/>
                <w:color w:val="FFFFFF"/>
                <w:sz w:val="18"/>
              </w:rPr>
              <w:t>Operating</w:t>
            </w:r>
            <w:r>
              <w:rPr>
                <w:b/>
                <w:color w:val="FFFFFF"/>
                <w:spacing w:val="-6"/>
                <w:sz w:val="18"/>
              </w:rPr>
              <w:t xml:space="preserve"> </w:t>
            </w:r>
            <w:r>
              <w:rPr>
                <w:b/>
                <w:color w:val="FFFFFF"/>
                <w:spacing w:val="-2"/>
                <w:sz w:val="18"/>
              </w:rPr>
              <w:t>condition</w:t>
            </w:r>
          </w:p>
        </w:tc>
        <w:tc>
          <w:tcPr>
            <w:tcW w:w="2638" w:type="dxa"/>
            <w:shd w:val="clear" w:color="auto" w:fill="133149"/>
          </w:tcPr>
          <w:p w14:paraId="56600328" w14:textId="77777777" w:rsidR="00354AC6" w:rsidRDefault="002A1805">
            <w:pPr>
              <w:pStyle w:val="TableParagraph"/>
              <w:spacing w:before="133" w:line="244" w:lineRule="auto"/>
              <w:ind w:left="253" w:firstLine="158"/>
              <w:rPr>
                <w:b/>
                <w:sz w:val="18"/>
              </w:rPr>
            </w:pPr>
            <w:r>
              <w:rPr>
                <w:b/>
                <w:color w:val="FFFFFF"/>
                <w:sz w:val="18"/>
              </w:rPr>
              <w:t>Predicted temperature increase</w:t>
            </w:r>
            <w:r>
              <w:rPr>
                <w:b/>
                <w:color w:val="FFFFFF"/>
                <w:spacing w:val="-12"/>
                <w:sz w:val="18"/>
              </w:rPr>
              <w:t xml:space="preserve"> </w:t>
            </w:r>
            <w:r>
              <w:rPr>
                <w:b/>
                <w:color w:val="FFFFFF"/>
                <w:sz w:val="18"/>
              </w:rPr>
              <w:t>of</w:t>
            </w:r>
            <w:r>
              <w:rPr>
                <w:b/>
                <w:color w:val="FFFFFF"/>
                <w:spacing w:val="-10"/>
                <w:sz w:val="18"/>
              </w:rPr>
              <w:t xml:space="preserve"> </w:t>
            </w:r>
            <w:r>
              <w:rPr>
                <w:b/>
                <w:color w:val="FFFFFF"/>
                <w:sz w:val="18"/>
              </w:rPr>
              <w:t>sediment*</w:t>
            </w:r>
            <w:r>
              <w:rPr>
                <w:b/>
                <w:color w:val="FFFFFF"/>
                <w:spacing w:val="-13"/>
                <w:sz w:val="18"/>
              </w:rPr>
              <w:t xml:space="preserve"> </w:t>
            </w:r>
            <w:r>
              <w:rPr>
                <w:b/>
                <w:color w:val="FFFFFF"/>
                <w:sz w:val="18"/>
              </w:rPr>
              <w:t>(°C)</w:t>
            </w:r>
          </w:p>
        </w:tc>
        <w:tc>
          <w:tcPr>
            <w:tcW w:w="2418" w:type="dxa"/>
            <w:shd w:val="clear" w:color="auto" w:fill="133149"/>
          </w:tcPr>
          <w:p w14:paraId="3C65E687" w14:textId="77777777" w:rsidR="00354AC6" w:rsidRDefault="002A1805">
            <w:pPr>
              <w:pStyle w:val="TableParagraph"/>
              <w:spacing w:before="133" w:line="244" w:lineRule="auto"/>
              <w:ind w:left="629" w:hanging="485"/>
              <w:rPr>
                <w:b/>
                <w:sz w:val="18"/>
              </w:rPr>
            </w:pPr>
            <w:r>
              <w:rPr>
                <w:b/>
                <w:color w:val="FFFFFF"/>
                <w:sz w:val="18"/>
              </w:rPr>
              <w:t>Predicted</w:t>
            </w:r>
            <w:r>
              <w:rPr>
                <w:b/>
                <w:color w:val="FFFFFF"/>
                <w:spacing w:val="-15"/>
                <w:sz w:val="18"/>
              </w:rPr>
              <w:t xml:space="preserve"> </w:t>
            </w:r>
            <w:r>
              <w:rPr>
                <w:b/>
                <w:color w:val="FFFFFF"/>
                <w:sz w:val="18"/>
              </w:rPr>
              <w:t>temperature</w:t>
            </w:r>
            <w:r>
              <w:rPr>
                <w:b/>
                <w:color w:val="FFFFFF"/>
                <w:spacing w:val="-12"/>
                <w:sz w:val="18"/>
              </w:rPr>
              <w:t xml:space="preserve"> </w:t>
            </w:r>
            <w:r>
              <w:rPr>
                <w:b/>
                <w:color w:val="FFFFFF"/>
                <w:sz w:val="18"/>
              </w:rPr>
              <w:t>of sediment (°C)</w:t>
            </w:r>
          </w:p>
        </w:tc>
      </w:tr>
      <w:tr w:rsidR="00354AC6" w14:paraId="390F064C" w14:textId="77777777">
        <w:trPr>
          <w:trHeight w:val="431"/>
        </w:trPr>
        <w:tc>
          <w:tcPr>
            <w:tcW w:w="2266" w:type="dxa"/>
            <w:vMerge w:val="restart"/>
            <w:shd w:val="clear" w:color="auto" w:fill="D3E6F4"/>
          </w:tcPr>
          <w:p w14:paraId="2202D25E" w14:textId="77777777" w:rsidR="00354AC6" w:rsidRDefault="002A1805">
            <w:pPr>
              <w:pStyle w:val="TableParagraph"/>
              <w:spacing w:before="109"/>
              <w:ind w:left="5"/>
              <w:jc w:val="center"/>
              <w:rPr>
                <w:sz w:val="18"/>
              </w:rPr>
            </w:pPr>
            <w:r>
              <w:rPr>
                <w:color w:val="5F5F5F"/>
                <w:spacing w:val="-5"/>
                <w:sz w:val="18"/>
              </w:rPr>
              <w:t>0.1</w:t>
            </w:r>
          </w:p>
        </w:tc>
        <w:tc>
          <w:tcPr>
            <w:tcW w:w="2319" w:type="dxa"/>
            <w:tcBorders>
              <w:bottom w:val="single" w:sz="4" w:space="0" w:color="133149"/>
            </w:tcBorders>
            <w:shd w:val="clear" w:color="auto" w:fill="D3E6F4"/>
          </w:tcPr>
          <w:p w14:paraId="614D2887" w14:textId="77777777" w:rsidR="00354AC6" w:rsidRDefault="002A1805">
            <w:pPr>
              <w:pStyle w:val="TableParagraph"/>
              <w:spacing w:before="109"/>
              <w:ind w:left="102" w:right="10"/>
              <w:jc w:val="center"/>
              <w:rPr>
                <w:sz w:val="18"/>
              </w:rPr>
            </w:pPr>
            <w:r>
              <w:rPr>
                <w:color w:val="5F5F5F"/>
                <w:sz w:val="18"/>
              </w:rPr>
              <w:t>Steady</w:t>
            </w:r>
            <w:r>
              <w:rPr>
                <w:color w:val="5F5F5F"/>
                <w:spacing w:val="-3"/>
                <w:sz w:val="18"/>
              </w:rPr>
              <w:t xml:space="preserve"> </w:t>
            </w:r>
            <w:r>
              <w:rPr>
                <w:color w:val="5F5F5F"/>
                <w:sz w:val="18"/>
              </w:rPr>
              <w:t>state</w:t>
            </w:r>
            <w:r>
              <w:rPr>
                <w:color w:val="5F5F5F"/>
                <w:spacing w:val="2"/>
                <w:sz w:val="18"/>
              </w:rPr>
              <w:t xml:space="preserve"> </w:t>
            </w:r>
            <w:r>
              <w:rPr>
                <w:color w:val="5F5F5F"/>
                <w:spacing w:val="-2"/>
                <w:sz w:val="18"/>
              </w:rPr>
              <w:t>current</w:t>
            </w:r>
          </w:p>
        </w:tc>
        <w:tc>
          <w:tcPr>
            <w:tcW w:w="2638" w:type="dxa"/>
            <w:tcBorders>
              <w:bottom w:val="single" w:sz="4" w:space="0" w:color="133149"/>
            </w:tcBorders>
            <w:shd w:val="clear" w:color="auto" w:fill="D3E6F4"/>
          </w:tcPr>
          <w:p w14:paraId="6818AEB6" w14:textId="77777777" w:rsidR="00354AC6" w:rsidRDefault="002A1805">
            <w:pPr>
              <w:pStyle w:val="TableParagraph"/>
              <w:spacing w:before="109"/>
              <w:ind w:left="0" w:right="1163"/>
              <w:jc w:val="right"/>
              <w:rPr>
                <w:sz w:val="18"/>
              </w:rPr>
            </w:pPr>
            <w:r>
              <w:rPr>
                <w:color w:val="5F5F5F"/>
                <w:spacing w:val="-5"/>
                <w:sz w:val="18"/>
              </w:rPr>
              <w:t>+0</w:t>
            </w:r>
          </w:p>
        </w:tc>
        <w:tc>
          <w:tcPr>
            <w:tcW w:w="2418" w:type="dxa"/>
            <w:tcBorders>
              <w:bottom w:val="single" w:sz="4" w:space="0" w:color="133149"/>
            </w:tcBorders>
            <w:shd w:val="clear" w:color="auto" w:fill="D3E6F4"/>
          </w:tcPr>
          <w:p w14:paraId="15F37CFF" w14:textId="77777777" w:rsidR="00354AC6" w:rsidRDefault="002A1805">
            <w:pPr>
              <w:pStyle w:val="TableParagraph"/>
              <w:spacing w:before="109"/>
              <w:ind w:left="3"/>
              <w:jc w:val="center"/>
              <w:rPr>
                <w:sz w:val="18"/>
              </w:rPr>
            </w:pPr>
            <w:r>
              <w:rPr>
                <w:color w:val="5F5F5F"/>
                <w:spacing w:val="-5"/>
                <w:sz w:val="18"/>
              </w:rPr>
              <w:t>18</w:t>
            </w:r>
          </w:p>
        </w:tc>
      </w:tr>
      <w:tr w:rsidR="00354AC6" w14:paraId="67F18DA4" w14:textId="77777777">
        <w:trPr>
          <w:trHeight w:val="431"/>
        </w:trPr>
        <w:tc>
          <w:tcPr>
            <w:tcW w:w="2266" w:type="dxa"/>
            <w:vMerge/>
            <w:tcBorders>
              <w:top w:val="nil"/>
            </w:tcBorders>
            <w:shd w:val="clear" w:color="auto" w:fill="D3E6F4"/>
          </w:tcPr>
          <w:p w14:paraId="10716C47" w14:textId="77777777" w:rsidR="00354AC6" w:rsidRDefault="00354AC6">
            <w:pPr>
              <w:rPr>
                <w:sz w:val="2"/>
                <w:szCs w:val="2"/>
              </w:rPr>
            </w:pPr>
          </w:p>
        </w:tc>
        <w:tc>
          <w:tcPr>
            <w:tcW w:w="2319" w:type="dxa"/>
            <w:tcBorders>
              <w:top w:val="single" w:sz="4" w:space="0" w:color="133149"/>
              <w:bottom w:val="single" w:sz="4" w:space="0" w:color="133149"/>
            </w:tcBorders>
            <w:shd w:val="clear" w:color="auto" w:fill="D3E6F4"/>
          </w:tcPr>
          <w:p w14:paraId="6A538B06" w14:textId="77777777" w:rsidR="00354AC6" w:rsidRDefault="002A1805">
            <w:pPr>
              <w:pStyle w:val="TableParagraph"/>
              <w:spacing w:before="109"/>
              <w:ind w:left="102"/>
              <w:jc w:val="center"/>
              <w:rPr>
                <w:sz w:val="18"/>
              </w:rPr>
            </w:pPr>
            <w:r>
              <w:rPr>
                <w:color w:val="5F5F5F"/>
                <w:sz w:val="18"/>
              </w:rPr>
              <w:t>Conductor</w:t>
            </w:r>
            <w:r>
              <w:rPr>
                <w:color w:val="5F5F5F"/>
                <w:spacing w:val="-3"/>
                <w:sz w:val="18"/>
              </w:rPr>
              <w:t xml:space="preserve"> </w:t>
            </w:r>
            <w:r>
              <w:rPr>
                <w:color w:val="5F5F5F"/>
                <w:sz w:val="18"/>
              </w:rPr>
              <w:t>at</w:t>
            </w:r>
            <w:r>
              <w:rPr>
                <w:color w:val="5F5F5F"/>
                <w:spacing w:val="-1"/>
                <w:sz w:val="18"/>
              </w:rPr>
              <w:t xml:space="preserve"> </w:t>
            </w:r>
            <w:r>
              <w:rPr>
                <w:color w:val="5F5F5F"/>
                <w:spacing w:val="-4"/>
                <w:sz w:val="18"/>
              </w:rPr>
              <w:t>70°C</w:t>
            </w:r>
          </w:p>
        </w:tc>
        <w:tc>
          <w:tcPr>
            <w:tcW w:w="2638" w:type="dxa"/>
            <w:tcBorders>
              <w:top w:val="single" w:sz="4" w:space="0" w:color="133149"/>
              <w:bottom w:val="single" w:sz="4" w:space="0" w:color="133149"/>
            </w:tcBorders>
            <w:shd w:val="clear" w:color="auto" w:fill="D3E6F4"/>
          </w:tcPr>
          <w:p w14:paraId="22095DF7" w14:textId="77777777" w:rsidR="00354AC6" w:rsidRDefault="002A1805">
            <w:pPr>
              <w:pStyle w:val="TableParagraph"/>
              <w:spacing w:before="109"/>
              <w:ind w:left="0" w:right="1163"/>
              <w:jc w:val="right"/>
              <w:rPr>
                <w:sz w:val="18"/>
              </w:rPr>
            </w:pPr>
            <w:r>
              <w:rPr>
                <w:color w:val="5F5F5F"/>
                <w:spacing w:val="-5"/>
                <w:sz w:val="18"/>
              </w:rPr>
              <w:t>+0</w:t>
            </w:r>
          </w:p>
        </w:tc>
        <w:tc>
          <w:tcPr>
            <w:tcW w:w="2418" w:type="dxa"/>
            <w:tcBorders>
              <w:top w:val="single" w:sz="4" w:space="0" w:color="133149"/>
              <w:bottom w:val="single" w:sz="4" w:space="0" w:color="133149"/>
            </w:tcBorders>
            <w:shd w:val="clear" w:color="auto" w:fill="D3E6F4"/>
          </w:tcPr>
          <w:p w14:paraId="5C669F13" w14:textId="77777777" w:rsidR="00354AC6" w:rsidRDefault="002A1805">
            <w:pPr>
              <w:pStyle w:val="TableParagraph"/>
              <w:spacing w:before="109"/>
              <w:ind w:left="3"/>
              <w:jc w:val="center"/>
              <w:rPr>
                <w:sz w:val="18"/>
              </w:rPr>
            </w:pPr>
            <w:r>
              <w:rPr>
                <w:color w:val="5F5F5F"/>
                <w:spacing w:val="-5"/>
                <w:sz w:val="18"/>
              </w:rPr>
              <w:t>18</w:t>
            </w:r>
          </w:p>
        </w:tc>
      </w:tr>
      <w:tr w:rsidR="00354AC6" w14:paraId="66EEDD0E" w14:textId="77777777">
        <w:trPr>
          <w:trHeight w:val="436"/>
        </w:trPr>
        <w:tc>
          <w:tcPr>
            <w:tcW w:w="2266" w:type="dxa"/>
            <w:vMerge/>
            <w:tcBorders>
              <w:top w:val="nil"/>
            </w:tcBorders>
            <w:shd w:val="clear" w:color="auto" w:fill="D3E6F4"/>
          </w:tcPr>
          <w:p w14:paraId="38D3C271" w14:textId="77777777" w:rsidR="00354AC6" w:rsidRDefault="00354AC6">
            <w:pPr>
              <w:rPr>
                <w:sz w:val="2"/>
                <w:szCs w:val="2"/>
              </w:rPr>
            </w:pPr>
          </w:p>
        </w:tc>
        <w:tc>
          <w:tcPr>
            <w:tcW w:w="2319" w:type="dxa"/>
            <w:tcBorders>
              <w:top w:val="single" w:sz="4" w:space="0" w:color="133149"/>
            </w:tcBorders>
            <w:shd w:val="clear" w:color="auto" w:fill="D3E6F4"/>
          </w:tcPr>
          <w:p w14:paraId="2ED7382D" w14:textId="77777777" w:rsidR="00354AC6" w:rsidRDefault="002A1805">
            <w:pPr>
              <w:pStyle w:val="TableParagraph"/>
              <w:spacing w:before="109"/>
              <w:ind w:left="102"/>
              <w:jc w:val="center"/>
              <w:rPr>
                <w:sz w:val="18"/>
              </w:rPr>
            </w:pPr>
            <w:r>
              <w:rPr>
                <w:color w:val="5F5F5F"/>
                <w:sz w:val="18"/>
              </w:rPr>
              <w:t>Conductor</w:t>
            </w:r>
            <w:r>
              <w:rPr>
                <w:color w:val="5F5F5F"/>
                <w:spacing w:val="-3"/>
                <w:sz w:val="18"/>
              </w:rPr>
              <w:t xml:space="preserve"> </w:t>
            </w:r>
            <w:r>
              <w:rPr>
                <w:color w:val="5F5F5F"/>
                <w:sz w:val="18"/>
              </w:rPr>
              <w:t>at</w:t>
            </w:r>
            <w:r>
              <w:rPr>
                <w:color w:val="5F5F5F"/>
                <w:spacing w:val="-1"/>
                <w:sz w:val="18"/>
              </w:rPr>
              <w:t xml:space="preserve"> </w:t>
            </w:r>
            <w:r>
              <w:rPr>
                <w:color w:val="5F5F5F"/>
                <w:spacing w:val="-4"/>
                <w:sz w:val="18"/>
              </w:rPr>
              <w:t>90°C</w:t>
            </w:r>
          </w:p>
        </w:tc>
        <w:tc>
          <w:tcPr>
            <w:tcW w:w="2638" w:type="dxa"/>
            <w:tcBorders>
              <w:top w:val="single" w:sz="4" w:space="0" w:color="133149"/>
            </w:tcBorders>
            <w:shd w:val="clear" w:color="auto" w:fill="D3E6F4"/>
          </w:tcPr>
          <w:p w14:paraId="1192E8FF" w14:textId="77777777" w:rsidR="00354AC6" w:rsidRDefault="002A1805">
            <w:pPr>
              <w:pStyle w:val="TableParagraph"/>
              <w:spacing w:before="109"/>
              <w:ind w:left="0" w:right="1163"/>
              <w:jc w:val="right"/>
              <w:rPr>
                <w:sz w:val="18"/>
              </w:rPr>
            </w:pPr>
            <w:r>
              <w:rPr>
                <w:color w:val="5F5F5F"/>
                <w:spacing w:val="-5"/>
                <w:sz w:val="18"/>
              </w:rPr>
              <w:t>+0</w:t>
            </w:r>
          </w:p>
        </w:tc>
        <w:tc>
          <w:tcPr>
            <w:tcW w:w="2418" w:type="dxa"/>
            <w:tcBorders>
              <w:top w:val="single" w:sz="4" w:space="0" w:color="133149"/>
            </w:tcBorders>
            <w:shd w:val="clear" w:color="auto" w:fill="D3E6F4"/>
          </w:tcPr>
          <w:p w14:paraId="4C013F86" w14:textId="77777777" w:rsidR="00354AC6" w:rsidRDefault="002A1805">
            <w:pPr>
              <w:pStyle w:val="TableParagraph"/>
              <w:spacing w:before="109"/>
              <w:ind w:left="3"/>
              <w:jc w:val="center"/>
              <w:rPr>
                <w:sz w:val="18"/>
              </w:rPr>
            </w:pPr>
            <w:r>
              <w:rPr>
                <w:color w:val="5F5F5F"/>
                <w:spacing w:val="-5"/>
                <w:sz w:val="18"/>
              </w:rPr>
              <w:t>18</w:t>
            </w:r>
          </w:p>
        </w:tc>
      </w:tr>
      <w:tr w:rsidR="00354AC6" w14:paraId="3382429E" w14:textId="77777777">
        <w:trPr>
          <w:trHeight w:val="427"/>
        </w:trPr>
        <w:tc>
          <w:tcPr>
            <w:tcW w:w="2266" w:type="dxa"/>
          </w:tcPr>
          <w:p w14:paraId="74A35912" w14:textId="77777777" w:rsidR="00354AC6" w:rsidRDefault="002A1805">
            <w:pPr>
              <w:pStyle w:val="TableParagraph"/>
              <w:spacing w:before="109"/>
              <w:ind w:left="5"/>
              <w:jc w:val="center"/>
              <w:rPr>
                <w:sz w:val="18"/>
              </w:rPr>
            </w:pPr>
            <w:r>
              <w:rPr>
                <w:color w:val="5F5F5F"/>
                <w:spacing w:val="-5"/>
                <w:sz w:val="18"/>
              </w:rPr>
              <w:t>0.5</w:t>
            </w:r>
          </w:p>
        </w:tc>
        <w:tc>
          <w:tcPr>
            <w:tcW w:w="2319" w:type="dxa"/>
            <w:tcBorders>
              <w:bottom w:val="single" w:sz="4" w:space="0" w:color="133149"/>
            </w:tcBorders>
          </w:tcPr>
          <w:p w14:paraId="399CF276" w14:textId="77777777" w:rsidR="00354AC6" w:rsidRDefault="002A1805">
            <w:pPr>
              <w:pStyle w:val="TableParagraph"/>
              <w:spacing w:before="109"/>
              <w:ind w:left="102" w:right="10"/>
              <w:jc w:val="center"/>
              <w:rPr>
                <w:sz w:val="18"/>
              </w:rPr>
            </w:pPr>
            <w:r>
              <w:rPr>
                <w:color w:val="5F5F5F"/>
                <w:sz w:val="18"/>
              </w:rPr>
              <w:t>Steady</w:t>
            </w:r>
            <w:r>
              <w:rPr>
                <w:color w:val="5F5F5F"/>
                <w:spacing w:val="-3"/>
                <w:sz w:val="18"/>
              </w:rPr>
              <w:t xml:space="preserve"> </w:t>
            </w:r>
            <w:r>
              <w:rPr>
                <w:color w:val="5F5F5F"/>
                <w:sz w:val="18"/>
              </w:rPr>
              <w:t>state</w:t>
            </w:r>
            <w:r>
              <w:rPr>
                <w:color w:val="5F5F5F"/>
                <w:spacing w:val="2"/>
                <w:sz w:val="18"/>
              </w:rPr>
              <w:t xml:space="preserve"> </w:t>
            </w:r>
            <w:r>
              <w:rPr>
                <w:color w:val="5F5F5F"/>
                <w:spacing w:val="-2"/>
                <w:sz w:val="18"/>
              </w:rPr>
              <w:t>current</w:t>
            </w:r>
          </w:p>
        </w:tc>
        <w:tc>
          <w:tcPr>
            <w:tcW w:w="2638" w:type="dxa"/>
            <w:tcBorders>
              <w:bottom w:val="single" w:sz="4" w:space="0" w:color="133149"/>
            </w:tcBorders>
          </w:tcPr>
          <w:p w14:paraId="550E7A7F" w14:textId="77777777" w:rsidR="00354AC6" w:rsidRDefault="002A1805">
            <w:pPr>
              <w:pStyle w:val="TableParagraph"/>
              <w:spacing w:before="109"/>
              <w:ind w:left="0" w:right="1163"/>
              <w:jc w:val="right"/>
              <w:rPr>
                <w:sz w:val="18"/>
              </w:rPr>
            </w:pPr>
            <w:r>
              <w:rPr>
                <w:color w:val="5F5F5F"/>
                <w:spacing w:val="-5"/>
                <w:sz w:val="18"/>
              </w:rPr>
              <w:t>+2</w:t>
            </w:r>
          </w:p>
        </w:tc>
        <w:tc>
          <w:tcPr>
            <w:tcW w:w="2418" w:type="dxa"/>
            <w:tcBorders>
              <w:bottom w:val="single" w:sz="4" w:space="0" w:color="133149"/>
            </w:tcBorders>
          </w:tcPr>
          <w:p w14:paraId="277E4DFA" w14:textId="77777777" w:rsidR="00354AC6" w:rsidRDefault="002A1805">
            <w:pPr>
              <w:pStyle w:val="TableParagraph"/>
              <w:spacing w:before="109"/>
              <w:ind w:left="3"/>
              <w:jc w:val="center"/>
              <w:rPr>
                <w:sz w:val="18"/>
              </w:rPr>
            </w:pPr>
            <w:r>
              <w:rPr>
                <w:color w:val="5F5F5F"/>
                <w:spacing w:val="-5"/>
                <w:sz w:val="18"/>
              </w:rPr>
              <w:t>20</w:t>
            </w:r>
          </w:p>
        </w:tc>
      </w:tr>
      <w:tr w:rsidR="00354AC6" w14:paraId="1F63B142" w14:textId="77777777">
        <w:trPr>
          <w:trHeight w:val="436"/>
        </w:trPr>
        <w:tc>
          <w:tcPr>
            <w:tcW w:w="2266" w:type="dxa"/>
          </w:tcPr>
          <w:p w14:paraId="2742763A" w14:textId="77777777" w:rsidR="00354AC6" w:rsidRDefault="00354AC6">
            <w:pPr>
              <w:pStyle w:val="TableParagraph"/>
              <w:spacing w:before="0"/>
              <w:ind w:left="0"/>
              <w:rPr>
                <w:rFonts w:ascii="Times New Roman"/>
                <w:sz w:val="20"/>
              </w:rPr>
            </w:pPr>
          </w:p>
        </w:tc>
        <w:tc>
          <w:tcPr>
            <w:tcW w:w="2319" w:type="dxa"/>
            <w:tcBorders>
              <w:top w:val="single" w:sz="4" w:space="0" w:color="133149"/>
              <w:bottom w:val="single" w:sz="4" w:space="0" w:color="133149"/>
            </w:tcBorders>
          </w:tcPr>
          <w:p w14:paraId="3BBE45D8" w14:textId="77777777" w:rsidR="00354AC6" w:rsidRDefault="002A1805">
            <w:pPr>
              <w:pStyle w:val="TableParagraph"/>
              <w:ind w:left="102"/>
              <w:jc w:val="center"/>
              <w:rPr>
                <w:sz w:val="18"/>
              </w:rPr>
            </w:pPr>
            <w:r>
              <w:rPr>
                <w:color w:val="5F5F5F"/>
                <w:sz w:val="18"/>
              </w:rPr>
              <w:t>Conductor</w:t>
            </w:r>
            <w:r>
              <w:rPr>
                <w:color w:val="5F5F5F"/>
                <w:spacing w:val="-3"/>
                <w:sz w:val="18"/>
              </w:rPr>
              <w:t xml:space="preserve"> </w:t>
            </w:r>
            <w:r>
              <w:rPr>
                <w:color w:val="5F5F5F"/>
                <w:sz w:val="18"/>
              </w:rPr>
              <w:t>at</w:t>
            </w:r>
            <w:r>
              <w:rPr>
                <w:color w:val="5F5F5F"/>
                <w:spacing w:val="-1"/>
                <w:sz w:val="18"/>
              </w:rPr>
              <w:t xml:space="preserve"> </w:t>
            </w:r>
            <w:r>
              <w:rPr>
                <w:color w:val="5F5F5F"/>
                <w:spacing w:val="-4"/>
                <w:sz w:val="18"/>
              </w:rPr>
              <w:t>70°C</w:t>
            </w:r>
          </w:p>
        </w:tc>
        <w:tc>
          <w:tcPr>
            <w:tcW w:w="2638" w:type="dxa"/>
            <w:tcBorders>
              <w:top w:val="single" w:sz="4" w:space="0" w:color="133149"/>
              <w:bottom w:val="single" w:sz="4" w:space="0" w:color="133149"/>
            </w:tcBorders>
          </w:tcPr>
          <w:p w14:paraId="0D8A40D8" w14:textId="77777777" w:rsidR="00354AC6" w:rsidRDefault="002A1805">
            <w:pPr>
              <w:pStyle w:val="TableParagraph"/>
              <w:ind w:left="0" w:right="1163"/>
              <w:jc w:val="right"/>
              <w:rPr>
                <w:sz w:val="18"/>
              </w:rPr>
            </w:pPr>
            <w:r>
              <w:rPr>
                <w:color w:val="5F5F5F"/>
                <w:spacing w:val="-5"/>
                <w:sz w:val="18"/>
              </w:rPr>
              <w:t>+9</w:t>
            </w:r>
          </w:p>
        </w:tc>
        <w:tc>
          <w:tcPr>
            <w:tcW w:w="2418" w:type="dxa"/>
            <w:tcBorders>
              <w:top w:val="single" w:sz="4" w:space="0" w:color="133149"/>
              <w:bottom w:val="single" w:sz="4" w:space="0" w:color="133149"/>
            </w:tcBorders>
          </w:tcPr>
          <w:p w14:paraId="0BE65BFD" w14:textId="77777777" w:rsidR="00354AC6" w:rsidRDefault="002A1805">
            <w:pPr>
              <w:pStyle w:val="TableParagraph"/>
              <w:ind w:left="3"/>
              <w:jc w:val="center"/>
              <w:rPr>
                <w:sz w:val="18"/>
              </w:rPr>
            </w:pPr>
            <w:r>
              <w:rPr>
                <w:color w:val="5F5F5F"/>
                <w:spacing w:val="-5"/>
                <w:sz w:val="18"/>
              </w:rPr>
              <w:t>27</w:t>
            </w:r>
          </w:p>
        </w:tc>
      </w:tr>
      <w:tr w:rsidR="00354AC6" w14:paraId="4F7C3D93" w14:textId="77777777">
        <w:trPr>
          <w:trHeight w:val="426"/>
        </w:trPr>
        <w:tc>
          <w:tcPr>
            <w:tcW w:w="2266" w:type="dxa"/>
          </w:tcPr>
          <w:p w14:paraId="4E93FB3B" w14:textId="77777777" w:rsidR="00354AC6" w:rsidRDefault="00354AC6">
            <w:pPr>
              <w:pStyle w:val="TableParagraph"/>
              <w:spacing w:before="0"/>
              <w:ind w:left="0"/>
              <w:rPr>
                <w:rFonts w:ascii="Times New Roman"/>
                <w:sz w:val="20"/>
              </w:rPr>
            </w:pPr>
          </w:p>
        </w:tc>
        <w:tc>
          <w:tcPr>
            <w:tcW w:w="2319" w:type="dxa"/>
            <w:tcBorders>
              <w:top w:val="single" w:sz="4" w:space="0" w:color="133149"/>
            </w:tcBorders>
          </w:tcPr>
          <w:p w14:paraId="1E19E080" w14:textId="77777777" w:rsidR="00354AC6" w:rsidRDefault="002A1805">
            <w:pPr>
              <w:pStyle w:val="TableParagraph"/>
              <w:spacing w:before="109"/>
              <w:ind w:left="102"/>
              <w:jc w:val="center"/>
              <w:rPr>
                <w:sz w:val="18"/>
              </w:rPr>
            </w:pPr>
            <w:r>
              <w:rPr>
                <w:color w:val="5F5F5F"/>
                <w:sz w:val="18"/>
              </w:rPr>
              <w:t>Conductor</w:t>
            </w:r>
            <w:r>
              <w:rPr>
                <w:color w:val="5F5F5F"/>
                <w:spacing w:val="-3"/>
                <w:sz w:val="18"/>
              </w:rPr>
              <w:t xml:space="preserve"> </w:t>
            </w:r>
            <w:r>
              <w:rPr>
                <w:color w:val="5F5F5F"/>
                <w:sz w:val="18"/>
              </w:rPr>
              <w:t>at</w:t>
            </w:r>
            <w:r>
              <w:rPr>
                <w:color w:val="5F5F5F"/>
                <w:spacing w:val="-1"/>
                <w:sz w:val="18"/>
              </w:rPr>
              <w:t xml:space="preserve"> </w:t>
            </w:r>
            <w:r>
              <w:rPr>
                <w:color w:val="5F5F5F"/>
                <w:spacing w:val="-4"/>
                <w:sz w:val="18"/>
              </w:rPr>
              <w:t>90°C</w:t>
            </w:r>
          </w:p>
        </w:tc>
        <w:tc>
          <w:tcPr>
            <w:tcW w:w="2638" w:type="dxa"/>
            <w:tcBorders>
              <w:top w:val="single" w:sz="4" w:space="0" w:color="133149"/>
            </w:tcBorders>
          </w:tcPr>
          <w:p w14:paraId="61C64EB6" w14:textId="77777777" w:rsidR="00354AC6" w:rsidRDefault="002A1805">
            <w:pPr>
              <w:pStyle w:val="TableParagraph"/>
              <w:spacing w:before="109"/>
              <w:ind w:left="0" w:right="1114"/>
              <w:jc w:val="right"/>
              <w:rPr>
                <w:sz w:val="18"/>
              </w:rPr>
            </w:pPr>
            <w:r>
              <w:rPr>
                <w:color w:val="5F5F5F"/>
                <w:spacing w:val="-5"/>
                <w:sz w:val="18"/>
              </w:rPr>
              <w:t>+12</w:t>
            </w:r>
          </w:p>
        </w:tc>
        <w:tc>
          <w:tcPr>
            <w:tcW w:w="2418" w:type="dxa"/>
            <w:tcBorders>
              <w:top w:val="single" w:sz="4" w:space="0" w:color="133149"/>
            </w:tcBorders>
          </w:tcPr>
          <w:p w14:paraId="0FC68F83" w14:textId="77777777" w:rsidR="00354AC6" w:rsidRDefault="002A1805">
            <w:pPr>
              <w:pStyle w:val="TableParagraph"/>
              <w:spacing w:before="109"/>
              <w:ind w:left="3"/>
              <w:jc w:val="center"/>
              <w:rPr>
                <w:sz w:val="18"/>
              </w:rPr>
            </w:pPr>
            <w:r>
              <w:rPr>
                <w:color w:val="5F5F5F"/>
                <w:spacing w:val="-5"/>
                <w:sz w:val="18"/>
              </w:rPr>
              <w:t>30</w:t>
            </w:r>
          </w:p>
        </w:tc>
      </w:tr>
      <w:tr w:rsidR="00354AC6" w14:paraId="5B3EFBBB" w14:textId="77777777">
        <w:trPr>
          <w:trHeight w:val="436"/>
        </w:trPr>
        <w:tc>
          <w:tcPr>
            <w:tcW w:w="2266" w:type="dxa"/>
            <w:vMerge w:val="restart"/>
            <w:shd w:val="clear" w:color="auto" w:fill="D3E6F4"/>
          </w:tcPr>
          <w:p w14:paraId="6C5317F3" w14:textId="77777777" w:rsidR="00354AC6" w:rsidRDefault="002A1805">
            <w:pPr>
              <w:pStyle w:val="TableParagraph"/>
              <w:ind w:left="5"/>
              <w:jc w:val="center"/>
              <w:rPr>
                <w:sz w:val="18"/>
              </w:rPr>
            </w:pPr>
            <w:r>
              <w:rPr>
                <w:color w:val="5F5F5F"/>
                <w:spacing w:val="-5"/>
                <w:sz w:val="18"/>
              </w:rPr>
              <w:t>1.0</w:t>
            </w:r>
          </w:p>
        </w:tc>
        <w:tc>
          <w:tcPr>
            <w:tcW w:w="2319" w:type="dxa"/>
            <w:tcBorders>
              <w:bottom w:val="single" w:sz="4" w:space="0" w:color="133149"/>
            </w:tcBorders>
            <w:shd w:val="clear" w:color="auto" w:fill="D3E6F4"/>
          </w:tcPr>
          <w:p w14:paraId="4ACAC687" w14:textId="77777777" w:rsidR="00354AC6" w:rsidRDefault="002A1805">
            <w:pPr>
              <w:pStyle w:val="TableParagraph"/>
              <w:ind w:left="102" w:right="10"/>
              <w:jc w:val="center"/>
              <w:rPr>
                <w:sz w:val="18"/>
              </w:rPr>
            </w:pPr>
            <w:r>
              <w:rPr>
                <w:color w:val="5F5F5F"/>
                <w:sz w:val="18"/>
              </w:rPr>
              <w:t>Steady</w:t>
            </w:r>
            <w:r>
              <w:rPr>
                <w:color w:val="5F5F5F"/>
                <w:spacing w:val="-3"/>
                <w:sz w:val="18"/>
              </w:rPr>
              <w:t xml:space="preserve"> </w:t>
            </w:r>
            <w:r>
              <w:rPr>
                <w:color w:val="5F5F5F"/>
                <w:sz w:val="18"/>
              </w:rPr>
              <w:t>state</w:t>
            </w:r>
            <w:r>
              <w:rPr>
                <w:color w:val="5F5F5F"/>
                <w:spacing w:val="2"/>
                <w:sz w:val="18"/>
              </w:rPr>
              <w:t xml:space="preserve"> </w:t>
            </w:r>
            <w:r>
              <w:rPr>
                <w:color w:val="5F5F5F"/>
                <w:spacing w:val="-2"/>
                <w:sz w:val="18"/>
              </w:rPr>
              <w:t>current</w:t>
            </w:r>
          </w:p>
        </w:tc>
        <w:tc>
          <w:tcPr>
            <w:tcW w:w="2638" w:type="dxa"/>
            <w:tcBorders>
              <w:bottom w:val="single" w:sz="4" w:space="0" w:color="133149"/>
            </w:tcBorders>
            <w:shd w:val="clear" w:color="auto" w:fill="D3E6F4"/>
          </w:tcPr>
          <w:p w14:paraId="602F0F9E" w14:textId="77777777" w:rsidR="00354AC6" w:rsidRDefault="002A1805">
            <w:pPr>
              <w:pStyle w:val="TableParagraph"/>
              <w:ind w:left="0" w:right="1163"/>
              <w:jc w:val="right"/>
              <w:rPr>
                <w:sz w:val="18"/>
              </w:rPr>
            </w:pPr>
            <w:r>
              <w:rPr>
                <w:color w:val="5F5F5F"/>
                <w:spacing w:val="-5"/>
                <w:sz w:val="18"/>
              </w:rPr>
              <w:t>+7</w:t>
            </w:r>
          </w:p>
        </w:tc>
        <w:tc>
          <w:tcPr>
            <w:tcW w:w="2418" w:type="dxa"/>
            <w:tcBorders>
              <w:bottom w:val="single" w:sz="4" w:space="0" w:color="133149"/>
            </w:tcBorders>
            <w:shd w:val="clear" w:color="auto" w:fill="D3E6F4"/>
          </w:tcPr>
          <w:p w14:paraId="087713CB" w14:textId="77777777" w:rsidR="00354AC6" w:rsidRDefault="002A1805">
            <w:pPr>
              <w:pStyle w:val="TableParagraph"/>
              <w:ind w:left="3"/>
              <w:jc w:val="center"/>
              <w:rPr>
                <w:sz w:val="18"/>
              </w:rPr>
            </w:pPr>
            <w:r>
              <w:rPr>
                <w:color w:val="5F5F5F"/>
                <w:spacing w:val="-5"/>
                <w:sz w:val="18"/>
              </w:rPr>
              <w:t>25</w:t>
            </w:r>
          </w:p>
        </w:tc>
      </w:tr>
      <w:tr w:rsidR="00354AC6" w14:paraId="3B17FCE0" w14:textId="77777777">
        <w:trPr>
          <w:trHeight w:val="431"/>
        </w:trPr>
        <w:tc>
          <w:tcPr>
            <w:tcW w:w="2266" w:type="dxa"/>
            <w:vMerge/>
            <w:tcBorders>
              <w:top w:val="nil"/>
            </w:tcBorders>
            <w:shd w:val="clear" w:color="auto" w:fill="D3E6F4"/>
          </w:tcPr>
          <w:p w14:paraId="1A4C1C7D" w14:textId="77777777" w:rsidR="00354AC6" w:rsidRDefault="00354AC6">
            <w:pPr>
              <w:rPr>
                <w:sz w:val="2"/>
                <w:szCs w:val="2"/>
              </w:rPr>
            </w:pPr>
          </w:p>
        </w:tc>
        <w:tc>
          <w:tcPr>
            <w:tcW w:w="2319" w:type="dxa"/>
            <w:tcBorders>
              <w:top w:val="single" w:sz="4" w:space="0" w:color="133149"/>
              <w:bottom w:val="single" w:sz="4" w:space="0" w:color="133149"/>
            </w:tcBorders>
            <w:shd w:val="clear" w:color="auto" w:fill="D3E6F4"/>
          </w:tcPr>
          <w:p w14:paraId="74ED9BEF" w14:textId="77777777" w:rsidR="00354AC6" w:rsidRDefault="002A1805">
            <w:pPr>
              <w:pStyle w:val="TableParagraph"/>
              <w:ind w:left="102"/>
              <w:jc w:val="center"/>
              <w:rPr>
                <w:sz w:val="18"/>
              </w:rPr>
            </w:pPr>
            <w:r>
              <w:rPr>
                <w:color w:val="5F5F5F"/>
                <w:sz w:val="18"/>
              </w:rPr>
              <w:t>Conductor</w:t>
            </w:r>
            <w:r>
              <w:rPr>
                <w:color w:val="5F5F5F"/>
                <w:spacing w:val="-3"/>
                <w:sz w:val="18"/>
              </w:rPr>
              <w:t xml:space="preserve"> </w:t>
            </w:r>
            <w:r>
              <w:rPr>
                <w:color w:val="5F5F5F"/>
                <w:sz w:val="18"/>
              </w:rPr>
              <w:t>at</w:t>
            </w:r>
            <w:r>
              <w:rPr>
                <w:color w:val="5F5F5F"/>
                <w:spacing w:val="-1"/>
                <w:sz w:val="18"/>
              </w:rPr>
              <w:t xml:space="preserve"> </w:t>
            </w:r>
            <w:r>
              <w:rPr>
                <w:color w:val="5F5F5F"/>
                <w:spacing w:val="-4"/>
                <w:sz w:val="18"/>
              </w:rPr>
              <w:t>70°C</w:t>
            </w:r>
          </w:p>
        </w:tc>
        <w:tc>
          <w:tcPr>
            <w:tcW w:w="2638" w:type="dxa"/>
            <w:tcBorders>
              <w:top w:val="single" w:sz="4" w:space="0" w:color="133149"/>
              <w:bottom w:val="single" w:sz="4" w:space="0" w:color="133149"/>
            </w:tcBorders>
            <w:shd w:val="clear" w:color="auto" w:fill="D3E6F4"/>
          </w:tcPr>
          <w:p w14:paraId="5A840653" w14:textId="77777777" w:rsidR="00354AC6" w:rsidRDefault="002A1805">
            <w:pPr>
              <w:pStyle w:val="TableParagraph"/>
              <w:ind w:left="0" w:right="1114"/>
              <w:jc w:val="right"/>
              <w:rPr>
                <w:sz w:val="18"/>
              </w:rPr>
            </w:pPr>
            <w:r>
              <w:rPr>
                <w:color w:val="5F5F5F"/>
                <w:spacing w:val="-5"/>
                <w:sz w:val="18"/>
              </w:rPr>
              <w:t>+22</w:t>
            </w:r>
          </w:p>
        </w:tc>
        <w:tc>
          <w:tcPr>
            <w:tcW w:w="2418" w:type="dxa"/>
            <w:tcBorders>
              <w:top w:val="single" w:sz="4" w:space="0" w:color="133149"/>
              <w:bottom w:val="single" w:sz="4" w:space="0" w:color="133149"/>
            </w:tcBorders>
            <w:shd w:val="clear" w:color="auto" w:fill="D3E6F4"/>
          </w:tcPr>
          <w:p w14:paraId="15F38A94" w14:textId="77777777" w:rsidR="00354AC6" w:rsidRDefault="002A1805">
            <w:pPr>
              <w:pStyle w:val="TableParagraph"/>
              <w:ind w:left="3"/>
              <w:jc w:val="center"/>
              <w:rPr>
                <w:sz w:val="18"/>
              </w:rPr>
            </w:pPr>
            <w:r>
              <w:rPr>
                <w:color w:val="5F5F5F"/>
                <w:spacing w:val="-5"/>
                <w:sz w:val="18"/>
              </w:rPr>
              <w:t>40</w:t>
            </w:r>
          </w:p>
        </w:tc>
      </w:tr>
      <w:tr w:rsidR="00354AC6" w14:paraId="1D2B263B" w14:textId="77777777">
        <w:trPr>
          <w:trHeight w:val="436"/>
        </w:trPr>
        <w:tc>
          <w:tcPr>
            <w:tcW w:w="2266" w:type="dxa"/>
            <w:vMerge/>
            <w:tcBorders>
              <w:top w:val="nil"/>
            </w:tcBorders>
            <w:shd w:val="clear" w:color="auto" w:fill="D3E6F4"/>
          </w:tcPr>
          <w:p w14:paraId="224CDE31" w14:textId="77777777" w:rsidR="00354AC6" w:rsidRDefault="00354AC6">
            <w:pPr>
              <w:rPr>
                <w:sz w:val="2"/>
                <w:szCs w:val="2"/>
              </w:rPr>
            </w:pPr>
          </w:p>
        </w:tc>
        <w:tc>
          <w:tcPr>
            <w:tcW w:w="2319" w:type="dxa"/>
            <w:tcBorders>
              <w:top w:val="single" w:sz="4" w:space="0" w:color="133149"/>
            </w:tcBorders>
            <w:shd w:val="clear" w:color="auto" w:fill="D3E6F4"/>
          </w:tcPr>
          <w:p w14:paraId="79F4B5D8" w14:textId="77777777" w:rsidR="00354AC6" w:rsidRDefault="002A1805">
            <w:pPr>
              <w:pStyle w:val="TableParagraph"/>
              <w:ind w:left="102"/>
              <w:jc w:val="center"/>
              <w:rPr>
                <w:sz w:val="18"/>
              </w:rPr>
            </w:pPr>
            <w:r>
              <w:rPr>
                <w:color w:val="5F5F5F"/>
                <w:sz w:val="18"/>
              </w:rPr>
              <w:t>Conductor</w:t>
            </w:r>
            <w:r>
              <w:rPr>
                <w:color w:val="5F5F5F"/>
                <w:spacing w:val="-3"/>
                <w:sz w:val="18"/>
              </w:rPr>
              <w:t xml:space="preserve"> </w:t>
            </w:r>
            <w:r>
              <w:rPr>
                <w:color w:val="5F5F5F"/>
                <w:sz w:val="18"/>
              </w:rPr>
              <w:t>at</w:t>
            </w:r>
            <w:r>
              <w:rPr>
                <w:color w:val="5F5F5F"/>
                <w:spacing w:val="-1"/>
                <w:sz w:val="18"/>
              </w:rPr>
              <w:t xml:space="preserve"> </w:t>
            </w:r>
            <w:r>
              <w:rPr>
                <w:color w:val="5F5F5F"/>
                <w:spacing w:val="-4"/>
                <w:sz w:val="18"/>
              </w:rPr>
              <w:t>90°C</w:t>
            </w:r>
          </w:p>
        </w:tc>
        <w:tc>
          <w:tcPr>
            <w:tcW w:w="2638" w:type="dxa"/>
            <w:tcBorders>
              <w:top w:val="single" w:sz="4" w:space="0" w:color="133149"/>
            </w:tcBorders>
            <w:shd w:val="clear" w:color="auto" w:fill="D3E6F4"/>
          </w:tcPr>
          <w:p w14:paraId="3BF11A94" w14:textId="77777777" w:rsidR="00354AC6" w:rsidRDefault="002A1805">
            <w:pPr>
              <w:pStyle w:val="TableParagraph"/>
              <w:ind w:left="0" w:right="1114"/>
              <w:jc w:val="right"/>
              <w:rPr>
                <w:sz w:val="18"/>
              </w:rPr>
            </w:pPr>
            <w:r>
              <w:rPr>
                <w:color w:val="5F5F5F"/>
                <w:spacing w:val="-5"/>
                <w:sz w:val="18"/>
              </w:rPr>
              <w:t>+30</w:t>
            </w:r>
          </w:p>
        </w:tc>
        <w:tc>
          <w:tcPr>
            <w:tcW w:w="2418" w:type="dxa"/>
            <w:tcBorders>
              <w:top w:val="single" w:sz="4" w:space="0" w:color="133149"/>
            </w:tcBorders>
            <w:shd w:val="clear" w:color="auto" w:fill="D3E6F4"/>
          </w:tcPr>
          <w:p w14:paraId="2B956407" w14:textId="77777777" w:rsidR="00354AC6" w:rsidRDefault="002A1805">
            <w:pPr>
              <w:pStyle w:val="TableParagraph"/>
              <w:ind w:left="3"/>
              <w:jc w:val="center"/>
              <w:rPr>
                <w:sz w:val="18"/>
              </w:rPr>
            </w:pPr>
            <w:r>
              <w:rPr>
                <w:color w:val="5F5F5F"/>
                <w:spacing w:val="-5"/>
                <w:sz w:val="18"/>
              </w:rPr>
              <w:t>48</w:t>
            </w:r>
          </w:p>
        </w:tc>
      </w:tr>
    </w:tbl>
    <w:p w14:paraId="1B665611" w14:textId="77777777" w:rsidR="00354AC6" w:rsidRDefault="002A1805">
      <w:pPr>
        <w:spacing w:before="4"/>
        <w:ind w:left="112"/>
        <w:rPr>
          <w:i/>
          <w:sz w:val="16"/>
        </w:rPr>
      </w:pPr>
      <w:r>
        <w:rPr>
          <w:i/>
          <w:color w:val="808080"/>
          <w:sz w:val="16"/>
        </w:rPr>
        <w:t>*</w:t>
      </w:r>
      <w:r>
        <w:rPr>
          <w:i/>
          <w:color w:val="808080"/>
          <w:spacing w:val="-4"/>
          <w:sz w:val="16"/>
        </w:rPr>
        <w:t xml:space="preserve"> </w:t>
      </w:r>
      <w:r>
        <w:rPr>
          <w:i/>
          <w:color w:val="808080"/>
          <w:sz w:val="16"/>
        </w:rPr>
        <w:t>Above</w:t>
      </w:r>
      <w:r>
        <w:rPr>
          <w:i/>
          <w:color w:val="808080"/>
          <w:spacing w:val="-1"/>
          <w:sz w:val="16"/>
        </w:rPr>
        <w:t xml:space="preserve"> </w:t>
      </w:r>
      <w:r>
        <w:rPr>
          <w:i/>
          <w:color w:val="808080"/>
          <w:sz w:val="16"/>
        </w:rPr>
        <w:t>ambient</w:t>
      </w:r>
      <w:r>
        <w:rPr>
          <w:i/>
          <w:color w:val="808080"/>
          <w:spacing w:val="-4"/>
          <w:sz w:val="16"/>
        </w:rPr>
        <w:t xml:space="preserve"> 18°C</w:t>
      </w:r>
    </w:p>
    <w:p w14:paraId="4000793B" w14:textId="77777777" w:rsidR="00354AC6" w:rsidRDefault="00354AC6">
      <w:pPr>
        <w:pStyle w:val="BodyText"/>
        <w:spacing w:before="175"/>
        <w:rPr>
          <w:i/>
          <w:sz w:val="16"/>
        </w:rPr>
      </w:pPr>
    </w:p>
    <w:p w14:paraId="6D37A8F8" w14:textId="77777777" w:rsidR="00354AC6" w:rsidRDefault="002A1805">
      <w:pPr>
        <w:pStyle w:val="BodyText"/>
        <w:spacing w:line="360" w:lineRule="auto"/>
        <w:ind w:left="113" w:right="220" w:hanging="1"/>
      </w:pPr>
      <w:r>
        <w:rPr>
          <w:color w:val="585858"/>
        </w:rPr>
        <w:t xml:space="preserve">The conductor is expected to increase the temperature of the sediment and sediment pore water in the </w:t>
      </w:r>
      <w:proofErr w:type="spellStart"/>
      <w:r>
        <w:rPr>
          <w:color w:val="585858"/>
        </w:rPr>
        <w:t>localised</w:t>
      </w:r>
      <w:proofErr w:type="spellEnd"/>
      <w:r>
        <w:rPr>
          <w:color w:val="585858"/>
        </w:rPr>
        <w:t xml:space="preserve"> vicinity of the cable by up to 30°C, reaching temperatures up to 48°C. This impact zone is extremely</w:t>
      </w:r>
      <w:r>
        <w:rPr>
          <w:color w:val="585858"/>
          <w:spacing w:val="-1"/>
        </w:rPr>
        <w:t xml:space="preserve"> </w:t>
      </w:r>
      <w:r>
        <w:rPr>
          <w:color w:val="585858"/>
        </w:rPr>
        <w:t>small; however,</w:t>
      </w:r>
      <w:r>
        <w:rPr>
          <w:color w:val="585858"/>
          <w:spacing w:val="-5"/>
        </w:rPr>
        <w:t xml:space="preserve"> </w:t>
      </w:r>
      <w:r>
        <w:rPr>
          <w:color w:val="585858"/>
        </w:rPr>
        <w:t>is</w:t>
      </w:r>
      <w:r>
        <w:rPr>
          <w:color w:val="585858"/>
          <w:spacing w:val="-1"/>
        </w:rPr>
        <w:t xml:space="preserve"> </w:t>
      </w:r>
      <w:r>
        <w:rPr>
          <w:color w:val="585858"/>
        </w:rPr>
        <w:t>likely</w:t>
      </w:r>
      <w:r>
        <w:rPr>
          <w:color w:val="585858"/>
          <w:spacing w:val="-1"/>
        </w:rPr>
        <w:t xml:space="preserve"> </w:t>
      </w:r>
      <w:r>
        <w:rPr>
          <w:color w:val="585858"/>
        </w:rPr>
        <w:t>to</w:t>
      </w:r>
      <w:r>
        <w:rPr>
          <w:color w:val="585858"/>
          <w:spacing w:val="-8"/>
        </w:rPr>
        <w:t xml:space="preserve"> </w:t>
      </w:r>
      <w:r>
        <w:rPr>
          <w:color w:val="585858"/>
        </w:rPr>
        <w:t>result in</w:t>
      </w:r>
      <w:r>
        <w:rPr>
          <w:color w:val="585858"/>
          <w:spacing w:val="-8"/>
        </w:rPr>
        <w:t xml:space="preserve"> </w:t>
      </w:r>
      <w:r>
        <w:rPr>
          <w:color w:val="585858"/>
        </w:rPr>
        <w:t>mortality</w:t>
      </w:r>
      <w:r>
        <w:rPr>
          <w:color w:val="585858"/>
          <w:spacing w:val="-6"/>
        </w:rPr>
        <w:t xml:space="preserve"> </w:t>
      </w:r>
      <w:r>
        <w:rPr>
          <w:color w:val="585858"/>
        </w:rPr>
        <w:t>of deep-sediment infauna</w:t>
      </w:r>
      <w:r>
        <w:rPr>
          <w:color w:val="585858"/>
          <w:spacing w:val="-3"/>
        </w:rPr>
        <w:t xml:space="preserve"> </w:t>
      </w:r>
      <w:r>
        <w:rPr>
          <w:color w:val="585858"/>
        </w:rPr>
        <w:t>such</w:t>
      </w:r>
      <w:r>
        <w:rPr>
          <w:color w:val="585858"/>
          <w:spacing w:val="-3"/>
        </w:rPr>
        <w:t xml:space="preserve"> </w:t>
      </w:r>
      <w:r>
        <w:rPr>
          <w:color w:val="585858"/>
        </w:rPr>
        <w:t>as</w:t>
      </w:r>
      <w:r>
        <w:rPr>
          <w:color w:val="585858"/>
          <w:spacing w:val="-1"/>
        </w:rPr>
        <w:t xml:space="preserve"> </w:t>
      </w:r>
      <w:r>
        <w:rPr>
          <w:color w:val="585858"/>
        </w:rPr>
        <w:t>nematode</w:t>
      </w:r>
      <w:r>
        <w:rPr>
          <w:color w:val="585858"/>
          <w:spacing w:val="-3"/>
        </w:rPr>
        <w:t xml:space="preserve"> </w:t>
      </w:r>
      <w:r>
        <w:rPr>
          <w:color w:val="585858"/>
        </w:rPr>
        <w:t>worms. There may also be increased metabolism and productivity of these infauna species at the slightly more temperate sediment at</w:t>
      </w:r>
      <w:r>
        <w:rPr>
          <w:color w:val="585858"/>
          <w:spacing w:val="-1"/>
        </w:rPr>
        <w:t xml:space="preserve"> </w:t>
      </w:r>
      <w:r>
        <w:rPr>
          <w:color w:val="585858"/>
        </w:rPr>
        <w:t>the outer edge of</w:t>
      </w:r>
      <w:r>
        <w:rPr>
          <w:color w:val="585858"/>
          <w:spacing w:val="-1"/>
        </w:rPr>
        <w:t xml:space="preserve"> </w:t>
      </w:r>
      <w:r>
        <w:rPr>
          <w:color w:val="585858"/>
        </w:rPr>
        <w:t>the thermal</w:t>
      </w:r>
      <w:r>
        <w:rPr>
          <w:color w:val="585858"/>
          <w:spacing w:val="-4"/>
        </w:rPr>
        <w:t xml:space="preserve"> </w:t>
      </w:r>
      <w:r>
        <w:rPr>
          <w:color w:val="585858"/>
        </w:rPr>
        <w:t>field. Literature review indicates that</w:t>
      </w:r>
      <w:r>
        <w:rPr>
          <w:color w:val="585858"/>
          <w:spacing w:val="-1"/>
        </w:rPr>
        <w:t xml:space="preserve"> </w:t>
      </w:r>
      <w:r>
        <w:rPr>
          <w:color w:val="585858"/>
        </w:rPr>
        <w:t>an increase up to 10°C may double metabolism.</w:t>
      </w:r>
      <w:r>
        <w:rPr>
          <w:color w:val="585858"/>
          <w:spacing w:val="-1"/>
        </w:rPr>
        <w:t xml:space="preserve"> </w:t>
      </w:r>
      <w:r>
        <w:rPr>
          <w:color w:val="585858"/>
        </w:rPr>
        <w:t>This potentially stimulated productivity in deep-sediment infauna is relatively small, given the extremely low productivity of this zone, and is not assessed further.</w:t>
      </w:r>
    </w:p>
    <w:p w14:paraId="0B5A1873" w14:textId="77777777" w:rsidR="00354AC6" w:rsidRDefault="002A1805">
      <w:pPr>
        <w:pStyle w:val="BodyText"/>
        <w:spacing w:before="120" w:line="360" w:lineRule="auto"/>
        <w:ind w:left="113" w:right="168"/>
      </w:pPr>
      <w:r>
        <w:rPr>
          <w:color w:val="585858"/>
        </w:rPr>
        <w:t>Overall, the</w:t>
      </w:r>
      <w:r>
        <w:rPr>
          <w:color w:val="585858"/>
          <w:spacing w:val="-2"/>
        </w:rPr>
        <w:t xml:space="preserve"> </w:t>
      </w:r>
      <w:r>
        <w:rPr>
          <w:color w:val="585858"/>
        </w:rPr>
        <w:t>benthic</w:t>
      </w:r>
      <w:r>
        <w:rPr>
          <w:color w:val="585858"/>
          <w:spacing w:val="-5"/>
        </w:rPr>
        <w:t xml:space="preserve"> </w:t>
      </w:r>
      <w:r>
        <w:rPr>
          <w:color w:val="585858"/>
        </w:rPr>
        <w:t>fauna</w:t>
      </w:r>
      <w:r>
        <w:rPr>
          <w:color w:val="585858"/>
          <w:spacing w:val="-2"/>
        </w:rPr>
        <w:t xml:space="preserve"> </w:t>
      </w:r>
      <w:r>
        <w:rPr>
          <w:color w:val="585858"/>
        </w:rPr>
        <w:t>affected</w:t>
      </w:r>
      <w:r>
        <w:rPr>
          <w:color w:val="585858"/>
          <w:spacing w:val="-2"/>
        </w:rPr>
        <w:t xml:space="preserve"> </w:t>
      </w:r>
      <w:r>
        <w:rPr>
          <w:color w:val="585858"/>
        </w:rPr>
        <w:t>by</w:t>
      </w:r>
      <w:r>
        <w:rPr>
          <w:color w:val="585858"/>
          <w:spacing w:val="-5"/>
        </w:rPr>
        <w:t xml:space="preserve"> </w:t>
      </w:r>
      <w:r>
        <w:rPr>
          <w:color w:val="585858"/>
        </w:rPr>
        <w:t>thermal</w:t>
      </w:r>
      <w:r>
        <w:rPr>
          <w:color w:val="585858"/>
          <w:spacing w:val="-2"/>
        </w:rPr>
        <w:t xml:space="preserve"> </w:t>
      </w:r>
      <w:r>
        <w:rPr>
          <w:color w:val="585858"/>
        </w:rPr>
        <w:t>fields are</w:t>
      </w:r>
      <w:r>
        <w:rPr>
          <w:color w:val="585858"/>
          <w:spacing w:val="-6"/>
        </w:rPr>
        <w:t xml:space="preserve"> </w:t>
      </w:r>
      <w:r>
        <w:rPr>
          <w:color w:val="585858"/>
        </w:rPr>
        <w:t>assessed</w:t>
      </w:r>
      <w:r>
        <w:rPr>
          <w:color w:val="585858"/>
          <w:spacing w:val="-2"/>
        </w:rPr>
        <w:t xml:space="preserve"> </w:t>
      </w:r>
      <w:r>
        <w:rPr>
          <w:color w:val="585858"/>
        </w:rPr>
        <w:t>to</w:t>
      </w:r>
      <w:r>
        <w:rPr>
          <w:color w:val="585858"/>
          <w:spacing w:val="-6"/>
        </w:rPr>
        <w:t xml:space="preserve"> </w:t>
      </w:r>
      <w:r>
        <w:rPr>
          <w:color w:val="585858"/>
        </w:rPr>
        <w:t>be</w:t>
      </w:r>
      <w:r>
        <w:rPr>
          <w:color w:val="585858"/>
          <w:spacing w:val="-2"/>
        </w:rPr>
        <w:t xml:space="preserve"> </w:t>
      </w:r>
      <w:r>
        <w:rPr>
          <w:color w:val="585858"/>
        </w:rPr>
        <w:t>of low</w:t>
      </w:r>
      <w:r>
        <w:rPr>
          <w:color w:val="585858"/>
          <w:spacing w:val="-2"/>
        </w:rPr>
        <w:t xml:space="preserve"> </w:t>
      </w:r>
      <w:r>
        <w:rPr>
          <w:color w:val="585858"/>
        </w:rPr>
        <w:t>sensitivity</w:t>
      </w:r>
      <w:r>
        <w:rPr>
          <w:color w:val="585858"/>
          <w:spacing w:val="-4"/>
        </w:rPr>
        <w:t xml:space="preserve"> </w:t>
      </w:r>
      <w:r>
        <w:rPr>
          <w:color w:val="585858"/>
        </w:rPr>
        <w:t>due</w:t>
      </w:r>
      <w:r>
        <w:rPr>
          <w:color w:val="585858"/>
          <w:spacing w:val="-2"/>
        </w:rPr>
        <w:t xml:space="preserve"> </w:t>
      </w:r>
      <w:r>
        <w:rPr>
          <w:color w:val="585858"/>
        </w:rPr>
        <w:t>to</w:t>
      </w:r>
      <w:r>
        <w:rPr>
          <w:color w:val="585858"/>
          <w:spacing w:val="-6"/>
        </w:rPr>
        <w:t xml:space="preserve"> </w:t>
      </w:r>
      <w:r>
        <w:rPr>
          <w:color w:val="585858"/>
        </w:rPr>
        <w:t>low</w:t>
      </w:r>
      <w:r>
        <w:rPr>
          <w:color w:val="585858"/>
          <w:spacing w:val="-2"/>
        </w:rPr>
        <w:t xml:space="preserve"> </w:t>
      </w:r>
      <w:r>
        <w:rPr>
          <w:color w:val="585858"/>
        </w:rPr>
        <w:t>diversity and sparse distribution across the project alignment. The impact magnitude is considered negligible given that the benthic faunal communities are widespread across Bass Strait. The residual impact is therefore assessed as very low.</w:t>
      </w:r>
    </w:p>
    <w:p w14:paraId="1A68AC0D" w14:textId="77777777" w:rsidR="00354AC6" w:rsidRDefault="00354AC6">
      <w:pPr>
        <w:pStyle w:val="BodyText"/>
        <w:spacing w:before="132"/>
      </w:pPr>
    </w:p>
    <w:p w14:paraId="3C9D3202" w14:textId="77777777" w:rsidR="00354AC6" w:rsidRDefault="002A1805">
      <w:pPr>
        <w:pStyle w:val="Heading2"/>
        <w:numPr>
          <w:ilvl w:val="2"/>
          <w:numId w:val="17"/>
        </w:numPr>
        <w:tabs>
          <w:tab w:val="left" w:pos="1245"/>
        </w:tabs>
        <w:spacing w:before="1"/>
      </w:pPr>
      <w:bookmarkStart w:id="100" w:name="2.5.4_Inspection_and_maintenance_impacts"/>
      <w:bookmarkEnd w:id="100"/>
      <w:r>
        <w:rPr>
          <w:color w:val="18314A"/>
        </w:rPr>
        <w:t>Inspection</w:t>
      </w:r>
      <w:r>
        <w:rPr>
          <w:color w:val="18314A"/>
          <w:spacing w:val="-13"/>
        </w:rPr>
        <w:t xml:space="preserve"> </w:t>
      </w:r>
      <w:r>
        <w:rPr>
          <w:color w:val="18314A"/>
        </w:rPr>
        <w:t>and</w:t>
      </w:r>
      <w:r>
        <w:rPr>
          <w:color w:val="18314A"/>
          <w:spacing w:val="-11"/>
        </w:rPr>
        <w:t xml:space="preserve"> </w:t>
      </w:r>
      <w:r>
        <w:rPr>
          <w:color w:val="18314A"/>
        </w:rPr>
        <w:t>maintenance</w:t>
      </w:r>
      <w:r>
        <w:rPr>
          <w:color w:val="18314A"/>
          <w:spacing w:val="-10"/>
        </w:rPr>
        <w:t xml:space="preserve"> </w:t>
      </w:r>
      <w:r>
        <w:rPr>
          <w:color w:val="18314A"/>
          <w:spacing w:val="-2"/>
        </w:rPr>
        <w:t>impacts</w:t>
      </w:r>
    </w:p>
    <w:p w14:paraId="759454E9" w14:textId="77777777" w:rsidR="00354AC6" w:rsidRDefault="002A1805">
      <w:pPr>
        <w:pStyle w:val="BodyText"/>
        <w:spacing w:before="236" w:line="360" w:lineRule="auto"/>
        <w:ind w:left="112" w:right="345"/>
        <w:jc w:val="both"/>
      </w:pPr>
      <w:r>
        <w:rPr>
          <w:color w:val="585858"/>
        </w:rPr>
        <w:t>During</w:t>
      </w:r>
      <w:r>
        <w:rPr>
          <w:color w:val="585858"/>
          <w:spacing w:val="-3"/>
        </w:rPr>
        <w:t xml:space="preserve"> </w:t>
      </w:r>
      <w:r>
        <w:rPr>
          <w:color w:val="585858"/>
        </w:rPr>
        <w:t>operations</w:t>
      </w:r>
      <w:r>
        <w:rPr>
          <w:color w:val="585858"/>
          <w:spacing w:val="-1"/>
        </w:rPr>
        <w:t xml:space="preserve"> </w:t>
      </w:r>
      <w:r>
        <w:rPr>
          <w:color w:val="585858"/>
        </w:rPr>
        <w:t>there</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routine</w:t>
      </w:r>
      <w:r>
        <w:rPr>
          <w:color w:val="585858"/>
          <w:spacing w:val="-3"/>
        </w:rPr>
        <w:t xml:space="preserve"> </w:t>
      </w:r>
      <w:r>
        <w:rPr>
          <w:color w:val="585858"/>
        </w:rPr>
        <w:t>subsea</w:t>
      </w:r>
      <w:r>
        <w:rPr>
          <w:color w:val="585858"/>
          <w:spacing w:val="-3"/>
        </w:rPr>
        <w:t xml:space="preserve"> </w:t>
      </w:r>
      <w:r>
        <w:rPr>
          <w:color w:val="585858"/>
        </w:rPr>
        <w:t>cable</w:t>
      </w:r>
      <w:r>
        <w:rPr>
          <w:color w:val="585858"/>
          <w:spacing w:val="-3"/>
        </w:rPr>
        <w:t xml:space="preserve"> </w:t>
      </w:r>
      <w:r>
        <w:rPr>
          <w:color w:val="585858"/>
        </w:rPr>
        <w:t>inspection</w:t>
      </w:r>
      <w:r>
        <w:rPr>
          <w:color w:val="585858"/>
          <w:spacing w:val="-3"/>
        </w:rPr>
        <w:t xml:space="preserve"> </w:t>
      </w:r>
      <w:r>
        <w:rPr>
          <w:color w:val="585858"/>
        </w:rPr>
        <w:t>and</w:t>
      </w:r>
      <w:r>
        <w:rPr>
          <w:color w:val="585858"/>
          <w:spacing w:val="-3"/>
        </w:rPr>
        <w:t xml:space="preserve"> </w:t>
      </w:r>
      <w:r>
        <w:rPr>
          <w:color w:val="585858"/>
        </w:rPr>
        <w:t>maintenance</w:t>
      </w:r>
      <w:r>
        <w:rPr>
          <w:color w:val="585858"/>
          <w:spacing w:val="-7"/>
        </w:rPr>
        <w:t xml:space="preserve"> </w:t>
      </w:r>
      <w:r>
        <w:rPr>
          <w:color w:val="585858"/>
        </w:rPr>
        <w:t>performed. Seabed</w:t>
      </w:r>
      <w:r>
        <w:rPr>
          <w:color w:val="585858"/>
          <w:spacing w:val="-3"/>
        </w:rPr>
        <w:t xml:space="preserve"> </w:t>
      </w:r>
      <w:r>
        <w:rPr>
          <w:color w:val="585858"/>
        </w:rPr>
        <w:t>ROV inspection surveys are scheduled to occur</w:t>
      </w:r>
      <w:r>
        <w:rPr>
          <w:color w:val="585858"/>
          <w:spacing w:val="-4"/>
        </w:rPr>
        <w:t xml:space="preserve"> </w:t>
      </w:r>
      <w:r>
        <w:rPr>
          <w:color w:val="585858"/>
        </w:rPr>
        <w:t>in year two,</w:t>
      </w:r>
      <w:r>
        <w:rPr>
          <w:color w:val="585858"/>
          <w:spacing w:val="-2"/>
        </w:rPr>
        <w:t xml:space="preserve"> </w:t>
      </w:r>
      <w:r>
        <w:rPr>
          <w:color w:val="585858"/>
        </w:rPr>
        <w:t>year four and then every</w:t>
      </w:r>
      <w:r>
        <w:rPr>
          <w:color w:val="585858"/>
          <w:spacing w:val="-3"/>
        </w:rPr>
        <w:t xml:space="preserve"> </w:t>
      </w:r>
      <w:r>
        <w:rPr>
          <w:color w:val="585858"/>
        </w:rPr>
        <w:t>six</w:t>
      </w:r>
      <w:r>
        <w:rPr>
          <w:color w:val="585858"/>
          <w:spacing w:val="-3"/>
        </w:rPr>
        <w:t xml:space="preserve"> </w:t>
      </w:r>
      <w:r>
        <w:rPr>
          <w:color w:val="585858"/>
        </w:rPr>
        <w:t>years over</w:t>
      </w:r>
      <w:r>
        <w:rPr>
          <w:color w:val="585858"/>
          <w:spacing w:val="-3"/>
        </w:rPr>
        <w:t xml:space="preserve"> </w:t>
      </w:r>
      <w:r>
        <w:rPr>
          <w:color w:val="585858"/>
        </w:rPr>
        <w:t>the 40</w:t>
      </w:r>
      <w:r>
        <w:rPr>
          <w:color w:val="585858"/>
          <w:spacing w:val="-3"/>
        </w:rPr>
        <w:t xml:space="preserve"> </w:t>
      </w:r>
      <w:r>
        <w:rPr>
          <w:color w:val="585858"/>
        </w:rPr>
        <w:t>year operational life. Remedial and maintenance work on the cables will be performed as required.</w:t>
      </w:r>
    </w:p>
    <w:p w14:paraId="568A54D8" w14:textId="77777777" w:rsidR="00354AC6" w:rsidRDefault="002A1805">
      <w:pPr>
        <w:pStyle w:val="BodyText"/>
        <w:spacing w:before="122" w:line="360" w:lineRule="auto"/>
        <w:ind w:left="113" w:right="220"/>
      </w:pPr>
      <w:r>
        <w:rPr>
          <w:color w:val="585858"/>
        </w:rPr>
        <w:t>This section</w:t>
      </w:r>
      <w:r>
        <w:rPr>
          <w:color w:val="585858"/>
          <w:spacing w:val="-2"/>
        </w:rPr>
        <w:t xml:space="preserve"> </w:t>
      </w:r>
      <w:r>
        <w:rPr>
          <w:color w:val="585858"/>
        </w:rPr>
        <w:t>assesses</w:t>
      </w:r>
      <w:r>
        <w:rPr>
          <w:color w:val="585858"/>
          <w:spacing w:val="-5"/>
        </w:rPr>
        <w:t xml:space="preserve"> </w:t>
      </w:r>
      <w:r>
        <w:rPr>
          <w:color w:val="585858"/>
        </w:rPr>
        <w:t>potential</w:t>
      </w:r>
      <w:r>
        <w:rPr>
          <w:color w:val="585858"/>
          <w:spacing w:val="-2"/>
        </w:rPr>
        <w:t xml:space="preserve"> </w:t>
      </w:r>
      <w:r>
        <w:rPr>
          <w:color w:val="585858"/>
        </w:rPr>
        <w:t>impacts</w:t>
      </w:r>
      <w:r>
        <w:rPr>
          <w:color w:val="585858"/>
          <w:spacing w:val="-5"/>
        </w:rPr>
        <w:t xml:space="preserve"> </w:t>
      </w:r>
      <w:r>
        <w:rPr>
          <w:color w:val="585858"/>
        </w:rPr>
        <w:t>from</w:t>
      </w:r>
      <w:r>
        <w:rPr>
          <w:color w:val="585858"/>
          <w:spacing w:val="-5"/>
        </w:rPr>
        <w:t xml:space="preserve"> </w:t>
      </w:r>
      <w:r>
        <w:rPr>
          <w:color w:val="585858"/>
        </w:rPr>
        <w:t>the</w:t>
      </w:r>
      <w:r>
        <w:rPr>
          <w:color w:val="585858"/>
          <w:spacing w:val="-2"/>
        </w:rPr>
        <w:t xml:space="preserve"> </w:t>
      </w:r>
      <w:r>
        <w:rPr>
          <w:color w:val="585858"/>
        </w:rPr>
        <w:t>routine</w:t>
      </w:r>
      <w:r>
        <w:rPr>
          <w:color w:val="585858"/>
          <w:spacing w:val="-2"/>
        </w:rPr>
        <w:t xml:space="preserve"> </w:t>
      </w:r>
      <w:r>
        <w:rPr>
          <w:color w:val="585858"/>
        </w:rPr>
        <w:t>subsea</w:t>
      </w:r>
      <w:r>
        <w:rPr>
          <w:color w:val="585858"/>
          <w:spacing w:val="-2"/>
        </w:rPr>
        <w:t xml:space="preserve"> </w:t>
      </w:r>
      <w:r>
        <w:rPr>
          <w:color w:val="585858"/>
        </w:rPr>
        <w:t>cable</w:t>
      </w:r>
      <w:r>
        <w:rPr>
          <w:color w:val="585858"/>
          <w:spacing w:val="-2"/>
        </w:rPr>
        <w:t xml:space="preserve"> </w:t>
      </w:r>
      <w:r>
        <w:rPr>
          <w:color w:val="585858"/>
        </w:rPr>
        <w:t>ROV inspections as</w:t>
      </w:r>
      <w:r>
        <w:rPr>
          <w:color w:val="585858"/>
          <w:spacing w:val="-5"/>
        </w:rPr>
        <w:t xml:space="preserve"> </w:t>
      </w:r>
      <w:r>
        <w:rPr>
          <w:color w:val="585858"/>
        </w:rPr>
        <w:t>well</w:t>
      </w:r>
      <w:r>
        <w:rPr>
          <w:color w:val="585858"/>
          <w:spacing w:val="-2"/>
        </w:rPr>
        <w:t xml:space="preserve"> </w:t>
      </w:r>
      <w:r>
        <w:rPr>
          <w:color w:val="585858"/>
        </w:rPr>
        <w:t>as a scenario where a major subsea cable fault repair is undertaken.</w:t>
      </w:r>
    </w:p>
    <w:p w14:paraId="13E5D962" w14:textId="77777777" w:rsidR="00354AC6" w:rsidRDefault="002A1805">
      <w:pPr>
        <w:pStyle w:val="BodyText"/>
        <w:spacing w:before="121" w:line="357" w:lineRule="auto"/>
        <w:ind w:left="113" w:right="220"/>
      </w:pPr>
      <w:r>
        <w:rPr>
          <w:color w:val="585858"/>
        </w:rPr>
        <w:t>ROV</w:t>
      </w:r>
      <w:r>
        <w:rPr>
          <w:color w:val="585858"/>
          <w:spacing w:val="-1"/>
        </w:rPr>
        <w:t xml:space="preserve"> </w:t>
      </w:r>
      <w:r>
        <w:rPr>
          <w:color w:val="585858"/>
        </w:rPr>
        <w:t>inspections</w:t>
      </w:r>
      <w:r>
        <w:rPr>
          <w:color w:val="585858"/>
          <w:spacing w:val="-1"/>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conducted</w:t>
      </w:r>
      <w:r>
        <w:rPr>
          <w:color w:val="585858"/>
          <w:spacing w:val="-3"/>
        </w:rPr>
        <w:t xml:space="preserve"> </w:t>
      </w:r>
      <w:r>
        <w:rPr>
          <w:color w:val="585858"/>
        </w:rPr>
        <w:t>by</w:t>
      </w:r>
      <w:r>
        <w:rPr>
          <w:color w:val="585858"/>
          <w:spacing w:val="-1"/>
        </w:rPr>
        <w:t xml:space="preserve"> </w:t>
      </w:r>
      <w:r>
        <w:rPr>
          <w:color w:val="585858"/>
        </w:rPr>
        <w:t>a</w:t>
      </w:r>
      <w:r>
        <w:rPr>
          <w:color w:val="585858"/>
          <w:spacing w:val="-7"/>
        </w:rPr>
        <w:t xml:space="preserve"> </w:t>
      </w:r>
      <w:r>
        <w:rPr>
          <w:color w:val="585858"/>
        </w:rPr>
        <w:t>slow</w:t>
      </w:r>
      <w:r>
        <w:rPr>
          <w:color w:val="585858"/>
          <w:spacing w:val="-3"/>
        </w:rPr>
        <w:t xml:space="preserve"> </w:t>
      </w:r>
      <w:r>
        <w:rPr>
          <w:color w:val="585858"/>
        </w:rPr>
        <w:t>moving</w:t>
      </w:r>
      <w:r>
        <w:rPr>
          <w:color w:val="585858"/>
          <w:spacing w:val="-3"/>
        </w:rPr>
        <w:t xml:space="preserve"> </w:t>
      </w:r>
      <w:r>
        <w:rPr>
          <w:color w:val="585858"/>
        </w:rPr>
        <w:t>OSV</w:t>
      </w:r>
      <w:r>
        <w:rPr>
          <w:color w:val="585858"/>
          <w:spacing w:val="-1"/>
        </w:rPr>
        <w:t xml:space="preserve"> </w:t>
      </w:r>
      <w:r>
        <w:rPr>
          <w:color w:val="585858"/>
        </w:rPr>
        <w:t>(i.e.,</w:t>
      </w:r>
      <w:r>
        <w:rPr>
          <w:color w:val="585858"/>
          <w:spacing w:val="-5"/>
        </w:rPr>
        <w:t xml:space="preserve"> </w:t>
      </w:r>
      <w:r>
        <w:rPr>
          <w:color w:val="585858"/>
        </w:rPr>
        <w:t>typically</w:t>
      </w:r>
      <w:r>
        <w:rPr>
          <w:color w:val="585858"/>
          <w:spacing w:val="-1"/>
        </w:rPr>
        <w:t xml:space="preserve"> </w:t>
      </w:r>
      <w:r>
        <w:rPr>
          <w:color w:val="585858"/>
        </w:rPr>
        <w:t>moving</w:t>
      </w:r>
      <w:r>
        <w:rPr>
          <w:color w:val="585858"/>
          <w:spacing w:val="-3"/>
        </w:rPr>
        <w:t xml:space="preserve"> </w:t>
      </w:r>
      <w:r>
        <w:rPr>
          <w:color w:val="585858"/>
        </w:rPr>
        <w:t>at about 4.5</w:t>
      </w:r>
      <w:r>
        <w:rPr>
          <w:color w:val="585858"/>
          <w:spacing w:val="-3"/>
        </w:rPr>
        <w:t xml:space="preserve"> </w:t>
      </w:r>
      <w:r>
        <w:rPr>
          <w:color w:val="585858"/>
        </w:rPr>
        <w:t>knots).</w:t>
      </w:r>
      <w:r>
        <w:rPr>
          <w:color w:val="585858"/>
          <w:spacing w:val="-5"/>
        </w:rPr>
        <w:t xml:space="preserve"> </w:t>
      </w:r>
      <w:r>
        <w:rPr>
          <w:color w:val="585858"/>
        </w:rPr>
        <w:t>This type of vessel will have an underwater noise source level of about 175 dB re 1 Pa at 1 m at 4.5 knots (Technical Appendix H: Marine ecology and resource use, Attachment D).</w:t>
      </w:r>
    </w:p>
    <w:p w14:paraId="73D14231" w14:textId="77777777" w:rsidR="00354AC6" w:rsidRDefault="00354AC6">
      <w:pPr>
        <w:spacing w:line="357" w:lineRule="auto"/>
        <w:sectPr w:rsidR="00354AC6">
          <w:pgSz w:w="11910" w:h="16840"/>
          <w:pgMar w:top="1500" w:right="1020" w:bottom="800" w:left="1020" w:header="467" w:footer="612" w:gutter="0"/>
          <w:cols w:space="720"/>
        </w:sectPr>
      </w:pPr>
    </w:p>
    <w:p w14:paraId="3DE5377B" w14:textId="77777777" w:rsidR="00354AC6" w:rsidRDefault="002A1805">
      <w:pPr>
        <w:pStyle w:val="BodyText"/>
        <w:spacing w:before="92" w:line="360" w:lineRule="auto"/>
        <w:ind w:left="112"/>
      </w:pPr>
      <w:r>
        <w:rPr>
          <w:color w:val="585858"/>
        </w:rPr>
        <w:lastRenderedPageBreak/>
        <w:t>The primary impacts due to ROV inspection relate to vessel collision risk with marine fauna and underwater noise</w:t>
      </w:r>
      <w:r>
        <w:rPr>
          <w:color w:val="585858"/>
          <w:spacing w:val="-2"/>
        </w:rPr>
        <w:t xml:space="preserve"> </w:t>
      </w:r>
      <w:r>
        <w:rPr>
          <w:color w:val="585858"/>
        </w:rPr>
        <w:t>effects</w:t>
      </w:r>
      <w:r>
        <w:rPr>
          <w:color w:val="585858"/>
          <w:spacing w:val="-5"/>
        </w:rPr>
        <w:t xml:space="preserve"> </w:t>
      </w:r>
      <w:r>
        <w:rPr>
          <w:color w:val="585858"/>
        </w:rPr>
        <w:t>on</w:t>
      </w:r>
      <w:r>
        <w:rPr>
          <w:color w:val="585858"/>
          <w:spacing w:val="-2"/>
        </w:rPr>
        <w:t xml:space="preserve"> </w:t>
      </w:r>
      <w:r>
        <w:rPr>
          <w:color w:val="585858"/>
        </w:rPr>
        <w:t>marine</w:t>
      </w:r>
      <w:r>
        <w:rPr>
          <w:color w:val="585858"/>
          <w:spacing w:val="-2"/>
        </w:rPr>
        <w:t xml:space="preserve"> </w:t>
      </w:r>
      <w:r>
        <w:rPr>
          <w:color w:val="585858"/>
        </w:rPr>
        <w:t>fauna.</w:t>
      </w:r>
      <w:r>
        <w:rPr>
          <w:color w:val="585858"/>
          <w:spacing w:val="-4"/>
        </w:rPr>
        <w:t xml:space="preserve"> </w:t>
      </w:r>
      <w:r>
        <w:rPr>
          <w:color w:val="585858"/>
        </w:rPr>
        <w:t>As</w:t>
      </w:r>
      <w:r>
        <w:rPr>
          <w:color w:val="585858"/>
          <w:spacing w:val="-5"/>
        </w:rPr>
        <w:t xml:space="preserve"> </w:t>
      </w:r>
      <w:r>
        <w:rPr>
          <w:color w:val="585858"/>
        </w:rPr>
        <w:t>there</w:t>
      </w:r>
      <w:r>
        <w:rPr>
          <w:color w:val="585858"/>
          <w:spacing w:val="-2"/>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less vessel</w:t>
      </w:r>
      <w:r>
        <w:rPr>
          <w:color w:val="585858"/>
          <w:spacing w:val="-2"/>
        </w:rPr>
        <w:t xml:space="preserve"> </w:t>
      </w:r>
      <w:r>
        <w:rPr>
          <w:color w:val="585858"/>
        </w:rPr>
        <w:t>movements during</w:t>
      </w:r>
      <w:r>
        <w:rPr>
          <w:color w:val="585858"/>
          <w:spacing w:val="-2"/>
        </w:rPr>
        <w:t xml:space="preserve"> </w:t>
      </w:r>
      <w:r>
        <w:rPr>
          <w:color w:val="585858"/>
        </w:rPr>
        <w:t>routine</w:t>
      </w:r>
      <w:r>
        <w:rPr>
          <w:color w:val="585858"/>
          <w:spacing w:val="-2"/>
        </w:rPr>
        <w:t xml:space="preserve"> </w:t>
      </w:r>
      <w:r>
        <w:rPr>
          <w:color w:val="585858"/>
        </w:rPr>
        <w:t>inspection</w:t>
      </w:r>
      <w:r>
        <w:rPr>
          <w:color w:val="585858"/>
          <w:spacing w:val="-2"/>
        </w:rPr>
        <w:t xml:space="preserve"> </w:t>
      </w:r>
      <w:r>
        <w:rPr>
          <w:color w:val="585858"/>
        </w:rPr>
        <w:t>compared</w:t>
      </w:r>
      <w:r>
        <w:rPr>
          <w:color w:val="585858"/>
          <w:spacing w:val="-2"/>
        </w:rPr>
        <w:t xml:space="preserve"> </w:t>
      </w:r>
      <w:r>
        <w:rPr>
          <w:color w:val="585858"/>
        </w:rPr>
        <w:t xml:space="preserve">to during construction, the risks of fauna collision will be lower during inspection and maintenance than during construction. The collision risks during construction ranged from low to very low (see Section </w:t>
      </w:r>
      <w:hyperlink w:anchor="_bookmark42" w:history="1">
        <w:r>
          <w:rPr>
            <w:color w:val="585858"/>
          </w:rPr>
          <w:t>2.4.8</w:t>
        </w:r>
      </w:hyperlink>
      <w:r>
        <w:rPr>
          <w:color w:val="585858"/>
        </w:rPr>
        <w:t>), so the risks during ROV inspection will also be within this range.</w:t>
      </w:r>
    </w:p>
    <w:p w14:paraId="1D8E2FE5" w14:textId="77777777" w:rsidR="00354AC6" w:rsidRDefault="002A1805">
      <w:pPr>
        <w:pStyle w:val="BodyText"/>
        <w:spacing w:before="118" w:line="360" w:lineRule="auto"/>
        <w:ind w:left="113" w:right="254"/>
      </w:pPr>
      <w:r>
        <w:rPr>
          <w:color w:val="585858"/>
        </w:rPr>
        <w:t>As the</w:t>
      </w:r>
      <w:r>
        <w:rPr>
          <w:color w:val="585858"/>
          <w:spacing w:val="-2"/>
        </w:rPr>
        <w:t xml:space="preserve"> </w:t>
      </w:r>
      <w:r>
        <w:rPr>
          <w:color w:val="585858"/>
        </w:rPr>
        <w:t>underwater noise</w:t>
      </w:r>
      <w:r>
        <w:rPr>
          <w:color w:val="585858"/>
          <w:spacing w:val="-2"/>
        </w:rPr>
        <w:t xml:space="preserve"> </w:t>
      </w:r>
      <w:r>
        <w:rPr>
          <w:color w:val="585858"/>
        </w:rPr>
        <w:t>source</w:t>
      </w:r>
      <w:r>
        <w:rPr>
          <w:color w:val="585858"/>
          <w:spacing w:val="-7"/>
        </w:rPr>
        <w:t xml:space="preserve"> </w:t>
      </w:r>
      <w:r>
        <w:rPr>
          <w:color w:val="585858"/>
        </w:rPr>
        <w:t>level</w:t>
      </w:r>
      <w:r>
        <w:rPr>
          <w:color w:val="585858"/>
          <w:spacing w:val="-2"/>
        </w:rPr>
        <w:t xml:space="preserve"> </w:t>
      </w:r>
      <w:r>
        <w:rPr>
          <w:color w:val="585858"/>
        </w:rPr>
        <w:t>for an</w:t>
      </w:r>
      <w:r>
        <w:rPr>
          <w:color w:val="585858"/>
          <w:spacing w:val="-7"/>
        </w:rPr>
        <w:t xml:space="preserve"> </w:t>
      </w:r>
      <w:r>
        <w:rPr>
          <w:color w:val="585858"/>
        </w:rPr>
        <w:t>OSV</w:t>
      </w:r>
      <w:r>
        <w:rPr>
          <w:color w:val="585858"/>
          <w:spacing w:val="-5"/>
        </w:rPr>
        <w:t xml:space="preserve"> </w:t>
      </w:r>
      <w:r>
        <w:rPr>
          <w:color w:val="585858"/>
        </w:rPr>
        <w:t>used</w:t>
      </w:r>
      <w:r>
        <w:rPr>
          <w:color w:val="585858"/>
          <w:spacing w:val="-7"/>
        </w:rPr>
        <w:t xml:space="preserve"> </w:t>
      </w:r>
      <w:r>
        <w:rPr>
          <w:color w:val="585858"/>
        </w:rPr>
        <w:t>for the</w:t>
      </w:r>
      <w:r>
        <w:rPr>
          <w:color w:val="585858"/>
          <w:spacing w:val="-2"/>
        </w:rPr>
        <w:t xml:space="preserve"> </w:t>
      </w:r>
      <w:r>
        <w:rPr>
          <w:color w:val="585858"/>
        </w:rPr>
        <w:t>ROV inspections will</w:t>
      </w:r>
      <w:r>
        <w:rPr>
          <w:color w:val="585858"/>
          <w:spacing w:val="-2"/>
        </w:rPr>
        <w:t xml:space="preserve"> </w:t>
      </w:r>
      <w:r>
        <w:rPr>
          <w:color w:val="585858"/>
        </w:rPr>
        <w:t>be</w:t>
      </w:r>
      <w:r>
        <w:rPr>
          <w:color w:val="585858"/>
          <w:spacing w:val="-2"/>
        </w:rPr>
        <w:t xml:space="preserve"> </w:t>
      </w:r>
      <w:r>
        <w:rPr>
          <w:color w:val="585858"/>
        </w:rPr>
        <w:t>lower than</w:t>
      </w:r>
      <w:r>
        <w:rPr>
          <w:color w:val="585858"/>
          <w:spacing w:val="-7"/>
        </w:rPr>
        <w:t xml:space="preserve"> </w:t>
      </w:r>
      <w:r>
        <w:rPr>
          <w:color w:val="585858"/>
        </w:rPr>
        <w:t>the</w:t>
      </w:r>
      <w:r>
        <w:rPr>
          <w:color w:val="585858"/>
          <w:spacing w:val="-2"/>
        </w:rPr>
        <w:t xml:space="preserve"> </w:t>
      </w:r>
      <w:r>
        <w:rPr>
          <w:color w:val="585858"/>
        </w:rPr>
        <w:t>worst case sound level (185 re 1 Pa at 1 m for the cable lay vessel) used in the assessment of construction impacts (which ranged from very low to moderate), underwater noise impacts will be lesser than those assessed for construction. Given that the subsea cable inspection will be infrequent and short term (i.e., eight events over 40 years, each for a duration of several days), underwater noise impacts during subsea cable ROV inspection will range from very low to low.</w:t>
      </w:r>
    </w:p>
    <w:p w14:paraId="72D01F3B" w14:textId="77777777" w:rsidR="00354AC6" w:rsidRDefault="002A1805">
      <w:pPr>
        <w:pStyle w:val="BodyText"/>
        <w:spacing w:before="119"/>
        <w:ind w:left="113"/>
      </w:pPr>
      <w:r>
        <w:rPr>
          <w:color w:val="585858"/>
        </w:rPr>
        <w:t>The</w:t>
      </w:r>
      <w:r>
        <w:rPr>
          <w:color w:val="585858"/>
          <w:spacing w:val="-5"/>
        </w:rPr>
        <w:t xml:space="preserve"> </w:t>
      </w:r>
      <w:r>
        <w:rPr>
          <w:color w:val="585858"/>
        </w:rPr>
        <w:t>extent</w:t>
      </w:r>
      <w:r>
        <w:rPr>
          <w:color w:val="585858"/>
          <w:spacing w:val="-6"/>
        </w:rPr>
        <w:t xml:space="preserve"> </w:t>
      </w:r>
      <w:r>
        <w:rPr>
          <w:color w:val="585858"/>
        </w:rPr>
        <w:t>of</w:t>
      </w:r>
      <w:r>
        <w:rPr>
          <w:color w:val="585858"/>
          <w:spacing w:val="-2"/>
        </w:rPr>
        <w:t xml:space="preserve"> </w:t>
      </w:r>
      <w:r>
        <w:rPr>
          <w:color w:val="585858"/>
        </w:rPr>
        <w:t>repair</w:t>
      </w:r>
      <w:r>
        <w:rPr>
          <w:color w:val="585858"/>
          <w:spacing w:val="-7"/>
        </w:rPr>
        <w:t xml:space="preserve"> </w:t>
      </w:r>
      <w:r>
        <w:rPr>
          <w:color w:val="585858"/>
        </w:rPr>
        <w:t>for</w:t>
      </w:r>
      <w:r>
        <w:rPr>
          <w:color w:val="585858"/>
          <w:spacing w:val="-3"/>
        </w:rPr>
        <w:t xml:space="preserve"> </w:t>
      </w:r>
      <w:r>
        <w:rPr>
          <w:color w:val="585858"/>
        </w:rPr>
        <w:t>a</w:t>
      </w:r>
      <w:r>
        <w:rPr>
          <w:color w:val="585858"/>
          <w:spacing w:val="-9"/>
        </w:rPr>
        <w:t xml:space="preserve"> </w:t>
      </w:r>
      <w:r>
        <w:rPr>
          <w:color w:val="585858"/>
        </w:rPr>
        <w:t>major</w:t>
      </w:r>
      <w:r>
        <w:rPr>
          <w:color w:val="585858"/>
          <w:spacing w:val="-7"/>
        </w:rPr>
        <w:t xml:space="preserve"> </w:t>
      </w:r>
      <w:r>
        <w:rPr>
          <w:color w:val="585858"/>
        </w:rPr>
        <w:t>fault</w:t>
      </w:r>
      <w:r>
        <w:rPr>
          <w:color w:val="585858"/>
          <w:spacing w:val="-2"/>
        </w:rPr>
        <w:t xml:space="preserve"> </w:t>
      </w:r>
      <w:r>
        <w:rPr>
          <w:color w:val="585858"/>
        </w:rPr>
        <w:t>is</w:t>
      </w:r>
      <w:r>
        <w:rPr>
          <w:color w:val="585858"/>
          <w:spacing w:val="-7"/>
        </w:rPr>
        <w:t xml:space="preserve"> </w:t>
      </w:r>
      <w:r>
        <w:rPr>
          <w:color w:val="585858"/>
        </w:rPr>
        <w:t>difficult</w:t>
      </w:r>
      <w:r>
        <w:rPr>
          <w:color w:val="585858"/>
          <w:spacing w:val="-6"/>
        </w:rPr>
        <w:t xml:space="preserve"> </w:t>
      </w:r>
      <w:r>
        <w:rPr>
          <w:color w:val="585858"/>
        </w:rPr>
        <w:t>to</w:t>
      </w:r>
      <w:r>
        <w:rPr>
          <w:color w:val="585858"/>
          <w:spacing w:val="-5"/>
        </w:rPr>
        <w:t xml:space="preserve"> </w:t>
      </w:r>
      <w:r>
        <w:rPr>
          <w:color w:val="585858"/>
        </w:rPr>
        <w:t>predict;</w:t>
      </w:r>
      <w:r>
        <w:rPr>
          <w:color w:val="585858"/>
          <w:spacing w:val="-1"/>
        </w:rPr>
        <w:t xml:space="preserve"> </w:t>
      </w:r>
      <w:r>
        <w:rPr>
          <w:color w:val="585858"/>
        </w:rPr>
        <w:t>however,</w:t>
      </w:r>
      <w:r>
        <w:rPr>
          <w:color w:val="585858"/>
          <w:spacing w:val="-7"/>
        </w:rPr>
        <w:t xml:space="preserve"> </w:t>
      </w:r>
      <w:r>
        <w:rPr>
          <w:color w:val="585858"/>
        </w:rPr>
        <w:t>the</w:t>
      </w:r>
      <w:r>
        <w:rPr>
          <w:color w:val="585858"/>
          <w:spacing w:val="-4"/>
        </w:rPr>
        <w:t xml:space="preserve"> </w:t>
      </w:r>
      <w:r>
        <w:rPr>
          <w:color w:val="585858"/>
        </w:rPr>
        <w:t>likely</w:t>
      </w:r>
      <w:r>
        <w:rPr>
          <w:color w:val="585858"/>
          <w:spacing w:val="-3"/>
        </w:rPr>
        <w:t xml:space="preserve"> </w:t>
      </w:r>
      <w:r>
        <w:rPr>
          <w:color w:val="585858"/>
        </w:rPr>
        <w:t>scenario</w:t>
      </w:r>
      <w:r>
        <w:rPr>
          <w:color w:val="585858"/>
          <w:spacing w:val="-4"/>
        </w:rPr>
        <w:t xml:space="preserve"> </w:t>
      </w:r>
      <w:r>
        <w:rPr>
          <w:color w:val="585858"/>
        </w:rPr>
        <w:t>would</w:t>
      </w:r>
      <w:r>
        <w:rPr>
          <w:color w:val="585858"/>
          <w:spacing w:val="-4"/>
        </w:rPr>
        <w:t xml:space="preserve"> </w:t>
      </w:r>
      <w:r>
        <w:rPr>
          <w:color w:val="585858"/>
          <w:spacing w:val="-2"/>
        </w:rPr>
        <w:t>include:</w:t>
      </w:r>
    </w:p>
    <w:p w14:paraId="354B1FBB" w14:textId="77777777" w:rsidR="00354AC6" w:rsidRDefault="00354AC6">
      <w:pPr>
        <w:pStyle w:val="BodyText"/>
        <w:spacing w:before="6"/>
      </w:pPr>
    </w:p>
    <w:p w14:paraId="1E0D282B" w14:textId="77777777" w:rsidR="00354AC6" w:rsidRDefault="002A1805">
      <w:pPr>
        <w:pStyle w:val="BodyText"/>
        <w:ind w:left="112"/>
      </w:pPr>
      <w:r>
        <w:rPr>
          <w:noProof/>
        </w:rPr>
        <w:drawing>
          <wp:inline distT="0" distB="0" distL="0" distR="0" wp14:anchorId="409A4FA3" wp14:editId="7AEDE8E4">
            <wp:extent cx="106679" cy="100330"/>
            <wp:effectExtent l="0" t="0" r="0" b="0"/>
            <wp:docPr id="1067" name="Image 106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7" name="Image 1067"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spacing w:val="40"/>
        </w:rPr>
        <w:t xml:space="preserve">  </w:t>
      </w:r>
      <w:r>
        <w:rPr>
          <w:color w:val="5F5F5F"/>
        </w:rPr>
        <w:t>Mobilising a cable repair ship and an ROV for cutting and retrieving the faulty section of cable.</w:t>
      </w:r>
    </w:p>
    <w:p w14:paraId="79CACE49" w14:textId="77777777" w:rsidR="00354AC6" w:rsidRDefault="00354AC6">
      <w:pPr>
        <w:pStyle w:val="BodyText"/>
        <w:spacing w:before="5"/>
      </w:pPr>
    </w:p>
    <w:p w14:paraId="7458D076" w14:textId="77777777" w:rsidR="00354AC6" w:rsidRDefault="002A1805">
      <w:pPr>
        <w:pStyle w:val="BodyText"/>
        <w:ind w:left="112"/>
      </w:pPr>
      <w:r>
        <w:rPr>
          <w:noProof/>
        </w:rPr>
        <w:drawing>
          <wp:inline distT="0" distB="0" distL="0" distR="0" wp14:anchorId="140C7A60" wp14:editId="3DBF7EFB">
            <wp:extent cx="106679" cy="100330"/>
            <wp:effectExtent l="0" t="0" r="0" b="0"/>
            <wp:docPr id="1068" name="Image 106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8" name="Image 1068"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spacing w:val="40"/>
        </w:rPr>
        <w:t xml:space="preserve">  </w:t>
      </w:r>
      <w:r>
        <w:rPr>
          <w:color w:val="5F5F5F"/>
        </w:rPr>
        <w:t>Retrieving and cutting the faulty section of cable.</w:t>
      </w:r>
    </w:p>
    <w:p w14:paraId="0E422825" w14:textId="77777777" w:rsidR="00354AC6" w:rsidRDefault="00354AC6">
      <w:pPr>
        <w:pStyle w:val="BodyText"/>
        <w:spacing w:before="6"/>
      </w:pPr>
    </w:p>
    <w:p w14:paraId="1B0ACEDD" w14:textId="77777777" w:rsidR="00354AC6" w:rsidRDefault="002A1805">
      <w:pPr>
        <w:pStyle w:val="BodyText"/>
        <w:spacing w:before="1"/>
        <w:ind w:left="112"/>
      </w:pPr>
      <w:r>
        <w:rPr>
          <w:noProof/>
        </w:rPr>
        <w:drawing>
          <wp:inline distT="0" distB="0" distL="0" distR="0" wp14:anchorId="76772F4F" wp14:editId="555ED884">
            <wp:extent cx="106679" cy="100964"/>
            <wp:effectExtent l="0" t="0" r="0" b="0"/>
            <wp:docPr id="1069" name="Image 106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9" name="Image 1069"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40"/>
        </w:rPr>
        <w:t xml:space="preserve">  </w:t>
      </w:r>
      <w:r>
        <w:rPr>
          <w:color w:val="5F5F5F"/>
        </w:rPr>
        <w:t>Splicing of a new section of cable onboard the cable repair ship.</w:t>
      </w:r>
    </w:p>
    <w:p w14:paraId="08AEA957" w14:textId="77777777" w:rsidR="00354AC6" w:rsidRDefault="00354AC6">
      <w:pPr>
        <w:pStyle w:val="BodyText"/>
        <w:spacing w:before="5"/>
      </w:pPr>
    </w:p>
    <w:p w14:paraId="2FA312CC" w14:textId="77777777" w:rsidR="00354AC6" w:rsidRDefault="002A1805">
      <w:pPr>
        <w:pStyle w:val="BodyText"/>
        <w:ind w:left="112"/>
      </w:pPr>
      <w:r>
        <w:rPr>
          <w:noProof/>
        </w:rPr>
        <w:drawing>
          <wp:inline distT="0" distB="0" distL="0" distR="0" wp14:anchorId="32A532AB" wp14:editId="0695A77C">
            <wp:extent cx="106679" cy="100330"/>
            <wp:effectExtent l="0" t="0" r="0" b="0"/>
            <wp:docPr id="1070" name="Image 107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0" name="Image 1070"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spacing w:val="40"/>
        </w:rPr>
        <w:t xml:space="preserve">  </w:t>
      </w:r>
      <w:r>
        <w:rPr>
          <w:color w:val="5F5F5F"/>
        </w:rPr>
        <w:t>Install and bury the new cable section using an OSV with tethered ROV trencher.</w:t>
      </w:r>
    </w:p>
    <w:p w14:paraId="1E14EBB0" w14:textId="77777777" w:rsidR="00354AC6" w:rsidRDefault="00354AC6">
      <w:pPr>
        <w:pStyle w:val="BodyText"/>
        <w:spacing w:before="68"/>
      </w:pPr>
    </w:p>
    <w:p w14:paraId="23A26EAB" w14:textId="77777777" w:rsidR="00354AC6" w:rsidRDefault="002A1805">
      <w:pPr>
        <w:pStyle w:val="BodyText"/>
        <w:spacing w:line="357" w:lineRule="auto"/>
        <w:ind w:left="112" w:right="220"/>
      </w:pPr>
      <w:r>
        <w:rPr>
          <w:color w:val="5F5F5F"/>
        </w:rPr>
        <w:t>Potential</w:t>
      </w:r>
      <w:r>
        <w:rPr>
          <w:color w:val="5F5F5F"/>
          <w:spacing w:val="-3"/>
        </w:rPr>
        <w:t xml:space="preserve"> </w:t>
      </w:r>
      <w:r>
        <w:rPr>
          <w:color w:val="5F5F5F"/>
        </w:rPr>
        <w:t>impacts</w:t>
      </w:r>
      <w:r>
        <w:rPr>
          <w:color w:val="5F5F5F"/>
          <w:spacing w:val="-1"/>
        </w:rPr>
        <w:t xml:space="preserve"> </w:t>
      </w:r>
      <w:r>
        <w:rPr>
          <w:color w:val="5F5F5F"/>
        </w:rPr>
        <w:t>during</w:t>
      </w:r>
      <w:r>
        <w:rPr>
          <w:color w:val="5F5F5F"/>
          <w:spacing w:val="-3"/>
        </w:rPr>
        <w:t xml:space="preserve"> </w:t>
      </w:r>
      <w:r>
        <w:rPr>
          <w:color w:val="5F5F5F"/>
        </w:rPr>
        <w:t>a</w:t>
      </w:r>
      <w:r>
        <w:rPr>
          <w:color w:val="5F5F5F"/>
          <w:spacing w:val="-3"/>
        </w:rPr>
        <w:t xml:space="preserve"> </w:t>
      </w:r>
      <w:r>
        <w:rPr>
          <w:color w:val="5F5F5F"/>
        </w:rPr>
        <w:t>major</w:t>
      </w:r>
      <w:r>
        <w:rPr>
          <w:color w:val="5F5F5F"/>
          <w:spacing w:val="-6"/>
        </w:rPr>
        <w:t xml:space="preserve"> </w:t>
      </w:r>
      <w:r>
        <w:rPr>
          <w:color w:val="5F5F5F"/>
        </w:rPr>
        <w:t>fault repair</w:t>
      </w:r>
      <w:r>
        <w:rPr>
          <w:color w:val="5F5F5F"/>
          <w:spacing w:val="-1"/>
        </w:rPr>
        <w:t xml:space="preserve"> </w:t>
      </w:r>
      <w:r>
        <w:rPr>
          <w:color w:val="5F5F5F"/>
        </w:rPr>
        <w:t>include</w:t>
      </w:r>
      <w:r>
        <w:rPr>
          <w:color w:val="5F5F5F"/>
          <w:spacing w:val="-3"/>
        </w:rPr>
        <w:t xml:space="preserve"> </w:t>
      </w:r>
      <w:r>
        <w:rPr>
          <w:color w:val="5F5F5F"/>
        </w:rPr>
        <w:t>underwater</w:t>
      </w:r>
      <w:r>
        <w:rPr>
          <w:color w:val="5F5F5F"/>
          <w:spacing w:val="-1"/>
        </w:rPr>
        <w:t xml:space="preserve"> </w:t>
      </w:r>
      <w:r>
        <w:rPr>
          <w:color w:val="5F5F5F"/>
        </w:rPr>
        <w:t>noise</w:t>
      </w:r>
      <w:r>
        <w:rPr>
          <w:color w:val="5F5F5F"/>
          <w:spacing w:val="-3"/>
        </w:rPr>
        <w:t xml:space="preserve"> </w:t>
      </w:r>
      <w:r>
        <w:rPr>
          <w:color w:val="5F5F5F"/>
        </w:rPr>
        <w:t>impacts</w:t>
      </w:r>
      <w:r>
        <w:rPr>
          <w:color w:val="5F5F5F"/>
          <w:spacing w:val="-1"/>
        </w:rPr>
        <w:t xml:space="preserve"> </w:t>
      </w:r>
      <w:r>
        <w:rPr>
          <w:color w:val="5F5F5F"/>
        </w:rPr>
        <w:t>to</w:t>
      </w:r>
      <w:r>
        <w:rPr>
          <w:color w:val="5F5F5F"/>
          <w:spacing w:val="-8"/>
        </w:rPr>
        <w:t xml:space="preserve"> </w:t>
      </w:r>
      <w:r>
        <w:rPr>
          <w:color w:val="5F5F5F"/>
        </w:rPr>
        <w:t>marine</w:t>
      </w:r>
      <w:r>
        <w:rPr>
          <w:color w:val="5F5F5F"/>
          <w:spacing w:val="-3"/>
        </w:rPr>
        <w:t xml:space="preserve"> </w:t>
      </w:r>
      <w:r>
        <w:rPr>
          <w:color w:val="5F5F5F"/>
        </w:rPr>
        <w:t>fauna,</w:t>
      </w:r>
      <w:r>
        <w:rPr>
          <w:color w:val="5F5F5F"/>
          <w:spacing w:val="-5"/>
        </w:rPr>
        <w:t xml:space="preserve"> </w:t>
      </w:r>
      <w:r>
        <w:rPr>
          <w:color w:val="5F5F5F"/>
        </w:rPr>
        <w:t xml:space="preserve">seabed disturbance resulting in impacts to benthic habitats and decreased water quality due to </w:t>
      </w:r>
      <w:proofErr w:type="gramStart"/>
      <w:r>
        <w:rPr>
          <w:color w:val="5F5F5F"/>
        </w:rPr>
        <w:t>temporarily suspended</w:t>
      </w:r>
      <w:proofErr w:type="gramEnd"/>
      <w:r>
        <w:rPr>
          <w:color w:val="5F5F5F"/>
        </w:rPr>
        <w:t xml:space="preserve"> sediments.</w:t>
      </w:r>
    </w:p>
    <w:p w14:paraId="297C64A6" w14:textId="77777777" w:rsidR="00354AC6" w:rsidRDefault="002A1805">
      <w:pPr>
        <w:pStyle w:val="BodyText"/>
        <w:spacing w:before="124" w:line="360" w:lineRule="auto"/>
        <w:ind w:left="112" w:right="168"/>
      </w:pPr>
      <w:r>
        <w:rPr>
          <w:color w:val="585858"/>
        </w:rPr>
        <w:t>The cable repair ship will likely be smaller than the cable lay ship as it may only need to carry 2 to 3 km of new cable. The cable repair ship used for Basslink, CS</w:t>
      </w:r>
      <w:r>
        <w:rPr>
          <w:color w:val="585858"/>
          <w:spacing w:val="-5"/>
        </w:rPr>
        <w:t xml:space="preserve"> </w:t>
      </w:r>
      <w:r>
        <w:rPr>
          <w:i/>
          <w:color w:val="585858"/>
        </w:rPr>
        <w:t>Ile de Re</w:t>
      </w:r>
      <w:r>
        <w:rPr>
          <w:color w:val="585858"/>
        </w:rPr>
        <w:t>, has an underwater noise source level of 180 dB re 1 Pa at 1 m (Technical Appendix H: Marine ecology and resource use, Attachment D), which is lower than the worst case sound level used for the assessment of construction underwater noise impacts (see</w:t>
      </w:r>
      <w:r>
        <w:rPr>
          <w:color w:val="585858"/>
          <w:spacing w:val="-1"/>
        </w:rPr>
        <w:t xml:space="preserve"> </w:t>
      </w:r>
      <w:r>
        <w:rPr>
          <w:color w:val="585858"/>
        </w:rPr>
        <w:t>Section</w:t>
      </w:r>
      <w:r>
        <w:rPr>
          <w:color w:val="585858"/>
          <w:spacing w:val="-1"/>
        </w:rPr>
        <w:t xml:space="preserve"> </w:t>
      </w:r>
      <w:hyperlink w:anchor="_bookmark37" w:history="1">
        <w:r>
          <w:rPr>
            <w:color w:val="585858"/>
          </w:rPr>
          <w:t>2.4.5</w:t>
        </w:r>
      </w:hyperlink>
      <w:r>
        <w:rPr>
          <w:color w:val="585858"/>
        </w:rPr>
        <w:t>). Similarly,</w:t>
      </w:r>
      <w:r>
        <w:rPr>
          <w:color w:val="585858"/>
          <w:spacing w:val="-3"/>
        </w:rPr>
        <w:t xml:space="preserve"> </w:t>
      </w:r>
      <w:r>
        <w:rPr>
          <w:color w:val="585858"/>
        </w:rPr>
        <w:t>the</w:t>
      </w:r>
      <w:r>
        <w:rPr>
          <w:color w:val="585858"/>
          <w:spacing w:val="-1"/>
        </w:rPr>
        <w:t xml:space="preserve"> </w:t>
      </w:r>
      <w:r>
        <w:rPr>
          <w:color w:val="585858"/>
        </w:rPr>
        <w:t>ROV</w:t>
      </w:r>
      <w:r>
        <w:rPr>
          <w:color w:val="585858"/>
          <w:spacing w:val="-4"/>
        </w:rPr>
        <w:t xml:space="preserve"> </w:t>
      </w:r>
      <w:r>
        <w:rPr>
          <w:color w:val="585858"/>
        </w:rPr>
        <w:t>trencher (150</w:t>
      </w:r>
      <w:r>
        <w:rPr>
          <w:color w:val="585858"/>
          <w:spacing w:val="-1"/>
        </w:rPr>
        <w:t xml:space="preserve"> </w:t>
      </w:r>
      <w:r>
        <w:rPr>
          <w:color w:val="585858"/>
        </w:rPr>
        <w:t>dB re</w:t>
      </w:r>
      <w:r>
        <w:rPr>
          <w:color w:val="585858"/>
          <w:spacing w:val="-1"/>
        </w:rPr>
        <w:t xml:space="preserve"> </w:t>
      </w:r>
      <w:r>
        <w:rPr>
          <w:color w:val="585858"/>
        </w:rPr>
        <w:t>1</w:t>
      </w:r>
      <w:r>
        <w:rPr>
          <w:color w:val="585858"/>
          <w:spacing w:val="-1"/>
        </w:rPr>
        <w:t xml:space="preserve"> </w:t>
      </w:r>
      <w:r>
        <w:rPr>
          <w:color w:val="585858"/>
        </w:rPr>
        <w:t>µPa</w:t>
      </w:r>
      <w:r>
        <w:rPr>
          <w:color w:val="585858"/>
          <w:spacing w:val="-6"/>
        </w:rPr>
        <w:t xml:space="preserve"> </w:t>
      </w:r>
      <w:r>
        <w:rPr>
          <w:color w:val="585858"/>
        </w:rPr>
        <w:t>at 1</w:t>
      </w:r>
      <w:r>
        <w:rPr>
          <w:color w:val="585858"/>
          <w:spacing w:val="-6"/>
        </w:rPr>
        <w:t xml:space="preserve"> </w:t>
      </w:r>
      <w:r>
        <w:rPr>
          <w:color w:val="585858"/>
        </w:rPr>
        <w:t>m)</w:t>
      </w:r>
      <w:r>
        <w:rPr>
          <w:color w:val="585858"/>
          <w:spacing w:val="-4"/>
        </w:rPr>
        <w:t xml:space="preserve"> </w:t>
      </w:r>
      <w:r>
        <w:rPr>
          <w:color w:val="585858"/>
        </w:rPr>
        <w:t>and</w:t>
      </w:r>
      <w:r>
        <w:rPr>
          <w:color w:val="585858"/>
          <w:spacing w:val="-1"/>
        </w:rPr>
        <w:t xml:space="preserve"> </w:t>
      </w:r>
      <w:r>
        <w:rPr>
          <w:color w:val="585858"/>
        </w:rPr>
        <w:t>OSV</w:t>
      </w:r>
      <w:r>
        <w:rPr>
          <w:color w:val="585858"/>
          <w:spacing w:val="-4"/>
        </w:rPr>
        <w:t xml:space="preserve"> </w:t>
      </w:r>
      <w:r>
        <w:rPr>
          <w:color w:val="585858"/>
        </w:rPr>
        <w:t>(175</w:t>
      </w:r>
      <w:r>
        <w:rPr>
          <w:color w:val="585858"/>
          <w:spacing w:val="-1"/>
        </w:rPr>
        <w:t xml:space="preserve"> </w:t>
      </w:r>
      <w:r>
        <w:rPr>
          <w:color w:val="585858"/>
        </w:rPr>
        <w:t>dB</w:t>
      </w:r>
      <w:r>
        <w:rPr>
          <w:color w:val="585858"/>
          <w:spacing w:val="-4"/>
        </w:rPr>
        <w:t xml:space="preserve"> </w:t>
      </w:r>
      <w:r>
        <w:rPr>
          <w:color w:val="585858"/>
        </w:rPr>
        <w:t>re</w:t>
      </w:r>
      <w:r>
        <w:rPr>
          <w:color w:val="585858"/>
          <w:spacing w:val="-1"/>
        </w:rPr>
        <w:t xml:space="preserve"> </w:t>
      </w:r>
      <w:r>
        <w:rPr>
          <w:color w:val="585858"/>
        </w:rPr>
        <w:t>1</w:t>
      </w:r>
      <w:r>
        <w:rPr>
          <w:color w:val="585858"/>
          <w:spacing w:val="-1"/>
        </w:rPr>
        <w:t xml:space="preserve"> </w:t>
      </w:r>
      <w:r>
        <w:rPr>
          <w:color w:val="585858"/>
        </w:rPr>
        <w:t>µPa</w:t>
      </w:r>
      <w:r>
        <w:rPr>
          <w:color w:val="585858"/>
          <w:spacing w:val="-6"/>
        </w:rPr>
        <w:t xml:space="preserve"> </w:t>
      </w:r>
      <w:r>
        <w:rPr>
          <w:color w:val="585858"/>
        </w:rPr>
        <w:t>at 1</w:t>
      </w:r>
      <w:r>
        <w:rPr>
          <w:color w:val="585858"/>
          <w:spacing w:val="-6"/>
        </w:rPr>
        <w:t xml:space="preserve"> </w:t>
      </w:r>
      <w:r>
        <w:rPr>
          <w:color w:val="585858"/>
        </w:rPr>
        <w:t xml:space="preserve">m) used during the repairs have lower sound levels than the worst case cable lay ship sound level. Therefore, underwater noise impacts are expected to be below the very low to moderate range assessed for </w:t>
      </w:r>
      <w:r>
        <w:rPr>
          <w:color w:val="585858"/>
          <w:spacing w:val="-2"/>
        </w:rPr>
        <w:t>construction.</w:t>
      </w:r>
    </w:p>
    <w:p w14:paraId="242DF592" w14:textId="77777777" w:rsidR="00354AC6" w:rsidRDefault="002A1805">
      <w:pPr>
        <w:pStyle w:val="BodyText"/>
        <w:spacing w:before="120" w:line="360" w:lineRule="auto"/>
        <w:ind w:left="113" w:right="220"/>
      </w:pPr>
      <w:r>
        <w:rPr>
          <w:color w:val="585858"/>
        </w:rPr>
        <w:t>The</w:t>
      </w:r>
      <w:r>
        <w:rPr>
          <w:color w:val="585858"/>
          <w:spacing w:val="-2"/>
        </w:rPr>
        <w:t xml:space="preserve"> </w:t>
      </w:r>
      <w:r>
        <w:rPr>
          <w:color w:val="585858"/>
        </w:rPr>
        <w:t>seabed</w:t>
      </w:r>
      <w:r>
        <w:rPr>
          <w:color w:val="585858"/>
          <w:spacing w:val="-2"/>
        </w:rPr>
        <w:t xml:space="preserve"> </w:t>
      </w:r>
      <w:r>
        <w:rPr>
          <w:color w:val="585858"/>
        </w:rPr>
        <w:t>disturbance</w:t>
      </w:r>
      <w:r>
        <w:rPr>
          <w:color w:val="585858"/>
          <w:spacing w:val="-2"/>
        </w:rPr>
        <w:t xml:space="preserve"> </w:t>
      </w:r>
      <w:r>
        <w:rPr>
          <w:color w:val="585858"/>
        </w:rPr>
        <w:t>from</w:t>
      </w:r>
      <w:r>
        <w:rPr>
          <w:color w:val="585858"/>
          <w:spacing w:val="-5"/>
        </w:rPr>
        <w:t xml:space="preserve"> </w:t>
      </w:r>
      <w:r>
        <w:rPr>
          <w:color w:val="585858"/>
        </w:rPr>
        <w:t>retrieval</w:t>
      </w:r>
      <w:r>
        <w:rPr>
          <w:color w:val="585858"/>
          <w:spacing w:val="-2"/>
        </w:rPr>
        <w:t xml:space="preserve"> </w:t>
      </w:r>
      <w:r>
        <w:rPr>
          <w:color w:val="585858"/>
        </w:rPr>
        <w:t>and</w:t>
      </w:r>
      <w:r>
        <w:rPr>
          <w:color w:val="585858"/>
          <w:spacing w:val="-2"/>
        </w:rPr>
        <w:t xml:space="preserve"> </w:t>
      </w:r>
      <w:r>
        <w:rPr>
          <w:color w:val="585858"/>
        </w:rPr>
        <w:t>re-burial</w:t>
      </w:r>
      <w:r>
        <w:rPr>
          <w:color w:val="585858"/>
          <w:spacing w:val="-2"/>
        </w:rPr>
        <w:t xml:space="preserve"> </w:t>
      </w:r>
      <w:r>
        <w:rPr>
          <w:color w:val="585858"/>
        </w:rPr>
        <w:t>of the</w:t>
      </w:r>
      <w:r>
        <w:rPr>
          <w:color w:val="585858"/>
          <w:spacing w:val="-2"/>
        </w:rPr>
        <w:t xml:space="preserve"> </w:t>
      </w:r>
      <w:r>
        <w:rPr>
          <w:color w:val="585858"/>
        </w:rPr>
        <w:t>cable</w:t>
      </w:r>
      <w:r>
        <w:rPr>
          <w:color w:val="585858"/>
          <w:spacing w:val="-2"/>
        </w:rPr>
        <w:t xml:space="preserve"> </w:t>
      </w:r>
      <w:r>
        <w:rPr>
          <w:color w:val="585858"/>
        </w:rPr>
        <w:t>will</w:t>
      </w:r>
      <w:r>
        <w:rPr>
          <w:color w:val="585858"/>
          <w:spacing w:val="-2"/>
        </w:rPr>
        <w:t xml:space="preserve"> </w:t>
      </w:r>
      <w:r>
        <w:rPr>
          <w:color w:val="585858"/>
        </w:rPr>
        <w:t>result in</w:t>
      </w:r>
      <w:r>
        <w:rPr>
          <w:color w:val="585858"/>
          <w:spacing w:val="-2"/>
        </w:rPr>
        <w:t xml:space="preserve"> </w:t>
      </w:r>
      <w:r>
        <w:rPr>
          <w:color w:val="585858"/>
        </w:rPr>
        <w:t>impacts no</w:t>
      </w:r>
      <w:r>
        <w:rPr>
          <w:color w:val="585858"/>
          <w:spacing w:val="-2"/>
        </w:rPr>
        <w:t xml:space="preserve"> </w:t>
      </w:r>
      <w:r>
        <w:rPr>
          <w:color w:val="585858"/>
        </w:rPr>
        <w:t>greater</w:t>
      </w:r>
      <w:r>
        <w:rPr>
          <w:color w:val="585858"/>
          <w:spacing w:val="-5"/>
        </w:rPr>
        <w:t xml:space="preserve"> </w:t>
      </w:r>
      <w:r>
        <w:rPr>
          <w:color w:val="585858"/>
        </w:rPr>
        <w:t>than</w:t>
      </w:r>
      <w:r>
        <w:rPr>
          <w:color w:val="585858"/>
          <w:spacing w:val="-2"/>
        </w:rPr>
        <w:t xml:space="preserve"> </w:t>
      </w:r>
      <w:r>
        <w:rPr>
          <w:color w:val="585858"/>
        </w:rPr>
        <w:t xml:space="preserve">those assessed Section </w:t>
      </w:r>
      <w:hyperlink w:anchor="_bookmark34" w:history="1">
        <w:r>
          <w:rPr>
            <w:color w:val="585858"/>
          </w:rPr>
          <w:t>2.4.3</w:t>
        </w:r>
      </w:hyperlink>
      <w:r>
        <w:rPr>
          <w:color w:val="585858"/>
        </w:rPr>
        <w:t xml:space="preserve"> for cable laying and burial impacts. This is because the disturbance during cable repair will be confined to a </w:t>
      </w:r>
      <w:proofErr w:type="spellStart"/>
      <w:r>
        <w:rPr>
          <w:color w:val="585858"/>
        </w:rPr>
        <w:t>localised</w:t>
      </w:r>
      <w:proofErr w:type="spellEnd"/>
      <w:r>
        <w:rPr>
          <w:color w:val="585858"/>
        </w:rPr>
        <w:t xml:space="preserve"> section of the alignment.</w:t>
      </w:r>
      <w:r>
        <w:rPr>
          <w:color w:val="585858"/>
          <w:spacing w:val="-1"/>
        </w:rPr>
        <w:t xml:space="preserve"> </w:t>
      </w:r>
      <w:r>
        <w:rPr>
          <w:color w:val="585858"/>
        </w:rPr>
        <w:t>Impacts</w:t>
      </w:r>
      <w:r>
        <w:rPr>
          <w:color w:val="585858"/>
          <w:spacing w:val="-2"/>
        </w:rPr>
        <w:t xml:space="preserve"> </w:t>
      </w:r>
      <w:r>
        <w:rPr>
          <w:color w:val="585858"/>
        </w:rPr>
        <w:t>to benthic</w:t>
      </w:r>
      <w:r>
        <w:rPr>
          <w:color w:val="585858"/>
          <w:spacing w:val="-2"/>
        </w:rPr>
        <w:t xml:space="preserve"> </w:t>
      </w:r>
      <w:r>
        <w:rPr>
          <w:color w:val="585858"/>
        </w:rPr>
        <w:t>habitats and communities and bottom water quality will be within the range assessed for construction, being very low to low.</w:t>
      </w:r>
    </w:p>
    <w:p w14:paraId="12329D89" w14:textId="77777777" w:rsidR="00354AC6" w:rsidRDefault="00354AC6">
      <w:pPr>
        <w:spacing w:line="360" w:lineRule="auto"/>
        <w:sectPr w:rsidR="00354AC6">
          <w:pgSz w:w="11910" w:h="16840"/>
          <w:pgMar w:top="1500" w:right="1020" w:bottom="800" w:left="1020" w:header="467" w:footer="612" w:gutter="0"/>
          <w:cols w:space="720"/>
        </w:sectPr>
      </w:pPr>
    </w:p>
    <w:p w14:paraId="3AD24CCA" w14:textId="77777777" w:rsidR="00354AC6" w:rsidRDefault="002A1805">
      <w:pPr>
        <w:pStyle w:val="Heading1"/>
        <w:numPr>
          <w:ilvl w:val="1"/>
          <w:numId w:val="17"/>
        </w:numPr>
        <w:tabs>
          <w:tab w:val="left" w:pos="959"/>
          <w:tab w:val="left" w:pos="961"/>
        </w:tabs>
        <w:ind w:left="961" w:right="2924"/>
        <w:jc w:val="left"/>
      </w:pPr>
      <w:bookmarkStart w:id="101" w:name="_bookmark46"/>
      <w:bookmarkStart w:id="102" w:name="2.6_Environmental_performance_requiremen"/>
      <w:bookmarkEnd w:id="101"/>
      <w:bookmarkEnd w:id="102"/>
      <w:r>
        <w:rPr>
          <w:color w:val="18314A"/>
        </w:rPr>
        <w:lastRenderedPageBreak/>
        <w:t>Environmental</w:t>
      </w:r>
      <w:r>
        <w:rPr>
          <w:color w:val="18314A"/>
          <w:spacing w:val="-31"/>
        </w:rPr>
        <w:t xml:space="preserve"> </w:t>
      </w:r>
      <w:r>
        <w:rPr>
          <w:color w:val="18314A"/>
        </w:rPr>
        <w:t xml:space="preserve">performance </w:t>
      </w:r>
      <w:r>
        <w:rPr>
          <w:color w:val="18314A"/>
          <w:spacing w:val="-2"/>
        </w:rPr>
        <w:t>requirements</w:t>
      </w:r>
    </w:p>
    <w:p w14:paraId="30D8A7D1" w14:textId="77777777" w:rsidR="00354AC6" w:rsidRDefault="002A1805">
      <w:pPr>
        <w:pStyle w:val="BodyText"/>
        <w:spacing w:before="319" w:line="360" w:lineRule="auto"/>
        <w:ind w:left="112" w:right="149"/>
      </w:pPr>
      <w:r>
        <w:rPr>
          <w:color w:val="585858"/>
        </w:rPr>
        <w:t xml:space="preserve">EPRs set out the environmental outcomes that must be achieved during all phases of the project. In developing these EPRs, industry standards and guidelines, good </w:t>
      </w:r>
      <w:proofErr w:type="gramStart"/>
      <w:r>
        <w:rPr>
          <w:color w:val="585858"/>
        </w:rPr>
        <w:t>practice</w:t>
      </w:r>
      <w:proofErr w:type="gramEnd"/>
      <w:r>
        <w:rPr>
          <w:color w:val="585858"/>
        </w:rPr>
        <w:t xml:space="preserve"> and the latest approaches to managing</w:t>
      </w:r>
      <w:r>
        <w:rPr>
          <w:color w:val="585858"/>
          <w:spacing w:val="-5"/>
        </w:rPr>
        <w:t xml:space="preserve"> </w:t>
      </w:r>
      <w:r>
        <w:rPr>
          <w:color w:val="585858"/>
        </w:rPr>
        <w:t>impacts</w:t>
      </w:r>
      <w:r>
        <w:rPr>
          <w:color w:val="585858"/>
          <w:spacing w:val="-4"/>
        </w:rPr>
        <w:t xml:space="preserve"> </w:t>
      </w:r>
      <w:r>
        <w:rPr>
          <w:color w:val="585858"/>
        </w:rPr>
        <w:t>were</w:t>
      </w:r>
      <w:r>
        <w:rPr>
          <w:color w:val="585858"/>
          <w:spacing w:val="-5"/>
        </w:rPr>
        <w:t xml:space="preserve"> </w:t>
      </w:r>
      <w:r>
        <w:rPr>
          <w:color w:val="585858"/>
        </w:rPr>
        <w:t>considered.</w:t>
      </w:r>
      <w:r>
        <w:rPr>
          <w:color w:val="585858"/>
          <w:spacing w:val="-2"/>
        </w:rPr>
        <w:t xml:space="preserve"> </w:t>
      </w:r>
      <w:r>
        <w:rPr>
          <w:color w:val="585858"/>
        </w:rPr>
        <w:t>Project</w:t>
      </w:r>
      <w:r>
        <w:rPr>
          <w:color w:val="585858"/>
          <w:spacing w:val="-2"/>
        </w:rPr>
        <w:t xml:space="preserve"> </w:t>
      </w:r>
      <w:r>
        <w:rPr>
          <w:color w:val="585858"/>
        </w:rPr>
        <w:t>specific</w:t>
      </w:r>
      <w:r>
        <w:rPr>
          <w:color w:val="585858"/>
          <w:spacing w:val="-7"/>
        </w:rPr>
        <w:t xml:space="preserve"> </w:t>
      </w:r>
      <w:r>
        <w:rPr>
          <w:color w:val="585858"/>
        </w:rPr>
        <w:t>management</w:t>
      </w:r>
      <w:r>
        <w:rPr>
          <w:color w:val="585858"/>
          <w:spacing w:val="-2"/>
        </w:rPr>
        <w:t xml:space="preserve"> </w:t>
      </w:r>
      <w:r>
        <w:rPr>
          <w:color w:val="585858"/>
        </w:rPr>
        <w:t>measures,</w:t>
      </w:r>
      <w:r>
        <w:rPr>
          <w:color w:val="585858"/>
          <w:spacing w:val="-2"/>
        </w:rPr>
        <w:t xml:space="preserve"> </w:t>
      </w:r>
      <w:r>
        <w:rPr>
          <w:color w:val="585858"/>
        </w:rPr>
        <w:t>relevant</w:t>
      </w:r>
      <w:r>
        <w:rPr>
          <w:color w:val="585858"/>
          <w:spacing w:val="-2"/>
        </w:rPr>
        <w:t xml:space="preserve"> </w:t>
      </w:r>
      <w:r>
        <w:rPr>
          <w:color w:val="585858"/>
        </w:rPr>
        <w:t>legislation</w:t>
      </w:r>
      <w:r>
        <w:rPr>
          <w:color w:val="585858"/>
          <w:spacing w:val="-5"/>
        </w:rPr>
        <w:t xml:space="preserve"> </w:t>
      </w:r>
      <w:r>
        <w:rPr>
          <w:color w:val="585858"/>
        </w:rPr>
        <w:t>and</w:t>
      </w:r>
      <w:r>
        <w:rPr>
          <w:color w:val="585858"/>
          <w:spacing w:val="-5"/>
        </w:rPr>
        <w:t xml:space="preserve"> </w:t>
      </w:r>
      <w:r>
        <w:rPr>
          <w:color w:val="585858"/>
        </w:rPr>
        <w:t>policy requirements informed these EPRs.</w:t>
      </w:r>
    </w:p>
    <w:p w14:paraId="02AACCE1" w14:textId="77777777" w:rsidR="00354AC6" w:rsidRDefault="001D329A">
      <w:pPr>
        <w:pStyle w:val="BodyText"/>
        <w:spacing w:before="122"/>
        <w:ind w:left="113"/>
      </w:pPr>
      <w:hyperlink w:anchor="_bookmark47" w:history="1">
        <w:r w:rsidR="002A1805">
          <w:rPr>
            <w:color w:val="585858"/>
          </w:rPr>
          <w:t>Table</w:t>
        </w:r>
        <w:r w:rsidR="002A1805">
          <w:rPr>
            <w:color w:val="585858"/>
            <w:spacing w:val="-6"/>
          </w:rPr>
          <w:t xml:space="preserve"> </w:t>
        </w:r>
        <w:r w:rsidR="002A1805">
          <w:rPr>
            <w:color w:val="585858"/>
          </w:rPr>
          <w:t>2-21</w:t>
        </w:r>
      </w:hyperlink>
      <w:r w:rsidR="002A1805">
        <w:rPr>
          <w:color w:val="585858"/>
          <w:spacing w:val="-5"/>
        </w:rPr>
        <w:t xml:space="preserve"> </w:t>
      </w:r>
      <w:r w:rsidR="002A1805">
        <w:rPr>
          <w:color w:val="585858"/>
        </w:rPr>
        <w:t>outlines</w:t>
      </w:r>
      <w:r w:rsidR="002A1805">
        <w:rPr>
          <w:color w:val="585858"/>
          <w:spacing w:val="-4"/>
        </w:rPr>
        <w:t xml:space="preserve"> </w:t>
      </w:r>
      <w:r w:rsidR="002A1805">
        <w:rPr>
          <w:color w:val="585858"/>
        </w:rPr>
        <w:t>the</w:t>
      </w:r>
      <w:r w:rsidR="002A1805">
        <w:rPr>
          <w:color w:val="585858"/>
          <w:spacing w:val="-5"/>
        </w:rPr>
        <w:t xml:space="preserve"> </w:t>
      </w:r>
      <w:r w:rsidR="002A1805">
        <w:rPr>
          <w:color w:val="585858"/>
        </w:rPr>
        <w:t>EPRs</w:t>
      </w:r>
      <w:r w:rsidR="002A1805">
        <w:rPr>
          <w:color w:val="585858"/>
          <w:spacing w:val="-8"/>
        </w:rPr>
        <w:t xml:space="preserve"> </w:t>
      </w:r>
      <w:r w:rsidR="002A1805">
        <w:rPr>
          <w:color w:val="585858"/>
        </w:rPr>
        <w:t>for</w:t>
      </w:r>
      <w:r w:rsidR="002A1805">
        <w:rPr>
          <w:color w:val="585858"/>
          <w:spacing w:val="-4"/>
        </w:rPr>
        <w:t xml:space="preserve"> </w:t>
      </w:r>
      <w:r w:rsidR="002A1805">
        <w:rPr>
          <w:color w:val="585858"/>
        </w:rPr>
        <w:t>avoiding</w:t>
      </w:r>
      <w:r w:rsidR="002A1805">
        <w:rPr>
          <w:color w:val="585858"/>
          <w:spacing w:val="-5"/>
        </w:rPr>
        <w:t xml:space="preserve"> </w:t>
      </w:r>
      <w:r w:rsidR="002A1805">
        <w:rPr>
          <w:color w:val="585858"/>
        </w:rPr>
        <w:t>and</w:t>
      </w:r>
      <w:r w:rsidR="002A1805">
        <w:rPr>
          <w:color w:val="585858"/>
          <w:spacing w:val="-5"/>
        </w:rPr>
        <w:t xml:space="preserve"> </w:t>
      </w:r>
      <w:r w:rsidR="002A1805">
        <w:rPr>
          <w:color w:val="585858"/>
        </w:rPr>
        <w:t>managing</w:t>
      </w:r>
      <w:r w:rsidR="002A1805">
        <w:rPr>
          <w:color w:val="585858"/>
          <w:spacing w:val="-6"/>
        </w:rPr>
        <w:t xml:space="preserve"> </w:t>
      </w:r>
      <w:r w:rsidR="002A1805">
        <w:rPr>
          <w:color w:val="585858"/>
        </w:rPr>
        <w:t>impacts</w:t>
      </w:r>
      <w:r w:rsidR="002A1805">
        <w:rPr>
          <w:color w:val="585858"/>
          <w:spacing w:val="-8"/>
        </w:rPr>
        <w:t xml:space="preserve"> </w:t>
      </w:r>
      <w:r w:rsidR="002A1805">
        <w:rPr>
          <w:color w:val="585858"/>
        </w:rPr>
        <w:t>to</w:t>
      </w:r>
      <w:r w:rsidR="002A1805">
        <w:rPr>
          <w:color w:val="585858"/>
          <w:spacing w:val="-5"/>
        </w:rPr>
        <w:t xml:space="preserve"> </w:t>
      </w:r>
      <w:r w:rsidR="002A1805">
        <w:rPr>
          <w:color w:val="585858"/>
        </w:rPr>
        <w:t>marine</w:t>
      </w:r>
      <w:r w:rsidR="002A1805">
        <w:rPr>
          <w:color w:val="585858"/>
          <w:spacing w:val="-5"/>
        </w:rPr>
        <w:t xml:space="preserve"> </w:t>
      </w:r>
      <w:r w:rsidR="002A1805">
        <w:rPr>
          <w:color w:val="585858"/>
          <w:spacing w:val="-2"/>
        </w:rPr>
        <w:t>ecology.</w:t>
      </w:r>
    </w:p>
    <w:p w14:paraId="6D827FF2" w14:textId="77777777" w:rsidR="00354AC6" w:rsidRDefault="00354AC6">
      <w:pPr>
        <w:pStyle w:val="BodyText"/>
        <w:spacing w:before="2"/>
      </w:pPr>
    </w:p>
    <w:p w14:paraId="42734733" w14:textId="77777777" w:rsidR="00354AC6" w:rsidRDefault="002A1805">
      <w:pPr>
        <w:pStyle w:val="BodyText"/>
        <w:tabs>
          <w:tab w:val="left" w:pos="1552"/>
        </w:tabs>
        <w:ind w:left="113"/>
        <w:rPr>
          <w:rFonts w:ascii="Century Gothic"/>
        </w:rPr>
      </w:pPr>
      <w:bookmarkStart w:id="103" w:name="_bookmark47"/>
      <w:bookmarkEnd w:id="103"/>
      <w:r>
        <w:rPr>
          <w:rFonts w:ascii="Century Gothic"/>
          <w:color w:val="18314A"/>
        </w:rPr>
        <w:t>Table</w:t>
      </w:r>
      <w:r>
        <w:rPr>
          <w:rFonts w:ascii="Century Gothic"/>
          <w:color w:val="18314A"/>
          <w:spacing w:val="-8"/>
        </w:rPr>
        <w:t xml:space="preserve"> </w:t>
      </w:r>
      <w:r>
        <w:rPr>
          <w:rFonts w:ascii="Century Gothic"/>
          <w:color w:val="18314A"/>
        </w:rPr>
        <w:t>2-</w:t>
      </w:r>
      <w:r>
        <w:rPr>
          <w:rFonts w:ascii="Century Gothic"/>
          <w:color w:val="18314A"/>
          <w:spacing w:val="-5"/>
        </w:rPr>
        <w:t>21</w:t>
      </w:r>
      <w:r>
        <w:rPr>
          <w:rFonts w:ascii="Century Gothic"/>
          <w:color w:val="18314A"/>
        </w:rPr>
        <w:tab/>
      </w:r>
      <w:r>
        <w:rPr>
          <w:rFonts w:ascii="Century Gothic"/>
          <w:color w:val="18314A"/>
          <w:spacing w:val="-4"/>
        </w:rPr>
        <w:t>EPRs</w:t>
      </w:r>
    </w:p>
    <w:p w14:paraId="5B7F49AA" w14:textId="77777777" w:rsidR="00354AC6" w:rsidRDefault="00354AC6">
      <w:pPr>
        <w:pStyle w:val="BodyText"/>
        <w:spacing w:before="9"/>
        <w:rPr>
          <w:rFonts w:ascii="Century Gothic"/>
          <w:sz w:val="9"/>
        </w:rPr>
      </w:pPr>
    </w:p>
    <w:tbl>
      <w:tblPr>
        <w:tblW w:w="0" w:type="auto"/>
        <w:tblInd w:w="120" w:type="dxa"/>
        <w:tblLayout w:type="fixed"/>
        <w:tblCellMar>
          <w:left w:w="0" w:type="dxa"/>
          <w:right w:w="0" w:type="dxa"/>
        </w:tblCellMar>
        <w:tblLook w:val="01E0" w:firstRow="1" w:lastRow="1" w:firstColumn="1" w:lastColumn="1" w:noHBand="0" w:noVBand="0"/>
      </w:tblPr>
      <w:tblGrid>
        <w:gridCol w:w="1032"/>
        <w:gridCol w:w="8606"/>
      </w:tblGrid>
      <w:tr w:rsidR="00354AC6" w14:paraId="7EA65B3E" w14:textId="77777777">
        <w:trPr>
          <w:trHeight w:val="432"/>
        </w:trPr>
        <w:tc>
          <w:tcPr>
            <w:tcW w:w="1032" w:type="dxa"/>
            <w:shd w:val="clear" w:color="auto" w:fill="133149"/>
          </w:tcPr>
          <w:p w14:paraId="3D39EC4E" w14:textId="77777777" w:rsidR="00354AC6" w:rsidRDefault="002A1805">
            <w:pPr>
              <w:pStyle w:val="TableParagraph"/>
              <w:rPr>
                <w:b/>
                <w:sz w:val="18"/>
              </w:rPr>
            </w:pPr>
            <w:r>
              <w:rPr>
                <w:b/>
                <w:color w:val="FFFFFF"/>
                <w:sz w:val="18"/>
              </w:rPr>
              <w:t>EPR</w:t>
            </w:r>
            <w:r>
              <w:rPr>
                <w:b/>
                <w:color w:val="FFFFFF"/>
                <w:spacing w:val="-1"/>
                <w:sz w:val="18"/>
              </w:rPr>
              <w:t xml:space="preserve"> </w:t>
            </w:r>
            <w:r>
              <w:rPr>
                <w:b/>
                <w:color w:val="FFFFFF"/>
                <w:spacing w:val="-5"/>
                <w:sz w:val="18"/>
              </w:rPr>
              <w:t>ID</w:t>
            </w:r>
          </w:p>
        </w:tc>
        <w:tc>
          <w:tcPr>
            <w:tcW w:w="8606" w:type="dxa"/>
            <w:shd w:val="clear" w:color="auto" w:fill="133149"/>
          </w:tcPr>
          <w:p w14:paraId="722B353D" w14:textId="77777777" w:rsidR="00354AC6" w:rsidRDefault="002A1805">
            <w:pPr>
              <w:pStyle w:val="TableParagraph"/>
              <w:ind w:left="187"/>
              <w:rPr>
                <w:b/>
                <w:sz w:val="18"/>
              </w:rPr>
            </w:pPr>
            <w:r>
              <w:rPr>
                <w:b/>
                <w:color w:val="FFFFFF"/>
                <w:spacing w:val="-5"/>
                <w:sz w:val="18"/>
              </w:rPr>
              <w:t>EPR</w:t>
            </w:r>
          </w:p>
        </w:tc>
      </w:tr>
      <w:tr w:rsidR="00354AC6" w14:paraId="4BC98D15" w14:textId="77777777">
        <w:trPr>
          <w:trHeight w:val="2476"/>
        </w:trPr>
        <w:tc>
          <w:tcPr>
            <w:tcW w:w="1032" w:type="dxa"/>
            <w:shd w:val="clear" w:color="auto" w:fill="D3E6F4"/>
          </w:tcPr>
          <w:p w14:paraId="4F0763EA" w14:textId="77777777" w:rsidR="00354AC6" w:rsidRDefault="002A1805">
            <w:pPr>
              <w:pStyle w:val="TableParagraph"/>
              <w:rPr>
                <w:b/>
                <w:sz w:val="18"/>
              </w:rPr>
            </w:pPr>
            <w:r>
              <w:rPr>
                <w:b/>
                <w:color w:val="5F5F5F"/>
                <w:spacing w:val="-2"/>
                <w:sz w:val="18"/>
              </w:rPr>
              <w:t>MERU01</w:t>
            </w:r>
          </w:p>
        </w:tc>
        <w:tc>
          <w:tcPr>
            <w:tcW w:w="8606" w:type="dxa"/>
            <w:shd w:val="clear" w:color="auto" w:fill="D3E6F4"/>
          </w:tcPr>
          <w:p w14:paraId="6990F4BA" w14:textId="77777777" w:rsidR="00354AC6" w:rsidRDefault="002A1805">
            <w:pPr>
              <w:pStyle w:val="TableParagraph"/>
              <w:ind w:left="187"/>
              <w:rPr>
                <w:b/>
                <w:sz w:val="18"/>
              </w:rPr>
            </w:pPr>
            <w:r>
              <w:rPr>
                <w:b/>
                <w:color w:val="5F5F5F"/>
                <w:sz w:val="18"/>
              </w:rPr>
              <w:t>Monitor HDD</w:t>
            </w:r>
            <w:r>
              <w:rPr>
                <w:b/>
                <w:color w:val="5F5F5F"/>
                <w:spacing w:val="-5"/>
                <w:sz w:val="18"/>
              </w:rPr>
              <w:t xml:space="preserve"> </w:t>
            </w:r>
            <w:r>
              <w:rPr>
                <w:b/>
                <w:color w:val="5F5F5F"/>
                <w:sz w:val="18"/>
              </w:rPr>
              <w:t>activities</w:t>
            </w:r>
            <w:r>
              <w:rPr>
                <w:b/>
                <w:color w:val="5F5F5F"/>
                <w:spacing w:val="-3"/>
                <w:sz w:val="18"/>
              </w:rPr>
              <w:t xml:space="preserve"> </w:t>
            </w:r>
            <w:r>
              <w:rPr>
                <w:b/>
                <w:color w:val="5F5F5F"/>
                <w:sz w:val="18"/>
              </w:rPr>
              <w:t>for</w:t>
            </w:r>
            <w:r>
              <w:rPr>
                <w:b/>
                <w:color w:val="5F5F5F"/>
                <w:spacing w:val="-2"/>
                <w:sz w:val="18"/>
              </w:rPr>
              <w:t xml:space="preserve"> </w:t>
            </w:r>
            <w:r>
              <w:rPr>
                <w:b/>
                <w:color w:val="5F5F5F"/>
                <w:sz w:val="18"/>
              </w:rPr>
              <w:t>the</w:t>
            </w:r>
            <w:r>
              <w:rPr>
                <w:b/>
                <w:color w:val="5F5F5F"/>
                <w:spacing w:val="-3"/>
                <w:sz w:val="18"/>
              </w:rPr>
              <w:t xml:space="preserve"> </w:t>
            </w:r>
            <w:r>
              <w:rPr>
                <w:b/>
                <w:color w:val="5F5F5F"/>
                <w:sz w:val="18"/>
              </w:rPr>
              <w:t>shore</w:t>
            </w:r>
            <w:r>
              <w:rPr>
                <w:b/>
                <w:color w:val="5F5F5F"/>
                <w:spacing w:val="-3"/>
                <w:sz w:val="18"/>
              </w:rPr>
              <w:t xml:space="preserve"> </w:t>
            </w:r>
            <w:r>
              <w:rPr>
                <w:b/>
                <w:color w:val="5F5F5F"/>
                <w:sz w:val="18"/>
              </w:rPr>
              <w:t>crossing</w:t>
            </w:r>
            <w:r>
              <w:rPr>
                <w:b/>
                <w:color w:val="5F5F5F"/>
                <w:spacing w:val="-4"/>
                <w:sz w:val="18"/>
              </w:rPr>
              <w:t xml:space="preserve"> </w:t>
            </w:r>
            <w:r>
              <w:rPr>
                <w:b/>
                <w:color w:val="5F5F5F"/>
                <w:sz w:val="18"/>
              </w:rPr>
              <w:t>to</w:t>
            </w:r>
            <w:r>
              <w:rPr>
                <w:b/>
                <w:color w:val="5F5F5F"/>
                <w:spacing w:val="-4"/>
                <w:sz w:val="18"/>
              </w:rPr>
              <w:t xml:space="preserve"> </w:t>
            </w:r>
            <w:r>
              <w:rPr>
                <w:b/>
                <w:color w:val="5F5F5F"/>
                <w:sz w:val="18"/>
              </w:rPr>
              <w:t>avoid or</w:t>
            </w:r>
            <w:r>
              <w:rPr>
                <w:b/>
                <w:color w:val="5F5F5F"/>
                <w:spacing w:val="-2"/>
                <w:sz w:val="18"/>
              </w:rPr>
              <w:t xml:space="preserve"> </w:t>
            </w:r>
            <w:r>
              <w:rPr>
                <w:b/>
                <w:color w:val="5F5F5F"/>
                <w:sz w:val="18"/>
              </w:rPr>
              <w:t>minimise</w:t>
            </w:r>
            <w:r>
              <w:rPr>
                <w:b/>
                <w:color w:val="5F5F5F"/>
                <w:spacing w:val="-8"/>
                <w:sz w:val="18"/>
              </w:rPr>
              <w:t xml:space="preserve"> </w:t>
            </w:r>
            <w:r>
              <w:rPr>
                <w:b/>
                <w:color w:val="5F5F5F"/>
                <w:sz w:val="18"/>
              </w:rPr>
              <w:t>impacts</w:t>
            </w:r>
            <w:r>
              <w:rPr>
                <w:b/>
                <w:color w:val="5F5F5F"/>
                <w:spacing w:val="-3"/>
                <w:sz w:val="18"/>
              </w:rPr>
              <w:t xml:space="preserve"> </w:t>
            </w:r>
            <w:r>
              <w:rPr>
                <w:b/>
                <w:color w:val="5F5F5F"/>
                <w:sz w:val="18"/>
              </w:rPr>
              <w:t>to</w:t>
            </w:r>
            <w:r>
              <w:rPr>
                <w:b/>
                <w:color w:val="5F5F5F"/>
                <w:spacing w:val="-4"/>
                <w:sz w:val="18"/>
              </w:rPr>
              <w:t xml:space="preserve"> </w:t>
            </w:r>
            <w:r>
              <w:rPr>
                <w:b/>
                <w:color w:val="5F5F5F"/>
                <w:sz w:val="18"/>
              </w:rPr>
              <w:t>the</w:t>
            </w:r>
            <w:r>
              <w:rPr>
                <w:b/>
                <w:color w:val="5F5F5F"/>
                <w:spacing w:val="-3"/>
                <w:sz w:val="18"/>
              </w:rPr>
              <w:t xml:space="preserve"> </w:t>
            </w:r>
            <w:r>
              <w:rPr>
                <w:b/>
                <w:color w:val="5F5F5F"/>
                <w:sz w:val="18"/>
              </w:rPr>
              <w:t xml:space="preserve">marine </w:t>
            </w:r>
            <w:r>
              <w:rPr>
                <w:b/>
                <w:color w:val="5F5F5F"/>
                <w:spacing w:val="-2"/>
                <w:sz w:val="18"/>
              </w:rPr>
              <w:t>environment</w:t>
            </w:r>
          </w:p>
          <w:p w14:paraId="790972E9" w14:textId="77777777" w:rsidR="00354AC6" w:rsidRDefault="002A1805">
            <w:pPr>
              <w:pStyle w:val="TableParagraph"/>
              <w:spacing w:before="119"/>
              <w:ind w:left="187"/>
              <w:rPr>
                <w:sz w:val="18"/>
              </w:rPr>
            </w:pPr>
            <w:r>
              <w:rPr>
                <w:color w:val="5F5F5F"/>
                <w:sz w:val="18"/>
              </w:rPr>
              <w:t>Prior</w:t>
            </w:r>
            <w:r>
              <w:rPr>
                <w:color w:val="5F5F5F"/>
                <w:spacing w:val="-4"/>
                <w:sz w:val="18"/>
              </w:rPr>
              <w:t xml:space="preserve"> </w:t>
            </w:r>
            <w:r>
              <w:rPr>
                <w:color w:val="5F5F5F"/>
                <w:sz w:val="18"/>
              </w:rPr>
              <w:t>to</w:t>
            </w:r>
            <w:r>
              <w:rPr>
                <w:color w:val="5F5F5F"/>
                <w:spacing w:val="-6"/>
                <w:sz w:val="18"/>
              </w:rPr>
              <w:t xml:space="preserve"> </w:t>
            </w:r>
            <w:r>
              <w:rPr>
                <w:color w:val="5F5F5F"/>
                <w:sz w:val="18"/>
              </w:rPr>
              <w:t>commencement</w:t>
            </w:r>
            <w:r>
              <w:rPr>
                <w:color w:val="5F5F5F"/>
                <w:spacing w:val="-3"/>
                <w:sz w:val="18"/>
              </w:rPr>
              <w:t xml:space="preserve"> </w:t>
            </w:r>
            <w:r>
              <w:rPr>
                <w:color w:val="5F5F5F"/>
                <w:sz w:val="18"/>
              </w:rPr>
              <w:t>of</w:t>
            </w:r>
            <w:r>
              <w:rPr>
                <w:color w:val="5F5F5F"/>
                <w:spacing w:val="-8"/>
                <w:sz w:val="18"/>
              </w:rPr>
              <w:t xml:space="preserve"> </w:t>
            </w:r>
            <w:r>
              <w:rPr>
                <w:color w:val="5F5F5F"/>
                <w:sz w:val="18"/>
              </w:rPr>
              <w:t>marine</w:t>
            </w:r>
            <w:r>
              <w:rPr>
                <w:color w:val="5F5F5F"/>
                <w:spacing w:val="-6"/>
                <w:sz w:val="18"/>
              </w:rPr>
              <w:t xml:space="preserve"> </w:t>
            </w:r>
            <w:r>
              <w:rPr>
                <w:color w:val="5F5F5F"/>
                <w:sz w:val="18"/>
              </w:rPr>
              <w:t>construction</w:t>
            </w:r>
            <w:r>
              <w:rPr>
                <w:color w:val="5F5F5F"/>
                <w:spacing w:val="-1"/>
                <w:sz w:val="18"/>
              </w:rPr>
              <w:t xml:space="preserve"> </w:t>
            </w:r>
            <w:r>
              <w:rPr>
                <w:color w:val="5F5F5F"/>
                <w:sz w:val="18"/>
              </w:rPr>
              <w:t>develop</w:t>
            </w:r>
            <w:r>
              <w:rPr>
                <w:color w:val="5F5F5F"/>
                <w:spacing w:val="-6"/>
                <w:sz w:val="18"/>
              </w:rPr>
              <w:t xml:space="preserve"> </w:t>
            </w:r>
            <w:r>
              <w:rPr>
                <w:color w:val="5F5F5F"/>
                <w:sz w:val="18"/>
              </w:rPr>
              <w:t>procedures</w:t>
            </w:r>
            <w:r>
              <w:rPr>
                <w:color w:val="5F5F5F"/>
                <w:spacing w:val="-4"/>
                <w:sz w:val="18"/>
              </w:rPr>
              <w:t xml:space="preserve"> for:</w:t>
            </w:r>
          </w:p>
          <w:p w14:paraId="7A8A51B2" w14:textId="77777777" w:rsidR="00354AC6" w:rsidRDefault="002A1805">
            <w:pPr>
              <w:pStyle w:val="TableParagraph"/>
              <w:tabs>
                <w:tab w:val="left" w:pos="542"/>
              </w:tabs>
              <w:spacing w:before="62"/>
              <w:ind w:left="542" w:right="643" w:hanging="356"/>
              <w:rPr>
                <w:sz w:val="18"/>
              </w:rPr>
            </w:pPr>
            <w:r>
              <w:rPr>
                <w:noProof/>
              </w:rPr>
              <w:drawing>
                <wp:inline distT="0" distB="0" distL="0" distR="0" wp14:anchorId="3646FFF6" wp14:editId="5CD657E2">
                  <wp:extent cx="94602" cy="88253"/>
                  <wp:effectExtent l="0" t="0" r="0" b="0"/>
                  <wp:docPr id="1071" name="Image 107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1" name="Image 1071" descr="*"/>
                          <pic:cNvPicPr/>
                        </pic:nvPicPr>
                        <pic:blipFill>
                          <a:blip r:embed="rId8" cstate="print"/>
                          <a:stretch>
                            <a:fillRect/>
                          </a:stretch>
                        </pic:blipFill>
                        <pic:spPr>
                          <a:xfrm>
                            <a:off x="0" y="0"/>
                            <a:ext cx="94602" cy="88253"/>
                          </a:xfrm>
                          <a:prstGeom prst="rect">
                            <a:avLst/>
                          </a:prstGeom>
                        </pic:spPr>
                      </pic:pic>
                    </a:graphicData>
                  </a:graphic>
                </wp:inline>
              </w:drawing>
            </w:r>
            <w:r>
              <w:rPr>
                <w:rFonts w:ascii="Times New Roman"/>
                <w:sz w:val="20"/>
              </w:rPr>
              <w:tab/>
            </w:r>
            <w:r>
              <w:rPr>
                <w:color w:val="5F5F5F"/>
                <w:sz w:val="18"/>
              </w:rPr>
              <w:t>Monitoring</w:t>
            </w:r>
            <w:r>
              <w:rPr>
                <w:color w:val="5F5F5F"/>
                <w:spacing w:val="-4"/>
                <w:sz w:val="18"/>
              </w:rPr>
              <w:t xml:space="preserve"> </w:t>
            </w:r>
            <w:r>
              <w:rPr>
                <w:color w:val="5F5F5F"/>
                <w:sz w:val="18"/>
              </w:rPr>
              <w:t>HDD</w:t>
            </w:r>
            <w:r>
              <w:rPr>
                <w:color w:val="5F5F5F"/>
                <w:spacing w:val="-1"/>
                <w:sz w:val="18"/>
              </w:rPr>
              <w:t xml:space="preserve"> </w:t>
            </w:r>
            <w:r>
              <w:rPr>
                <w:color w:val="5F5F5F"/>
                <w:sz w:val="18"/>
              </w:rPr>
              <w:t>activities</w:t>
            </w:r>
            <w:r>
              <w:rPr>
                <w:color w:val="5F5F5F"/>
                <w:spacing w:val="-3"/>
                <w:sz w:val="18"/>
              </w:rPr>
              <w:t xml:space="preserve"> </w:t>
            </w:r>
            <w:r>
              <w:rPr>
                <w:color w:val="5F5F5F"/>
                <w:sz w:val="18"/>
              </w:rPr>
              <w:t>and</w:t>
            </w:r>
            <w:r>
              <w:rPr>
                <w:color w:val="5F5F5F"/>
                <w:spacing w:val="-4"/>
                <w:sz w:val="18"/>
              </w:rPr>
              <w:t xml:space="preserve"> </w:t>
            </w:r>
            <w:r>
              <w:rPr>
                <w:color w:val="5F5F5F"/>
                <w:sz w:val="18"/>
              </w:rPr>
              <w:t>drilling</w:t>
            </w:r>
            <w:r>
              <w:rPr>
                <w:color w:val="5F5F5F"/>
                <w:spacing w:val="-4"/>
                <w:sz w:val="18"/>
              </w:rPr>
              <w:t xml:space="preserve"> </w:t>
            </w:r>
            <w:r>
              <w:rPr>
                <w:color w:val="5F5F5F"/>
                <w:sz w:val="18"/>
              </w:rPr>
              <w:t>fluid pressures</w:t>
            </w:r>
            <w:r>
              <w:rPr>
                <w:color w:val="5F5F5F"/>
                <w:spacing w:val="-3"/>
                <w:sz w:val="18"/>
              </w:rPr>
              <w:t xml:space="preserve"> </w:t>
            </w:r>
            <w:r>
              <w:rPr>
                <w:color w:val="5F5F5F"/>
                <w:sz w:val="18"/>
              </w:rPr>
              <w:t>to</w:t>
            </w:r>
            <w:r>
              <w:rPr>
                <w:color w:val="5F5F5F"/>
                <w:spacing w:val="-9"/>
                <w:sz w:val="18"/>
              </w:rPr>
              <w:t xml:space="preserve"> </w:t>
            </w:r>
            <w:r>
              <w:rPr>
                <w:color w:val="5F5F5F"/>
                <w:sz w:val="18"/>
              </w:rPr>
              <w:t>minimise release of</w:t>
            </w:r>
            <w:r>
              <w:rPr>
                <w:color w:val="5F5F5F"/>
                <w:spacing w:val="-1"/>
                <w:sz w:val="18"/>
              </w:rPr>
              <w:t xml:space="preserve"> </w:t>
            </w:r>
            <w:r>
              <w:rPr>
                <w:color w:val="5F5F5F"/>
                <w:sz w:val="18"/>
              </w:rPr>
              <w:t>drilling fluid</w:t>
            </w:r>
            <w:r>
              <w:rPr>
                <w:color w:val="5F5F5F"/>
                <w:spacing w:val="-4"/>
                <w:sz w:val="18"/>
              </w:rPr>
              <w:t xml:space="preserve"> </w:t>
            </w:r>
            <w:r>
              <w:rPr>
                <w:color w:val="5F5F5F"/>
                <w:sz w:val="18"/>
              </w:rPr>
              <w:t>to</w:t>
            </w:r>
            <w:r>
              <w:rPr>
                <w:color w:val="5F5F5F"/>
                <w:spacing w:val="-4"/>
                <w:sz w:val="18"/>
              </w:rPr>
              <w:t xml:space="preserve"> </w:t>
            </w:r>
            <w:r>
              <w:rPr>
                <w:color w:val="5F5F5F"/>
                <w:sz w:val="18"/>
              </w:rPr>
              <w:t>the marine environment.</w:t>
            </w:r>
          </w:p>
          <w:p w14:paraId="276D2003" w14:textId="77777777" w:rsidR="00354AC6" w:rsidRDefault="002A1805">
            <w:pPr>
              <w:pStyle w:val="TableParagraph"/>
              <w:tabs>
                <w:tab w:val="left" w:pos="542"/>
              </w:tabs>
              <w:spacing w:before="42"/>
              <w:ind w:left="542" w:right="431" w:hanging="356"/>
              <w:rPr>
                <w:sz w:val="18"/>
              </w:rPr>
            </w:pPr>
            <w:r>
              <w:rPr>
                <w:noProof/>
              </w:rPr>
              <w:drawing>
                <wp:inline distT="0" distB="0" distL="0" distR="0" wp14:anchorId="25F658F0" wp14:editId="76BEAEE0">
                  <wp:extent cx="94602" cy="88264"/>
                  <wp:effectExtent l="0" t="0" r="0" b="0"/>
                  <wp:docPr id="1072" name="Image 107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2" name="Image 1072" descr="*"/>
                          <pic:cNvPicPr/>
                        </pic:nvPicPr>
                        <pic:blipFill>
                          <a:blip r:embed="rId8" cstate="print"/>
                          <a:stretch>
                            <a:fillRect/>
                          </a:stretch>
                        </pic:blipFill>
                        <pic:spPr>
                          <a:xfrm>
                            <a:off x="0" y="0"/>
                            <a:ext cx="94602" cy="88264"/>
                          </a:xfrm>
                          <a:prstGeom prst="rect">
                            <a:avLst/>
                          </a:prstGeom>
                        </pic:spPr>
                      </pic:pic>
                    </a:graphicData>
                  </a:graphic>
                </wp:inline>
              </w:drawing>
            </w:r>
            <w:r>
              <w:rPr>
                <w:rFonts w:ascii="Times New Roman"/>
                <w:sz w:val="20"/>
              </w:rPr>
              <w:tab/>
            </w:r>
            <w:r>
              <w:rPr>
                <w:color w:val="5F5F5F"/>
                <w:sz w:val="18"/>
              </w:rPr>
              <w:t>Extracting</w:t>
            </w:r>
            <w:r>
              <w:rPr>
                <w:color w:val="5F5F5F"/>
                <w:spacing w:val="-5"/>
                <w:sz w:val="18"/>
              </w:rPr>
              <w:t xml:space="preserve"> </w:t>
            </w:r>
            <w:r>
              <w:rPr>
                <w:color w:val="5F5F5F"/>
                <w:sz w:val="18"/>
              </w:rPr>
              <w:t>cuttings and drilling fluids</w:t>
            </w:r>
            <w:r>
              <w:rPr>
                <w:color w:val="5F5F5F"/>
                <w:spacing w:val="-5"/>
                <w:sz w:val="18"/>
              </w:rPr>
              <w:t xml:space="preserve"> </w:t>
            </w:r>
            <w:r>
              <w:rPr>
                <w:color w:val="5F5F5F"/>
                <w:sz w:val="18"/>
              </w:rPr>
              <w:t>from</w:t>
            </w:r>
            <w:r>
              <w:rPr>
                <w:color w:val="5F5F5F"/>
                <w:spacing w:val="-3"/>
                <w:sz w:val="18"/>
              </w:rPr>
              <w:t xml:space="preserve"> </w:t>
            </w:r>
            <w:r>
              <w:rPr>
                <w:color w:val="5F5F5F"/>
                <w:sz w:val="18"/>
              </w:rPr>
              <w:t>the</w:t>
            </w:r>
            <w:r>
              <w:rPr>
                <w:color w:val="5F5F5F"/>
                <w:spacing w:val="-5"/>
                <w:sz w:val="18"/>
              </w:rPr>
              <w:t xml:space="preserve"> </w:t>
            </w:r>
            <w:r>
              <w:rPr>
                <w:color w:val="5F5F5F"/>
                <w:sz w:val="18"/>
              </w:rPr>
              <w:t>HDD</w:t>
            </w:r>
            <w:r>
              <w:rPr>
                <w:color w:val="5F5F5F"/>
                <w:spacing w:val="-2"/>
                <w:sz w:val="18"/>
              </w:rPr>
              <w:t xml:space="preserve"> </w:t>
            </w:r>
            <w:r>
              <w:rPr>
                <w:color w:val="5F5F5F"/>
                <w:sz w:val="18"/>
              </w:rPr>
              <w:t>pilot</w:t>
            </w:r>
            <w:r>
              <w:rPr>
                <w:color w:val="5F5F5F"/>
                <w:spacing w:val="-2"/>
                <w:sz w:val="18"/>
              </w:rPr>
              <w:t xml:space="preserve"> </w:t>
            </w:r>
            <w:r>
              <w:rPr>
                <w:color w:val="5F5F5F"/>
                <w:sz w:val="18"/>
              </w:rPr>
              <w:t>boreholes for</w:t>
            </w:r>
            <w:r>
              <w:rPr>
                <w:color w:val="5F5F5F"/>
                <w:spacing w:val="-3"/>
                <w:sz w:val="18"/>
              </w:rPr>
              <w:t xml:space="preserve"> </w:t>
            </w:r>
            <w:r>
              <w:rPr>
                <w:color w:val="5F5F5F"/>
                <w:sz w:val="18"/>
              </w:rPr>
              <w:t>the shore</w:t>
            </w:r>
            <w:r>
              <w:rPr>
                <w:color w:val="5F5F5F"/>
                <w:spacing w:val="-5"/>
                <w:sz w:val="18"/>
              </w:rPr>
              <w:t xml:space="preserve"> </w:t>
            </w:r>
            <w:r>
              <w:rPr>
                <w:color w:val="5F5F5F"/>
                <w:sz w:val="18"/>
              </w:rPr>
              <w:t>crossing</w:t>
            </w:r>
            <w:r>
              <w:rPr>
                <w:color w:val="5F5F5F"/>
                <w:spacing w:val="-5"/>
                <w:sz w:val="18"/>
              </w:rPr>
              <w:t xml:space="preserve"> </w:t>
            </w:r>
            <w:r>
              <w:rPr>
                <w:color w:val="5F5F5F"/>
                <w:sz w:val="18"/>
              </w:rPr>
              <w:t>prior</w:t>
            </w:r>
            <w:r>
              <w:rPr>
                <w:color w:val="5F5F5F"/>
                <w:spacing w:val="-3"/>
                <w:sz w:val="18"/>
              </w:rPr>
              <w:t xml:space="preserve"> </w:t>
            </w:r>
            <w:r>
              <w:rPr>
                <w:color w:val="5F5F5F"/>
                <w:sz w:val="18"/>
              </w:rPr>
              <w:t>to breaking through to the sea floor.</w:t>
            </w:r>
          </w:p>
          <w:p w14:paraId="2071E0CB" w14:textId="77777777" w:rsidR="00354AC6" w:rsidRDefault="002A1805">
            <w:pPr>
              <w:pStyle w:val="TableParagraph"/>
              <w:spacing w:before="119"/>
              <w:ind w:left="187" w:right="643"/>
              <w:rPr>
                <w:sz w:val="18"/>
              </w:rPr>
            </w:pPr>
            <w:r>
              <w:rPr>
                <w:color w:val="5F5F5F"/>
                <w:sz w:val="18"/>
              </w:rPr>
              <w:t>These</w:t>
            </w:r>
            <w:r>
              <w:rPr>
                <w:color w:val="5F5F5F"/>
                <w:spacing w:val="-4"/>
                <w:sz w:val="18"/>
              </w:rPr>
              <w:t xml:space="preserve"> </w:t>
            </w:r>
            <w:r>
              <w:rPr>
                <w:color w:val="5F5F5F"/>
                <w:sz w:val="18"/>
              </w:rPr>
              <w:t>procedures</w:t>
            </w:r>
            <w:r>
              <w:rPr>
                <w:color w:val="5F5F5F"/>
                <w:spacing w:val="-4"/>
                <w:sz w:val="18"/>
              </w:rPr>
              <w:t xml:space="preserve"> </w:t>
            </w:r>
            <w:r>
              <w:rPr>
                <w:color w:val="5F5F5F"/>
                <w:sz w:val="18"/>
              </w:rPr>
              <w:t>must</w:t>
            </w:r>
            <w:r>
              <w:rPr>
                <w:color w:val="5F5F5F"/>
                <w:spacing w:val="-1"/>
                <w:sz w:val="18"/>
              </w:rPr>
              <w:t xml:space="preserve"> </w:t>
            </w:r>
            <w:r>
              <w:rPr>
                <w:color w:val="5F5F5F"/>
                <w:sz w:val="18"/>
              </w:rPr>
              <w:t>be</w:t>
            </w:r>
            <w:r>
              <w:rPr>
                <w:color w:val="5F5F5F"/>
                <w:spacing w:val="-4"/>
                <w:sz w:val="18"/>
              </w:rPr>
              <w:t xml:space="preserve"> </w:t>
            </w:r>
            <w:r>
              <w:rPr>
                <w:color w:val="5F5F5F"/>
                <w:sz w:val="18"/>
              </w:rPr>
              <w:t>documented</w:t>
            </w:r>
            <w:r>
              <w:rPr>
                <w:color w:val="5F5F5F"/>
                <w:spacing w:val="-4"/>
                <w:sz w:val="18"/>
              </w:rPr>
              <w:t xml:space="preserve"> </w:t>
            </w:r>
            <w:r>
              <w:rPr>
                <w:color w:val="5F5F5F"/>
                <w:sz w:val="18"/>
              </w:rPr>
              <w:t>in a</w:t>
            </w:r>
            <w:r>
              <w:rPr>
                <w:color w:val="5F5F5F"/>
                <w:spacing w:val="-4"/>
                <w:sz w:val="18"/>
              </w:rPr>
              <w:t xml:space="preserve"> </w:t>
            </w:r>
            <w:r>
              <w:rPr>
                <w:color w:val="5F5F5F"/>
                <w:sz w:val="18"/>
              </w:rPr>
              <w:t>sub</w:t>
            </w:r>
            <w:r>
              <w:rPr>
                <w:color w:val="5F5F5F"/>
                <w:spacing w:val="-4"/>
                <w:sz w:val="18"/>
              </w:rPr>
              <w:t xml:space="preserve"> </w:t>
            </w:r>
            <w:r>
              <w:rPr>
                <w:color w:val="5F5F5F"/>
                <w:sz w:val="18"/>
              </w:rPr>
              <w:t>plan</w:t>
            </w:r>
            <w:r>
              <w:rPr>
                <w:color w:val="5F5F5F"/>
                <w:spacing w:val="-4"/>
                <w:sz w:val="18"/>
              </w:rPr>
              <w:t xml:space="preserve"> </w:t>
            </w:r>
            <w:r>
              <w:rPr>
                <w:color w:val="5F5F5F"/>
                <w:sz w:val="18"/>
              </w:rPr>
              <w:t>to</w:t>
            </w:r>
            <w:r>
              <w:rPr>
                <w:color w:val="5F5F5F"/>
                <w:spacing w:val="-9"/>
                <w:sz w:val="18"/>
              </w:rPr>
              <w:t xml:space="preserve"> </w:t>
            </w:r>
            <w:r>
              <w:rPr>
                <w:color w:val="5F5F5F"/>
                <w:sz w:val="18"/>
              </w:rPr>
              <w:t>the</w:t>
            </w:r>
            <w:r>
              <w:rPr>
                <w:color w:val="5F5F5F"/>
                <w:spacing w:val="-9"/>
                <w:sz w:val="18"/>
              </w:rPr>
              <w:t xml:space="preserve"> </w:t>
            </w:r>
            <w:r>
              <w:rPr>
                <w:color w:val="5F5F5F"/>
                <w:sz w:val="18"/>
              </w:rPr>
              <w:t xml:space="preserve">CEMP and implemented during </w:t>
            </w:r>
            <w:r>
              <w:rPr>
                <w:color w:val="5F5F5F"/>
                <w:spacing w:val="-2"/>
                <w:sz w:val="18"/>
              </w:rPr>
              <w:t>construction.</w:t>
            </w:r>
          </w:p>
        </w:tc>
      </w:tr>
      <w:tr w:rsidR="00354AC6" w14:paraId="3B8E2ADB" w14:textId="77777777">
        <w:trPr>
          <w:trHeight w:val="2212"/>
        </w:trPr>
        <w:tc>
          <w:tcPr>
            <w:tcW w:w="1032" w:type="dxa"/>
          </w:tcPr>
          <w:p w14:paraId="0E364775" w14:textId="77777777" w:rsidR="00354AC6" w:rsidRDefault="002A1805">
            <w:pPr>
              <w:pStyle w:val="TableParagraph"/>
              <w:spacing w:before="109"/>
              <w:rPr>
                <w:b/>
                <w:sz w:val="18"/>
              </w:rPr>
            </w:pPr>
            <w:r>
              <w:rPr>
                <w:b/>
                <w:color w:val="5F5F5F"/>
                <w:spacing w:val="-2"/>
                <w:sz w:val="18"/>
              </w:rPr>
              <w:t>MERU02</w:t>
            </w:r>
          </w:p>
        </w:tc>
        <w:tc>
          <w:tcPr>
            <w:tcW w:w="8606" w:type="dxa"/>
          </w:tcPr>
          <w:p w14:paraId="53600B66" w14:textId="77777777" w:rsidR="00354AC6" w:rsidRDefault="002A1805">
            <w:pPr>
              <w:pStyle w:val="TableParagraph"/>
              <w:spacing w:before="109"/>
              <w:ind w:left="187"/>
              <w:rPr>
                <w:b/>
                <w:sz w:val="18"/>
              </w:rPr>
            </w:pPr>
            <w:r>
              <w:rPr>
                <w:b/>
                <w:color w:val="5F5F5F"/>
                <w:sz w:val="18"/>
              </w:rPr>
              <w:t>Placement</w:t>
            </w:r>
            <w:r>
              <w:rPr>
                <w:b/>
                <w:color w:val="5F5F5F"/>
                <w:spacing w:val="-3"/>
                <w:sz w:val="18"/>
              </w:rPr>
              <w:t xml:space="preserve"> </w:t>
            </w:r>
            <w:r>
              <w:rPr>
                <w:b/>
                <w:color w:val="5F5F5F"/>
                <w:sz w:val="18"/>
              </w:rPr>
              <w:t>of</w:t>
            </w:r>
            <w:r>
              <w:rPr>
                <w:b/>
                <w:color w:val="5F5F5F"/>
                <w:spacing w:val="-2"/>
                <w:sz w:val="18"/>
              </w:rPr>
              <w:t xml:space="preserve"> </w:t>
            </w:r>
            <w:r>
              <w:rPr>
                <w:b/>
                <w:color w:val="5F5F5F"/>
                <w:sz w:val="18"/>
              </w:rPr>
              <w:t>final</w:t>
            </w:r>
            <w:r>
              <w:rPr>
                <w:b/>
                <w:color w:val="5F5F5F"/>
                <w:spacing w:val="-2"/>
                <w:sz w:val="18"/>
              </w:rPr>
              <w:t xml:space="preserve"> </w:t>
            </w:r>
            <w:r>
              <w:rPr>
                <w:b/>
                <w:color w:val="5F5F5F"/>
                <w:sz w:val="18"/>
              </w:rPr>
              <w:t>subsea</w:t>
            </w:r>
            <w:r>
              <w:rPr>
                <w:b/>
                <w:color w:val="5F5F5F"/>
                <w:spacing w:val="1"/>
                <w:sz w:val="18"/>
              </w:rPr>
              <w:t xml:space="preserve"> </w:t>
            </w:r>
            <w:r>
              <w:rPr>
                <w:b/>
                <w:color w:val="5F5F5F"/>
                <w:sz w:val="18"/>
              </w:rPr>
              <w:t>project</w:t>
            </w:r>
            <w:r>
              <w:rPr>
                <w:b/>
                <w:color w:val="5F5F5F"/>
                <w:spacing w:val="-3"/>
                <w:sz w:val="18"/>
              </w:rPr>
              <w:t xml:space="preserve"> </w:t>
            </w:r>
            <w:r>
              <w:rPr>
                <w:b/>
                <w:color w:val="5F5F5F"/>
                <w:sz w:val="18"/>
              </w:rPr>
              <w:t>alignment</w:t>
            </w:r>
            <w:r>
              <w:rPr>
                <w:b/>
                <w:color w:val="5F5F5F"/>
                <w:spacing w:val="-2"/>
                <w:sz w:val="18"/>
              </w:rPr>
              <w:t xml:space="preserve"> </w:t>
            </w:r>
            <w:r>
              <w:rPr>
                <w:b/>
                <w:color w:val="5F5F5F"/>
                <w:sz w:val="18"/>
              </w:rPr>
              <w:t>to</w:t>
            </w:r>
            <w:r>
              <w:rPr>
                <w:b/>
                <w:color w:val="5F5F5F"/>
                <w:spacing w:val="-6"/>
                <w:sz w:val="18"/>
              </w:rPr>
              <w:t xml:space="preserve"> </w:t>
            </w:r>
            <w:r>
              <w:rPr>
                <w:b/>
                <w:color w:val="5F5F5F"/>
                <w:sz w:val="18"/>
              </w:rPr>
              <w:t>avoid</w:t>
            </w:r>
            <w:r>
              <w:rPr>
                <w:b/>
                <w:color w:val="5F5F5F"/>
                <w:spacing w:val="-5"/>
                <w:sz w:val="18"/>
              </w:rPr>
              <w:t xml:space="preserve"> </w:t>
            </w:r>
            <w:r>
              <w:rPr>
                <w:b/>
                <w:color w:val="5F5F5F"/>
                <w:sz w:val="18"/>
              </w:rPr>
              <w:t>or</w:t>
            </w:r>
            <w:r>
              <w:rPr>
                <w:b/>
                <w:color w:val="5F5F5F"/>
                <w:spacing w:val="-3"/>
                <w:sz w:val="18"/>
              </w:rPr>
              <w:t xml:space="preserve"> </w:t>
            </w:r>
            <w:r>
              <w:rPr>
                <w:b/>
                <w:color w:val="5F5F5F"/>
                <w:sz w:val="18"/>
              </w:rPr>
              <w:t>minimise</w:t>
            </w:r>
            <w:r>
              <w:rPr>
                <w:b/>
                <w:color w:val="5F5F5F"/>
                <w:spacing w:val="-9"/>
                <w:sz w:val="18"/>
              </w:rPr>
              <w:t xml:space="preserve"> </w:t>
            </w:r>
            <w:r>
              <w:rPr>
                <w:b/>
                <w:color w:val="5F5F5F"/>
                <w:sz w:val="18"/>
              </w:rPr>
              <w:t>impacts</w:t>
            </w:r>
            <w:r>
              <w:rPr>
                <w:b/>
                <w:color w:val="5F5F5F"/>
                <w:spacing w:val="-4"/>
                <w:sz w:val="18"/>
              </w:rPr>
              <w:t xml:space="preserve"> </w:t>
            </w:r>
            <w:r>
              <w:rPr>
                <w:b/>
                <w:color w:val="5F5F5F"/>
                <w:sz w:val="18"/>
              </w:rPr>
              <w:t>on</w:t>
            </w:r>
            <w:r>
              <w:rPr>
                <w:b/>
                <w:color w:val="5F5F5F"/>
                <w:spacing w:val="-6"/>
                <w:sz w:val="18"/>
              </w:rPr>
              <w:t xml:space="preserve"> </w:t>
            </w:r>
            <w:r>
              <w:rPr>
                <w:b/>
                <w:color w:val="5F5F5F"/>
                <w:sz w:val="18"/>
              </w:rPr>
              <w:t>benthic</w:t>
            </w:r>
            <w:r>
              <w:rPr>
                <w:b/>
                <w:color w:val="5F5F5F"/>
                <w:spacing w:val="-4"/>
                <w:sz w:val="18"/>
              </w:rPr>
              <w:t xml:space="preserve"> </w:t>
            </w:r>
            <w:r>
              <w:rPr>
                <w:b/>
                <w:color w:val="5F5F5F"/>
                <w:spacing w:val="-2"/>
                <w:sz w:val="18"/>
              </w:rPr>
              <w:t>habitats</w:t>
            </w:r>
          </w:p>
          <w:p w14:paraId="26A2353A" w14:textId="77777777" w:rsidR="00354AC6" w:rsidRDefault="002A1805">
            <w:pPr>
              <w:pStyle w:val="TableParagraph"/>
              <w:spacing w:before="120"/>
              <w:ind w:left="187"/>
              <w:rPr>
                <w:sz w:val="18"/>
              </w:rPr>
            </w:pPr>
            <w:r>
              <w:rPr>
                <w:color w:val="5F5F5F"/>
                <w:sz w:val="18"/>
              </w:rPr>
              <w:t>The</w:t>
            </w:r>
            <w:r>
              <w:rPr>
                <w:color w:val="5F5F5F"/>
                <w:spacing w:val="-2"/>
                <w:sz w:val="18"/>
              </w:rPr>
              <w:t xml:space="preserve"> </w:t>
            </w:r>
            <w:r>
              <w:rPr>
                <w:color w:val="5F5F5F"/>
                <w:sz w:val="18"/>
              </w:rPr>
              <w:t>subsea</w:t>
            </w:r>
            <w:r>
              <w:rPr>
                <w:color w:val="5F5F5F"/>
                <w:spacing w:val="-6"/>
                <w:sz w:val="18"/>
              </w:rPr>
              <w:t xml:space="preserve"> </w:t>
            </w:r>
            <w:r>
              <w:rPr>
                <w:color w:val="5F5F5F"/>
                <w:sz w:val="18"/>
              </w:rPr>
              <w:t>project</w:t>
            </w:r>
            <w:r>
              <w:rPr>
                <w:color w:val="5F5F5F"/>
                <w:spacing w:val="-4"/>
                <w:sz w:val="18"/>
              </w:rPr>
              <w:t xml:space="preserve"> </w:t>
            </w:r>
            <w:r>
              <w:rPr>
                <w:color w:val="5F5F5F"/>
                <w:sz w:val="18"/>
              </w:rPr>
              <w:t>alignment,</w:t>
            </w:r>
            <w:r>
              <w:rPr>
                <w:color w:val="5F5F5F"/>
                <w:spacing w:val="-3"/>
                <w:sz w:val="18"/>
              </w:rPr>
              <w:t xml:space="preserve"> </w:t>
            </w:r>
            <w:r>
              <w:rPr>
                <w:color w:val="5F5F5F"/>
                <w:sz w:val="18"/>
              </w:rPr>
              <w:t>should</w:t>
            </w:r>
            <w:r>
              <w:rPr>
                <w:color w:val="5F5F5F"/>
                <w:spacing w:val="-7"/>
                <w:sz w:val="18"/>
              </w:rPr>
              <w:t xml:space="preserve"> </w:t>
            </w:r>
            <w:r>
              <w:rPr>
                <w:color w:val="5F5F5F"/>
                <w:sz w:val="18"/>
              </w:rPr>
              <w:t>be</w:t>
            </w:r>
            <w:r>
              <w:rPr>
                <w:color w:val="5F5F5F"/>
                <w:spacing w:val="-1"/>
                <w:sz w:val="18"/>
              </w:rPr>
              <w:t xml:space="preserve"> </w:t>
            </w:r>
            <w:r>
              <w:rPr>
                <w:color w:val="5F5F5F"/>
                <w:sz w:val="18"/>
              </w:rPr>
              <w:t>located,</w:t>
            </w:r>
            <w:r>
              <w:rPr>
                <w:color w:val="5F5F5F"/>
                <w:spacing w:val="-4"/>
                <w:sz w:val="18"/>
              </w:rPr>
              <w:t xml:space="preserve"> </w:t>
            </w:r>
            <w:r>
              <w:rPr>
                <w:color w:val="5F5F5F"/>
                <w:sz w:val="18"/>
              </w:rPr>
              <w:t>to</w:t>
            </w:r>
            <w:r>
              <w:rPr>
                <w:color w:val="5F5F5F"/>
                <w:spacing w:val="-6"/>
                <w:sz w:val="18"/>
              </w:rPr>
              <w:t xml:space="preserve"> </w:t>
            </w:r>
            <w:r>
              <w:rPr>
                <w:color w:val="5F5F5F"/>
                <w:sz w:val="18"/>
              </w:rPr>
              <w:t>the</w:t>
            </w:r>
            <w:r>
              <w:rPr>
                <w:color w:val="5F5F5F"/>
                <w:spacing w:val="-1"/>
                <w:sz w:val="18"/>
              </w:rPr>
              <w:t xml:space="preserve"> </w:t>
            </w:r>
            <w:r>
              <w:rPr>
                <w:color w:val="5F5F5F"/>
                <w:sz w:val="18"/>
              </w:rPr>
              <w:t>extent</w:t>
            </w:r>
            <w:r>
              <w:rPr>
                <w:color w:val="5F5F5F"/>
                <w:spacing w:val="-4"/>
                <w:sz w:val="18"/>
              </w:rPr>
              <w:t xml:space="preserve"> </w:t>
            </w:r>
            <w:r>
              <w:rPr>
                <w:color w:val="5F5F5F"/>
                <w:sz w:val="18"/>
              </w:rPr>
              <w:t>reasonably</w:t>
            </w:r>
            <w:r>
              <w:rPr>
                <w:color w:val="5F5F5F"/>
                <w:spacing w:val="-2"/>
                <w:sz w:val="18"/>
              </w:rPr>
              <w:t xml:space="preserve"> practicable:</w:t>
            </w:r>
          </w:p>
          <w:p w14:paraId="37E0BE7F" w14:textId="77777777" w:rsidR="00354AC6" w:rsidRDefault="002A1805">
            <w:pPr>
              <w:pStyle w:val="TableParagraph"/>
              <w:tabs>
                <w:tab w:val="left" w:pos="542"/>
              </w:tabs>
              <w:spacing w:before="57"/>
              <w:ind w:left="542" w:right="545" w:hanging="356"/>
              <w:rPr>
                <w:sz w:val="18"/>
              </w:rPr>
            </w:pPr>
            <w:r>
              <w:rPr>
                <w:noProof/>
              </w:rPr>
              <w:drawing>
                <wp:inline distT="0" distB="0" distL="0" distR="0" wp14:anchorId="0C47B05A" wp14:editId="3545329B">
                  <wp:extent cx="94602" cy="88264"/>
                  <wp:effectExtent l="0" t="0" r="0" b="0"/>
                  <wp:docPr id="1073" name="Image 107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3" name="Image 1073" descr="*"/>
                          <pic:cNvPicPr/>
                        </pic:nvPicPr>
                        <pic:blipFill>
                          <a:blip r:embed="rId8" cstate="print"/>
                          <a:stretch>
                            <a:fillRect/>
                          </a:stretch>
                        </pic:blipFill>
                        <pic:spPr>
                          <a:xfrm>
                            <a:off x="0" y="0"/>
                            <a:ext cx="94602" cy="88264"/>
                          </a:xfrm>
                          <a:prstGeom prst="rect">
                            <a:avLst/>
                          </a:prstGeom>
                        </pic:spPr>
                      </pic:pic>
                    </a:graphicData>
                  </a:graphic>
                </wp:inline>
              </w:drawing>
            </w:r>
            <w:r>
              <w:rPr>
                <w:rFonts w:ascii="Times New Roman"/>
                <w:sz w:val="20"/>
              </w:rPr>
              <w:tab/>
            </w:r>
            <w:r>
              <w:rPr>
                <w:color w:val="5F5F5F"/>
                <w:sz w:val="18"/>
              </w:rPr>
              <w:t>Within</w:t>
            </w:r>
            <w:r>
              <w:rPr>
                <w:color w:val="5F5F5F"/>
                <w:spacing w:val="-4"/>
                <w:sz w:val="18"/>
              </w:rPr>
              <w:t xml:space="preserve"> </w:t>
            </w:r>
            <w:r>
              <w:rPr>
                <w:color w:val="5F5F5F"/>
                <w:sz w:val="18"/>
              </w:rPr>
              <w:t>the</w:t>
            </w:r>
            <w:r>
              <w:rPr>
                <w:color w:val="5F5F5F"/>
                <w:spacing w:val="-4"/>
                <w:sz w:val="18"/>
              </w:rPr>
              <w:t xml:space="preserve"> </w:t>
            </w:r>
            <w:r>
              <w:rPr>
                <w:color w:val="5F5F5F"/>
                <w:sz w:val="18"/>
              </w:rPr>
              <w:t>sand-filled palaeochannels</w:t>
            </w:r>
            <w:r>
              <w:rPr>
                <w:color w:val="5F5F5F"/>
                <w:spacing w:val="-4"/>
                <w:sz w:val="18"/>
              </w:rPr>
              <w:t xml:space="preserve"> </w:t>
            </w:r>
            <w:r>
              <w:rPr>
                <w:color w:val="5F5F5F"/>
                <w:sz w:val="18"/>
              </w:rPr>
              <w:t>and</w:t>
            </w:r>
            <w:r>
              <w:rPr>
                <w:color w:val="5F5F5F"/>
                <w:spacing w:val="-4"/>
                <w:sz w:val="18"/>
              </w:rPr>
              <w:t xml:space="preserve"> </w:t>
            </w:r>
            <w:r>
              <w:rPr>
                <w:color w:val="5F5F5F"/>
                <w:sz w:val="18"/>
              </w:rPr>
              <w:t>gutters in</w:t>
            </w:r>
            <w:r>
              <w:rPr>
                <w:color w:val="5F5F5F"/>
                <w:spacing w:val="-4"/>
                <w:sz w:val="18"/>
              </w:rPr>
              <w:t xml:space="preserve"> </w:t>
            </w:r>
            <w:r>
              <w:rPr>
                <w:color w:val="5F5F5F"/>
                <w:sz w:val="18"/>
              </w:rPr>
              <w:t>nearshore Tasmania</w:t>
            </w:r>
            <w:r>
              <w:rPr>
                <w:color w:val="5F5F5F"/>
                <w:spacing w:val="-4"/>
                <w:sz w:val="18"/>
              </w:rPr>
              <w:t xml:space="preserve"> </w:t>
            </w:r>
            <w:r>
              <w:rPr>
                <w:color w:val="5F5F5F"/>
                <w:sz w:val="18"/>
              </w:rPr>
              <w:t>and</w:t>
            </w:r>
            <w:r>
              <w:rPr>
                <w:color w:val="5F5F5F"/>
                <w:spacing w:val="-4"/>
                <w:sz w:val="18"/>
              </w:rPr>
              <w:t xml:space="preserve"> </w:t>
            </w:r>
            <w:r>
              <w:rPr>
                <w:color w:val="5F5F5F"/>
                <w:sz w:val="18"/>
              </w:rPr>
              <w:t>within</w:t>
            </w:r>
            <w:r>
              <w:rPr>
                <w:color w:val="5F5F5F"/>
                <w:spacing w:val="-4"/>
                <w:sz w:val="18"/>
              </w:rPr>
              <w:t xml:space="preserve"> </w:t>
            </w:r>
            <w:r>
              <w:rPr>
                <w:color w:val="5F5F5F"/>
                <w:sz w:val="18"/>
              </w:rPr>
              <w:t>the</w:t>
            </w:r>
            <w:r>
              <w:rPr>
                <w:color w:val="5F5F5F"/>
                <w:spacing w:val="-4"/>
                <w:sz w:val="18"/>
              </w:rPr>
              <w:t xml:space="preserve"> </w:t>
            </w:r>
            <w:r>
              <w:rPr>
                <w:color w:val="5F5F5F"/>
                <w:sz w:val="18"/>
              </w:rPr>
              <w:t>sandy seabed of Waratah Bay, in nearshore Victoria.</w:t>
            </w:r>
          </w:p>
          <w:p w14:paraId="43F8F277" w14:textId="77777777" w:rsidR="00354AC6" w:rsidRDefault="002A1805">
            <w:pPr>
              <w:pStyle w:val="TableParagraph"/>
              <w:tabs>
                <w:tab w:val="left" w:pos="542"/>
              </w:tabs>
              <w:spacing w:before="42" w:line="283" w:lineRule="auto"/>
              <w:ind w:left="187" w:right="643"/>
              <w:rPr>
                <w:sz w:val="18"/>
              </w:rPr>
            </w:pPr>
            <w:r>
              <w:rPr>
                <w:noProof/>
              </w:rPr>
              <w:drawing>
                <wp:inline distT="0" distB="0" distL="0" distR="0" wp14:anchorId="3AB329D8" wp14:editId="06590C87">
                  <wp:extent cx="94602" cy="88263"/>
                  <wp:effectExtent l="0" t="0" r="0" b="0"/>
                  <wp:docPr id="1074" name="Image 107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4" name="Image 1074" descr="*"/>
                          <pic:cNvPicPr/>
                        </pic:nvPicPr>
                        <pic:blipFill>
                          <a:blip r:embed="rId8" cstate="print"/>
                          <a:stretch>
                            <a:fillRect/>
                          </a:stretch>
                        </pic:blipFill>
                        <pic:spPr>
                          <a:xfrm>
                            <a:off x="0" y="0"/>
                            <a:ext cx="94602" cy="88263"/>
                          </a:xfrm>
                          <a:prstGeom prst="rect">
                            <a:avLst/>
                          </a:prstGeom>
                        </pic:spPr>
                      </pic:pic>
                    </a:graphicData>
                  </a:graphic>
                </wp:inline>
              </w:drawing>
            </w:r>
            <w:r>
              <w:rPr>
                <w:rFonts w:ascii="Times New Roman"/>
                <w:sz w:val="20"/>
              </w:rPr>
              <w:tab/>
            </w:r>
            <w:r>
              <w:rPr>
                <w:color w:val="5F5F5F"/>
                <w:sz w:val="18"/>
              </w:rPr>
              <w:t>Away</w:t>
            </w:r>
            <w:r>
              <w:rPr>
                <w:color w:val="5F5F5F"/>
                <w:spacing w:val="-1"/>
                <w:sz w:val="18"/>
              </w:rPr>
              <w:t xml:space="preserve"> </w:t>
            </w:r>
            <w:r>
              <w:rPr>
                <w:color w:val="5F5F5F"/>
                <w:sz w:val="18"/>
              </w:rPr>
              <w:t>from</w:t>
            </w:r>
            <w:r>
              <w:rPr>
                <w:color w:val="5F5F5F"/>
                <w:spacing w:val="-4"/>
                <w:sz w:val="18"/>
              </w:rPr>
              <w:t xml:space="preserve"> </w:t>
            </w:r>
            <w:r>
              <w:rPr>
                <w:color w:val="5F5F5F"/>
                <w:sz w:val="18"/>
              </w:rPr>
              <w:t>nearshore</w:t>
            </w:r>
            <w:r>
              <w:rPr>
                <w:color w:val="5F5F5F"/>
                <w:spacing w:val="-1"/>
                <w:sz w:val="18"/>
              </w:rPr>
              <w:t xml:space="preserve"> </w:t>
            </w:r>
            <w:r>
              <w:rPr>
                <w:color w:val="5F5F5F"/>
                <w:sz w:val="18"/>
              </w:rPr>
              <w:t>areas</w:t>
            </w:r>
            <w:r>
              <w:rPr>
                <w:color w:val="5F5F5F"/>
                <w:spacing w:val="-5"/>
                <w:sz w:val="18"/>
              </w:rPr>
              <w:t xml:space="preserve"> </w:t>
            </w:r>
            <w:r>
              <w:rPr>
                <w:color w:val="5F5F5F"/>
                <w:sz w:val="18"/>
              </w:rPr>
              <w:t>of higher</w:t>
            </w:r>
            <w:r>
              <w:rPr>
                <w:color w:val="5F5F5F"/>
                <w:spacing w:val="-4"/>
                <w:sz w:val="18"/>
              </w:rPr>
              <w:t xml:space="preserve"> </w:t>
            </w:r>
            <w:r>
              <w:rPr>
                <w:color w:val="5F5F5F"/>
                <w:sz w:val="18"/>
              </w:rPr>
              <w:t>biological</w:t>
            </w:r>
            <w:r>
              <w:rPr>
                <w:color w:val="5F5F5F"/>
                <w:spacing w:val="-3"/>
                <w:sz w:val="18"/>
              </w:rPr>
              <w:t xml:space="preserve"> </w:t>
            </w:r>
            <w:r>
              <w:rPr>
                <w:color w:val="5F5F5F"/>
                <w:sz w:val="18"/>
              </w:rPr>
              <w:t>productivity</w:t>
            </w:r>
            <w:r>
              <w:rPr>
                <w:color w:val="5F5F5F"/>
                <w:spacing w:val="-5"/>
                <w:sz w:val="18"/>
              </w:rPr>
              <w:t xml:space="preserve"> </w:t>
            </w:r>
            <w:r>
              <w:rPr>
                <w:color w:val="5F5F5F"/>
                <w:sz w:val="18"/>
              </w:rPr>
              <w:t>(e.g.,</w:t>
            </w:r>
            <w:r>
              <w:rPr>
                <w:color w:val="5F5F5F"/>
                <w:spacing w:val="-3"/>
                <w:sz w:val="18"/>
              </w:rPr>
              <w:t xml:space="preserve"> </w:t>
            </w:r>
            <w:r>
              <w:rPr>
                <w:color w:val="5F5F5F"/>
                <w:sz w:val="18"/>
              </w:rPr>
              <w:t>low-</w:t>
            </w:r>
            <w:r>
              <w:rPr>
                <w:color w:val="5F5F5F"/>
                <w:spacing w:val="-4"/>
                <w:sz w:val="18"/>
              </w:rPr>
              <w:t xml:space="preserve"> </w:t>
            </w:r>
            <w:r>
              <w:rPr>
                <w:color w:val="5F5F5F"/>
                <w:sz w:val="18"/>
              </w:rPr>
              <w:t>and</w:t>
            </w:r>
            <w:r>
              <w:rPr>
                <w:color w:val="5F5F5F"/>
                <w:spacing w:val="-6"/>
                <w:sz w:val="18"/>
              </w:rPr>
              <w:t xml:space="preserve"> </w:t>
            </w:r>
            <w:r>
              <w:rPr>
                <w:color w:val="5F5F5F"/>
                <w:sz w:val="18"/>
              </w:rPr>
              <w:t>high-profile</w:t>
            </w:r>
            <w:r>
              <w:rPr>
                <w:color w:val="5F5F5F"/>
                <w:spacing w:val="-1"/>
                <w:sz w:val="18"/>
              </w:rPr>
              <w:t xml:space="preserve"> </w:t>
            </w:r>
            <w:r>
              <w:rPr>
                <w:color w:val="5F5F5F"/>
                <w:sz w:val="18"/>
              </w:rPr>
              <w:t xml:space="preserve">reefs). </w:t>
            </w:r>
            <w:r>
              <w:rPr>
                <w:noProof/>
                <w:color w:val="5F5F5F"/>
                <w:sz w:val="18"/>
              </w:rPr>
              <w:drawing>
                <wp:inline distT="0" distB="0" distL="0" distR="0" wp14:anchorId="21424E58" wp14:editId="07C43B65">
                  <wp:extent cx="94602" cy="88263"/>
                  <wp:effectExtent l="0" t="0" r="0" b="0"/>
                  <wp:docPr id="1075" name="Image 107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5" name="Image 1075" descr="*"/>
                          <pic:cNvPicPr/>
                        </pic:nvPicPr>
                        <pic:blipFill>
                          <a:blip r:embed="rId8" cstate="print"/>
                          <a:stretch>
                            <a:fillRect/>
                          </a:stretch>
                        </pic:blipFill>
                        <pic:spPr>
                          <a:xfrm>
                            <a:off x="0" y="0"/>
                            <a:ext cx="94602" cy="88263"/>
                          </a:xfrm>
                          <a:prstGeom prst="rect">
                            <a:avLst/>
                          </a:prstGeom>
                        </pic:spPr>
                      </pic:pic>
                    </a:graphicData>
                  </a:graphic>
                </wp:inline>
              </w:drawing>
            </w:r>
            <w:r>
              <w:rPr>
                <w:rFonts w:ascii="Times New Roman"/>
                <w:color w:val="5F5F5F"/>
                <w:sz w:val="18"/>
              </w:rPr>
              <w:tab/>
            </w:r>
            <w:r>
              <w:rPr>
                <w:color w:val="5F5F5F"/>
                <w:sz w:val="18"/>
              </w:rPr>
              <w:t>To avoid obstacles such as rocks and relocated to areas of soft-sediment seabed.</w:t>
            </w:r>
          </w:p>
          <w:p w14:paraId="407AA163" w14:textId="77777777" w:rsidR="00354AC6" w:rsidRDefault="002A1805">
            <w:pPr>
              <w:pStyle w:val="TableParagraph"/>
              <w:tabs>
                <w:tab w:val="left" w:pos="542"/>
              </w:tabs>
              <w:spacing w:before="6"/>
              <w:ind w:left="542" w:right="550" w:hanging="356"/>
              <w:rPr>
                <w:sz w:val="18"/>
              </w:rPr>
            </w:pPr>
            <w:r>
              <w:rPr>
                <w:noProof/>
              </w:rPr>
              <w:drawing>
                <wp:inline distT="0" distB="0" distL="0" distR="0" wp14:anchorId="0E2758BA" wp14:editId="1683928B">
                  <wp:extent cx="94602" cy="88263"/>
                  <wp:effectExtent l="0" t="0" r="0" b="0"/>
                  <wp:docPr id="1076" name="Image 107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6" name="Image 1076" descr="*"/>
                          <pic:cNvPicPr/>
                        </pic:nvPicPr>
                        <pic:blipFill>
                          <a:blip r:embed="rId8" cstate="print"/>
                          <a:stretch>
                            <a:fillRect/>
                          </a:stretch>
                        </pic:blipFill>
                        <pic:spPr>
                          <a:xfrm>
                            <a:off x="0" y="0"/>
                            <a:ext cx="94602" cy="88263"/>
                          </a:xfrm>
                          <a:prstGeom prst="rect">
                            <a:avLst/>
                          </a:prstGeom>
                        </pic:spPr>
                      </pic:pic>
                    </a:graphicData>
                  </a:graphic>
                </wp:inline>
              </w:drawing>
            </w:r>
            <w:r>
              <w:rPr>
                <w:rFonts w:ascii="Times New Roman"/>
                <w:sz w:val="20"/>
              </w:rPr>
              <w:tab/>
            </w:r>
            <w:r>
              <w:rPr>
                <w:color w:val="5F5F5F"/>
                <w:sz w:val="18"/>
              </w:rPr>
              <w:t>The</w:t>
            </w:r>
            <w:r>
              <w:rPr>
                <w:color w:val="5F5F5F"/>
                <w:spacing w:val="-4"/>
                <w:sz w:val="18"/>
              </w:rPr>
              <w:t xml:space="preserve"> </w:t>
            </w:r>
            <w:r>
              <w:rPr>
                <w:color w:val="5F5F5F"/>
                <w:sz w:val="18"/>
              </w:rPr>
              <w:t>final</w:t>
            </w:r>
            <w:r>
              <w:rPr>
                <w:color w:val="5F5F5F"/>
                <w:spacing w:val="-1"/>
                <w:sz w:val="18"/>
              </w:rPr>
              <w:t xml:space="preserve"> </w:t>
            </w:r>
            <w:r>
              <w:rPr>
                <w:color w:val="5F5F5F"/>
                <w:sz w:val="18"/>
              </w:rPr>
              <w:t>subsea</w:t>
            </w:r>
            <w:r>
              <w:rPr>
                <w:color w:val="5F5F5F"/>
                <w:spacing w:val="-4"/>
                <w:sz w:val="18"/>
              </w:rPr>
              <w:t xml:space="preserve"> </w:t>
            </w:r>
            <w:r>
              <w:rPr>
                <w:color w:val="5F5F5F"/>
                <w:sz w:val="18"/>
              </w:rPr>
              <w:t>project</w:t>
            </w:r>
            <w:r>
              <w:rPr>
                <w:color w:val="5F5F5F"/>
                <w:spacing w:val="-1"/>
                <w:sz w:val="18"/>
              </w:rPr>
              <w:t xml:space="preserve"> </w:t>
            </w:r>
            <w:r>
              <w:rPr>
                <w:color w:val="5F5F5F"/>
                <w:sz w:val="18"/>
              </w:rPr>
              <w:t>alignment</w:t>
            </w:r>
            <w:r>
              <w:rPr>
                <w:color w:val="5F5F5F"/>
                <w:spacing w:val="-1"/>
                <w:sz w:val="18"/>
              </w:rPr>
              <w:t xml:space="preserve"> </w:t>
            </w:r>
            <w:r>
              <w:rPr>
                <w:color w:val="5F5F5F"/>
                <w:sz w:val="18"/>
              </w:rPr>
              <w:t>must</w:t>
            </w:r>
            <w:r>
              <w:rPr>
                <w:color w:val="5F5F5F"/>
                <w:spacing w:val="-1"/>
                <w:sz w:val="18"/>
              </w:rPr>
              <w:t xml:space="preserve"> </w:t>
            </w:r>
            <w:r>
              <w:rPr>
                <w:color w:val="5F5F5F"/>
                <w:sz w:val="18"/>
              </w:rPr>
              <w:t>be</w:t>
            </w:r>
            <w:r>
              <w:rPr>
                <w:color w:val="5F5F5F"/>
                <w:spacing w:val="-4"/>
                <w:sz w:val="18"/>
              </w:rPr>
              <w:t xml:space="preserve"> </w:t>
            </w:r>
            <w:r>
              <w:rPr>
                <w:color w:val="5F5F5F"/>
                <w:sz w:val="18"/>
              </w:rPr>
              <w:t>informed</w:t>
            </w:r>
            <w:r>
              <w:rPr>
                <w:color w:val="5F5F5F"/>
                <w:spacing w:val="-4"/>
                <w:sz w:val="18"/>
              </w:rPr>
              <w:t xml:space="preserve"> </w:t>
            </w:r>
            <w:r>
              <w:rPr>
                <w:color w:val="5F5F5F"/>
                <w:sz w:val="18"/>
              </w:rPr>
              <w:t>by</w:t>
            </w:r>
            <w:r>
              <w:rPr>
                <w:color w:val="5F5F5F"/>
                <w:spacing w:val="-4"/>
                <w:sz w:val="18"/>
              </w:rPr>
              <w:t xml:space="preserve"> </w:t>
            </w:r>
            <w:r>
              <w:rPr>
                <w:color w:val="5F5F5F"/>
                <w:sz w:val="18"/>
              </w:rPr>
              <w:t>geophysical</w:t>
            </w:r>
            <w:r>
              <w:rPr>
                <w:color w:val="5F5F5F"/>
                <w:spacing w:val="-1"/>
                <w:sz w:val="18"/>
              </w:rPr>
              <w:t xml:space="preserve"> </w:t>
            </w:r>
            <w:r>
              <w:rPr>
                <w:color w:val="5F5F5F"/>
                <w:sz w:val="18"/>
              </w:rPr>
              <w:t>surveys</w:t>
            </w:r>
            <w:r>
              <w:rPr>
                <w:color w:val="5F5F5F"/>
                <w:spacing w:val="-4"/>
                <w:sz w:val="18"/>
              </w:rPr>
              <w:t xml:space="preserve"> </w:t>
            </w:r>
            <w:r>
              <w:rPr>
                <w:color w:val="5F5F5F"/>
                <w:sz w:val="18"/>
              </w:rPr>
              <w:t>and</w:t>
            </w:r>
            <w:r>
              <w:rPr>
                <w:color w:val="5F5F5F"/>
                <w:spacing w:val="-4"/>
                <w:sz w:val="18"/>
              </w:rPr>
              <w:t xml:space="preserve"> </w:t>
            </w:r>
            <w:r>
              <w:rPr>
                <w:color w:val="5F5F5F"/>
                <w:sz w:val="18"/>
              </w:rPr>
              <w:t>geotechnical investigations, and seabed sampling.</w:t>
            </w:r>
          </w:p>
        </w:tc>
      </w:tr>
      <w:tr w:rsidR="00354AC6" w14:paraId="17D7E549" w14:textId="77777777">
        <w:trPr>
          <w:trHeight w:val="1180"/>
        </w:trPr>
        <w:tc>
          <w:tcPr>
            <w:tcW w:w="1032" w:type="dxa"/>
            <w:shd w:val="clear" w:color="auto" w:fill="D3E6F4"/>
          </w:tcPr>
          <w:p w14:paraId="580EEFDE" w14:textId="77777777" w:rsidR="00354AC6" w:rsidRDefault="002A1805">
            <w:pPr>
              <w:pStyle w:val="TableParagraph"/>
              <w:rPr>
                <w:b/>
                <w:sz w:val="18"/>
              </w:rPr>
            </w:pPr>
            <w:r>
              <w:rPr>
                <w:b/>
                <w:color w:val="5F5F5F"/>
                <w:spacing w:val="-2"/>
                <w:sz w:val="18"/>
              </w:rPr>
              <w:t>MERU03</w:t>
            </w:r>
          </w:p>
        </w:tc>
        <w:tc>
          <w:tcPr>
            <w:tcW w:w="8606" w:type="dxa"/>
            <w:shd w:val="clear" w:color="auto" w:fill="D3E6F4"/>
          </w:tcPr>
          <w:p w14:paraId="50150F75" w14:textId="77777777" w:rsidR="00354AC6" w:rsidRDefault="002A1805">
            <w:pPr>
              <w:pStyle w:val="TableParagraph"/>
              <w:ind w:left="187"/>
              <w:rPr>
                <w:b/>
                <w:sz w:val="18"/>
              </w:rPr>
            </w:pPr>
            <w:r>
              <w:rPr>
                <w:b/>
                <w:color w:val="5F5F5F"/>
                <w:sz w:val="18"/>
              </w:rPr>
              <w:t>Undertake a</w:t>
            </w:r>
            <w:r>
              <w:rPr>
                <w:b/>
                <w:color w:val="5F5F5F"/>
                <w:spacing w:val="-5"/>
                <w:sz w:val="18"/>
              </w:rPr>
              <w:t xml:space="preserve"> </w:t>
            </w:r>
            <w:r>
              <w:rPr>
                <w:b/>
                <w:color w:val="5F5F5F"/>
                <w:sz w:val="18"/>
              </w:rPr>
              <w:t>pre-lay</w:t>
            </w:r>
            <w:r>
              <w:rPr>
                <w:b/>
                <w:color w:val="5F5F5F"/>
                <w:spacing w:val="-5"/>
                <w:sz w:val="18"/>
              </w:rPr>
              <w:t xml:space="preserve"> </w:t>
            </w:r>
            <w:r>
              <w:rPr>
                <w:b/>
                <w:color w:val="5F5F5F"/>
                <w:sz w:val="18"/>
              </w:rPr>
              <w:t>survey prior</w:t>
            </w:r>
            <w:r>
              <w:rPr>
                <w:b/>
                <w:color w:val="5F5F5F"/>
                <w:spacing w:val="-2"/>
                <w:sz w:val="18"/>
              </w:rPr>
              <w:t xml:space="preserve"> </w:t>
            </w:r>
            <w:r>
              <w:rPr>
                <w:b/>
                <w:color w:val="5F5F5F"/>
                <w:sz w:val="18"/>
              </w:rPr>
              <w:t>to</w:t>
            </w:r>
            <w:r>
              <w:rPr>
                <w:b/>
                <w:color w:val="5F5F5F"/>
                <w:spacing w:val="-6"/>
                <w:sz w:val="18"/>
              </w:rPr>
              <w:t xml:space="preserve"> </w:t>
            </w:r>
            <w:r>
              <w:rPr>
                <w:b/>
                <w:color w:val="5F5F5F"/>
                <w:sz w:val="18"/>
              </w:rPr>
              <w:t>subsea</w:t>
            </w:r>
            <w:r>
              <w:rPr>
                <w:b/>
                <w:color w:val="5F5F5F"/>
                <w:spacing w:val="-5"/>
                <w:sz w:val="18"/>
              </w:rPr>
              <w:t xml:space="preserve"> </w:t>
            </w:r>
            <w:r>
              <w:rPr>
                <w:b/>
                <w:color w:val="5F5F5F"/>
                <w:sz w:val="18"/>
              </w:rPr>
              <w:t>cable</w:t>
            </w:r>
            <w:r>
              <w:rPr>
                <w:b/>
                <w:color w:val="5F5F5F"/>
                <w:spacing w:val="-4"/>
                <w:sz w:val="18"/>
              </w:rPr>
              <w:t xml:space="preserve"> </w:t>
            </w:r>
            <w:r>
              <w:rPr>
                <w:b/>
                <w:color w:val="5F5F5F"/>
                <w:sz w:val="18"/>
              </w:rPr>
              <w:t>installation</w:t>
            </w:r>
            <w:r>
              <w:rPr>
                <w:b/>
                <w:color w:val="5F5F5F"/>
                <w:spacing w:val="-6"/>
                <w:sz w:val="18"/>
              </w:rPr>
              <w:t xml:space="preserve"> </w:t>
            </w:r>
            <w:r>
              <w:rPr>
                <w:b/>
                <w:color w:val="5F5F5F"/>
                <w:sz w:val="18"/>
              </w:rPr>
              <w:t>to</w:t>
            </w:r>
            <w:r>
              <w:rPr>
                <w:b/>
                <w:color w:val="5F5F5F"/>
                <w:spacing w:val="-6"/>
                <w:sz w:val="18"/>
              </w:rPr>
              <w:t xml:space="preserve"> </w:t>
            </w:r>
            <w:r>
              <w:rPr>
                <w:b/>
                <w:color w:val="5F5F5F"/>
                <w:sz w:val="18"/>
              </w:rPr>
              <w:t>minimise</w:t>
            </w:r>
            <w:r>
              <w:rPr>
                <w:b/>
                <w:color w:val="5F5F5F"/>
                <w:spacing w:val="-5"/>
                <w:sz w:val="18"/>
              </w:rPr>
              <w:t xml:space="preserve"> </w:t>
            </w:r>
            <w:r>
              <w:rPr>
                <w:b/>
                <w:color w:val="5F5F5F"/>
                <w:sz w:val="18"/>
              </w:rPr>
              <w:t>seabed</w:t>
            </w:r>
            <w:r>
              <w:rPr>
                <w:b/>
                <w:color w:val="5F5F5F"/>
                <w:spacing w:val="-5"/>
                <w:sz w:val="18"/>
              </w:rPr>
              <w:t xml:space="preserve"> </w:t>
            </w:r>
            <w:r>
              <w:rPr>
                <w:b/>
                <w:color w:val="5F5F5F"/>
                <w:spacing w:val="-2"/>
                <w:sz w:val="18"/>
              </w:rPr>
              <w:t>disturbance</w:t>
            </w:r>
          </w:p>
          <w:p w14:paraId="52FEE65A" w14:textId="77777777" w:rsidR="00354AC6" w:rsidRDefault="002A1805">
            <w:pPr>
              <w:pStyle w:val="TableParagraph"/>
              <w:spacing w:before="124"/>
              <w:ind w:left="187" w:right="350"/>
              <w:rPr>
                <w:sz w:val="18"/>
              </w:rPr>
            </w:pPr>
            <w:r>
              <w:rPr>
                <w:color w:val="5F5F5F"/>
                <w:sz w:val="18"/>
              </w:rPr>
              <w:t>Prior to commencement of subsea cable installation, undertake a pre-lay survey to inform the final subsea</w:t>
            </w:r>
            <w:r>
              <w:rPr>
                <w:color w:val="5F5F5F"/>
                <w:spacing w:val="-4"/>
                <w:sz w:val="18"/>
              </w:rPr>
              <w:t xml:space="preserve"> </w:t>
            </w:r>
            <w:r>
              <w:rPr>
                <w:color w:val="5F5F5F"/>
                <w:sz w:val="18"/>
              </w:rPr>
              <w:t>project</w:t>
            </w:r>
            <w:r>
              <w:rPr>
                <w:color w:val="5F5F5F"/>
                <w:spacing w:val="-2"/>
                <w:sz w:val="18"/>
              </w:rPr>
              <w:t xml:space="preserve"> </w:t>
            </w:r>
            <w:r>
              <w:rPr>
                <w:color w:val="5F5F5F"/>
                <w:sz w:val="18"/>
              </w:rPr>
              <w:t>alignment</w:t>
            </w:r>
            <w:r>
              <w:rPr>
                <w:color w:val="5F5F5F"/>
                <w:spacing w:val="-2"/>
                <w:sz w:val="18"/>
              </w:rPr>
              <w:t xml:space="preserve"> </w:t>
            </w:r>
            <w:r>
              <w:rPr>
                <w:color w:val="5F5F5F"/>
                <w:sz w:val="18"/>
              </w:rPr>
              <w:t>so</w:t>
            </w:r>
            <w:r>
              <w:rPr>
                <w:color w:val="5F5F5F"/>
                <w:spacing w:val="-4"/>
                <w:sz w:val="18"/>
              </w:rPr>
              <w:t xml:space="preserve"> </w:t>
            </w:r>
            <w:r>
              <w:rPr>
                <w:color w:val="5F5F5F"/>
                <w:sz w:val="18"/>
              </w:rPr>
              <w:t>that</w:t>
            </w:r>
            <w:r>
              <w:rPr>
                <w:color w:val="5F5F5F"/>
                <w:spacing w:val="-2"/>
                <w:sz w:val="18"/>
              </w:rPr>
              <w:t xml:space="preserve"> </w:t>
            </w:r>
            <w:r>
              <w:rPr>
                <w:color w:val="5F5F5F"/>
                <w:sz w:val="18"/>
              </w:rPr>
              <w:t>it</w:t>
            </w:r>
            <w:r>
              <w:rPr>
                <w:color w:val="5F5F5F"/>
                <w:spacing w:val="-2"/>
                <w:sz w:val="18"/>
              </w:rPr>
              <w:t xml:space="preserve"> </w:t>
            </w:r>
            <w:r>
              <w:rPr>
                <w:color w:val="5F5F5F"/>
                <w:sz w:val="18"/>
              </w:rPr>
              <w:t>is clear</w:t>
            </w:r>
            <w:r>
              <w:rPr>
                <w:color w:val="5F5F5F"/>
                <w:spacing w:val="-2"/>
                <w:sz w:val="18"/>
              </w:rPr>
              <w:t xml:space="preserve"> </w:t>
            </w:r>
            <w:r>
              <w:rPr>
                <w:color w:val="5F5F5F"/>
                <w:sz w:val="18"/>
              </w:rPr>
              <w:t>of</w:t>
            </w:r>
            <w:r>
              <w:rPr>
                <w:color w:val="5F5F5F"/>
                <w:spacing w:val="-2"/>
                <w:sz w:val="18"/>
              </w:rPr>
              <w:t xml:space="preserve"> </w:t>
            </w:r>
            <w:r>
              <w:rPr>
                <w:color w:val="5F5F5F"/>
                <w:sz w:val="18"/>
              </w:rPr>
              <w:t>obstacles</w:t>
            </w:r>
            <w:r>
              <w:rPr>
                <w:color w:val="5F5F5F"/>
                <w:spacing w:val="-8"/>
                <w:sz w:val="18"/>
              </w:rPr>
              <w:t xml:space="preserve"> </w:t>
            </w:r>
            <w:r>
              <w:rPr>
                <w:color w:val="5F5F5F"/>
                <w:sz w:val="18"/>
              </w:rPr>
              <w:t>to</w:t>
            </w:r>
            <w:r>
              <w:rPr>
                <w:color w:val="5F5F5F"/>
                <w:spacing w:val="-4"/>
                <w:sz w:val="18"/>
              </w:rPr>
              <w:t xml:space="preserve"> </w:t>
            </w:r>
            <w:r>
              <w:rPr>
                <w:color w:val="5F5F5F"/>
                <w:sz w:val="18"/>
              </w:rPr>
              <w:t>the</w:t>
            </w:r>
            <w:r>
              <w:rPr>
                <w:color w:val="5F5F5F"/>
                <w:spacing w:val="-9"/>
                <w:sz w:val="18"/>
              </w:rPr>
              <w:t xml:space="preserve"> </w:t>
            </w:r>
            <w:r>
              <w:rPr>
                <w:color w:val="5F5F5F"/>
                <w:sz w:val="18"/>
              </w:rPr>
              <w:t>extent</w:t>
            </w:r>
            <w:r>
              <w:rPr>
                <w:color w:val="5F5F5F"/>
                <w:spacing w:val="-2"/>
                <w:sz w:val="18"/>
              </w:rPr>
              <w:t xml:space="preserve"> </w:t>
            </w:r>
            <w:r>
              <w:rPr>
                <w:color w:val="5F5F5F"/>
                <w:sz w:val="18"/>
              </w:rPr>
              <w:t>reasonably</w:t>
            </w:r>
            <w:r>
              <w:rPr>
                <w:color w:val="5F5F5F"/>
                <w:spacing w:val="-3"/>
                <w:sz w:val="18"/>
              </w:rPr>
              <w:t xml:space="preserve"> </w:t>
            </w:r>
            <w:r>
              <w:rPr>
                <w:color w:val="5F5F5F"/>
                <w:sz w:val="18"/>
              </w:rPr>
              <w:t>practicable, including low-profile reefs.</w:t>
            </w:r>
          </w:p>
        </w:tc>
      </w:tr>
      <w:tr w:rsidR="00354AC6" w14:paraId="64716B62" w14:textId="77777777">
        <w:trPr>
          <w:trHeight w:val="2116"/>
        </w:trPr>
        <w:tc>
          <w:tcPr>
            <w:tcW w:w="1032" w:type="dxa"/>
          </w:tcPr>
          <w:p w14:paraId="5083EC26" w14:textId="77777777" w:rsidR="00354AC6" w:rsidRDefault="002A1805">
            <w:pPr>
              <w:pStyle w:val="TableParagraph"/>
              <w:spacing w:before="109"/>
              <w:rPr>
                <w:b/>
                <w:sz w:val="18"/>
              </w:rPr>
            </w:pPr>
            <w:r>
              <w:rPr>
                <w:b/>
                <w:color w:val="5F5F5F"/>
                <w:spacing w:val="-2"/>
                <w:sz w:val="18"/>
              </w:rPr>
              <w:t>MERU04</w:t>
            </w:r>
          </w:p>
        </w:tc>
        <w:tc>
          <w:tcPr>
            <w:tcW w:w="8606" w:type="dxa"/>
          </w:tcPr>
          <w:p w14:paraId="70074458" w14:textId="77777777" w:rsidR="00354AC6" w:rsidRDefault="002A1805">
            <w:pPr>
              <w:pStyle w:val="TableParagraph"/>
              <w:spacing w:before="109"/>
              <w:ind w:left="187"/>
              <w:rPr>
                <w:b/>
                <w:sz w:val="18"/>
              </w:rPr>
            </w:pPr>
            <w:r>
              <w:rPr>
                <w:b/>
                <w:color w:val="5F5F5F"/>
                <w:sz w:val="18"/>
              </w:rPr>
              <w:t>Minimise</w:t>
            </w:r>
            <w:r>
              <w:rPr>
                <w:b/>
                <w:color w:val="5F5F5F"/>
                <w:spacing w:val="-6"/>
                <w:sz w:val="18"/>
              </w:rPr>
              <w:t xml:space="preserve"> </w:t>
            </w:r>
            <w:r>
              <w:rPr>
                <w:b/>
                <w:color w:val="5F5F5F"/>
                <w:sz w:val="18"/>
              </w:rPr>
              <w:t>impacts</w:t>
            </w:r>
            <w:r>
              <w:rPr>
                <w:b/>
                <w:color w:val="5F5F5F"/>
                <w:spacing w:val="-10"/>
                <w:sz w:val="18"/>
              </w:rPr>
              <w:t xml:space="preserve"> </w:t>
            </w:r>
            <w:r>
              <w:rPr>
                <w:b/>
                <w:color w:val="5F5F5F"/>
                <w:sz w:val="18"/>
              </w:rPr>
              <w:t>from disturbing</w:t>
            </w:r>
            <w:r>
              <w:rPr>
                <w:b/>
                <w:color w:val="5F5F5F"/>
                <w:spacing w:val="-7"/>
                <w:sz w:val="18"/>
              </w:rPr>
              <w:t xml:space="preserve"> </w:t>
            </w:r>
            <w:r>
              <w:rPr>
                <w:b/>
                <w:color w:val="5F5F5F"/>
                <w:sz w:val="18"/>
              </w:rPr>
              <w:t>contaminated</w:t>
            </w:r>
            <w:r>
              <w:rPr>
                <w:b/>
                <w:color w:val="5F5F5F"/>
                <w:spacing w:val="-6"/>
                <w:sz w:val="18"/>
              </w:rPr>
              <w:t xml:space="preserve"> </w:t>
            </w:r>
            <w:r>
              <w:rPr>
                <w:b/>
                <w:color w:val="5F5F5F"/>
                <w:sz w:val="18"/>
              </w:rPr>
              <w:t>sediments</w:t>
            </w:r>
            <w:r>
              <w:rPr>
                <w:b/>
                <w:color w:val="5F5F5F"/>
                <w:spacing w:val="-1"/>
                <w:sz w:val="18"/>
              </w:rPr>
              <w:t xml:space="preserve"> </w:t>
            </w:r>
            <w:r>
              <w:rPr>
                <w:b/>
                <w:color w:val="5F5F5F"/>
                <w:sz w:val="18"/>
              </w:rPr>
              <w:t>around</w:t>
            </w:r>
            <w:r>
              <w:rPr>
                <w:b/>
                <w:color w:val="5F5F5F"/>
                <w:spacing w:val="-7"/>
                <w:sz w:val="18"/>
              </w:rPr>
              <w:t xml:space="preserve"> </w:t>
            </w:r>
            <w:r>
              <w:rPr>
                <w:b/>
                <w:color w:val="5F5F5F"/>
                <w:sz w:val="18"/>
              </w:rPr>
              <w:t>the disused</w:t>
            </w:r>
            <w:r>
              <w:rPr>
                <w:b/>
                <w:color w:val="5F5F5F"/>
                <w:spacing w:val="-11"/>
                <w:sz w:val="18"/>
              </w:rPr>
              <w:t xml:space="preserve"> </w:t>
            </w:r>
            <w:r>
              <w:rPr>
                <w:b/>
                <w:color w:val="5F5F5F"/>
                <w:sz w:val="18"/>
              </w:rPr>
              <w:t>tioxide</w:t>
            </w:r>
            <w:r>
              <w:rPr>
                <w:b/>
                <w:color w:val="5F5F5F"/>
                <w:spacing w:val="-5"/>
                <w:sz w:val="18"/>
              </w:rPr>
              <w:t xml:space="preserve"> </w:t>
            </w:r>
            <w:r>
              <w:rPr>
                <w:b/>
                <w:color w:val="5F5F5F"/>
                <w:spacing w:val="-2"/>
                <w:sz w:val="18"/>
              </w:rPr>
              <w:t>pipeline</w:t>
            </w:r>
          </w:p>
          <w:p w14:paraId="61D5DC4D" w14:textId="77777777" w:rsidR="00354AC6" w:rsidRDefault="002A1805">
            <w:pPr>
              <w:pStyle w:val="TableParagraph"/>
              <w:spacing w:before="120"/>
              <w:ind w:left="187" w:right="109"/>
              <w:rPr>
                <w:sz w:val="18"/>
              </w:rPr>
            </w:pPr>
            <w:r>
              <w:rPr>
                <w:color w:val="5F5F5F"/>
                <w:sz w:val="18"/>
              </w:rPr>
              <w:t>Prior to commencement of marine construction that could disturb contaminated sediments associated with the</w:t>
            </w:r>
            <w:r>
              <w:rPr>
                <w:color w:val="5F5F5F"/>
                <w:spacing w:val="-4"/>
                <w:sz w:val="18"/>
              </w:rPr>
              <w:t xml:space="preserve"> </w:t>
            </w:r>
            <w:r>
              <w:rPr>
                <w:color w:val="5F5F5F"/>
                <w:sz w:val="18"/>
              </w:rPr>
              <w:t>disused</w:t>
            </w:r>
            <w:r>
              <w:rPr>
                <w:color w:val="5F5F5F"/>
                <w:spacing w:val="-4"/>
                <w:sz w:val="18"/>
              </w:rPr>
              <w:t xml:space="preserve"> </w:t>
            </w:r>
            <w:r>
              <w:rPr>
                <w:color w:val="5F5F5F"/>
                <w:sz w:val="18"/>
              </w:rPr>
              <w:t>tioxide</w:t>
            </w:r>
            <w:r>
              <w:rPr>
                <w:color w:val="5F5F5F"/>
                <w:spacing w:val="-4"/>
                <w:sz w:val="18"/>
              </w:rPr>
              <w:t xml:space="preserve"> </w:t>
            </w:r>
            <w:r>
              <w:rPr>
                <w:color w:val="5F5F5F"/>
                <w:sz w:val="18"/>
              </w:rPr>
              <w:t>pipeline of</w:t>
            </w:r>
            <w:r>
              <w:rPr>
                <w:color w:val="5F5F5F"/>
                <w:spacing w:val="-1"/>
                <w:sz w:val="18"/>
              </w:rPr>
              <w:t xml:space="preserve"> </w:t>
            </w:r>
            <w:r>
              <w:rPr>
                <w:color w:val="5F5F5F"/>
                <w:sz w:val="18"/>
              </w:rPr>
              <w:t>the</w:t>
            </w:r>
            <w:r>
              <w:rPr>
                <w:color w:val="5F5F5F"/>
                <w:spacing w:val="-9"/>
                <w:sz w:val="18"/>
              </w:rPr>
              <w:t xml:space="preserve"> </w:t>
            </w:r>
            <w:r>
              <w:rPr>
                <w:color w:val="5F5F5F"/>
                <w:sz w:val="18"/>
              </w:rPr>
              <w:t>former</w:t>
            </w:r>
            <w:r>
              <w:rPr>
                <w:color w:val="5F5F5F"/>
                <w:spacing w:val="-2"/>
                <w:sz w:val="18"/>
              </w:rPr>
              <w:t xml:space="preserve"> </w:t>
            </w:r>
            <w:r>
              <w:rPr>
                <w:color w:val="5F5F5F"/>
                <w:sz w:val="18"/>
              </w:rPr>
              <w:t>tioxide</w:t>
            </w:r>
            <w:r>
              <w:rPr>
                <w:color w:val="5F5F5F"/>
                <w:spacing w:val="-4"/>
                <w:sz w:val="18"/>
              </w:rPr>
              <w:t xml:space="preserve"> </w:t>
            </w:r>
            <w:r>
              <w:rPr>
                <w:color w:val="5F5F5F"/>
                <w:sz w:val="18"/>
              </w:rPr>
              <w:t>factory</w:t>
            </w:r>
            <w:r>
              <w:rPr>
                <w:color w:val="5F5F5F"/>
                <w:spacing w:val="-4"/>
                <w:sz w:val="18"/>
              </w:rPr>
              <w:t xml:space="preserve"> </w:t>
            </w:r>
            <w:r>
              <w:rPr>
                <w:color w:val="5F5F5F"/>
                <w:sz w:val="18"/>
              </w:rPr>
              <w:t>at Heybridge,</w:t>
            </w:r>
            <w:r>
              <w:rPr>
                <w:color w:val="5F5F5F"/>
                <w:spacing w:val="-1"/>
                <w:sz w:val="18"/>
              </w:rPr>
              <w:t xml:space="preserve"> </w:t>
            </w:r>
            <w:r>
              <w:rPr>
                <w:color w:val="5F5F5F"/>
                <w:sz w:val="18"/>
              </w:rPr>
              <w:t>Tasmania,</w:t>
            </w:r>
            <w:r>
              <w:rPr>
                <w:color w:val="5F5F5F"/>
                <w:spacing w:val="-6"/>
                <w:sz w:val="18"/>
              </w:rPr>
              <w:t xml:space="preserve"> </w:t>
            </w:r>
            <w:r>
              <w:rPr>
                <w:color w:val="5F5F5F"/>
                <w:sz w:val="18"/>
              </w:rPr>
              <w:t>measures</w:t>
            </w:r>
            <w:r>
              <w:rPr>
                <w:color w:val="5F5F5F"/>
                <w:spacing w:val="-8"/>
                <w:sz w:val="18"/>
              </w:rPr>
              <w:t xml:space="preserve"> </w:t>
            </w:r>
            <w:r>
              <w:rPr>
                <w:color w:val="5F5F5F"/>
                <w:sz w:val="18"/>
              </w:rPr>
              <w:t>must be developed and documented in a sub-plan the CEMP to manage the release of contaminated sediments during construction activities (e.g., wet jetting operations) in the paleochannels and gutters in the Tasmanian nearshore and offshore waters. These measures</w:t>
            </w:r>
            <w:r>
              <w:rPr>
                <w:color w:val="5F5F5F"/>
                <w:spacing w:val="-5"/>
                <w:sz w:val="18"/>
              </w:rPr>
              <w:t xml:space="preserve"> </w:t>
            </w:r>
            <w:r>
              <w:rPr>
                <w:color w:val="5F5F5F"/>
                <w:sz w:val="18"/>
              </w:rPr>
              <w:t>should also</w:t>
            </w:r>
            <w:r>
              <w:rPr>
                <w:color w:val="5F5F5F"/>
                <w:spacing w:val="-6"/>
                <w:sz w:val="18"/>
              </w:rPr>
              <w:t xml:space="preserve"> </w:t>
            </w:r>
            <w:r>
              <w:rPr>
                <w:color w:val="5F5F5F"/>
                <w:sz w:val="18"/>
              </w:rPr>
              <w:t>manage</w:t>
            </w:r>
            <w:r>
              <w:rPr>
                <w:color w:val="5F5F5F"/>
                <w:spacing w:val="-6"/>
                <w:sz w:val="18"/>
              </w:rPr>
              <w:t xml:space="preserve"> </w:t>
            </w:r>
            <w:r>
              <w:rPr>
                <w:color w:val="5F5F5F"/>
                <w:sz w:val="18"/>
              </w:rPr>
              <w:t xml:space="preserve">the release of surface sediment contaminants if the tioxide pipeline, currently exposed and resting on the seabed, is to be removed, </w:t>
            </w:r>
            <w:proofErr w:type="gramStart"/>
            <w:r>
              <w:rPr>
                <w:color w:val="5F5F5F"/>
                <w:sz w:val="18"/>
              </w:rPr>
              <w:t>cut</w:t>
            </w:r>
            <w:proofErr w:type="gramEnd"/>
            <w:r>
              <w:rPr>
                <w:color w:val="5F5F5F"/>
                <w:sz w:val="18"/>
              </w:rPr>
              <w:t xml:space="preserve"> or collapsed during construction.</w:t>
            </w:r>
          </w:p>
        </w:tc>
      </w:tr>
      <w:tr w:rsidR="00354AC6" w14:paraId="21890FE7" w14:textId="77777777">
        <w:trPr>
          <w:trHeight w:val="1545"/>
        </w:trPr>
        <w:tc>
          <w:tcPr>
            <w:tcW w:w="1032" w:type="dxa"/>
            <w:shd w:val="clear" w:color="auto" w:fill="D3E6F4"/>
          </w:tcPr>
          <w:p w14:paraId="6E3180A4" w14:textId="77777777" w:rsidR="00354AC6" w:rsidRDefault="002A1805">
            <w:pPr>
              <w:pStyle w:val="TableParagraph"/>
              <w:rPr>
                <w:b/>
                <w:sz w:val="18"/>
              </w:rPr>
            </w:pPr>
            <w:r>
              <w:rPr>
                <w:b/>
                <w:color w:val="5F5F5F"/>
                <w:spacing w:val="-2"/>
                <w:sz w:val="18"/>
              </w:rPr>
              <w:t>MERU05</w:t>
            </w:r>
          </w:p>
        </w:tc>
        <w:tc>
          <w:tcPr>
            <w:tcW w:w="8606" w:type="dxa"/>
            <w:shd w:val="clear" w:color="auto" w:fill="D3E6F4"/>
          </w:tcPr>
          <w:p w14:paraId="7C20FEF2" w14:textId="77777777" w:rsidR="00354AC6" w:rsidRDefault="002A1805">
            <w:pPr>
              <w:pStyle w:val="TableParagraph"/>
              <w:ind w:left="187"/>
              <w:rPr>
                <w:b/>
                <w:sz w:val="18"/>
              </w:rPr>
            </w:pPr>
            <w:r>
              <w:rPr>
                <w:b/>
                <w:color w:val="5F5F5F"/>
                <w:sz w:val="18"/>
              </w:rPr>
              <w:t>Develop</w:t>
            </w:r>
            <w:r>
              <w:rPr>
                <w:b/>
                <w:color w:val="5F5F5F"/>
                <w:spacing w:val="-7"/>
                <w:sz w:val="18"/>
              </w:rPr>
              <w:t xml:space="preserve"> </w:t>
            </w:r>
            <w:r>
              <w:rPr>
                <w:b/>
                <w:color w:val="5F5F5F"/>
                <w:sz w:val="18"/>
              </w:rPr>
              <w:t>and</w:t>
            </w:r>
            <w:r>
              <w:rPr>
                <w:b/>
                <w:color w:val="5F5F5F"/>
                <w:spacing w:val="-6"/>
                <w:sz w:val="18"/>
              </w:rPr>
              <w:t xml:space="preserve"> </w:t>
            </w:r>
            <w:r>
              <w:rPr>
                <w:b/>
                <w:color w:val="5F5F5F"/>
                <w:sz w:val="18"/>
              </w:rPr>
              <w:t>implement</w:t>
            </w:r>
            <w:r>
              <w:rPr>
                <w:b/>
                <w:color w:val="5F5F5F"/>
                <w:spacing w:val="-4"/>
                <w:sz w:val="18"/>
              </w:rPr>
              <w:t xml:space="preserve"> </w:t>
            </w:r>
            <w:r>
              <w:rPr>
                <w:b/>
                <w:color w:val="5F5F5F"/>
                <w:sz w:val="18"/>
              </w:rPr>
              <w:t>a</w:t>
            </w:r>
            <w:r>
              <w:rPr>
                <w:b/>
                <w:color w:val="5F5F5F"/>
                <w:spacing w:val="-5"/>
                <w:sz w:val="18"/>
              </w:rPr>
              <w:t xml:space="preserve"> </w:t>
            </w:r>
            <w:r>
              <w:rPr>
                <w:b/>
                <w:color w:val="5F5F5F"/>
                <w:sz w:val="18"/>
              </w:rPr>
              <w:t>cable</w:t>
            </w:r>
            <w:r>
              <w:rPr>
                <w:b/>
                <w:color w:val="5F5F5F"/>
                <w:spacing w:val="-1"/>
                <w:sz w:val="18"/>
              </w:rPr>
              <w:t xml:space="preserve"> </w:t>
            </w:r>
            <w:r>
              <w:rPr>
                <w:b/>
                <w:color w:val="5F5F5F"/>
                <w:sz w:val="18"/>
              </w:rPr>
              <w:t>crossing</w:t>
            </w:r>
            <w:r>
              <w:rPr>
                <w:b/>
                <w:color w:val="5F5F5F"/>
                <w:spacing w:val="-7"/>
                <w:sz w:val="18"/>
              </w:rPr>
              <w:t xml:space="preserve"> </w:t>
            </w:r>
            <w:r>
              <w:rPr>
                <w:b/>
                <w:color w:val="5F5F5F"/>
                <w:sz w:val="18"/>
              </w:rPr>
              <w:t>management</w:t>
            </w:r>
            <w:r>
              <w:rPr>
                <w:b/>
                <w:color w:val="5F5F5F"/>
                <w:spacing w:val="-3"/>
                <w:sz w:val="18"/>
              </w:rPr>
              <w:t xml:space="preserve"> </w:t>
            </w:r>
            <w:r>
              <w:rPr>
                <w:b/>
                <w:color w:val="5F5F5F"/>
                <w:spacing w:val="-4"/>
                <w:sz w:val="18"/>
              </w:rPr>
              <w:t>plan</w:t>
            </w:r>
          </w:p>
          <w:p w14:paraId="18E1955C" w14:textId="77777777" w:rsidR="00354AC6" w:rsidRDefault="002A1805">
            <w:pPr>
              <w:pStyle w:val="TableParagraph"/>
              <w:spacing w:before="119"/>
              <w:ind w:left="187"/>
              <w:rPr>
                <w:sz w:val="18"/>
              </w:rPr>
            </w:pPr>
            <w:r>
              <w:rPr>
                <w:color w:val="5F5F5F"/>
                <w:sz w:val="18"/>
              </w:rPr>
              <w:t>Prior to commencement of marine construction, develop a cable crossing management plan with measures</w:t>
            </w:r>
            <w:r>
              <w:rPr>
                <w:color w:val="5F5F5F"/>
                <w:spacing w:val="-8"/>
                <w:sz w:val="18"/>
              </w:rPr>
              <w:t xml:space="preserve"> </w:t>
            </w:r>
            <w:r>
              <w:rPr>
                <w:color w:val="5F5F5F"/>
                <w:sz w:val="18"/>
              </w:rPr>
              <w:t>to avoid impacts</w:t>
            </w:r>
            <w:r>
              <w:rPr>
                <w:color w:val="5F5F5F"/>
                <w:spacing w:val="-3"/>
                <w:sz w:val="18"/>
              </w:rPr>
              <w:t xml:space="preserve"> </w:t>
            </w:r>
            <w:r>
              <w:rPr>
                <w:color w:val="5F5F5F"/>
                <w:sz w:val="18"/>
              </w:rPr>
              <w:t>on</w:t>
            </w:r>
            <w:r>
              <w:rPr>
                <w:color w:val="5F5F5F"/>
                <w:spacing w:val="-4"/>
                <w:sz w:val="18"/>
              </w:rPr>
              <w:t xml:space="preserve"> </w:t>
            </w:r>
            <w:r>
              <w:rPr>
                <w:color w:val="5F5F5F"/>
                <w:sz w:val="18"/>
              </w:rPr>
              <w:t>existing</w:t>
            </w:r>
            <w:r>
              <w:rPr>
                <w:color w:val="5F5F5F"/>
                <w:spacing w:val="-9"/>
                <w:sz w:val="18"/>
              </w:rPr>
              <w:t xml:space="preserve"> </w:t>
            </w:r>
            <w:r>
              <w:rPr>
                <w:color w:val="5F5F5F"/>
                <w:sz w:val="18"/>
              </w:rPr>
              <w:t>third-party</w:t>
            </w:r>
            <w:r>
              <w:rPr>
                <w:color w:val="5F5F5F"/>
                <w:spacing w:val="-4"/>
                <w:sz w:val="18"/>
              </w:rPr>
              <w:t xml:space="preserve"> </w:t>
            </w:r>
            <w:r>
              <w:rPr>
                <w:color w:val="5F5F5F"/>
                <w:sz w:val="18"/>
              </w:rPr>
              <w:t>subsea</w:t>
            </w:r>
            <w:r>
              <w:rPr>
                <w:color w:val="5F5F5F"/>
                <w:spacing w:val="-4"/>
                <w:sz w:val="18"/>
              </w:rPr>
              <w:t xml:space="preserve"> </w:t>
            </w:r>
            <w:r>
              <w:rPr>
                <w:color w:val="5F5F5F"/>
                <w:sz w:val="18"/>
              </w:rPr>
              <w:t>cables during</w:t>
            </w:r>
            <w:r>
              <w:rPr>
                <w:color w:val="5F5F5F"/>
                <w:spacing w:val="-4"/>
                <w:sz w:val="18"/>
              </w:rPr>
              <w:t xml:space="preserve"> </w:t>
            </w:r>
            <w:r>
              <w:rPr>
                <w:color w:val="5F5F5F"/>
                <w:sz w:val="18"/>
              </w:rPr>
              <w:t>construction.</w:t>
            </w:r>
            <w:r>
              <w:rPr>
                <w:color w:val="5F5F5F"/>
                <w:spacing w:val="-1"/>
                <w:sz w:val="18"/>
              </w:rPr>
              <w:t xml:space="preserve"> </w:t>
            </w:r>
            <w:r>
              <w:rPr>
                <w:color w:val="5F5F5F"/>
                <w:sz w:val="18"/>
              </w:rPr>
              <w:t>The</w:t>
            </w:r>
            <w:r>
              <w:rPr>
                <w:color w:val="5F5F5F"/>
                <w:spacing w:val="-4"/>
                <w:sz w:val="18"/>
              </w:rPr>
              <w:t xml:space="preserve"> </w:t>
            </w:r>
            <w:r>
              <w:rPr>
                <w:color w:val="5F5F5F"/>
                <w:sz w:val="18"/>
              </w:rPr>
              <w:t>cable crossing management plan must:</w:t>
            </w:r>
          </w:p>
          <w:p w14:paraId="212B9F40" w14:textId="77777777" w:rsidR="00354AC6" w:rsidRDefault="002A1805">
            <w:pPr>
              <w:pStyle w:val="TableParagraph"/>
              <w:tabs>
                <w:tab w:val="left" w:pos="542"/>
              </w:tabs>
              <w:spacing w:before="124"/>
              <w:ind w:left="187"/>
              <w:rPr>
                <w:sz w:val="18"/>
              </w:rPr>
            </w:pPr>
            <w:r>
              <w:rPr>
                <w:noProof/>
              </w:rPr>
              <w:drawing>
                <wp:inline distT="0" distB="0" distL="0" distR="0" wp14:anchorId="50999019" wp14:editId="2E39F25D">
                  <wp:extent cx="94602" cy="88263"/>
                  <wp:effectExtent l="0" t="0" r="0" b="0"/>
                  <wp:docPr id="1077" name="Image 107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7" name="Image 1077" descr="*"/>
                          <pic:cNvPicPr/>
                        </pic:nvPicPr>
                        <pic:blipFill>
                          <a:blip r:embed="rId8" cstate="print"/>
                          <a:stretch>
                            <a:fillRect/>
                          </a:stretch>
                        </pic:blipFill>
                        <pic:spPr>
                          <a:xfrm>
                            <a:off x="0" y="0"/>
                            <a:ext cx="94602" cy="88263"/>
                          </a:xfrm>
                          <a:prstGeom prst="rect">
                            <a:avLst/>
                          </a:prstGeom>
                        </pic:spPr>
                      </pic:pic>
                    </a:graphicData>
                  </a:graphic>
                </wp:inline>
              </w:drawing>
            </w:r>
            <w:r>
              <w:rPr>
                <w:rFonts w:ascii="Times New Roman"/>
                <w:sz w:val="20"/>
              </w:rPr>
              <w:tab/>
            </w:r>
            <w:r>
              <w:rPr>
                <w:color w:val="5F5F5F"/>
                <w:sz w:val="18"/>
              </w:rPr>
              <w:t>Be developed</w:t>
            </w:r>
            <w:r>
              <w:rPr>
                <w:color w:val="5F5F5F"/>
                <w:spacing w:val="-4"/>
                <w:sz w:val="18"/>
              </w:rPr>
              <w:t xml:space="preserve"> </w:t>
            </w:r>
            <w:r>
              <w:rPr>
                <w:color w:val="5F5F5F"/>
                <w:sz w:val="18"/>
              </w:rPr>
              <w:t>through</w:t>
            </w:r>
            <w:r>
              <w:rPr>
                <w:color w:val="5F5F5F"/>
                <w:spacing w:val="-4"/>
                <w:sz w:val="18"/>
              </w:rPr>
              <w:t xml:space="preserve"> </w:t>
            </w:r>
            <w:r>
              <w:rPr>
                <w:color w:val="5F5F5F"/>
                <w:sz w:val="18"/>
              </w:rPr>
              <w:t>consultation with</w:t>
            </w:r>
            <w:r>
              <w:rPr>
                <w:color w:val="5F5F5F"/>
                <w:spacing w:val="-9"/>
                <w:sz w:val="18"/>
              </w:rPr>
              <w:t xml:space="preserve"> </w:t>
            </w:r>
            <w:r>
              <w:rPr>
                <w:color w:val="5F5F5F"/>
                <w:sz w:val="18"/>
              </w:rPr>
              <w:t>the</w:t>
            </w:r>
            <w:r>
              <w:rPr>
                <w:color w:val="5F5F5F"/>
                <w:spacing w:val="-4"/>
                <w:sz w:val="18"/>
              </w:rPr>
              <w:t xml:space="preserve"> </w:t>
            </w:r>
            <w:r>
              <w:rPr>
                <w:color w:val="5F5F5F"/>
                <w:sz w:val="18"/>
              </w:rPr>
              <w:t>owner</w:t>
            </w:r>
            <w:r>
              <w:rPr>
                <w:color w:val="5F5F5F"/>
                <w:spacing w:val="-2"/>
                <w:sz w:val="18"/>
              </w:rPr>
              <w:t xml:space="preserve"> </w:t>
            </w:r>
            <w:r>
              <w:rPr>
                <w:color w:val="5F5F5F"/>
                <w:sz w:val="18"/>
              </w:rPr>
              <w:t>of</w:t>
            </w:r>
            <w:r>
              <w:rPr>
                <w:color w:val="5F5F5F"/>
                <w:spacing w:val="-1"/>
                <w:sz w:val="18"/>
              </w:rPr>
              <w:t xml:space="preserve"> </w:t>
            </w:r>
            <w:r>
              <w:rPr>
                <w:color w:val="5F5F5F"/>
                <w:sz w:val="18"/>
              </w:rPr>
              <w:t>the</w:t>
            </w:r>
            <w:r>
              <w:rPr>
                <w:color w:val="5F5F5F"/>
                <w:spacing w:val="-5"/>
                <w:sz w:val="18"/>
              </w:rPr>
              <w:t xml:space="preserve"> </w:t>
            </w:r>
            <w:r>
              <w:rPr>
                <w:color w:val="5F5F5F"/>
                <w:sz w:val="18"/>
              </w:rPr>
              <w:t>Bass</w:t>
            </w:r>
            <w:r>
              <w:rPr>
                <w:color w:val="5F5F5F"/>
                <w:spacing w:val="1"/>
                <w:sz w:val="18"/>
              </w:rPr>
              <w:t xml:space="preserve"> </w:t>
            </w:r>
            <w:r>
              <w:rPr>
                <w:color w:val="5F5F5F"/>
                <w:sz w:val="18"/>
              </w:rPr>
              <w:t>Strait</w:t>
            </w:r>
            <w:r>
              <w:rPr>
                <w:color w:val="5F5F5F"/>
                <w:spacing w:val="-1"/>
                <w:sz w:val="18"/>
              </w:rPr>
              <w:t xml:space="preserve"> </w:t>
            </w:r>
            <w:r>
              <w:rPr>
                <w:color w:val="5F5F5F"/>
                <w:sz w:val="18"/>
              </w:rPr>
              <w:t>1</w:t>
            </w:r>
            <w:r>
              <w:rPr>
                <w:color w:val="5F5F5F"/>
                <w:spacing w:val="-4"/>
                <w:sz w:val="18"/>
              </w:rPr>
              <w:t xml:space="preserve"> </w:t>
            </w:r>
            <w:r>
              <w:rPr>
                <w:color w:val="5F5F5F"/>
                <w:sz w:val="18"/>
              </w:rPr>
              <w:t>cable</w:t>
            </w:r>
            <w:r>
              <w:rPr>
                <w:color w:val="5F5F5F"/>
                <w:spacing w:val="-5"/>
                <w:sz w:val="18"/>
              </w:rPr>
              <w:t xml:space="preserve"> </w:t>
            </w:r>
            <w:r>
              <w:rPr>
                <w:color w:val="5F5F5F"/>
                <w:sz w:val="18"/>
              </w:rPr>
              <w:t>crossed</w:t>
            </w:r>
            <w:r>
              <w:rPr>
                <w:color w:val="5F5F5F"/>
                <w:spacing w:val="-4"/>
                <w:sz w:val="18"/>
              </w:rPr>
              <w:t xml:space="preserve"> </w:t>
            </w:r>
            <w:r>
              <w:rPr>
                <w:color w:val="5F5F5F"/>
                <w:sz w:val="18"/>
              </w:rPr>
              <w:t>by</w:t>
            </w:r>
            <w:r>
              <w:rPr>
                <w:color w:val="5F5F5F"/>
                <w:spacing w:val="-3"/>
                <w:sz w:val="18"/>
              </w:rPr>
              <w:t xml:space="preserve"> </w:t>
            </w:r>
            <w:r>
              <w:rPr>
                <w:color w:val="5F5F5F"/>
                <w:sz w:val="18"/>
              </w:rPr>
              <w:t>the</w:t>
            </w:r>
            <w:r>
              <w:rPr>
                <w:color w:val="5F5F5F"/>
                <w:spacing w:val="1"/>
                <w:sz w:val="18"/>
              </w:rPr>
              <w:t xml:space="preserve"> </w:t>
            </w:r>
            <w:r>
              <w:rPr>
                <w:color w:val="5F5F5F"/>
                <w:spacing w:val="-2"/>
                <w:sz w:val="18"/>
              </w:rPr>
              <w:t>project.</w:t>
            </w:r>
          </w:p>
        </w:tc>
      </w:tr>
    </w:tbl>
    <w:p w14:paraId="2233C67E" w14:textId="77777777" w:rsidR="00354AC6" w:rsidRDefault="00354AC6">
      <w:pPr>
        <w:rPr>
          <w:sz w:val="18"/>
        </w:rPr>
        <w:sectPr w:rsidR="00354AC6">
          <w:pgSz w:w="11910" w:h="16840"/>
          <w:pgMar w:top="1500" w:right="1020" w:bottom="800" w:left="1020" w:header="467" w:footer="612" w:gutter="0"/>
          <w:cols w:space="720"/>
        </w:sectPr>
      </w:pPr>
    </w:p>
    <w:p w14:paraId="3752A4BE" w14:textId="77777777" w:rsidR="00354AC6" w:rsidRDefault="00354AC6">
      <w:pPr>
        <w:pStyle w:val="BodyText"/>
        <w:spacing w:before="1" w:after="1"/>
        <w:rPr>
          <w:rFonts w:ascii="Century Gothic"/>
          <w:sz w:val="7"/>
        </w:rPr>
      </w:pPr>
    </w:p>
    <w:tbl>
      <w:tblPr>
        <w:tblW w:w="0" w:type="auto"/>
        <w:tblInd w:w="120" w:type="dxa"/>
        <w:tblLayout w:type="fixed"/>
        <w:tblCellMar>
          <w:left w:w="0" w:type="dxa"/>
          <w:right w:w="0" w:type="dxa"/>
        </w:tblCellMar>
        <w:tblLook w:val="01E0" w:firstRow="1" w:lastRow="1" w:firstColumn="1" w:lastColumn="1" w:noHBand="0" w:noVBand="0"/>
      </w:tblPr>
      <w:tblGrid>
        <w:gridCol w:w="1032"/>
        <w:gridCol w:w="8606"/>
      </w:tblGrid>
      <w:tr w:rsidR="00354AC6" w14:paraId="5153D67C" w14:textId="77777777">
        <w:trPr>
          <w:trHeight w:val="432"/>
        </w:trPr>
        <w:tc>
          <w:tcPr>
            <w:tcW w:w="1032" w:type="dxa"/>
            <w:shd w:val="clear" w:color="auto" w:fill="133149"/>
          </w:tcPr>
          <w:p w14:paraId="7886E61C" w14:textId="77777777" w:rsidR="00354AC6" w:rsidRDefault="002A1805">
            <w:pPr>
              <w:pStyle w:val="TableParagraph"/>
              <w:rPr>
                <w:b/>
                <w:sz w:val="18"/>
              </w:rPr>
            </w:pPr>
            <w:r>
              <w:rPr>
                <w:b/>
                <w:color w:val="FFFFFF"/>
                <w:sz w:val="18"/>
              </w:rPr>
              <w:t>EPR</w:t>
            </w:r>
            <w:r>
              <w:rPr>
                <w:b/>
                <w:color w:val="FFFFFF"/>
                <w:spacing w:val="-1"/>
                <w:sz w:val="18"/>
              </w:rPr>
              <w:t xml:space="preserve"> </w:t>
            </w:r>
            <w:r>
              <w:rPr>
                <w:b/>
                <w:color w:val="FFFFFF"/>
                <w:spacing w:val="-5"/>
                <w:sz w:val="18"/>
              </w:rPr>
              <w:t>ID</w:t>
            </w:r>
          </w:p>
        </w:tc>
        <w:tc>
          <w:tcPr>
            <w:tcW w:w="8606" w:type="dxa"/>
            <w:shd w:val="clear" w:color="auto" w:fill="133149"/>
          </w:tcPr>
          <w:p w14:paraId="6A36BF3F" w14:textId="77777777" w:rsidR="00354AC6" w:rsidRDefault="002A1805">
            <w:pPr>
              <w:pStyle w:val="TableParagraph"/>
              <w:ind w:left="187"/>
              <w:rPr>
                <w:b/>
                <w:sz w:val="18"/>
              </w:rPr>
            </w:pPr>
            <w:r>
              <w:rPr>
                <w:b/>
                <w:color w:val="FFFFFF"/>
                <w:spacing w:val="-5"/>
                <w:sz w:val="18"/>
              </w:rPr>
              <w:t>EPR</w:t>
            </w:r>
          </w:p>
        </w:tc>
      </w:tr>
      <w:tr w:rsidR="00354AC6" w14:paraId="0F6A48EF" w14:textId="77777777">
        <w:trPr>
          <w:trHeight w:val="3321"/>
        </w:trPr>
        <w:tc>
          <w:tcPr>
            <w:tcW w:w="1032" w:type="dxa"/>
            <w:shd w:val="clear" w:color="auto" w:fill="D3E6F4"/>
          </w:tcPr>
          <w:p w14:paraId="185843E4" w14:textId="77777777" w:rsidR="00354AC6" w:rsidRDefault="00354AC6">
            <w:pPr>
              <w:pStyle w:val="TableParagraph"/>
              <w:spacing w:before="0"/>
              <w:ind w:left="0"/>
              <w:rPr>
                <w:rFonts w:ascii="Times New Roman"/>
                <w:sz w:val="18"/>
              </w:rPr>
            </w:pPr>
          </w:p>
        </w:tc>
        <w:tc>
          <w:tcPr>
            <w:tcW w:w="8606" w:type="dxa"/>
            <w:shd w:val="clear" w:color="auto" w:fill="D3E6F4"/>
          </w:tcPr>
          <w:p w14:paraId="0D314A70" w14:textId="77777777" w:rsidR="00354AC6" w:rsidRDefault="002A1805">
            <w:pPr>
              <w:pStyle w:val="TableParagraph"/>
              <w:tabs>
                <w:tab w:val="left" w:pos="542"/>
              </w:tabs>
              <w:ind w:left="542" w:right="701" w:hanging="356"/>
              <w:rPr>
                <w:sz w:val="18"/>
              </w:rPr>
            </w:pPr>
            <w:r>
              <w:rPr>
                <w:noProof/>
              </w:rPr>
              <w:drawing>
                <wp:inline distT="0" distB="0" distL="0" distR="0" wp14:anchorId="0013A71E" wp14:editId="0CFEC866">
                  <wp:extent cx="94602" cy="88264"/>
                  <wp:effectExtent l="0" t="0" r="0" b="0"/>
                  <wp:docPr id="1078" name="Image 107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8" name="Image 1078" descr="*"/>
                          <pic:cNvPicPr/>
                        </pic:nvPicPr>
                        <pic:blipFill>
                          <a:blip r:embed="rId8" cstate="print"/>
                          <a:stretch>
                            <a:fillRect/>
                          </a:stretch>
                        </pic:blipFill>
                        <pic:spPr>
                          <a:xfrm>
                            <a:off x="0" y="0"/>
                            <a:ext cx="94602" cy="88264"/>
                          </a:xfrm>
                          <a:prstGeom prst="rect">
                            <a:avLst/>
                          </a:prstGeom>
                        </pic:spPr>
                      </pic:pic>
                    </a:graphicData>
                  </a:graphic>
                </wp:inline>
              </w:drawing>
            </w:r>
            <w:r>
              <w:rPr>
                <w:rFonts w:ascii="Times New Roman"/>
                <w:sz w:val="20"/>
              </w:rPr>
              <w:tab/>
            </w:r>
            <w:r>
              <w:rPr>
                <w:color w:val="5F5F5F"/>
                <w:sz w:val="18"/>
              </w:rPr>
              <w:t>Be developed</w:t>
            </w:r>
            <w:r>
              <w:rPr>
                <w:color w:val="5F5F5F"/>
                <w:spacing w:val="-4"/>
                <w:sz w:val="18"/>
              </w:rPr>
              <w:t xml:space="preserve"> </w:t>
            </w:r>
            <w:r>
              <w:rPr>
                <w:color w:val="5F5F5F"/>
                <w:sz w:val="18"/>
              </w:rPr>
              <w:t>through</w:t>
            </w:r>
            <w:r>
              <w:rPr>
                <w:color w:val="5F5F5F"/>
                <w:spacing w:val="-4"/>
                <w:sz w:val="18"/>
              </w:rPr>
              <w:t xml:space="preserve"> </w:t>
            </w:r>
            <w:r>
              <w:rPr>
                <w:color w:val="5F5F5F"/>
                <w:sz w:val="18"/>
              </w:rPr>
              <w:t>consultation with</w:t>
            </w:r>
            <w:r>
              <w:rPr>
                <w:color w:val="5F5F5F"/>
                <w:spacing w:val="-9"/>
                <w:sz w:val="18"/>
              </w:rPr>
              <w:t xml:space="preserve"> </w:t>
            </w:r>
            <w:r>
              <w:rPr>
                <w:color w:val="5F5F5F"/>
                <w:sz w:val="18"/>
              </w:rPr>
              <w:t>the</w:t>
            </w:r>
            <w:r>
              <w:rPr>
                <w:color w:val="5F5F5F"/>
                <w:spacing w:val="-4"/>
                <w:sz w:val="18"/>
              </w:rPr>
              <w:t xml:space="preserve"> </w:t>
            </w:r>
            <w:r>
              <w:rPr>
                <w:color w:val="5F5F5F"/>
                <w:sz w:val="18"/>
              </w:rPr>
              <w:t>owner</w:t>
            </w:r>
            <w:r>
              <w:rPr>
                <w:color w:val="5F5F5F"/>
                <w:spacing w:val="-2"/>
                <w:sz w:val="18"/>
              </w:rPr>
              <w:t xml:space="preserve"> </w:t>
            </w:r>
            <w:r>
              <w:rPr>
                <w:color w:val="5F5F5F"/>
                <w:sz w:val="18"/>
              </w:rPr>
              <w:t>of</w:t>
            </w:r>
            <w:r>
              <w:rPr>
                <w:color w:val="5F5F5F"/>
                <w:spacing w:val="-1"/>
                <w:sz w:val="18"/>
              </w:rPr>
              <w:t xml:space="preserve"> </w:t>
            </w:r>
            <w:r>
              <w:rPr>
                <w:color w:val="5F5F5F"/>
                <w:sz w:val="18"/>
              </w:rPr>
              <w:t>the</w:t>
            </w:r>
            <w:r>
              <w:rPr>
                <w:color w:val="5F5F5F"/>
                <w:spacing w:val="-4"/>
                <w:sz w:val="18"/>
              </w:rPr>
              <w:t xml:space="preserve"> </w:t>
            </w:r>
            <w:r>
              <w:rPr>
                <w:color w:val="5F5F5F"/>
                <w:sz w:val="18"/>
              </w:rPr>
              <w:t>Indigo Central</w:t>
            </w:r>
            <w:r>
              <w:rPr>
                <w:color w:val="5F5F5F"/>
                <w:spacing w:val="-6"/>
                <w:sz w:val="18"/>
              </w:rPr>
              <w:t xml:space="preserve"> </w:t>
            </w:r>
            <w:r>
              <w:rPr>
                <w:color w:val="5F5F5F"/>
                <w:sz w:val="18"/>
              </w:rPr>
              <w:t>cable</w:t>
            </w:r>
            <w:r>
              <w:rPr>
                <w:color w:val="5F5F5F"/>
                <w:spacing w:val="-4"/>
                <w:sz w:val="18"/>
              </w:rPr>
              <w:t xml:space="preserve"> </w:t>
            </w:r>
            <w:r>
              <w:rPr>
                <w:color w:val="5F5F5F"/>
                <w:sz w:val="18"/>
              </w:rPr>
              <w:t>crossed</w:t>
            </w:r>
            <w:r>
              <w:rPr>
                <w:color w:val="5F5F5F"/>
                <w:spacing w:val="-4"/>
                <w:sz w:val="18"/>
              </w:rPr>
              <w:t xml:space="preserve"> </w:t>
            </w:r>
            <w:r>
              <w:rPr>
                <w:color w:val="5F5F5F"/>
                <w:sz w:val="18"/>
              </w:rPr>
              <w:t>by</w:t>
            </w:r>
            <w:r>
              <w:rPr>
                <w:color w:val="5F5F5F"/>
                <w:spacing w:val="-3"/>
                <w:sz w:val="18"/>
              </w:rPr>
              <w:t xml:space="preserve"> </w:t>
            </w:r>
            <w:r>
              <w:rPr>
                <w:color w:val="5F5F5F"/>
                <w:sz w:val="18"/>
              </w:rPr>
              <w:t xml:space="preserve">the </w:t>
            </w:r>
            <w:r>
              <w:rPr>
                <w:color w:val="5F5F5F"/>
                <w:spacing w:val="-2"/>
                <w:sz w:val="18"/>
              </w:rPr>
              <w:t>project.</w:t>
            </w:r>
          </w:p>
          <w:p w14:paraId="37015E8A" w14:textId="77777777" w:rsidR="00354AC6" w:rsidRDefault="002A1805">
            <w:pPr>
              <w:pStyle w:val="TableParagraph"/>
              <w:tabs>
                <w:tab w:val="left" w:pos="542"/>
              </w:tabs>
              <w:spacing w:before="42"/>
              <w:ind w:left="187"/>
              <w:rPr>
                <w:sz w:val="18"/>
              </w:rPr>
            </w:pPr>
            <w:r>
              <w:rPr>
                <w:noProof/>
              </w:rPr>
              <w:drawing>
                <wp:inline distT="0" distB="0" distL="0" distR="0" wp14:anchorId="255AA1C3" wp14:editId="20FC7985">
                  <wp:extent cx="94602" cy="88264"/>
                  <wp:effectExtent l="0" t="0" r="0" b="0"/>
                  <wp:docPr id="1079" name="Image 107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9" name="Image 1079" descr="*"/>
                          <pic:cNvPicPr/>
                        </pic:nvPicPr>
                        <pic:blipFill>
                          <a:blip r:embed="rId8" cstate="print"/>
                          <a:stretch>
                            <a:fillRect/>
                          </a:stretch>
                        </pic:blipFill>
                        <pic:spPr>
                          <a:xfrm>
                            <a:off x="0" y="0"/>
                            <a:ext cx="94602" cy="88264"/>
                          </a:xfrm>
                          <a:prstGeom prst="rect">
                            <a:avLst/>
                          </a:prstGeom>
                        </pic:spPr>
                      </pic:pic>
                    </a:graphicData>
                  </a:graphic>
                </wp:inline>
              </w:drawing>
            </w:r>
            <w:r>
              <w:rPr>
                <w:rFonts w:ascii="Times New Roman"/>
                <w:sz w:val="20"/>
              </w:rPr>
              <w:tab/>
            </w:r>
            <w:r>
              <w:rPr>
                <w:color w:val="5F5F5F"/>
                <w:sz w:val="18"/>
              </w:rPr>
              <w:t>Describe</w:t>
            </w:r>
            <w:r>
              <w:rPr>
                <w:color w:val="5F5F5F"/>
                <w:spacing w:val="-6"/>
                <w:sz w:val="18"/>
              </w:rPr>
              <w:t xml:space="preserve"> </w:t>
            </w:r>
            <w:r>
              <w:rPr>
                <w:color w:val="5F5F5F"/>
                <w:sz w:val="18"/>
              </w:rPr>
              <w:t>the approach</w:t>
            </w:r>
            <w:r>
              <w:rPr>
                <w:color w:val="5F5F5F"/>
                <w:spacing w:val="-1"/>
                <w:sz w:val="18"/>
              </w:rPr>
              <w:t xml:space="preserve"> </w:t>
            </w:r>
            <w:r>
              <w:rPr>
                <w:color w:val="5F5F5F"/>
                <w:sz w:val="18"/>
              </w:rPr>
              <w:t>and</w:t>
            </w:r>
            <w:r>
              <w:rPr>
                <w:color w:val="5F5F5F"/>
                <w:spacing w:val="-5"/>
                <w:sz w:val="18"/>
              </w:rPr>
              <w:t xml:space="preserve"> </w:t>
            </w:r>
            <w:r>
              <w:rPr>
                <w:color w:val="5F5F5F"/>
                <w:sz w:val="18"/>
              </w:rPr>
              <w:t>key</w:t>
            </w:r>
            <w:r>
              <w:rPr>
                <w:color w:val="5F5F5F"/>
                <w:spacing w:val="-6"/>
                <w:sz w:val="18"/>
              </w:rPr>
              <w:t xml:space="preserve"> </w:t>
            </w:r>
            <w:r>
              <w:rPr>
                <w:color w:val="5F5F5F"/>
                <w:sz w:val="18"/>
              </w:rPr>
              <w:t>requirements</w:t>
            </w:r>
            <w:r>
              <w:rPr>
                <w:color w:val="5F5F5F"/>
                <w:spacing w:val="-5"/>
                <w:sz w:val="18"/>
              </w:rPr>
              <w:t xml:space="preserve"> </w:t>
            </w:r>
            <w:r>
              <w:rPr>
                <w:color w:val="5F5F5F"/>
                <w:sz w:val="18"/>
              </w:rPr>
              <w:t>for</w:t>
            </w:r>
            <w:r>
              <w:rPr>
                <w:color w:val="5F5F5F"/>
                <w:spacing w:val="1"/>
                <w:sz w:val="18"/>
              </w:rPr>
              <w:t xml:space="preserve"> </w:t>
            </w:r>
            <w:r>
              <w:rPr>
                <w:color w:val="5F5F5F"/>
                <w:sz w:val="18"/>
              </w:rPr>
              <w:t>safe</w:t>
            </w:r>
            <w:r>
              <w:rPr>
                <w:color w:val="5F5F5F"/>
                <w:spacing w:val="-6"/>
                <w:sz w:val="18"/>
              </w:rPr>
              <w:t xml:space="preserve"> </w:t>
            </w:r>
            <w:r>
              <w:rPr>
                <w:color w:val="5F5F5F"/>
                <w:sz w:val="18"/>
              </w:rPr>
              <w:t>cable</w:t>
            </w:r>
            <w:r>
              <w:rPr>
                <w:color w:val="5F5F5F"/>
                <w:spacing w:val="-5"/>
                <w:sz w:val="18"/>
              </w:rPr>
              <w:t xml:space="preserve"> </w:t>
            </w:r>
            <w:r>
              <w:rPr>
                <w:color w:val="5F5F5F"/>
                <w:spacing w:val="-2"/>
                <w:sz w:val="18"/>
              </w:rPr>
              <w:t>crossing.</w:t>
            </w:r>
          </w:p>
          <w:p w14:paraId="4A94A248" w14:textId="77777777" w:rsidR="00354AC6" w:rsidRDefault="002A1805">
            <w:pPr>
              <w:pStyle w:val="TableParagraph"/>
              <w:tabs>
                <w:tab w:val="left" w:pos="542"/>
              </w:tabs>
              <w:spacing w:before="38"/>
              <w:ind w:left="187"/>
              <w:rPr>
                <w:sz w:val="18"/>
              </w:rPr>
            </w:pPr>
            <w:r>
              <w:rPr>
                <w:noProof/>
              </w:rPr>
              <w:drawing>
                <wp:inline distT="0" distB="0" distL="0" distR="0" wp14:anchorId="10CEB61E" wp14:editId="652D455C">
                  <wp:extent cx="94602" cy="88264"/>
                  <wp:effectExtent l="0" t="0" r="0" b="0"/>
                  <wp:docPr id="1080" name="Image 108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0" name="Image 1080" descr="*"/>
                          <pic:cNvPicPr/>
                        </pic:nvPicPr>
                        <pic:blipFill>
                          <a:blip r:embed="rId8" cstate="print"/>
                          <a:stretch>
                            <a:fillRect/>
                          </a:stretch>
                        </pic:blipFill>
                        <pic:spPr>
                          <a:xfrm>
                            <a:off x="0" y="0"/>
                            <a:ext cx="94602" cy="88264"/>
                          </a:xfrm>
                          <a:prstGeom prst="rect">
                            <a:avLst/>
                          </a:prstGeom>
                        </pic:spPr>
                      </pic:pic>
                    </a:graphicData>
                  </a:graphic>
                </wp:inline>
              </w:drawing>
            </w:r>
            <w:r>
              <w:rPr>
                <w:rFonts w:ascii="Times New Roman"/>
                <w:sz w:val="20"/>
              </w:rPr>
              <w:tab/>
            </w:r>
            <w:r>
              <w:rPr>
                <w:color w:val="5F5F5F"/>
                <w:sz w:val="18"/>
              </w:rPr>
              <w:t>Includes</w:t>
            </w:r>
            <w:r>
              <w:rPr>
                <w:color w:val="5F5F5F"/>
                <w:spacing w:val="-6"/>
                <w:sz w:val="18"/>
              </w:rPr>
              <w:t xml:space="preserve"> </w:t>
            </w:r>
            <w:r>
              <w:rPr>
                <w:color w:val="5F5F5F"/>
                <w:sz w:val="18"/>
              </w:rPr>
              <w:t>an</w:t>
            </w:r>
            <w:r>
              <w:rPr>
                <w:color w:val="5F5F5F"/>
                <w:spacing w:val="-5"/>
                <w:sz w:val="18"/>
              </w:rPr>
              <w:t xml:space="preserve"> </w:t>
            </w:r>
            <w:r>
              <w:rPr>
                <w:color w:val="5F5F5F"/>
                <w:sz w:val="18"/>
              </w:rPr>
              <w:t>engineering</w:t>
            </w:r>
            <w:r>
              <w:rPr>
                <w:color w:val="5F5F5F"/>
                <w:spacing w:val="-6"/>
                <w:sz w:val="18"/>
              </w:rPr>
              <w:t xml:space="preserve"> </w:t>
            </w:r>
            <w:r>
              <w:rPr>
                <w:color w:val="5F5F5F"/>
                <w:sz w:val="18"/>
              </w:rPr>
              <w:t>solution</w:t>
            </w:r>
            <w:r>
              <w:rPr>
                <w:color w:val="5F5F5F"/>
                <w:spacing w:val="-5"/>
                <w:sz w:val="18"/>
              </w:rPr>
              <w:t xml:space="preserve"> </w:t>
            </w:r>
            <w:r>
              <w:rPr>
                <w:color w:val="5F5F5F"/>
                <w:sz w:val="18"/>
              </w:rPr>
              <w:t>for</w:t>
            </w:r>
            <w:r>
              <w:rPr>
                <w:color w:val="5F5F5F"/>
                <w:spacing w:val="-3"/>
                <w:sz w:val="18"/>
              </w:rPr>
              <w:t xml:space="preserve"> </w:t>
            </w:r>
            <w:r>
              <w:rPr>
                <w:color w:val="5F5F5F"/>
                <w:sz w:val="18"/>
              </w:rPr>
              <w:t>the</w:t>
            </w:r>
            <w:r>
              <w:rPr>
                <w:color w:val="5F5F5F"/>
                <w:spacing w:val="-6"/>
                <w:sz w:val="18"/>
              </w:rPr>
              <w:t xml:space="preserve"> </w:t>
            </w:r>
            <w:r>
              <w:rPr>
                <w:color w:val="5F5F5F"/>
                <w:sz w:val="18"/>
              </w:rPr>
              <w:t>crossing</w:t>
            </w:r>
            <w:r>
              <w:rPr>
                <w:color w:val="5F5F5F"/>
                <w:spacing w:val="-5"/>
                <w:sz w:val="18"/>
              </w:rPr>
              <w:t xml:space="preserve"> </w:t>
            </w:r>
            <w:r>
              <w:rPr>
                <w:color w:val="5F5F5F"/>
                <w:sz w:val="18"/>
              </w:rPr>
              <w:t>with</w:t>
            </w:r>
            <w:r>
              <w:rPr>
                <w:color w:val="5F5F5F"/>
                <w:spacing w:val="-6"/>
                <w:sz w:val="18"/>
              </w:rPr>
              <w:t xml:space="preserve"> </w:t>
            </w:r>
            <w:r>
              <w:rPr>
                <w:color w:val="5F5F5F"/>
                <w:sz w:val="18"/>
              </w:rPr>
              <w:t>relevant</w:t>
            </w:r>
            <w:r>
              <w:rPr>
                <w:color w:val="5F5F5F"/>
                <w:spacing w:val="2"/>
                <w:sz w:val="18"/>
              </w:rPr>
              <w:t xml:space="preserve"> </w:t>
            </w:r>
            <w:r>
              <w:rPr>
                <w:color w:val="5F5F5F"/>
                <w:sz w:val="18"/>
              </w:rPr>
              <w:t>infrastructure</w:t>
            </w:r>
            <w:r>
              <w:rPr>
                <w:color w:val="5F5F5F"/>
                <w:spacing w:val="-6"/>
                <w:sz w:val="18"/>
              </w:rPr>
              <w:t xml:space="preserve"> </w:t>
            </w:r>
            <w:r>
              <w:rPr>
                <w:color w:val="5F5F5F"/>
                <w:spacing w:val="-2"/>
                <w:sz w:val="18"/>
              </w:rPr>
              <w:t>owners.</w:t>
            </w:r>
          </w:p>
          <w:p w14:paraId="43228F4E" w14:textId="77777777" w:rsidR="00354AC6" w:rsidRDefault="002A1805">
            <w:pPr>
              <w:pStyle w:val="TableParagraph"/>
              <w:tabs>
                <w:tab w:val="left" w:pos="542"/>
              </w:tabs>
              <w:spacing w:before="43"/>
              <w:ind w:left="542" w:right="122" w:hanging="356"/>
              <w:rPr>
                <w:sz w:val="18"/>
              </w:rPr>
            </w:pPr>
            <w:r>
              <w:rPr>
                <w:noProof/>
              </w:rPr>
              <w:drawing>
                <wp:inline distT="0" distB="0" distL="0" distR="0" wp14:anchorId="14CAB790" wp14:editId="3FF0BA52">
                  <wp:extent cx="94602" cy="88264"/>
                  <wp:effectExtent l="0" t="0" r="0" b="0"/>
                  <wp:docPr id="1081" name="Image 108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1" name="Image 1081" descr="*"/>
                          <pic:cNvPicPr/>
                        </pic:nvPicPr>
                        <pic:blipFill>
                          <a:blip r:embed="rId8" cstate="print"/>
                          <a:stretch>
                            <a:fillRect/>
                          </a:stretch>
                        </pic:blipFill>
                        <pic:spPr>
                          <a:xfrm>
                            <a:off x="0" y="0"/>
                            <a:ext cx="94602" cy="88264"/>
                          </a:xfrm>
                          <a:prstGeom prst="rect">
                            <a:avLst/>
                          </a:prstGeom>
                        </pic:spPr>
                      </pic:pic>
                    </a:graphicData>
                  </a:graphic>
                </wp:inline>
              </w:drawing>
            </w:r>
            <w:r>
              <w:rPr>
                <w:rFonts w:ascii="Times New Roman"/>
                <w:sz w:val="20"/>
              </w:rPr>
              <w:tab/>
            </w:r>
            <w:r>
              <w:rPr>
                <w:color w:val="5F5F5F"/>
                <w:sz w:val="18"/>
              </w:rPr>
              <w:t>Includes</w:t>
            </w:r>
            <w:r>
              <w:rPr>
                <w:color w:val="5F5F5F"/>
                <w:spacing w:val="-5"/>
                <w:sz w:val="18"/>
              </w:rPr>
              <w:t xml:space="preserve"> </w:t>
            </w:r>
            <w:r>
              <w:rPr>
                <w:color w:val="5F5F5F"/>
                <w:sz w:val="18"/>
              </w:rPr>
              <w:t>requirements</w:t>
            </w:r>
            <w:r>
              <w:rPr>
                <w:color w:val="5F5F5F"/>
                <w:spacing w:val="-5"/>
                <w:sz w:val="18"/>
              </w:rPr>
              <w:t xml:space="preserve"> </w:t>
            </w:r>
            <w:r>
              <w:rPr>
                <w:color w:val="5F5F5F"/>
                <w:sz w:val="18"/>
              </w:rPr>
              <w:t>for</w:t>
            </w:r>
            <w:r>
              <w:rPr>
                <w:color w:val="5F5F5F"/>
                <w:spacing w:val="-3"/>
                <w:sz w:val="18"/>
              </w:rPr>
              <w:t xml:space="preserve"> </w:t>
            </w:r>
            <w:r>
              <w:rPr>
                <w:color w:val="5F5F5F"/>
                <w:sz w:val="18"/>
              </w:rPr>
              <w:t>informing</w:t>
            </w:r>
            <w:r>
              <w:rPr>
                <w:color w:val="5F5F5F"/>
                <w:spacing w:val="-5"/>
                <w:sz w:val="18"/>
              </w:rPr>
              <w:t xml:space="preserve"> </w:t>
            </w:r>
            <w:r>
              <w:rPr>
                <w:color w:val="5F5F5F"/>
                <w:sz w:val="18"/>
              </w:rPr>
              <w:t>the Australian</w:t>
            </w:r>
            <w:r>
              <w:rPr>
                <w:color w:val="5F5F5F"/>
                <w:spacing w:val="-5"/>
                <w:sz w:val="18"/>
              </w:rPr>
              <w:t xml:space="preserve"> </w:t>
            </w:r>
            <w:r>
              <w:rPr>
                <w:color w:val="5F5F5F"/>
                <w:sz w:val="18"/>
              </w:rPr>
              <w:t>Maritime</w:t>
            </w:r>
            <w:r>
              <w:rPr>
                <w:color w:val="5F5F5F"/>
                <w:spacing w:val="-5"/>
                <w:sz w:val="18"/>
              </w:rPr>
              <w:t xml:space="preserve"> </w:t>
            </w:r>
            <w:r>
              <w:rPr>
                <w:color w:val="5F5F5F"/>
                <w:sz w:val="18"/>
              </w:rPr>
              <w:t>Safety Authority</w:t>
            </w:r>
            <w:r>
              <w:rPr>
                <w:color w:val="5F5F5F"/>
                <w:spacing w:val="-4"/>
                <w:sz w:val="18"/>
              </w:rPr>
              <w:t xml:space="preserve"> </w:t>
            </w:r>
            <w:r>
              <w:rPr>
                <w:color w:val="5F5F5F"/>
                <w:sz w:val="18"/>
              </w:rPr>
              <w:t>(AMSA) of</w:t>
            </w:r>
            <w:r>
              <w:rPr>
                <w:color w:val="5F5F5F"/>
                <w:spacing w:val="-2"/>
                <w:sz w:val="18"/>
              </w:rPr>
              <w:t xml:space="preserve"> </w:t>
            </w:r>
            <w:r>
              <w:rPr>
                <w:color w:val="5F5F5F"/>
                <w:sz w:val="18"/>
              </w:rPr>
              <w:t>the</w:t>
            </w:r>
            <w:r>
              <w:rPr>
                <w:color w:val="5F5F5F"/>
                <w:spacing w:val="-5"/>
                <w:sz w:val="18"/>
              </w:rPr>
              <w:t xml:space="preserve"> </w:t>
            </w:r>
            <w:r>
              <w:rPr>
                <w:color w:val="5F5F5F"/>
                <w:sz w:val="18"/>
              </w:rPr>
              <w:t xml:space="preserve">location, </w:t>
            </w:r>
            <w:proofErr w:type="gramStart"/>
            <w:r>
              <w:rPr>
                <w:color w:val="5F5F5F"/>
                <w:sz w:val="18"/>
              </w:rPr>
              <w:t>timing</w:t>
            </w:r>
            <w:proofErr w:type="gramEnd"/>
            <w:r>
              <w:rPr>
                <w:color w:val="5F5F5F"/>
                <w:sz w:val="18"/>
              </w:rPr>
              <w:t xml:space="preserve"> and duration of cable crossing works.</w:t>
            </w:r>
          </w:p>
          <w:p w14:paraId="1FE07370" w14:textId="77777777" w:rsidR="00354AC6" w:rsidRDefault="002A1805">
            <w:pPr>
              <w:pStyle w:val="TableParagraph"/>
              <w:tabs>
                <w:tab w:val="left" w:pos="542"/>
              </w:tabs>
              <w:spacing w:before="37" w:line="244" w:lineRule="auto"/>
              <w:ind w:left="542" w:right="282" w:hanging="356"/>
              <w:rPr>
                <w:sz w:val="18"/>
              </w:rPr>
            </w:pPr>
            <w:r>
              <w:rPr>
                <w:noProof/>
              </w:rPr>
              <w:drawing>
                <wp:inline distT="0" distB="0" distL="0" distR="0" wp14:anchorId="1128BFAC" wp14:editId="634DE1D4">
                  <wp:extent cx="94602" cy="88899"/>
                  <wp:effectExtent l="0" t="0" r="0" b="0"/>
                  <wp:docPr id="1082" name="Image 108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2" name="Image 1082" descr="*"/>
                          <pic:cNvPicPr/>
                        </pic:nvPicPr>
                        <pic:blipFill>
                          <a:blip r:embed="rId8" cstate="print"/>
                          <a:stretch>
                            <a:fillRect/>
                          </a:stretch>
                        </pic:blipFill>
                        <pic:spPr>
                          <a:xfrm>
                            <a:off x="0" y="0"/>
                            <a:ext cx="94602" cy="88899"/>
                          </a:xfrm>
                          <a:prstGeom prst="rect">
                            <a:avLst/>
                          </a:prstGeom>
                        </pic:spPr>
                      </pic:pic>
                    </a:graphicData>
                  </a:graphic>
                </wp:inline>
              </w:drawing>
            </w:r>
            <w:r>
              <w:rPr>
                <w:rFonts w:ascii="Times New Roman"/>
                <w:sz w:val="20"/>
              </w:rPr>
              <w:tab/>
            </w:r>
            <w:r>
              <w:rPr>
                <w:color w:val="5F5F5F"/>
                <w:sz w:val="18"/>
              </w:rPr>
              <w:t>Be</w:t>
            </w:r>
            <w:r>
              <w:rPr>
                <w:color w:val="5F5F5F"/>
                <w:spacing w:val="-1"/>
                <w:sz w:val="18"/>
              </w:rPr>
              <w:t xml:space="preserve"> </w:t>
            </w:r>
            <w:r>
              <w:rPr>
                <w:color w:val="5F5F5F"/>
                <w:sz w:val="18"/>
              </w:rPr>
              <w:t>informed</w:t>
            </w:r>
            <w:r>
              <w:rPr>
                <w:color w:val="5F5F5F"/>
                <w:spacing w:val="-6"/>
                <w:sz w:val="18"/>
              </w:rPr>
              <w:t xml:space="preserve"> </w:t>
            </w:r>
            <w:r>
              <w:rPr>
                <w:color w:val="5F5F5F"/>
                <w:sz w:val="18"/>
              </w:rPr>
              <w:t>by</w:t>
            </w:r>
            <w:r>
              <w:rPr>
                <w:color w:val="5F5F5F"/>
                <w:spacing w:val="-6"/>
                <w:sz w:val="18"/>
              </w:rPr>
              <w:t xml:space="preserve"> </w:t>
            </w:r>
            <w:r>
              <w:rPr>
                <w:color w:val="5F5F5F"/>
                <w:sz w:val="18"/>
              </w:rPr>
              <w:t>guidelines</w:t>
            </w:r>
            <w:r>
              <w:rPr>
                <w:color w:val="5F5F5F"/>
                <w:spacing w:val="-1"/>
                <w:sz w:val="18"/>
              </w:rPr>
              <w:t xml:space="preserve"> </w:t>
            </w:r>
            <w:r>
              <w:rPr>
                <w:color w:val="5F5F5F"/>
                <w:sz w:val="18"/>
              </w:rPr>
              <w:t>published</w:t>
            </w:r>
            <w:r>
              <w:rPr>
                <w:color w:val="5F5F5F"/>
                <w:spacing w:val="-1"/>
                <w:sz w:val="18"/>
              </w:rPr>
              <w:t xml:space="preserve"> </w:t>
            </w:r>
            <w:r>
              <w:rPr>
                <w:color w:val="5F5F5F"/>
                <w:sz w:val="18"/>
              </w:rPr>
              <w:t>by</w:t>
            </w:r>
            <w:r>
              <w:rPr>
                <w:color w:val="5F5F5F"/>
                <w:spacing w:val="-6"/>
                <w:sz w:val="18"/>
              </w:rPr>
              <w:t xml:space="preserve"> </w:t>
            </w:r>
            <w:r>
              <w:rPr>
                <w:color w:val="5F5F5F"/>
                <w:sz w:val="18"/>
              </w:rPr>
              <w:t>the</w:t>
            </w:r>
            <w:r>
              <w:rPr>
                <w:color w:val="5F5F5F"/>
                <w:spacing w:val="-7"/>
                <w:sz w:val="18"/>
              </w:rPr>
              <w:t xml:space="preserve"> </w:t>
            </w:r>
            <w:r>
              <w:rPr>
                <w:color w:val="5F5F5F"/>
                <w:sz w:val="18"/>
              </w:rPr>
              <w:t>International</w:t>
            </w:r>
            <w:r>
              <w:rPr>
                <w:color w:val="5F5F5F"/>
                <w:spacing w:val="-3"/>
                <w:sz w:val="18"/>
              </w:rPr>
              <w:t xml:space="preserve"> </w:t>
            </w:r>
            <w:r>
              <w:rPr>
                <w:color w:val="5F5F5F"/>
                <w:sz w:val="18"/>
              </w:rPr>
              <w:t>Cable</w:t>
            </w:r>
            <w:r>
              <w:rPr>
                <w:color w:val="5F5F5F"/>
                <w:spacing w:val="-1"/>
                <w:sz w:val="18"/>
              </w:rPr>
              <w:t xml:space="preserve"> </w:t>
            </w:r>
            <w:r>
              <w:rPr>
                <w:color w:val="5F5F5F"/>
                <w:sz w:val="18"/>
              </w:rPr>
              <w:t>Protection</w:t>
            </w:r>
            <w:r>
              <w:rPr>
                <w:color w:val="5F5F5F"/>
                <w:spacing w:val="-1"/>
                <w:sz w:val="18"/>
              </w:rPr>
              <w:t xml:space="preserve"> </w:t>
            </w:r>
            <w:r>
              <w:rPr>
                <w:color w:val="5F5F5F"/>
                <w:sz w:val="18"/>
              </w:rPr>
              <w:t>Committee</w:t>
            </w:r>
            <w:r>
              <w:rPr>
                <w:color w:val="5F5F5F"/>
                <w:spacing w:val="-7"/>
                <w:sz w:val="18"/>
              </w:rPr>
              <w:t xml:space="preserve"> </w:t>
            </w:r>
            <w:r>
              <w:rPr>
                <w:color w:val="5F5F5F"/>
                <w:sz w:val="18"/>
              </w:rPr>
              <w:t>to</w:t>
            </w:r>
            <w:r>
              <w:rPr>
                <w:color w:val="5F5F5F"/>
                <w:spacing w:val="-1"/>
                <w:sz w:val="18"/>
              </w:rPr>
              <w:t xml:space="preserve"> </w:t>
            </w:r>
            <w:r>
              <w:rPr>
                <w:color w:val="5F5F5F"/>
                <w:sz w:val="18"/>
              </w:rPr>
              <w:t>assist</w:t>
            </w:r>
            <w:r>
              <w:rPr>
                <w:color w:val="5F5F5F"/>
                <w:spacing w:val="-3"/>
                <w:sz w:val="18"/>
              </w:rPr>
              <w:t xml:space="preserve"> </w:t>
            </w:r>
            <w:r>
              <w:rPr>
                <w:color w:val="5F5F5F"/>
                <w:sz w:val="18"/>
              </w:rPr>
              <w:t xml:space="preserve">the cable industry to adopt a </w:t>
            </w:r>
            <w:proofErr w:type="spellStart"/>
            <w:r>
              <w:rPr>
                <w:color w:val="5F5F5F"/>
                <w:sz w:val="18"/>
              </w:rPr>
              <w:t>harmonised</w:t>
            </w:r>
            <w:proofErr w:type="spellEnd"/>
            <w:r>
              <w:rPr>
                <w:color w:val="5F5F5F"/>
                <w:sz w:val="18"/>
              </w:rPr>
              <w:t xml:space="preserve"> approach in relation to crossings (ICPC 2023b).</w:t>
            </w:r>
          </w:p>
          <w:p w14:paraId="00B949D6" w14:textId="77777777" w:rsidR="00354AC6" w:rsidRDefault="002A1805">
            <w:pPr>
              <w:pStyle w:val="TableParagraph"/>
              <w:tabs>
                <w:tab w:val="left" w:pos="542"/>
              </w:tabs>
              <w:spacing w:before="34"/>
              <w:ind w:left="542" w:right="145" w:hanging="356"/>
              <w:rPr>
                <w:sz w:val="18"/>
              </w:rPr>
            </w:pPr>
            <w:r>
              <w:rPr>
                <w:noProof/>
              </w:rPr>
              <w:drawing>
                <wp:inline distT="0" distB="0" distL="0" distR="0" wp14:anchorId="3DDD72A2" wp14:editId="73838AEA">
                  <wp:extent cx="94602" cy="88899"/>
                  <wp:effectExtent l="0" t="0" r="0" b="0"/>
                  <wp:docPr id="1083" name="Image 108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3" name="Image 1083" descr="*"/>
                          <pic:cNvPicPr/>
                        </pic:nvPicPr>
                        <pic:blipFill>
                          <a:blip r:embed="rId8" cstate="print"/>
                          <a:stretch>
                            <a:fillRect/>
                          </a:stretch>
                        </pic:blipFill>
                        <pic:spPr>
                          <a:xfrm>
                            <a:off x="0" y="0"/>
                            <a:ext cx="94602" cy="88899"/>
                          </a:xfrm>
                          <a:prstGeom prst="rect">
                            <a:avLst/>
                          </a:prstGeom>
                        </pic:spPr>
                      </pic:pic>
                    </a:graphicData>
                  </a:graphic>
                </wp:inline>
              </w:drawing>
            </w:r>
            <w:r>
              <w:rPr>
                <w:rFonts w:ascii="Times New Roman"/>
                <w:sz w:val="20"/>
              </w:rPr>
              <w:tab/>
            </w:r>
            <w:r>
              <w:rPr>
                <w:color w:val="5F5F5F"/>
                <w:sz w:val="18"/>
              </w:rPr>
              <w:t>Document</w:t>
            </w:r>
            <w:r>
              <w:rPr>
                <w:color w:val="5F5F5F"/>
                <w:spacing w:val="-1"/>
                <w:sz w:val="18"/>
              </w:rPr>
              <w:t xml:space="preserve"> </w:t>
            </w:r>
            <w:r>
              <w:rPr>
                <w:color w:val="5F5F5F"/>
                <w:sz w:val="18"/>
              </w:rPr>
              <w:t>the crossing point locations</w:t>
            </w:r>
            <w:r>
              <w:rPr>
                <w:color w:val="5F5F5F"/>
                <w:spacing w:val="-8"/>
                <w:sz w:val="18"/>
              </w:rPr>
              <w:t xml:space="preserve"> </w:t>
            </w:r>
            <w:r>
              <w:rPr>
                <w:color w:val="5F5F5F"/>
                <w:sz w:val="18"/>
              </w:rPr>
              <w:t>for</w:t>
            </w:r>
            <w:r>
              <w:rPr>
                <w:color w:val="5F5F5F"/>
                <w:spacing w:val="-2"/>
                <w:sz w:val="18"/>
              </w:rPr>
              <w:t xml:space="preserve"> </w:t>
            </w:r>
            <w:r>
              <w:rPr>
                <w:color w:val="5F5F5F"/>
                <w:sz w:val="18"/>
              </w:rPr>
              <w:t>the</w:t>
            </w:r>
            <w:r>
              <w:rPr>
                <w:color w:val="5F5F5F"/>
                <w:spacing w:val="-4"/>
                <w:sz w:val="18"/>
              </w:rPr>
              <w:t xml:space="preserve"> </w:t>
            </w:r>
            <w:r>
              <w:rPr>
                <w:color w:val="5F5F5F"/>
                <w:sz w:val="18"/>
              </w:rPr>
              <w:t>subsea</w:t>
            </w:r>
            <w:r>
              <w:rPr>
                <w:color w:val="5F5F5F"/>
                <w:spacing w:val="-4"/>
                <w:sz w:val="18"/>
              </w:rPr>
              <w:t xml:space="preserve"> </w:t>
            </w:r>
            <w:r>
              <w:rPr>
                <w:color w:val="5F5F5F"/>
                <w:sz w:val="18"/>
              </w:rPr>
              <w:t>cables,</w:t>
            </w:r>
            <w:r>
              <w:rPr>
                <w:color w:val="5F5F5F"/>
                <w:spacing w:val="-6"/>
                <w:sz w:val="18"/>
              </w:rPr>
              <w:t xml:space="preserve"> </w:t>
            </w:r>
            <w:r>
              <w:rPr>
                <w:color w:val="5F5F5F"/>
                <w:sz w:val="18"/>
              </w:rPr>
              <w:t>and</w:t>
            </w:r>
            <w:r>
              <w:rPr>
                <w:color w:val="5F5F5F"/>
                <w:spacing w:val="-4"/>
                <w:sz w:val="18"/>
              </w:rPr>
              <w:t xml:space="preserve"> </w:t>
            </w:r>
            <w:r>
              <w:rPr>
                <w:color w:val="5F5F5F"/>
                <w:sz w:val="18"/>
              </w:rPr>
              <w:t>the</w:t>
            </w:r>
            <w:r>
              <w:rPr>
                <w:color w:val="5F5F5F"/>
                <w:spacing w:val="-4"/>
                <w:sz w:val="18"/>
              </w:rPr>
              <w:t xml:space="preserve"> </w:t>
            </w:r>
            <w:r>
              <w:rPr>
                <w:color w:val="5F5F5F"/>
                <w:sz w:val="18"/>
              </w:rPr>
              <w:t>distances</w:t>
            </w:r>
            <w:r>
              <w:rPr>
                <w:color w:val="5F5F5F"/>
                <w:spacing w:val="-4"/>
                <w:sz w:val="18"/>
              </w:rPr>
              <w:t xml:space="preserve"> </w:t>
            </w:r>
            <w:r>
              <w:rPr>
                <w:color w:val="5F5F5F"/>
                <w:sz w:val="18"/>
              </w:rPr>
              <w:t>that</w:t>
            </w:r>
            <w:r>
              <w:rPr>
                <w:color w:val="5F5F5F"/>
                <w:spacing w:val="-1"/>
                <w:sz w:val="18"/>
              </w:rPr>
              <w:t xml:space="preserve"> </w:t>
            </w:r>
            <w:r>
              <w:rPr>
                <w:color w:val="5F5F5F"/>
                <w:sz w:val="18"/>
              </w:rPr>
              <w:t>the</w:t>
            </w:r>
            <w:r>
              <w:rPr>
                <w:color w:val="5F5F5F"/>
                <w:spacing w:val="-4"/>
                <w:sz w:val="18"/>
              </w:rPr>
              <w:t xml:space="preserve"> </w:t>
            </w:r>
            <w:r>
              <w:rPr>
                <w:color w:val="5F5F5F"/>
                <w:sz w:val="18"/>
              </w:rPr>
              <w:t>jet</w:t>
            </w:r>
            <w:r>
              <w:rPr>
                <w:color w:val="5F5F5F"/>
                <w:spacing w:val="-1"/>
                <w:sz w:val="18"/>
              </w:rPr>
              <w:t xml:space="preserve"> </w:t>
            </w:r>
            <w:r>
              <w:rPr>
                <w:color w:val="5F5F5F"/>
                <w:sz w:val="18"/>
              </w:rPr>
              <w:t>trencher will stop before crossing existing third-party subsea cable.</w:t>
            </w:r>
          </w:p>
          <w:p w14:paraId="5F52486B" w14:textId="77777777" w:rsidR="00354AC6" w:rsidRDefault="002A1805">
            <w:pPr>
              <w:pStyle w:val="TableParagraph"/>
              <w:tabs>
                <w:tab w:val="left" w:pos="542"/>
              </w:tabs>
              <w:spacing w:before="42"/>
              <w:ind w:left="542" w:right="240" w:hanging="356"/>
              <w:rPr>
                <w:sz w:val="18"/>
              </w:rPr>
            </w:pPr>
            <w:r>
              <w:rPr>
                <w:noProof/>
              </w:rPr>
              <w:drawing>
                <wp:inline distT="0" distB="0" distL="0" distR="0" wp14:anchorId="18751996" wp14:editId="5F635C98">
                  <wp:extent cx="94602" cy="88899"/>
                  <wp:effectExtent l="0" t="0" r="0" b="0"/>
                  <wp:docPr id="1084" name="Image 108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4" name="Image 1084" descr="*"/>
                          <pic:cNvPicPr/>
                        </pic:nvPicPr>
                        <pic:blipFill>
                          <a:blip r:embed="rId8" cstate="print"/>
                          <a:stretch>
                            <a:fillRect/>
                          </a:stretch>
                        </pic:blipFill>
                        <pic:spPr>
                          <a:xfrm>
                            <a:off x="0" y="0"/>
                            <a:ext cx="94602" cy="88899"/>
                          </a:xfrm>
                          <a:prstGeom prst="rect">
                            <a:avLst/>
                          </a:prstGeom>
                        </pic:spPr>
                      </pic:pic>
                    </a:graphicData>
                  </a:graphic>
                </wp:inline>
              </w:drawing>
            </w:r>
            <w:r>
              <w:rPr>
                <w:rFonts w:ascii="Times New Roman"/>
                <w:sz w:val="20"/>
              </w:rPr>
              <w:tab/>
            </w:r>
            <w:r>
              <w:rPr>
                <w:color w:val="5F5F5F"/>
                <w:sz w:val="18"/>
              </w:rPr>
              <w:t>Outline</w:t>
            </w:r>
            <w:r>
              <w:rPr>
                <w:color w:val="5F5F5F"/>
                <w:spacing w:val="-1"/>
                <w:sz w:val="18"/>
              </w:rPr>
              <w:t xml:space="preserve"> </w:t>
            </w:r>
            <w:r>
              <w:rPr>
                <w:color w:val="5F5F5F"/>
                <w:sz w:val="18"/>
              </w:rPr>
              <w:t>the</w:t>
            </w:r>
            <w:r>
              <w:rPr>
                <w:color w:val="5F5F5F"/>
                <w:spacing w:val="-1"/>
                <w:sz w:val="18"/>
              </w:rPr>
              <w:t xml:space="preserve"> </w:t>
            </w:r>
            <w:r>
              <w:rPr>
                <w:color w:val="5F5F5F"/>
                <w:sz w:val="18"/>
              </w:rPr>
              <w:t>notification</w:t>
            </w:r>
            <w:r>
              <w:rPr>
                <w:color w:val="5F5F5F"/>
                <w:spacing w:val="-6"/>
                <w:sz w:val="18"/>
              </w:rPr>
              <w:t xml:space="preserve"> </w:t>
            </w:r>
            <w:r>
              <w:rPr>
                <w:color w:val="5F5F5F"/>
                <w:sz w:val="18"/>
              </w:rPr>
              <w:t>protocols</w:t>
            </w:r>
            <w:r>
              <w:rPr>
                <w:color w:val="5F5F5F"/>
                <w:spacing w:val="-5"/>
                <w:sz w:val="18"/>
              </w:rPr>
              <w:t xml:space="preserve"> </w:t>
            </w:r>
            <w:r>
              <w:rPr>
                <w:color w:val="5F5F5F"/>
                <w:sz w:val="18"/>
              </w:rPr>
              <w:t>for</w:t>
            </w:r>
            <w:r>
              <w:rPr>
                <w:color w:val="5F5F5F"/>
                <w:spacing w:val="-4"/>
                <w:sz w:val="18"/>
              </w:rPr>
              <w:t xml:space="preserve"> </w:t>
            </w:r>
            <w:r>
              <w:rPr>
                <w:color w:val="5F5F5F"/>
                <w:sz w:val="18"/>
              </w:rPr>
              <w:t>informing</w:t>
            </w:r>
            <w:r>
              <w:rPr>
                <w:color w:val="5F5F5F"/>
                <w:spacing w:val="-1"/>
                <w:sz w:val="18"/>
              </w:rPr>
              <w:t xml:space="preserve"> </w:t>
            </w:r>
            <w:r>
              <w:rPr>
                <w:color w:val="5F5F5F"/>
                <w:sz w:val="18"/>
              </w:rPr>
              <w:t>Bass</w:t>
            </w:r>
            <w:r>
              <w:rPr>
                <w:color w:val="5F5F5F"/>
                <w:spacing w:val="-1"/>
                <w:sz w:val="18"/>
              </w:rPr>
              <w:t xml:space="preserve"> </w:t>
            </w:r>
            <w:r>
              <w:rPr>
                <w:color w:val="5F5F5F"/>
                <w:sz w:val="18"/>
              </w:rPr>
              <w:t>Strait</w:t>
            </w:r>
            <w:r>
              <w:rPr>
                <w:color w:val="5F5F5F"/>
                <w:spacing w:val="-3"/>
                <w:sz w:val="18"/>
              </w:rPr>
              <w:t xml:space="preserve"> </w:t>
            </w:r>
            <w:r>
              <w:rPr>
                <w:color w:val="5F5F5F"/>
                <w:sz w:val="18"/>
              </w:rPr>
              <w:t>1</w:t>
            </w:r>
            <w:r>
              <w:rPr>
                <w:color w:val="5F5F5F"/>
                <w:spacing w:val="-1"/>
                <w:sz w:val="18"/>
              </w:rPr>
              <w:t xml:space="preserve"> </w:t>
            </w:r>
            <w:r>
              <w:rPr>
                <w:color w:val="5F5F5F"/>
                <w:sz w:val="18"/>
              </w:rPr>
              <w:t>and</w:t>
            </w:r>
            <w:r>
              <w:rPr>
                <w:color w:val="5F5F5F"/>
                <w:spacing w:val="-1"/>
                <w:sz w:val="18"/>
              </w:rPr>
              <w:t xml:space="preserve"> </w:t>
            </w:r>
            <w:r>
              <w:rPr>
                <w:color w:val="5F5F5F"/>
                <w:sz w:val="18"/>
              </w:rPr>
              <w:t>Indigo</w:t>
            </w:r>
            <w:r>
              <w:rPr>
                <w:color w:val="5F5F5F"/>
                <w:spacing w:val="-1"/>
                <w:sz w:val="18"/>
              </w:rPr>
              <w:t xml:space="preserve"> </w:t>
            </w:r>
            <w:r>
              <w:rPr>
                <w:color w:val="5F5F5F"/>
                <w:sz w:val="18"/>
              </w:rPr>
              <w:t>Central</w:t>
            </w:r>
            <w:r>
              <w:rPr>
                <w:color w:val="5F5F5F"/>
                <w:spacing w:val="-3"/>
                <w:sz w:val="18"/>
              </w:rPr>
              <w:t xml:space="preserve"> </w:t>
            </w:r>
            <w:r>
              <w:rPr>
                <w:color w:val="5F5F5F"/>
                <w:sz w:val="18"/>
              </w:rPr>
              <w:t>cable</w:t>
            </w:r>
            <w:r>
              <w:rPr>
                <w:color w:val="5F5F5F"/>
                <w:spacing w:val="-1"/>
                <w:sz w:val="18"/>
              </w:rPr>
              <w:t xml:space="preserve"> </w:t>
            </w:r>
            <w:r>
              <w:rPr>
                <w:color w:val="5F5F5F"/>
                <w:sz w:val="18"/>
              </w:rPr>
              <w:t>owners</w:t>
            </w:r>
            <w:r>
              <w:rPr>
                <w:color w:val="5F5F5F"/>
                <w:spacing w:val="-5"/>
                <w:sz w:val="18"/>
              </w:rPr>
              <w:t xml:space="preserve"> </w:t>
            </w:r>
            <w:r>
              <w:rPr>
                <w:color w:val="5F5F5F"/>
                <w:sz w:val="18"/>
              </w:rPr>
              <w:t>of</w:t>
            </w:r>
            <w:r>
              <w:rPr>
                <w:color w:val="5F5F5F"/>
                <w:spacing w:val="-7"/>
                <w:sz w:val="18"/>
              </w:rPr>
              <w:t xml:space="preserve"> </w:t>
            </w:r>
            <w:r>
              <w:rPr>
                <w:color w:val="5F5F5F"/>
                <w:sz w:val="18"/>
              </w:rPr>
              <w:t>the final design and construction approach.</w:t>
            </w:r>
          </w:p>
          <w:p w14:paraId="72B11B1E" w14:textId="77777777" w:rsidR="00354AC6" w:rsidRDefault="002A1805">
            <w:pPr>
              <w:pStyle w:val="TableParagraph"/>
              <w:spacing w:before="118"/>
              <w:ind w:left="187"/>
              <w:rPr>
                <w:sz w:val="18"/>
              </w:rPr>
            </w:pPr>
            <w:r>
              <w:rPr>
                <w:color w:val="5F5F5F"/>
                <w:sz w:val="18"/>
              </w:rPr>
              <w:t>The</w:t>
            </w:r>
            <w:r>
              <w:rPr>
                <w:color w:val="5F5F5F"/>
                <w:spacing w:val="-1"/>
                <w:sz w:val="18"/>
              </w:rPr>
              <w:t xml:space="preserve"> </w:t>
            </w:r>
            <w:r>
              <w:rPr>
                <w:color w:val="5F5F5F"/>
                <w:sz w:val="18"/>
              </w:rPr>
              <w:t>plan</w:t>
            </w:r>
            <w:r>
              <w:rPr>
                <w:color w:val="5F5F5F"/>
                <w:spacing w:val="-5"/>
                <w:sz w:val="18"/>
              </w:rPr>
              <w:t xml:space="preserve"> </w:t>
            </w:r>
            <w:r>
              <w:rPr>
                <w:color w:val="5F5F5F"/>
                <w:sz w:val="18"/>
              </w:rPr>
              <w:t>must</w:t>
            </w:r>
            <w:r>
              <w:rPr>
                <w:color w:val="5F5F5F"/>
                <w:spacing w:val="-2"/>
                <w:sz w:val="18"/>
              </w:rPr>
              <w:t xml:space="preserve"> </w:t>
            </w:r>
            <w:r>
              <w:rPr>
                <w:color w:val="5F5F5F"/>
                <w:sz w:val="18"/>
              </w:rPr>
              <w:t>be</w:t>
            </w:r>
            <w:r>
              <w:rPr>
                <w:color w:val="5F5F5F"/>
                <w:spacing w:val="-5"/>
                <w:sz w:val="18"/>
              </w:rPr>
              <w:t xml:space="preserve"> </w:t>
            </w:r>
            <w:r>
              <w:rPr>
                <w:color w:val="5F5F5F"/>
                <w:sz w:val="18"/>
              </w:rPr>
              <w:t>implemented</w:t>
            </w:r>
            <w:r>
              <w:rPr>
                <w:color w:val="5F5F5F"/>
                <w:spacing w:val="-5"/>
                <w:sz w:val="18"/>
              </w:rPr>
              <w:t xml:space="preserve"> </w:t>
            </w:r>
            <w:r>
              <w:rPr>
                <w:color w:val="5F5F5F"/>
                <w:sz w:val="18"/>
              </w:rPr>
              <w:t>during</w:t>
            </w:r>
            <w:r>
              <w:rPr>
                <w:color w:val="5F5F5F"/>
                <w:spacing w:val="-1"/>
                <w:sz w:val="18"/>
              </w:rPr>
              <w:t xml:space="preserve"> </w:t>
            </w:r>
            <w:r>
              <w:rPr>
                <w:color w:val="5F5F5F"/>
                <w:spacing w:val="-2"/>
                <w:sz w:val="18"/>
              </w:rPr>
              <w:t>construction.</w:t>
            </w:r>
          </w:p>
        </w:tc>
      </w:tr>
      <w:tr w:rsidR="00354AC6" w14:paraId="05D7DEA0" w14:textId="77777777">
        <w:trPr>
          <w:trHeight w:val="4608"/>
        </w:trPr>
        <w:tc>
          <w:tcPr>
            <w:tcW w:w="1032" w:type="dxa"/>
          </w:tcPr>
          <w:p w14:paraId="7B7CB630" w14:textId="77777777" w:rsidR="00354AC6" w:rsidRDefault="002A1805">
            <w:pPr>
              <w:pStyle w:val="TableParagraph"/>
              <w:spacing w:before="109"/>
              <w:rPr>
                <w:b/>
                <w:sz w:val="18"/>
              </w:rPr>
            </w:pPr>
            <w:r>
              <w:rPr>
                <w:b/>
                <w:color w:val="5F5F5F"/>
                <w:spacing w:val="-2"/>
                <w:sz w:val="18"/>
              </w:rPr>
              <w:t>MERU06</w:t>
            </w:r>
          </w:p>
        </w:tc>
        <w:tc>
          <w:tcPr>
            <w:tcW w:w="8606" w:type="dxa"/>
          </w:tcPr>
          <w:p w14:paraId="7A664692" w14:textId="77777777" w:rsidR="00354AC6" w:rsidRDefault="002A1805">
            <w:pPr>
              <w:pStyle w:val="TableParagraph"/>
              <w:spacing w:before="109"/>
              <w:ind w:left="187"/>
              <w:rPr>
                <w:b/>
                <w:sz w:val="18"/>
              </w:rPr>
            </w:pPr>
            <w:r>
              <w:rPr>
                <w:b/>
                <w:color w:val="5F5F5F"/>
                <w:sz w:val="18"/>
              </w:rPr>
              <w:t>Develop</w:t>
            </w:r>
            <w:r>
              <w:rPr>
                <w:b/>
                <w:color w:val="5F5F5F"/>
                <w:spacing w:val="-7"/>
                <w:sz w:val="18"/>
              </w:rPr>
              <w:t xml:space="preserve"> </w:t>
            </w:r>
            <w:r>
              <w:rPr>
                <w:b/>
                <w:color w:val="5F5F5F"/>
                <w:sz w:val="18"/>
              </w:rPr>
              <w:t>and</w:t>
            </w:r>
            <w:r>
              <w:rPr>
                <w:b/>
                <w:color w:val="5F5F5F"/>
                <w:spacing w:val="-6"/>
                <w:sz w:val="18"/>
              </w:rPr>
              <w:t xml:space="preserve"> </w:t>
            </w:r>
            <w:r>
              <w:rPr>
                <w:b/>
                <w:color w:val="5F5F5F"/>
                <w:sz w:val="18"/>
              </w:rPr>
              <w:t>implement</w:t>
            </w:r>
            <w:r>
              <w:rPr>
                <w:b/>
                <w:color w:val="5F5F5F"/>
                <w:spacing w:val="-4"/>
                <w:sz w:val="18"/>
              </w:rPr>
              <w:t xml:space="preserve"> </w:t>
            </w:r>
            <w:r>
              <w:rPr>
                <w:b/>
                <w:color w:val="5F5F5F"/>
                <w:sz w:val="18"/>
              </w:rPr>
              <w:t>a</w:t>
            </w:r>
            <w:r>
              <w:rPr>
                <w:b/>
                <w:color w:val="5F5F5F"/>
                <w:spacing w:val="-5"/>
                <w:sz w:val="18"/>
              </w:rPr>
              <w:t xml:space="preserve"> </w:t>
            </w:r>
            <w:r>
              <w:rPr>
                <w:b/>
                <w:color w:val="5F5F5F"/>
                <w:sz w:val="18"/>
              </w:rPr>
              <w:t>marine</w:t>
            </w:r>
            <w:r>
              <w:rPr>
                <w:b/>
                <w:color w:val="5F5F5F"/>
                <w:spacing w:val="-1"/>
                <w:sz w:val="18"/>
              </w:rPr>
              <w:t xml:space="preserve"> </w:t>
            </w:r>
            <w:r>
              <w:rPr>
                <w:b/>
                <w:color w:val="5F5F5F"/>
                <w:sz w:val="18"/>
              </w:rPr>
              <w:t>communication</w:t>
            </w:r>
            <w:r>
              <w:rPr>
                <w:b/>
                <w:color w:val="5F5F5F"/>
                <w:spacing w:val="-6"/>
                <w:sz w:val="18"/>
              </w:rPr>
              <w:t xml:space="preserve"> </w:t>
            </w:r>
            <w:r>
              <w:rPr>
                <w:b/>
                <w:color w:val="5F5F5F"/>
                <w:spacing w:val="-4"/>
                <w:sz w:val="18"/>
              </w:rPr>
              <w:t>plan</w:t>
            </w:r>
          </w:p>
          <w:p w14:paraId="40AE480C" w14:textId="77777777" w:rsidR="00354AC6" w:rsidRDefault="002A1805">
            <w:pPr>
              <w:pStyle w:val="TableParagraph"/>
              <w:spacing w:before="120" w:line="244" w:lineRule="auto"/>
              <w:ind w:left="187" w:right="109"/>
              <w:rPr>
                <w:sz w:val="18"/>
              </w:rPr>
            </w:pPr>
            <w:r>
              <w:rPr>
                <w:color w:val="5F5F5F"/>
                <w:sz w:val="18"/>
              </w:rPr>
              <w:t>Prior</w:t>
            </w:r>
            <w:r>
              <w:rPr>
                <w:color w:val="5F5F5F"/>
                <w:spacing w:val="-3"/>
                <w:sz w:val="18"/>
              </w:rPr>
              <w:t xml:space="preserve"> </w:t>
            </w:r>
            <w:r>
              <w:rPr>
                <w:color w:val="5F5F5F"/>
                <w:sz w:val="18"/>
              </w:rPr>
              <w:t>to</w:t>
            </w:r>
            <w:r>
              <w:rPr>
                <w:color w:val="5F5F5F"/>
                <w:spacing w:val="-5"/>
                <w:sz w:val="18"/>
              </w:rPr>
              <w:t xml:space="preserve"> </w:t>
            </w:r>
            <w:r>
              <w:rPr>
                <w:color w:val="5F5F5F"/>
                <w:sz w:val="18"/>
              </w:rPr>
              <w:t>commencement</w:t>
            </w:r>
            <w:r>
              <w:rPr>
                <w:color w:val="5F5F5F"/>
                <w:spacing w:val="-2"/>
                <w:sz w:val="18"/>
              </w:rPr>
              <w:t xml:space="preserve"> </w:t>
            </w:r>
            <w:r>
              <w:rPr>
                <w:color w:val="5F5F5F"/>
                <w:sz w:val="18"/>
              </w:rPr>
              <w:t>of</w:t>
            </w:r>
            <w:r>
              <w:rPr>
                <w:color w:val="5F5F5F"/>
                <w:spacing w:val="-7"/>
                <w:sz w:val="18"/>
              </w:rPr>
              <w:t xml:space="preserve"> </w:t>
            </w:r>
            <w:r>
              <w:rPr>
                <w:color w:val="5F5F5F"/>
                <w:sz w:val="18"/>
              </w:rPr>
              <w:t>marine</w:t>
            </w:r>
            <w:r>
              <w:rPr>
                <w:color w:val="5F5F5F"/>
                <w:spacing w:val="-5"/>
                <w:sz w:val="18"/>
              </w:rPr>
              <w:t xml:space="preserve"> </w:t>
            </w:r>
            <w:r>
              <w:rPr>
                <w:color w:val="5F5F5F"/>
                <w:sz w:val="18"/>
              </w:rPr>
              <w:t>construction,</w:t>
            </w:r>
            <w:r>
              <w:rPr>
                <w:color w:val="5F5F5F"/>
                <w:spacing w:val="-2"/>
                <w:sz w:val="18"/>
              </w:rPr>
              <w:t xml:space="preserve"> </w:t>
            </w:r>
            <w:r>
              <w:rPr>
                <w:color w:val="5F5F5F"/>
                <w:sz w:val="18"/>
              </w:rPr>
              <w:t>develop and implement</w:t>
            </w:r>
            <w:r>
              <w:rPr>
                <w:color w:val="5F5F5F"/>
                <w:spacing w:val="-2"/>
                <w:sz w:val="18"/>
              </w:rPr>
              <w:t xml:space="preserve"> </w:t>
            </w:r>
            <w:r>
              <w:rPr>
                <w:color w:val="5F5F5F"/>
                <w:sz w:val="18"/>
              </w:rPr>
              <w:t>a</w:t>
            </w:r>
            <w:r>
              <w:rPr>
                <w:color w:val="5F5F5F"/>
                <w:spacing w:val="-5"/>
                <w:sz w:val="18"/>
              </w:rPr>
              <w:t xml:space="preserve"> </w:t>
            </w:r>
            <w:r>
              <w:rPr>
                <w:color w:val="5F5F5F"/>
                <w:sz w:val="18"/>
              </w:rPr>
              <w:t>marine</w:t>
            </w:r>
            <w:r>
              <w:rPr>
                <w:color w:val="5F5F5F"/>
                <w:spacing w:val="-5"/>
                <w:sz w:val="18"/>
              </w:rPr>
              <w:t xml:space="preserve"> </w:t>
            </w:r>
            <w:r>
              <w:rPr>
                <w:color w:val="5F5F5F"/>
                <w:sz w:val="18"/>
              </w:rPr>
              <w:t>communication plan that includes:</w:t>
            </w:r>
          </w:p>
          <w:p w14:paraId="790EDBAF" w14:textId="77777777" w:rsidR="00354AC6" w:rsidRDefault="002A1805">
            <w:pPr>
              <w:pStyle w:val="TableParagraph"/>
              <w:tabs>
                <w:tab w:val="left" w:pos="542"/>
              </w:tabs>
              <w:spacing w:before="53"/>
              <w:ind w:left="187"/>
              <w:rPr>
                <w:sz w:val="18"/>
              </w:rPr>
            </w:pPr>
            <w:r>
              <w:rPr>
                <w:noProof/>
              </w:rPr>
              <w:drawing>
                <wp:inline distT="0" distB="0" distL="0" distR="0" wp14:anchorId="01E4098A" wp14:editId="244EB034">
                  <wp:extent cx="94602" cy="88264"/>
                  <wp:effectExtent l="0" t="0" r="0" b="0"/>
                  <wp:docPr id="1085" name="Image 108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5" name="Image 1085" descr="*"/>
                          <pic:cNvPicPr/>
                        </pic:nvPicPr>
                        <pic:blipFill>
                          <a:blip r:embed="rId8" cstate="print"/>
                          <a:stretch>
                            <a:fillRect/>
                          </a:stretch>
                        </pic:blipFill>
                        <pic:spPr>
                          <a:xfrm>
                            <a:off x="0" y="0"/>
                            <a:ext cx="94602" cy="88264"/>
                          </a:xfrm>
                          <a:prstGeom prst="rect">
                            <a:avLst/>
                          </a:prstGeom>
                        </pic:spPr>
                      </pic:pic>
                    </a:graphicData>
                  </a:graphic>
                </wp:inline>
              </w:drawing>
            </w:r>
            <w:r>
              <w:rPr>
                <w:rFonts w:ascii="Times New Roman"/>
                <w:sz w:val="20"/>
              </w:rPr>
              <w:tab/>
            </w:r>
            <w:r>
              <w:rPr>
                <w:color w:val="5F5F5F"/>
                <w:sz w:val="18"/>
              </w:rPr>
              <w:t>Identification</w:t>
            </w:r>
            <w:r>
              <w:rPr>
                <w:color w:val="5F5F5F"/>
                <w:spacing w:val="-4"/>
                <w:sz w:val="18"/>
              </w:rPr>
              <w:t xml:space="preserve"> </w:t>
            </w:r>
            <w:r>
              <w:rPr>
                <w:color w:val="5F5F5F"/>
                <w:sz w:val="18"/>
              </w:rPr>
              <w:t>of</w:t>
            </w:r>
            <w:r>
              <w:rPr>
                <w:color w:val="5F5F5F"/>
                <w:spacing w:val="-5"/>
                <w:sz w:val="18"/>
              </w:rPr>
              <w:t xml:space="preserve"> </w:t>
            </w:r>
            <w:r>
              <w:rPr>
                <w:color w:val="5F5F5F"/>
                <w:sz w:val="18"/>
              </w:rPr>
              <w:t>relevant</w:t>
            </w:r>
            <w:r>
              <w:rPr>
                <w:color w:val="5F5F5F"/>
                <w:spacing w:val="-4"/>
                <w:sz w:val="18"/>
              </w:rPr>
              <w:t xml:space="preserve"> </w:t>
            </w:r>
            <w:r>
              <w:rPr>
                <w:color w:val="5F5F5F"/>
                <w:spacing w:val="-2"/>
                <w:sz w:val="18"/>
              </w:rPr>
              <w:t>stakeholders.</w:t>
            </w:r>
          </w:p>
          <w:p w14:paraId="4A0EB4EC" w14:textId="77777777" w:rsidR="00354AC6" w:rsidRDefault="002A1805">
            <w:pPr>
              <w:pStyle w:val="TableParagraph"/>
              <w:tabs>
                <w:tab w:val="left" w:pos="542"/>
              </w:tabs>
              <w:spacing w:before="42"/>
              <w:ind w:left="542" w:right="263" w:hanging="356"/>
              <w:rPr>
                <w:sz w:val="18"/>
              </w:rPr>
            </w:pPr>
            <w:r>
              <w:rPr>
                <w:noProof/>
              </w:rPr>
              <w:drawing>
                <wp:inline distT="0" distB="0" distL="0" distR="0" wp14:anchorId="79CA6FCA" wp14:editId="662F925D">
                  <wp:extent cx="94602" cy="88264"/>
                  <wp:effectExtent l="0" t="0" r="0" b="0"/>
                  <wp:docPr id="1086" name="Image 108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6" name="Image 1086" descr="*"/>
                          <pic:cNvPicPr/>
                        </pic:nvPicPr>
                        <pic:blipFill>
                          <a:blip r:embed="rId8" cstate="print"/>
                          <a:stretch>
                            <a:fillRect/>
                          </a:stretch>
                        </pic:blipFill>
                        <pic:spPr>
                          <a:xfrm>
                            <a:off x="0" y="0"/>
                            <a:ext cx="94602" cy="88264"/>
                          </a:xfrm>
                          <a:prstGeom prst="rect">
                            <a:avLst/>
                          </a:prstGeom>
                        </pic:spPr>
                      </pic:pic>
                    </a:graphicData>
                  </a:graphic>
                </wp:inline>
              </w:drawing>
            </w:r>
            <w:r>
              <w:rPr>
                <w:rFonts w:ascii="Times New Roman"/>
                <w:sz w:val="20"/>
              </w:rPr>
              <w:tab/>
            </w:r>
            <w:r>
              <w:rPr>
                <w:color w:val="5F5F5F"/>
                <w:sz w:val="18"/>
              </w:rPr>
              <w:t>Protocol</w:t>
            </w:r>
            <w:r>
              <w:rPr>
                <w:color w:val="5F5F5F"/>
                <w:spacing w:val="-6"/>
                <w:sz w:val="18"/>
              </w:rPr>
              <w:t xml:space="preserve"> </w:t>
            </w:r>
            <w:r>
              <w:rPr>
                <w:color w:val="5F5F5F"/>
                <w:sz w:val="18"/>
              </w:rPr>
              <w:t>for</w:t>
            </w:r>
            <w:r>
              <w:rPr>
                <w:color w:val="5F5F5F"/>
                <w:spacing w:val="-2"/>
                <w:sz w:val="18"/>
              </w:rPr>
              <w:t xml:space="preserve"> </w:t>
            </w:r>
            <w:r>
              <w:rPr>
                <w:color w:val="5F5F5F"/>
                <w:sz w:val="18"/>
              </w:rPr>
              <w:t>notifying</w:t>
            </w:r>
            <w:r>
              <w:rPr>
                <w:color w:val="5F5F5F"/>
                <w:spacing w:val="-4"/>
                <w:sz w:val="18"/>
              </w:rPr>
              <w:t xml:space="preserve"> </w:t>
            </w:r>
            <w:r>
              <w:rPr>
                <w:color w:val="5F5F5F"/>
                <w:sz w:val="18"/>
              </w:rPr>
              <w:t>the AMSA</w:t>
            </w:r>
            <w:r>
              <w:rPr>
                <w:color w:val="5F5F5F"/>
                <w:spacing w:val="-5"/>
                <w:sz w:val="18"/>
              </w:rPr>
              <w:t xml:space="preserve"> </w:t>
            </w:r>
            <w:r>
              <w:rPr>
                <w:color w:val="5F5F5F"/>
                <w:sz w:val="18"/>
              </w:rPr>
              <w:t>of</w:t>
            </w:r>
            <w:r>
              <w:rPr>
                <w:color w:val="5F5F5F"/>
                <w:spacing w:val="-1"/>
                <w:sz w:val="18"/>
              </w:rPr>
              <w:t xml:space="preserve"> </w:t>
            </w:r>
            <w:r>
              <w:rPr>
                <w:color w:val="5F5F5F"/>
                <w:sz w:val="18"/>
              </w:rPr>
              <w:t>the</w:t>
            </w:r>
            <w:r>
              <w:rPr>
                <w:color w:val="5F5F5F"/>
                <w:spacing w:val="-4"/>
                <w:sz w:val="18"/>
              </w:rPr>
              <w:t xml:space="preserve"> </w:t>
            </w:r>
            <w:r>
              <w:rPr>
                <w:color w:val="5F5F5F"/>
                <w:sz w:val="18"/>
              </w:rPr>
              <w:t>proposed</w:t>
            </w:r>
            <w:r>
              <w:rPr>
                <w:color w:val="5F5F5F"/>
                <w:spacing w:val="-4"/>
                <w:sz w:val="18"/>
              </w:rPr>
              <w:t xml:space="preserve"> </w:t>
            </w:r>
            <w:r>
              <w:rPr>
                <w:color w:val="5F5F5F"/>
                <w:sz w:val="18"/>
              </w:rPr>
              <w:t>locations,</w:t>
            </w:r>
            <w:r>
              <w:rPr>
                <w:color w:val="5F5F5F"/>
                <w:spacing w:val="-1"/>
                <w:sz w:val="18"/>
              </w:rPr>
              <w:t xml:space="preserve"> </w:t>
            </w:r>
            <w:proofErr w:type="gramStart"/>
            <w:r>
              <w:rPr>
                <w:color w:val="5F5F5F"/>
                <w:sz w:val="18"/>
              </w:rPr>
              <w:t>timing</w:t>
            </w:r>
            <w:proofErr w:type="gramEnd"/>
            <w:r>
              <w:rPr>
                <w:color w:val="5F5F5F"/>
                <w:sz w:val="18"/>
              </w:rPr>
              <w:t xml:space="preserve"> and</w:t>
            </w:r>
            <w:r>
              <w:rPr>
                <w:color w:val="5F5F5F"/>
                <w:spacing w:val="-4"/>
                <w:sz w:val="18"/>
              </w:rPr>
              <w:t xml:space="preserve"> </w:t>
            </w:r>
            <w:r>
              <w:rPr>
                <w:color w:val="5F5F5F"/>
                <w:sz w:val="18"/>
              </w:rPr>
              <w:t>duration</w:t>
            </w:r>
            <w:r>
              <w:rPr>
                <w:color w:val="5F5F5F"/>
                <w:spacing w:val="-4"/>
                <w:sz w:val="18"/>
              </w:rPr>
              <w:t xml:space="preserve"> </w:t>
            </w:r>
            <w:r>
              <w:rPr>
                <w:color w:val="5F5F5F"/>
                <w:sz w:val="18"/>
              </w:rPr>
              <w:t>of</w:t>
            </w:r>
            <w:r>
              <w:rPr>
                <w:color w:val="5F5F5F"/>
                <w:spacing w:val="-1"/>
                <w:sz w:val="18"/>
              </w:rPr>
              <w:t xml:space="preserve"> </w:t>
            </w:r>
            <w:r>
              <w:rPr>
                <w:color w:val="5F5F5F"/>
                <w:sz w:val="18"/>
              </w:rPr>
              <w:t>proposed</w:t>
            </w:r>
            <w:r>
              <w:rPr>
                <w:color w:val="5F5F5F"/>
                <w:spacing w:val="-4"/>
                <w:sz w:val="18"/>
              </w:rPr>
              <w:t xml:space="preserve"> </w:t>
            </w:r>
            <w:r>
              <w:rPr>
                <w:color w:val="5F5F5F"/>
                <w:sz w:val="18"/>
              </w:rPr>
              <w:t>marine construction activities.</w:t>
            </w:r>
          </w:p>
          <w:p w14:paraId="313F8E63" w14:textId="77777777" w:rsidR="00354AC6" w:rsidRDefault="002A1805">
            <w:pPr>
              <w:pStyle w:val="TableParagraph"/>
              <w:tabs>
                <w:tab w:val="left" w:pos="542"/>
              </w:tabs>
              <w:spacing w:before="37"/>
              <w:ind w:left="542" w:right="304" w:hanging="356"/>
              <w:rPr>
                <w:sz w:val="18"/>
              </w:rPr>
            </w:pPr>
            <w:r>
              <w:rPr>
                <w:noProof/>
              </w:rPr>
              <w:drawing>
                <wp:inline distT="0" distB="0" distL="0" distR="0" wp14:anchorId="4A0EEEE6" wp14:editId="39EFC3B9">
                  <wp:extent cx="94602" cy="88253"/>
                  <wp:effectExtent l="0" t="0" r="0" b="0"/>
                  <wp:docPr id="1087" name="Image 108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7" name="Image 1087" descr="*"/>
                          <pic:cNvPicPr/>
                        </pic:nvPicPr>
                        <pic:blipFill>
                          <a:blip r:embed="rId8" cstate="print"/>
                          <a:stretch>
                            <a:fillRect/>
                          </a:stretch>
                        </pic:blipFill>
                        <pic:spPr>
                          <a:xfrm>
                            <a:off x="0" y="0"/>
                            <a:ext cx="94602" cy="88253"/>
                          </a:xfrm>
                          <a:prstGeom prst="rect">
                            <a:avLst/>
                          </a:prstGeom>
                        </pic:spPr>
                      </pic:pic>
                    </a:graphicData>
                  </a:graphic>
                </wp:inline>
              </w:drawing>
            </w:r>
            <w:r>
              <w:rPr>
                <w:rFonts w:ascii="Times New Roman"/>
                <w:sz w:val="20"/>
              </w:rPr>
              <w:tab/>
            </w:r>
            <w:r>
              <w:rPr>
                <w:color w:val="5F5F5F"/>
                <w:sz w:val="18"/>
              </w:rPr>
              <w:t>The approach</w:t>
            </w:r>
            <w:r>
              <w:rPr>
                <w:color w:val="5F5F5F"/>
                <w:spacing w:val="-5"/>
                <w:sz w:val="18"/>
              </w:rPr>
              <w:t xml:space="preserve"> </w:t>
            </w:r>
            <w:r>
              <w:rPr>
                <w:color w:val="5F5F5F"/>
                <w:sz w:val="18"/>
              </w:rPr>
              <w:t>for</w:t>
            </w:r>
            <w:r>
              <w:rPr>
                <w:color w:val="5F5F5F"/>
                <w:spacing w:val="-3"/>
                <w:sz w:val="18"/>
              </w:rPr>
              <w:t xml:space="preserve"> </w:t>
            </w:r>
            <w:r>
              <w:rPr>
                <w:color w:val="5F5F5F"/>
                <w:sz w:val="18"/>
              </w:rPr>
              <w:t>compliance</w:t>
            </w:r>
            <w:r>
              <w:rPr>
                <w:color w:val="5F5F5F"/>
                <w:spacing w:val="-5"/>
                <w:sz w:val="18"/>
              </w:rPr>
              <w:t xml:space="preserve"> </w:t>
            </w:r>
            <w:r>
              <w:rPr>
                <w:color w:val="5F5F5F"/>
                <w:sz w:val="18"/>
              </w:rPr>
              <w:t>with</w:t>
            </w:r>
            <w:r>
              <w:rPr>
                <w:color w:val="5F5F5F"/>
                <w:spacing w:val="-5"/>
                <w:sz w:val="18"/>
              </w:rPr>
              <w:t xml:space="preserve"> </w:t>
            </w:r>
            <w:r>
              <w:rPr>
                <w:color w:val="5F5F5F"/>
                <w:sz w:val="18"/>
              </w:rPr>
              <w:t>AMSA</w:t>
            </w:r>
            <w:r>
              <w:rPr>
                <w:color w:val="5F5F5F"/>
                <w:spacing w:val="-2"/>
                <w:sz w:val="18"/>
              </w:rPr>
              <w:t xml:space="preserve"> </w:t>
            </w:r>
            <w:r>
              <w:rPr>
                <w:i/>
                <w:color w:val="5F5F5F"/>
                <w:sz w:val="18"/>
              </w:rPr>
              <w:t>Marine</w:t>
            </w:r>
            <w:r>
              <w:rPr>
                <w:i/>
                <w:color w:val="5F5F5F"/>
                <w:spacing w:val="-5"/>
                <w:sz w:val="18"/>
              </w:rPr>
              <w:t xml:space="preserve"> </w:t>
            </w:r>
            <w:r>
              <w:rPr>
                <w:i/>
                <w:color w:val="5F5F5F"/>
                <w:sz w:val="18"/>
              </w:rPr>
              <w:t>Orders Part</w:t>
            </w:r>
            <w:r>
              <w:rPr>
                <w:i/>
                <w:color w:val="5F5F5F"/>
                <w:spacing w:val="-7"/>
                <w:sz w:val="18"/>
              </w:rPr>
              <w:t xml:space="preserve"> </w:t>
            </w:r>
            <w:r>
              <w:rPr>
                <w:i/>
                <w:color w:val="5F5F5F"/>
                <w:sz w:val="18"/>
              </w:rPr>
              <w:t>30 (Prevention</w:t>
            </w:r>
            <w:r>
              <w:rPr>
                <w:i/>
                <w:color w:val="5F5F5F"/>
                <w:spacing w:val="-5"/>
                <w:sz w:val="18"/>
              </w:rPr>
              <w:t xml:space="preserve"> </w:t>
            </w:r>
            <w:r>
              <w:rPr>
                <w:i/>
                <w:color w:val="5F5F5F"/>
                <w:sz w:val="18"/>
              </w:rPr>
              <w:t>of</w:t>
            </w:r>
            <w:r>
              <w:rPr>
                <w:i/>
                <w:color w:val="5F5F5F"/>
                <w:spacing w:val="-2"/>
                <w:sz w:val="18"/>
              </w:rPr>
              <w:t xml:space="preserve"> </w:t>
            </w:r>
            <w:r>
              <w:rPr>
                <w:i/>
                <w:color w:val="5F5F5F"/>
                <w:sz w:val="18"/>
              </w:rPr>
              <w:t>Collisions)</w:t>
            </w:r>
            <w:r>
              <w:rPr>
                <w:color w:val="5F5F5F"/>
                <w:sz w:val="18"/>
              </w:rPr>
              <w:t xml:space="preserve">, AMSA </w:t>
            </w:r>
            <w:r>
              <w:rPr>
                <w:i/>
                <w:color w:val="5F5F5F"/>
                <w:sz w:val="18"/>
              </w:rPr>
              <w:t xml:space="preserve">Marine Orders Part 59 (Offshore Support Vessel Operations) </w:t>
            </w:r>
            <w:r>
              <w:rPr>
                <w:color w:val="5F5F5F"/>
                <w:sz w:val="18"/>
              </w:rPr>
              <w:t xml:space="preserve">and the convention on the </w:t>
            </w:r>
            <w:r>
              <w:rPr>
                <w:i/>
                <w:color w:val="5F5F5F"/>
                <w:sz w:val="18"/>
              </w:rPr>
              <w:t xml:space="preserve">International Regulations for Preventing Collisions at Sea, 1972 </w:t>
            </w:r>
            <w:r>
              <w:rPr>
                <w:color w:val="5F5F5F"/>
                <w:sz w:val="18"/>
              </w:rPr>
              <w:t>(COLREGs).</w:t>
            </w:r>
          </w:p>
          <w:p w14:paraId="6E463ED5" w14:textId="77777777" w:rsidR="00354AC6" w:rsidRDefault="002A1805">
            <w:pPr>
              <w:pStyle w:val="TableParagraph"/>
              <w:tabs>
                <w:tab w:val="left" w:pos="542"/>
              </w:tabs>
              <w:spacing w:before="42"/>
              <w:ind w:left="542" w:right="172" w:hanging="356"/>
              <w:rPr>
                <w:sz w:val="18"/>
              </w:rPr>
            </w:pPr>
            <w:r>
              <w:rPr>
                <w:noProof/>
              </w:rPr>
              <w:drawing>
                <wp:inline distT="0" distB="0" distL="0" distR="0" wp14:anchorId="3E3465B3" wp14:editId="7B2E6787">
                  <wp:extent cx="94602" cy="88899"/>
                  <wp:effectExtent l="0" t="0" r="0" b="0"/>
                  <wp:docPr id="1088" name="Image 108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8" name="Image 1088" descr="*"/>
                          <pic:cNvPicPr/>
                        </pic:nvPicPr>
                        <pic:blipFill>
                          <a:blip r:embed="rId8" cstate="print"/>
                          <a:stretch>
                            <a:fillRect/>
                          </a:stretch>
                        </pic:blipFill>
                        <pic:spPr>
                          <a:xfrm>
                            <a:off x="0" y="0"/>
                            <a:ext cx="94602" cy="88899"/>
                          </a:xfrm>
                          <a:prstGeom prst="rect">
                            <a:avLst/>
                          </a:prstGeom>
                        </pic:spPr>
                      </pic:pic>
                    </a:graphicData>
                  </a:graphic>
                </wp:inline>
              </w:drawing>
            </w:r>
            <w:r>
              <w:rPr>
                <w:rFonts w:ascii="Times New Roman"/>
                <w:sz w:val="20"/>
              </w:rPr>
              <w:tab/>
            </w:r>
            <w:r>
              <w:rPr>
                <w:color w:val="5F5F5F"/>
                <w:sz w:val="18"/>
              </w:rPr>
              <w:t>Protocol</w:t>
            </w:r>
            <w:r>
              <w:rPr>
                <w:color w:val="5F5F5F"/>
                <w:spacing w:val="-6"/>
                <w:sz w:val="18"/>
              </w:rPr>
              <w:t xml:space="preserve"> </w:t>
            </w:r>
            <w:r>
              <w:rPr>
                <w:color w:val="5F5F5F"/>
                <w:sz w:val="18"/>
              </w:rPr>
              <w:t>for</w:t>
            </w:r>
            <w:r>
              <w:rPr>
                <w:color w:val="5F5F5F"/>
                <w:spacing w:val="-2"/>
                <w:sz w:val="18"/>
              </w:rPr>
              <w:t xml:space="preserve"> </w:t>
            </w:r>
            <w:r>
              <w:rPr>
                <w:color w:val="5F5F5F"/>
                <w:sz w:val="18"/>
              </w:rPr>
              <w:t>informing</w:t>
            </w:r>
            <w:r>
              <w:rPr>
                <w:color w:val="5F5F5F"/>
                <w:spacing w:val="-4"/>
                <w:sz w:val="18"/>
              </w:rPr>
              <w:t xml:space="preserve"> </w:t>
            </w:r>
            <w:r>
              <w:rPr>
                <w:color w:val="5F5F5F"/>
                <w:sz w:val="18"/>
              </w:rPr>
              <w:t>the</w:t>
            </w:r>
            <w:r>
              <w:rPr>
                <w:color w:val="5F5F5F"/>
                <w:spacing w:val="-4"/>
                <w:sz w:val="18"/>
              </w:rPr>
              <w:t xml:space="preserve"> </w:t>
            </w:r>
            <w:r>
              <w:rPr>
                <w:color w:val="5F5F5F"/>
                <w:sz w:val="18"/>
              </w:rPr>
              <w:t>Australian</w:t>
            </w:r>
            <w:r>
              <w:rPr>
                <w:color w:val="5F5F5F"/>
                <w:spacing w:val="-4"/>
                <w:sz w:val="18"/>
              </w:rPr>
              <w:t xml:space="preserve"> </w:t>
            </w:r>
            <w:r>
              <w:rPr>
                <w:color w:val="5F5F5F"/>
                <w:sz w:val="18"/>
              </w:rPr>
              <w:t>Hydrographic</w:t>
            </w:r>
            <w:r>
              <w:rPr>
                <w:color w:val="5F5F5F"/>
                <w:spacing w:val="-4"/>
                <w:sz w:val="18"/>
              </w:rPr>
              <w:t xml:space="preserve"> </w:t>
            </w:r>
            <w:r>
              <w:rPr>
                <w:color w:val="5F5F5F"/>
                <w:sz w:val="18"/>
              </w:rPr>
              <w:t>Office</w:t>
            </w:r>
            <w:r>
              <w:rPr>
                <w:color w:val="5F5F5F"/>
                <w:spacing w:val="-4"/>
                <w:sz w:val="18"/>
              </w:rPr>
              <w:t xml:space="preserve"> </w:t>
            </w:r>
            <w:r>
              <w:rPr>
                <w:color w:val="5F5F5F"/>
                <w:sz w:val="18"/>
              </w:rPr>
              <w:t>of</w:t>
            </w:r>
            <w:r>
              <w:rPr>
                <w:color w:val="5F5F5F"/>
                <w:spacing w:val="-1"/>
                <w:sz w:val="18"/>
              </w:rPr>
              <w:t xml:space="preserve"> </w:t>
            </w:r>
            <w:r>
              <w:rPr>
                <w:color w:val="5F5F5F"/>
                <w:sz w:val="18"/>
              </w:rPr>
              <w:t>the locations,</w:t>
            </w:r>
            <w:r>
              <w:rPr>
                <w:color w:val="5F5F5F"/>
                <w:spacing w:val="-1"/>
                <w:sz w:val="18"/>
              </w:rPr>
              <w:t xml:space="preserve"> </w:t>
            </w:r>
            <w:r>
              <w:rPr>
                <w:color w:val="5F5F5F"/>
                <w:sz w:val="18"/>
              </w:rPr>
              <w:t>dates,</w:t>
            </w:r>
            <w:r>
              <w:rPr>
                <w:color w:val="5F5F5F"/>
                <w:spacing w:val="-1"/>
                <w:sz w:val="18"/>
              </w:rPr>
              <w:t xml:space="preserve"> </w:t>
            </w:r>
            <w:proofErr w:type="gramStart"/>
            <w:r>
              <w:rPr>
                <w:color w:val="5F5F5F"/>
                <w:sz w:val="18"/>
              </w:rPr>
              <w:t>times</w:t>
            </w:r>
            <w:proofErr w:type="gramEnd"/>
            <w:r>
              <w:rPr>
                <w:color w:val="5F5F5F"/>
                <w:spacing w:val="-4"/>
                <w:sz w:val="18"/>
              </w:rPr>
              <w:t xml:space="preserve"> </w:t>
            </w:r>
            <w:r>
              <w:rPr>
                <w:color w:val="5F5F5F"/>
                <w:sz w:val="18"/>
              </w:rPr>
              <w:t>and</w:t>
            </w:r>
            <w:r>
              <w:rPr>
                <w:color w:val="5F5F5F"/>
                <w:spacing w:val="-4"/>
                <w:sz w:val="18"/>
              </w:rPr>
              <w:t xml:space="preserve"> </w:t>
            </w:r>
            <w:r>
              <w:rPr>
                <w:color w:val="5F5F5F"/>
                <w:sz w:val="18"/>
              </w:rPr>
              <w:t>duration of proposed marine construction activities.</w:t>
            </w:r>
          </w:p>
          <w:p w14:paraId="17E56D8A" w14:textId="77777777" w:rsidR="00354AC6" w:rsidRDefault="002A1805">
            <w:pPr>
              <w:pStyle w:val="TableParagraph"/>
              <w:tabs>
                <w:tab w:val="left" w:pos="542"/>
              </w:tabs>
              <w:spacing w:before="42"/>
              <w:ind w:left="542" w:right="545" w:hanging="356"/>
              <w:rPr>
                <w:sz w:val="18"/>
              </w:rPr>
            </w:pPr>
            <w:r>
              <w:rPr>
                <w:noProof/>
              </w:rPr>
              <w:drawing>
                <wp:inline distT="0" distB="0" distL="0" distR="0" wp14:anchorId="3E46AEA3" wp14:editId="38A68226">
                  <wp:extent cx="94602" cy="88899"/>
                  <wp:effectExtent l="0" t="0" r="0" b="0"/>
                  <wp:docPr id="1089" name="Image 108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9" name="Image 1089" descr="*"/>
                          <pic:cNvPicPr/>
                        </pic:nvPicPr>
                        <pic:blipFill>
                          <a:blip r:embed="rId8" cstate="print"/>
                          <a:stretch>
                            <a:fillRect/>
                          </a:stretch>
                        </pic:blipFill>
                        <pic:spPr>
                          <a:xfrm>
                            <a:off x="0" y="0"/>
                            <a:ext cx="94602" cy="88899"/>
                          </a:xfrm>
                          <a:prstGeom prst="rect">
                            <a:avLst/>
                          </a:prstGeom>
                        </pic:spPr>
                      </pic:pic>
                    </a:graphicData>
                  </a:graphic>
                </wp:inline>
              </w:drawing>
            </w:r>
            <w:r>
              <w:rPr>
                <w:rFonts w:ascii="Times New Roman"/>
                <w:sz w:val="20"/>
              </w:rPr>
              <w:tab/>
            </w:r>
            <w:r>
              <w:rPr>
                <w:color w:val="5F5F5F"/>
                <w:sz w:val="18"/>
              </w:rPr>
              <w:t>A</w:t>
            </w:r>
            <w:r>
              <w:rPr>
                <w:color w:val="5F5F5F"/>
                <w:spacing w:val="-1"/>
                <w:sz w:val="18"/>
              </w:rPr>
              <w:t xml:space="preserve"> </w:t>
            </w:r>
            <w:r>
              <w:rPr>
                <w:color w:val="5F5F5F"/>
                <w:sz w:val="18"/>
              </w:rPr>
              <w:t>plan</w:t>
            </w:r>
            <w:r>
              <w:rPr>
                <w:color w:val="5F5F5F"/>
                <w:spacing w:val="-5"/>
                <w:sz w:val="18"/>
              </w:rPr>
              <w:t xml:space="preserve"> </w:t>
            </w:r>
            <w:r>
              <w:rPr>
                <w:color w:val="5F5F5F"/>
                <w:sz w:val="18"/>
              </w:rPr>
              <w:t>to</w:t>
            </w:r>
            <w:r>
              <w:rPr>
                <w:color w:val="5F5F5F"/>
                <w:spacing w:val="-5"/>
                <w:sz w:val="18"/>
              </w:rPr>
              <w:t xml:space="preserve"> </w:t>
            </w:r>
            <w:r>
              <w:rPr>
                <w:color w:val="5F5F5F"/>
                <w:sz w:val="18"/>
              </w:rPr>
              <w:t>engage</w:t>
            </w:r>
            <w:r>
              <w:rPr>
                <w:color w:val="5F5F5F"/>
                <w:spacing w:val="-5"/>
                <w:sz w:val="18"/>
              </w:rPr>
              <w:t xml:space="preserve"> </w:t>
            </w:r>
            <w:r>
              <w:rPr>
                <w:color w:val="5F5F5F"/>
                <w:sz w:val="18"/>
              </w:rPr>
              <w:t>with</w:t>
            </w:r>
            <w:r>
              <w:rPr>
                <w:color w:val="5F5F5F"/>
                <w:spacing w:val="-5"/>
                <w:sz w:val="18"/>
              </w:rPr>
              <w:t xml:space="preserve"> </w:t>
            </w:r>
            <w:r>
              <w:rPr>
                <w:color w:val="5F5F5F"/>
                <w:sz w:val="18"/>
              </w:rPr>
              <w:t>commercial</w:t>
            </w:r>
            <w:r>
              <w:rPr>
                <w:color w:val="5F5F5F"/>
                <w:spacing w:val="-2"/>
                <w:sz w:val="18"/>
              </w:rPr>
              <w:t xml:space="preserve"> </w:t>
            </w:r>
            <w:r>
              <w:rPr>
                <w:color w:val="5F5F5F"/>
                <w:sz w:val="18"/>
              </w:rPr>
              <w:t>and</w:t>
            </w:r>
            <w:r>
              <w:rPr>
                <w:color w:val="5F5F5F"/>
                <w:spacing w:val="-5"/>
                <w:sz w:val="18"/>
              </w:rPr>
              <w:t xml:space="preserve"> </w:t>
            </w:r>
            <w:r>
              <w:rPr>
                <w:color w:val="5F5F5F"/>
                <w:sz w:val="18"/>
              </w:rPr>
              <w:t>recreational</w:t>
            </w:r>
            <w:r>
              <w:rPr>
                <w:color w:val="5F5F5F"/>
                <w:spacing w:val="-7"/>
                <w:sz w:val="18"/>
              </w:rPr>
              <w:t xml:space="preserve"> </w:t>
            </w:r>
            <w:r>
              <w:rPr>
                <w:color w:val="5F5F5F"/>
                <w:sz w:val="18"/>
              </w:rPr>
              <w:t>fisheries</w:t>
            </w:r>
            <w:r>
              <w:rPr>
                <w:color w:val="5F5F5F"/>
                <w:spacing w:val="-4"/>
                <w:sz w:val="18"/>
              </w:rPr>
              <w:t xml:space="preserve"> </w:t>
            </w:r>
            <w:r>
              <w:rPr>
                <w:color w:val="5F5F5F"/>
                <w:sz w:val="18"/>
              </w:rPr>
              <w:t>on the project activities,</w:t>
            </w:r>
            <w:r>
              <w:rPr>
                <w:color w:val="5F5F5F"/>
                <w:spacing w:val="-2"/>
                <w:sz w:val="18"/>
              </w:rPr>
              <w:t xml:space="preserve"> </w:t>
            </w:r>
            <w:r>
              <w:rPr>
                <w:color w:val="5F5F5F"/>
                <w:sz w:val="18"/>
              </w:rPr>
              <w:t xml:space="preserve">schedule, </w:t>
            </w:r>
            <w:proofErr w:type="gramStart"/>
            <w:r>
              <w:rPr>
                <w:color w:val="5F5F5F"/>
                <w:sz w:val="18"/>
              </w:rPr>
              <w:t>locations</w:t>
            </w:r>
            <w:proofErr w:type="gramEnd"/>
            <w:r>
              <w:rPr>
                <w:color w:val="5F5F5F"/>
                <w:sz w:val="18"/>
              </w:rPr>
              <w:t xml:space="preserve"> and durations.</w:t>
            </w:r>
          </w:p>
          <w:p w14:paraId="57A7F9DC" w14:textId="77777777" w:rsidR="00354AC6" w:rsidRDefault="002A1805">
            <w:pPr>
              <w:pStyle w:val="TableParagraph"/>
              <w:tabs>
                <w:tab w:val="left" w:pos="542"/>
              </w:tabs>
              <w:spacing w:before="37"/>
              <w:ind w:left="542" w:right="240" w:hanging="356"/>
              <w:rPr>
                <w:sz w:val="18"/>
              </w:rPr>
            </w:pPr>
            <w:r>
              <w:rPr>
                <w:noProof/>
              </w:rPr>
              <w:drawing>
                <wp:inline distT="0" distB="0" distL="0" distR="0" wp14:anchorId="66DBCAF6" wp14:editId="1906336F">
                  <wp:extent cx="94602" cy="88264"/>
                  <wp:effectExtent l="0" t="0" r="0" b="0"/>
                  <wp:docPr id="1090" name="Image 109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0" name="Image 1090" descr="*"/>
                          <pic:cNvPicPr/>
                        </pic:nvPicPr>
                        <pic:blipFill>
                          <a:blip r:embed="rId8" cstate="print"/>
                          <a:stretch>
                            <a:fillRect/>
                          </a:stretch>
                        </pic:blipFill>
                        <pic:spPr>
                          <a:xfrm>
                            <a:off x="0" y="0"/>
                            <a:ext cx="94602" cy="88264"/>
                          </a:xfrm>
                          <a:prstGeom prst="rect">
                            <a:avLst/>
                          </a:prstGeom>
                        </pic:spPr>
                      </pic:pic>
                    </a:graphicData>
                  </a:graphic>
                </wp:inline>
              </w:drawing>
            </w:r>
            <w:r>
              <w:rPr>
                <w:rFonts w:ascii="Times New Roman"/>
                <w:sz w:val="20"/>
              </w:rPr>
              <w:tab/>
            </w:r>
            <w:r>
              <w:rPr>
                <w:color w:val="5F5F5F"/>
                <w:sz w:val="18"/>
              </w:rPr>
              <w:t>The approach</w:t>
            </w:r>
            <w:r>
              <w:rPr>
                <w:color w:val="5F5F5F"/>
                <w:spacing w:val="-4"/>
                <w:sz w:val="18"/>
              </w:rPr>
              <w:t xml:space="preserve"> </w:t>
            </w:r>
            <w:r>
              <w:rPr>
                <w:color w:val="5F5F5F"/>
                <w:sz w:val="18"/>
              </w:rPr>
              <w:t>for</w:t>
            </w:r>
            <w:r>
              <w:rPr>
                <w:color w:val="5F5F5F"/>
                <w:spacing w:val="-2"/>
                <w:sz w:val="18"/>
              </w:rPr>
              <w:t xml:space="preserve"> </w:t>
            </w:r>
            <w:r>
              <w:rPr>
                <w:color w:val="5F5F5F"/>
                <w:sz w:val="18"/>
              </w:rPr>
              <w:t>using</w:t>
            </w:r>
            <w:r>
              <w:rPr>
                <w:color w:val="5F5F5F"/>
                <w:spacing w:val="-4"/>
                <w:sz w:val="18"/>
              </w:rPr>
              <w:t xml:space="preserve"> </w:t>
            </w:r>
            <w:r>
              <w:rPr>
                <w:color w:val="5F5F5F"/>
                <w:sz w:val="18"/>
              </w:rPr>
              <w:t>guard</w:t>
            </w:r>
            <w:r>
              <w:rPr>
                <w:color w:val="5F5F5F"/>
                <w:spacing w:val="-4"/>
                <w:sz w:val="18"/>
              </w:rPr>
              <w:t xml:space="preserve"> </w:t>
            </w:r>
            <w:r>
              <w:rPr>
                <w:color w:val="5F5F5F"/>
                <w:sz w:val="18"/>
              </w:rPr>
              <w:t>vessels</w:t>
            </w:r>
            <w:r>
              <w:rPr>
                <w:color w:val="5F5F5F"/>
                <w:spacing w:val="-3"/>
                <w:sz w:val="18"/>
              </w:rPr>
              <w:t xml:space="preserve"> </w:t>
            </w:r>
            <w:r>
              <w:rPr>
                <w:color w:val="5F5F5F"/>
                <w:sz w:val="18"/>
              </w:rPr>
              <w:t>to</w:t>
            </w:r>
            <w:r>
              <w:rPr>
                <w:color w:val="5F5F5F"/>
                <w:spacing w:val="-4"/>
                <w:sz w:val="18"/>
              </w:rPr>
              <w:t xml:space="preserve"> </w:t>
            </w:r>
            <w:r>
              <w:rPr>
                <w:color w:val="5F5F5F"/>
                <w:sz w:val="18"/>
              </w:rPr>
              <w:t>enforce</w:t>
            </w:r>
            <w:r>
              <w:rPr>
                <w:color w:val="5F5F5F"/>
                <w:spacing w:val="-9"/>
                <w:sz w:val="18"/>
              </w:rPr>
              <w:t xml:space="preserve"> </w:t>
            </w:r>
            <w:r>
              <w:rPr>
                <w:color w:val="5F5F5F"/>
                <w:sz w:val="18"/>
              </w:rPr>
              <w:t>the</w:t>
            </w:r>
            <w:r>
              <w:rPr>
                <w:color w:val="5F5F5F"/>
                <w:spacing w:val="-4"/>
                <w:sz w:val="18"/>
              </w:rPr>
              <w:t xml:space="preserve"> </w:t>
            </w:r>
            <w:r>
              <w:rPr>
                <w:color w:val="5F5F5F"/>
                <w:sz w:val="18"/>
              </w:rPr>
              <w:t>temporary exclusion</w:t>
            </w:r>
            <w:r>
              <w:rPr>
                <w:color w:val="5F5F5F"/>
                <w:spacing w:val="-4"/>
                <w:sz w:val="18"/>
              </w:rPr>
              <w:t xml:space="preserve"> </w:t>
            </w:r>
            <w:r>
              <w:rPr>
                <w:color w:val="5F5F5F"/>
                <w:sz w:val="18"/>
              </w:rPr>
              <w:t>zone</w:t>
            </w:r>
            <w:r>
              <w:rPr>
                <w:color w:val="5F5F5F"/>
                <w:spacing w:val="-4"/>
                <w:sz w:val="18"/>
              </w:rPr>
              <w:t xml:space="preserve"> </w:t>
            </w:r>
            <w:r>
              <w:rPr>
                <w:color w:val="5F5F5F"/>
                <w:sz w:val="18"/>
              </w:rPr>
              <w:t>during</w:t>
            </w:r>
            <w:r>
              <w:rPr>
                <w:color w:val="5F5F5F"/>
                <w:spacing w:val="-4"/>
                <w:sz w:val="18"/>
              </w:rPr>
              <w:t xml:space="preserve"> </w:t>
            </w:r>
            <w:r>
              <w:rPr>
                <w:color w:val="5F5F5F"/>
                <w:sz w:val="18"/>
              </w:rPr>
              <w:t>cable laying across Bass Strait and at the shore crossings.</w:t>
            </w:r>
          </w:p>
          <w:p w14:paraId="622945A3" w14:textId="77777777" w:rsidR="00354AC6" w:rsidRDefault="002A1805">
            <w:pPr>
              <w:pStyle w:val="TableParagraph"/>
              <w:tabs>
                <w:tab w:val="left" w:pos="542"/>
              </w:tabs>
              <w:spacing w:before="42"/>
              <w:ind w:left="542" w:right="984" w:hanging="356"/>
              <w:rPr>
                <w:sz w:val="18"/>
              </w:rPr>
            </w:pPr>
            <w:r>
              <w:rPr>
                <w:noProof/>
              </w:rPr>
              <w:drawing>
                <wp:inline distT="0" distB="0" distL="0" distR="0" wp14:anchorId="1DEFEAAA" wp14:editId="180A3E39">
                  <wp:extent cx="94602" cy="88263"/>
                  <wp:effectExtent l="0" t="0" r="0" b="0"/>
                  <wp:docPr id="1091" name="Image 109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1" name="Image 1091" descr="*"/>
                          <pic:cNvPicPr/>
                        </pic:nvPicPr>
                        <pic:blipFill>
                          <a:blip r:embed="rId8" cstate="print"/>
                          <a:stretch>
                            <a:fillRect/>
                          </a:stretch>
                        </pic:blipFill>
                        <pic:spPr>
                          <a:xfrm>
                            <a:off x="0" y="0"/>
                            <a:ext cx="94602" cy="88263"/>
                          </a:xfrm>
                          <a:prstGeom prst="rect">
                            <a:avLst/>
                          </a:prstGeom>
                        </pic:spPr>
                      </pic:pic>
                    </a:graphicData>
                  </a:graphic>
                </wp:inline>
              </w:drawing>
            </w:r>
            <w:r>
              <w:rPr>
                <w:rFonts w:ascii="Times New Roman"/>
                <w:sz w:val="20"/>
              </w:rPr>
              <w:tab/>
            </w:r>
            <w:r>
              <w:rPr>
                <w:color w:val="5F5F5F"/>
                <w:sz w:val="18"/>
              </w:rPr>
              <w:t>The</w:t>
            </w:r>
            <w:r>
              <w:rPr>
                <w:color w:val="5F5F5F"/>
                <w:spacing w:val="-1"/>
                <w:sz w:val="18"/>
              </w:rPr>
              <w:t xml:space="preserve"> </w:t>
            </w:r>
            <w:r>
              <w:rPr>
                <w:color w:val="5F5F5F"/>
                <w:sz w:val="18"/>
              </w:rPr>
              <w:t>approach</w:t>
            </w:r>
            <w:r>
              <w:rPr>
                <w:color w:val="5F5F5F"/>
                <w:spacing w:val="-5"/>
                <w:sz w:val="18"/>
              </w:rPr>
              <w:t xml:space="preserve"> </w:t>
            </w:r>
            <w:r>
              <w:rPr>
                <w:color w:val="5F5F5F"/>
                <w:sz w:val="18"/>
              </w:rPr>
              <w:t>for</w:t>
            </w:r>
            <w:r>
              <w:rPr>
                <w:color w:val="5F5F5F"/>
                <w:spacing w:val="-3"/>
                <w:sz w:val="18"/>
              </w:rPr>
              <w:t xml:space="preserve"> </w:t>
            </w:r>
            <w:r>
              <w:rPr>
                <w:color w:val="5F5F5F"/>
                <w:sz w:val="18"/>
              </w:rPr>
              <w:t>informing</w:t>
            </w:r>
            <w:r>
              <w:rPr>
                <w:color w:val="5F5F5F"/>
                <w:spacing w:val="-5"/>
                <w:sz w:val="18"/>
              </w:rPr>
              <w:t xml:space="preserve"> </w:t>
            </w:r>
            <w:r>
              <w:rPr>
                <w:color w:val="5F5F5F"/>
                <w:sz w:val="18"/>
              </w:rPr>
              <w:t>recreational</w:t>
            </w:r>
            <w:r>
              <w:rPr>
                <w:color w:val="5F5F5F"/>
                <w:spacing w:val="-2"/>
                <w:sz w:val="18"/>
              </w:rPr>
              <w:t xml:space="preserve"> </w:t>
            </w:r>
            <w:r>
              <w:rPr>
                <w:color w:val="5F5F5F"/>
                <w:sz w:val="18"/>
              </w:rPr>
              <w:t>users</w:t>
            </w:r>
            <w:r>
              <w:rPr>
                <w:color w:val="5F5F5F"/>
                <w:spacing w:val="-5"/>
                <w:sz w:val="18"/>
              </w:rPr>
              <w:t xml:space="preserve"> </w:t>
            </w:r>
            <w:r>
              <w:rPr>
                <w:color w:val="5F5F5F"/>
                <w:sz w:val="18"/>
              </w:rPr>
              <w:t>of</w:t>
            </w:r>
            <w:r>
              <w:rPr>
                <w:color w:val="5F5F5F"/>
                <w:spacing w:val="-2"/>
                <w:sz w:val="18"/>
              </w:rPr>
              <w:t xml:space="preserve"> </w:t>
            </w:r>
            <w:r>
              <w:rPr>
                <w:color w:val="5F5F5F"/>
                <w:sz w:val="18"/>
              </w:rPr>
              <w:t>marine</w:t>
            </w:r>
            <w:r>
              <w:rPr>
                <w:color w:val="5F5F5F"/>
                <w:spacing w:val="-1"/>
                <w:sz w:val="18"/>
              </w:rPr>
              <w:t xml:space="preserve"> </w:t>
            </w:r>
            <w:r>
              <w:rPr>
                <w:color w:val="5F5F5F"/>
                <w:sz w:val="18"/>
              </w:rPr>
              <w:t>activities,</w:t>
            </w:r>
            <w:r>
              <w:rPr>
                <w:color w:val="5F5F5F"/>
                <w:spacing w:val="-2"/>
                <w:sz w:val="18"/>
              </w:rPr>
              <w:t xml:space="preserve"> </w:t>
            </w:r>
            <w:r>
              <w:rPr>
                <w:color w:val="5F5F5F"/>
                <w:sz w:val="18"/>
              </w:rPr>
              <w:t>in</w:t>
            </w:r>
            <w:r>
              <w:rPr>
                <w:color w:val="5F5F5F"/>
                <w:spacing w:val="-1"/>
                <w:sz w:val="18"/>
              </w:rPr>
              <w:t xml:space="preserve"> </w:t>
            </w:r>
            <w:r>
              <w:rPr>
                <w:color w:val="5F5F5F"/>
                <w:sz w:val="18"/>
              </w:rPr>
              <w:t>accordance</w:t>
            </w:r>
            <w:r>
              <w:rPr>
                <w:color w:val="5F5F5F"/>
                <w:spacing w:val="-5"/>
                <w:sz w:val="18"/>
              </w:rPr>
              <w:t xml:space="preserve"> </w:t>
            </w:r>
            <w:r>
              <w:rPr>
                <w:color w:val="5F5F5F"/>
                <w:sz w:val="18"/>
              </w:rPr>
              <w:t>with</w:t>
            </w:r>
            <w:r>
              <w:rPr>
                <w:color w:val="5F5F5F"/>
                <w:spacing w:val="-5"/>
                <w:sz w:val="18"/>
              </w:rPr>
              <w:t xml:space="preserve"> </w:t>
            </w:r>
            <w:r>
              <w:rPr>
                <w:color w:val="5F5F5F"/>
                <w:sz w:val="18"/>
              </w:rPr>
              <w:t>the Community and Stakeholder Engagement Plan (EPR S03).</w:t>
            </w:r>
          </w:p>
          <w:p w14:paraId="64615A73" w14:textId="77777777" w:rsidR="00354AC6" w:rsidRDefault="002A1805">
            <w:pPr>
              <w:pStyle w:val="TableParagraph"/>
              <w:spacing w:before="119"/>
              <w:ind w:left="187"/>
              <w:rPr>
                <w:sz w:val="18"/>
              </w:rPr>
            </w:pPr>
            <w:r>
              <w:rPr>
                <w:color w:val="5F5F5F"/>
                <w:sz w:val="18"/>
              </w:rPr>
              <w:t>This plan</w:t>
            </w:r>
            <w:r>
              <w:rPr>
                <w:color w:val="5F5F5F"/>
                <w:spacing w:val="-5"/>
                <w:sz w:val="18"/>
              </w:rPr>
              <w:t xml:space="preserve"> </w:t>
            </w:r>
            <w:r>
              <w:rPr>
                <w:color w:val="5F5F5F"/>
                <w:sz w:val="18"/>
              </w:rPr>
              <w:t>must</w:t>
            </w:r>
            <w:r>
              <w:rPr>
                <w:color w:val="5F5F5F"/>
                <w:spacing w:val="-2"/>
                <w:sz w:val="18"/>
              </w:rPr>
              <w:t xml:space="preserve"> </w:t>
            </w:r>
            <w:r>
              <w:rPr>
                <w:color w:val="5F5F5F"/>
                <w:sz w:val="18"/>
              </w:rPr>
              <w:t>be</w:t>
            </w:r>
            <w:r>
              <w:rPr>
                <w:color w:val="5F5F5F"/>
                <w:spacing w:val="-5"/>
                <w:sz w:val="18"/>
              </w:rPr>
              <w:t xml:space="preserve"> </w:t>
            </w:r>
            <w:r>
              <w:rPr>
                <w:color w:val="5F5F5F"/>
                <w:sz w:val="18"/>
              </w:rPr>
              <w:t>implemented</w:t>
            </w:r>
            <w:r>
              <w:rPr>
                <w:color w:val="5F5F5F"/>
                <w:spacing w:val="-5"/>
                <w:sz w:val="18"/>
              </w:rPr>
              <w:t xml:space="preserve"> </w:t>
            </w:r>
            <w:r>
              <w:rPr>
                <w:color w:val="5F5F5F"/>
                <w:sz w:val="18"/>
              </w:rPr>
              <w:t>during</w:t>
            </w:r>
            <w:r>
              <w:rPr>
                <w:color w:val="5F5F5F"/>
                <w:spacing w:val="-4"/>
                <w:sz w:val="18"/>
              </w:rPr>
              <w:t xml:space="preserve"> </w:t>
            </w:r>
            <w:r>
              <w:rPr>
                <w:color w:val="5F5F5F"/>
                <w:spacing w:val="-2"/>
                <w:sz w:val="18"/>
              </w:rPr>
              <w:t>construction.</w:t>
            </w:r>
          </w:p>
        </w:tc>
      </w:tr>
      <w:tr w:rsidR="00354AC6" w14:paraId="4E3BE11C" w14:textId="77777777">
        <w:trPr>
          <w:trHeight w:val="4900"/>
        </w:trPr>
        <w:tc>
          <w:tcPr>
            <w:tcW w:w="1032" w:type="dxa"/>
            <w:shd w:val="clear" w:color="auto" w:fill="D3E6F4"/>
          </w:tcPr>
          <w:p w14:paraId="4584425E" w14:textId="77777777" w:rsidR="00354AC6" w:rsidRDefault="002A1805">
            <w:pPr>
              <w:pStyle w:val="TableParagraph"/>
              <w:rPr>
                <w:b/>
                <w:sz w:val="18"/>
              </w:rPr>
            </w:pPr>
            <w:r>
              <w:rPr>
                <w:b/>
                <w:color w:val="5F5F5F"/>
                <w:spacing w:val="-2"/>
                <w:sz w:val="18"/>
              </w:rPr>
              <w:t>MERU07</w:t>
            </w:r>
          </w:p>
        </w:tc>
        <w:tc>
          <w:tcPr>
            <w:tcW w:w="8606" w:type="dxa"/>
            <w:shd w:val="clear" w:color="auto" w:fill="D3E6F4"/>
          </w:tcPr>
          <w:p w14:paraId="7DF2EA5C" w14:textId="77777777" w:rsidR="00354AC6" w:rsidRDefault="002A1805">
            <w:pPr>
              <w:pStyle w:val="TableParagraph"/>
              <w:ind w:left="187"/>
              <w:rPr>
                <w:b/>
                <w:sz w:val="18"/>
              </w:rPr>
            </w:pPr>
            <w:r>
              <w:rPr>
                <w:b/>
                <w:color w:val="5F5F5F"/>
                <w:sz w:val="18"/>
              </w:rPr>
              <w:t>Develop</w:t>
            </w:r>
            <w:r>
              <w:rPr>
                <w:b/>
                <w:color w:val="5F5F5F"/>
                <w:spacing w:val="-6"/>
                <w:sz w:val="18"/>
              </w:rPr>
              <w:t xml:space="preserve"> </w:t>
            </w:r>
            <w:r>
              <w:rPr>
                <w:b/>
                <w:color w:val="5F5F5F"/>
                <w:sz w:val="18"/>
              </w:rPr>
              <w:t>and</w:t>
            </w:r>
            <w:r>
              <w:rPr>
                <w:b/>
                <w:color w:val="5F5F5F"/>
                <w:spacing w:val="-6"/>
                <w:sz w:val="18"/>
              </w:rPr>
              <w:t xml:space="preserve"> </w:t>
            </w:r>
            <w:r>
              <w:rPr>
                <w:b/>
                <w:color w:val="5F5F5F"/>
                <w:sz w:val="18"/>
              </w:rPr>
              <w:t>implement</w:t>
            </w:r>
            <w:r>
              <w:rPr>
                <w:b/>
                <w:color w:val="5F5F5F"/>
                <w:spacing w:val="-2"/>
                <w:sz w:val="18"/>
              </w:rPr>
              <w:t xml:space="preserve"> </w:t>
            </w:r>
            <w:r>
              <w:rPr>
                <w:b/>
                <w:color w:val="5F5F5F"/>
                <w:sz w:val="18"/>
              </w:rPr>
              <w:t>a</w:t>
            </w:r>
            <w:r>
              <w:rPr>
                <w:b/>
                <w:color w:val="5F5F5F"/>
                <w:spacing w:val="-5"/>
                <w:sz w:val="18"/>
              </w:rPr>
              <w:t xml:space="preserve"> </w:t>
            </w:r>
            <w:r>
              <w:rPr>
                <w:b/>
                <w:color w:val="5F5F5F"/>
                <w:sz w:val="18"/>
              </w:rPr>
              <w:t>marine</w:t>
            </w:r>
            <w:r>
              <w:rPr>
                <w:b/>
                <w:color w:val="5F5F5F"/>
                <w:spacing w:val="-4"/>
                <w:sz w:val="18"/>
              </w:rPr>
              <w:t xml:space="preserve"> </w:t>
            </w:r>
            <w:r>
              <w:rPr>
                <w:b/>
                <w:color w:val="5F5F5F"/>
                <w:sz w:val="18"/>
              </w:rPr>
              <w:t>fauna</w:t>
            </w:r>
            <w:r>
              <w:rPr>
                <w:b/>
                <w:color w:val="5F5F5F"/>
                <w:spacing w:val="-5"/>
                <w:sz w:val="18"/>
              </w:rPr>
              <w:t xml:space="preserve"> </w:t>
            </w:r>
            <w:r>
              <w:rPr>
                <w:b/>
                <w:color w:val="5F5F5F"/>
                <w:sz w:val="18"/>
              </w:rPr>
              <w:t>management</w:t>
            </w:r>
            <w:r>
              <w:rPr>
                <w:b/>
                <w:color w:val="5F5F5F"/>
                <w:spacing w:val="-2"/>
                <w:sz w:val="18"/>
              </w:rPr>
              <w:t xml:space="preserve"> </w:t>
            </w:r>
            <w:r>
              <w:rPr>
                <w:b/>
                <w:color w:val="5F5F5F"/>
                <w:spacing w:val="-4"/>
                <w:sz w:val="18"/>
              </w:rPr>
              <w:t>plan</w:t>
            </w:r>
          </w:p>
          <w:p w14:paraId="6B15BFEF" w14:textId="77777777" w:rsidR="00354AC6" w:rsidRDefault="002A1805">
            <w:pPr>
              <w:pStyle w:val="TableParagraph"/>
              <w:spacing w:before="119"/>
              <w:ind w:left="187"/>
              <w:rPr>
                <w:sz w:val="18"/>
              </w:rPr>
            </w:pPr>
            <w:r>
              <w:rPr>
                <w:color w:val="5F5F5F"/>
                <w:sz w:val="18"/>
              </w:rPr>
              <w:t>Prior</w:t>
            </w:r>
            <w:r>
              <w:rPr>
                <w:color w:val="5F5F5F"/>
                <w:spacing w:val="-1"/>
                <w:sz w:val="18"/>
              </w:rPr>
              <w:t xml:space="preserve"> </w:t>
            </w:r>
            <w:r>
              <w:rPr>
                <w:color w:val="5F5F5F"/>
                <w:sz w:val="18"/>
              </w:rPr>
              <w:t>to</w:t>
            </w:r>
            <w:r>
              <w:rPr>
                <w:color w:val="5F5F5F"/>
                <w:spacing w:val="-3"/>
                <w:sz w:val="18"/>
              </w:rPr>
              <w:t xml:space="preserve"> </w:t>
            </w:r>
            <w:r>
              <w:rPr>
                <w:color w:val="5F5F5F"/>
                <w:sz w:val="18"/>
              </w:rPr>
              <w:t>commencement of</w:t>
            </w:r>
            <w:r>
              <w:rPr>
                <w:color w:val="5F5F5F"/>
                <w:spacing w:val="-5"/>
                <w:sz w:val="18"/>
              </w:rPr>
              <w:t xml:space="preserve"> </w:t>
            </w:r>
            <w:r>
              <w:rPr>
                <w:color w:val="5F5F5F"/>
                <w:sz w:val="18"/>
              </w:rPr>
              <w:t>marine</w:t>
            </w:r>
            <w:r>
              <w:rPr>
                <w:color w:val="5F5F5F"/>
                <w:spacing w:val="-3"/>
                <w:sz w:val="18"/>
              </w:rPr>
              <w:t xml:space="preserve"> </w:t>
            </w:r>
            <w:r>
              <w:rPr>
                <w:color w:val="5F5F5F"/>
                <w:sz w:val="18"/>
              </w:rPr>
              <w:t>construction, develop a</w:t>
            </w:r>
            <w:r>
              <w:rPr>
                <w:color w:val="5F5F5F"/>
                <w:spacing w:val="-8"/>
                <w:sz w:val="18"/>
              </w:rPr>
              <w:t xml:space="preserve"> </w:t>
            </w:r>
            <w:r>
              <w:rPr>
                <w:color w:val="5F5F5F"/>
                <w:sz w:val="18"/>
              </w:rPr>
              <w:t>marine</w:t>
            </w:r>
            <w:r>
              <w:rPr>
                <w:color w:val="5F5F5F"/>
                <w:spacing w:val="-3"/>
                <w:sz w:val="18"/>
              </w:rPr>
              <w:t xml:space="preserve"> </w:t>
            </w:r>
            <w:r>
              <w:rPr>
                <w:color w:val="5F5F5F"/>
                <w:sz w:val="18"/>
              </w:rPr>
              <w:t>fauna</w:t>
            </w:r>
            <w:r>
              <w:rPr>
                <w:color w:val="5F5F5F"/>
                <w:spacing w:val="-8"/>
                <w:sz w:val="18"/>
              </w:rPr>
              <w:t xml:space="preserve"> </w:t>
            </w:r>
            <w:r>
              <w:rPr>
                <w:color w:val="5F5F5F"/>
                <w:sz w:val="18"/>
              </w:rPr>
              <w:t>management plan</w:t>
            </w:r>
            <w:r>
              <w:rPr>
                <w:color w:val="5F5F5F"/>
                <w:spacing w:val="-3"/>
                <w:sz w:val="18"/>
              </w:rPr>
              <w:t xml:space="preserve"> </w:t>
            </w:r>
            <w:r>
              <w:rPr>
                <w:color w:val="5F5F5F"/>
                <w:sz w:val="18"/>
              </w:rPr>
              <w:t>to</w:t>
            </w:r>
            <w:r>
              <w:rPr>
                <w:color w:val="5F5F5F"/>
                <w:spacing w:val="-3"/>
                <w:sz w:val="18"/>
              </w:rPr>
              <w:t xml:space="preserve"> </w:t>
            </w:r>
            <w:r>
              <w:rPr>
                <w:color w:val="5F5F5F"/>
                <w:sz w:val="18"/>
              </w:rPr>
              <w:t>avoid</w:t>
            </w:r>
            <w:r>
              <w:rPr>
                <w:color w:val="5F5F5F"/>
                <w:spacing w:val="-3"/>
                <w:sz w:val="18"/>
              </w:rPr>
              <w:t xml:space="preserve"> </w:t>
            </w:r>
            <w:r>
              <w:rPr>
                <w:color w:val="5F5F5F"/>
                <w:sz w:val="18"/>
              </w:rPr>
              <w:t>or minimise impacts to marine fauna. The management plan should outline the approach to:</w:t>
            </w:r>
          </w:p>
          <w:p w14:paraId="3C711F0C" w14:textId="77777777" w:rsidR="00354AC6" w:rsidRDefault="002A1805">
            <w:pPr>
              <w:pStyle w:val="TableParagraph"/>
              <w:tabs>
                <w:tab w:val="left" w:pos="542"/>
              </w:tabs>
              <w:spacing w:before="57" w:line="244" w:lineRule="auto"/>
              <w:ind w:left="542" w:right="393" w:hanging="356"/>
              <w:rPr>
                <w:sz w:val="18"/>
              </w:rPr>
            </w:pPr>
            <w:r>
              <w:rPr>
                <w:noProof/>
              </w:rPr>
              <w:drawing>
                <wp:inline distT="0" distB="0" distL="0" distR="0" wp14:anchorId="5C01C89A" wp14:editId="4B79A91E">
                  <wp:extent cx="94602" cy="88264"/>
                  <wp:effectExtent l="0" t="0" r="0" b="0"/>
                  <wp:docPr id="1092" name="Image 109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2" name="Image 1092" descr="*"/>
                          <pic:cNvPicPr/>
                        </pic:nvPicPr>
                        <pic:blipFill>
                          <a:blip r:embed="rId8" cstate="print"/>
                          <a:stretch>
                            <a:fillRect/>
                          </a:stretch>
                        </pic:blipFill>
                        <pic:spPr>
                          <a:xfrm>
                            <a:off x="0" y="0"/>
                            <a:ext cx="94602" cy="88264"/>
                          </a:xfrm>
                          <a:prstGeom prst="rect">
                            <a:avLst/>
                          </a:prstGeom>
                        </pic:spPr>
                      </pic:pic>
                    </a:graphicData>
                  </a:graphic>
                </wp:inline>
              </w:drawing>
            </w:r>
            <w:r>
              <w:rPr>
                <w:rFonts w:ascii="Times New Roman"/>
                <w:sz w:val="20"/>
              </w:rPr>
              <w:tab/>
            </w:r>
            <w:r>
              <w:rPr>
                <w:color w:val="5F5F5F"/>
                <w:sz w:val="18"/>
              </w:rPr>
              <w:t>Managing</w:t>
            </w:r>
            <w:r>
              <w:rPr>
                <w:color w:val="5F5F5F"/>
                <w:spacing w:val="-3"/>
                <w:sz w:val="18"/>
              </w:rPr>
              <w:t xml:space="preserve"> </w:t>
            </w:r>
            <w:r>
              <w:rPr>
                <w:color w:val="5F5F5F"/>
                <w:sz w:val="18"/>
              </w:rPr>
              <w:t>interactions</w:t>
            </w:r>
            <w:r>
              <w:rPr>
                <w:color w:val="5F5F5F"/>
                <w:spacing w:val="-2"/>
                <w:sz w:val="18"/>
              </w:rPr>
              <w:t xml:space="preserve"> </w:t>
            </w:r>
            <w:r>
              <w:rPr>
                <w:color w:val="5F5F5F"/>
                <w:sz w:val="18"/>
              </w:rPr>
              <w:t>with</w:t>
            </w:r>
            <w:r>
              <w:rPr>
                <w:color w:val="5F5F5F"/>
                <w:spacing w:val="-3"/>
                <w:sz w:val="18"/>
              </w:rPr>
              <w:t xml:space="preserve"> </w:t>
            </w:r>
            <w:r>
              <w:rPr>
                <w:color w:val="5F5F5F"/>
                <w:sz w:val="18"/>
              </w:rPr>
              <w:t>marine</w:t>
            </w:r>
            <w:r>
              <w:rPr>
                <w:color w:val="5F5F5F"/>
                <w:spacing w:val="-3"/>
                <w:sz w:val="18"/>
              </w:rPr>
              <w:t xml:space="preserve"> </w:t>
            </w:r>
            <w:r>
              <w:rPr>
                <w:color w:val="5F5F5F"/>
                <w:sz w:val="18"/>
              </w:rPr>
              <w:t>fauna where</w:t>
            </w:r>
            <w:r>
              <w:rPr>
                <w:color w:val="5F5F5F"/>
                <w:spacing w:val="-3"/>
                <w:sz w:val="18"/>
              </w:rPr>
              <w:t xml:space="preserve"> </w:t>
            </w:r>
            <w:r>
              <w:rPr>
                <w:color w:val="5F5F5F"/>
                <w:sz w:val="18"/>
              </w:rPr>
              <w:t>there</w:t>
            </w:r>
            <w:r>
              <w:rPr>
                <w:color w:val="5F5F5F"/>
                <w:spacing w:val="-3"/>
                <w:sz w:val="18"/>
              </w:rPr>
              <w:t xml:space="preserve"> </w:t>
            </w:r>
            <w:r>
              <w:rPr>
                <w:color w:val="5F5F5F"/>
                <w:sz w:val="18"/>
              </w:rPr>
              <w:t>is</w:t>
            </w:r>
            <w:r>
              <w:rPr>
                <w:color w:val="5F5F5F"/>
                <w:spacing w:val="-3"/>
                <w:sz w:val="18"/>
              </w:rPr>
              <w:t xml:space="preserve"> </w:t>
            </w:r>
            <w:r>
              <w:rPr>
                <w:color w:val="5F5F5F"/>
                <w:sz w:val="18"/>
              </w:rPr>
              <w:t>not a</w:t>
            </w:r>
            <w:r>
              <w:rPr>
                <w:color w:val="5F5F5F"/>
                <w:spacing w:val="-8"/>
                <w:sz w:val="18"/>
              </w:rPr>
              <w:t xml:space="preserve"> </w:t>
            </w:r>
            <w:r>
              <w:rPr>
                <w:color w:val="5F5F5F"/>
                <w:sz w:val="18"/>
              </w:rPr>
              <w:t>specific</w:t>
            </w:r>
            <w:r>
              <w:rPr>
                <w:color w:val="5F5F5F"/>
                <w:spacing w:val="-3"/>
                <w:sz w:val="18"/>
              </w:rPr>
              <w:t xml:space="preserve"> </w:t>
            </w:r>
            <w:r>
              <w:rPr>
                <w:color w:val="5F5F5F"/>
                <w:sz w:val="18"/>
              </w:rPr>
              <w:t>species</w:t>
            </w:r>
            <w:r>
              <w:rPr>
                <w:color w:val="5F5F5F"/>
                <w:spacing w:val="-7"/>
                <w:sz w:val="18"/>
              </w:rPr>
              <w:t xml:space="preserve"> </w:t>
            </w:r>
            <w:r>
              <w:rPr>
                <w:color w:val="5F5F5F"/>
                <w:sz w:val="18"/>
              </w:rPr>
              <w:t>management plan required under EPR MERU08 and MERU09.</w:t>
            </w:r>
          </w:p>
          <w:p w14:paraId="5AC0E680" w14:textId="77777777" w:rsidR="00354AC6" w:rsidRDefault="002A1805">
            <w:pPr>
              <w:pStyle w:val="TableParagraph"/>
              <w:tabs>
                <w:tab w:val="left" w:pos="542"/>
              </w:tabs>
              <w:spacing w:before="34"/>
              <w:ind w:left="542" w:right="304" w:hanging="356"/>
              <w:rPr>
                <w:sz w:val="18"/>
              </w:rPr>
            </w:pPr>
            <w:r>
              <w:rPr>
                <w:noProof/>
              </w:rPr>
              <w:drawing>
                <wp:inline distT="0" distB="0" distL="0" distR="0" wp14:anchorId="1559B054" wp14:editId="2CCE447C">
                  <wp:extent cx="94602" cy="88263"/>
                  <wp:effectExtent l="0" t="0" r="0" b="0"/>
                  <wp:docPr id="1093" name="Image 109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3" name="Image 1093" descr="*"/>
                          <pic:cNvPicPr/>
                        </pic:nvPicPr>
                        <pic:blipFill>
                          <a:blip r:embed="rId8" cstate="print"/>
                          <a:stretch>
                            <a:fillRect/>
                          </a:stretch>
                        </pic:blipFill>
                        <pic:spPr>
                          <a:xfrm>
                            <a:off x="0" y="0"/>
                            <a:ext cx="94602" cy="88263"/>
                          </a:xfrm>
                          <a:prstGeom prst="rect">
                            <a:avLst/>
                          </a:prstGeom>
                        </pic:spPr>
                      </pic:pic>
                    </a:graphicData>
                  </a:graphic>
                </wp:inline>
              </w:drawing>
            </w:r>
            <w:r>
              <w:rPr>
                <w:rFonts w:ascii="Times New Roman"/>
                <w:sz w:val="20"/>
              </w:rPr>
              <w:tab/>
            </w:r>
            <w:r>
              <w:rPr>
                <w:color w:val="5F5F5F"/>
                <w:sz w:val="18"/>
              </w:rPr>
              <w:t>Reporting</w:t>
            </w:r>
            <w:r>
              <w:rPr>
                <w:color w:val="5F5F5F"/>
                <w:spacing w:val="-5"/>
                <w:sz w:val="18"/>
              </w:rPr>
              <w:t xml:space="preserve"> </w:t>
            </w:r>
            <w:r>
              <w:rPr>
                <w:color w:val="5F5F5F"/>
                <w:sz w:val="18"/>
              </w:rPr>
              <w:t>and</w:t>
            </w:r>
            <w:r>
              <w:rPr>
                <w:color w:val="5F5F5F"/>
                <w:spacing w:val="-5"/>
                <w:sz w:val="18"/>
              </w:rPr>
              <w:t xml:space="preserve"> </w:t>
            </w:r>
            <w:r>
              <w:rPr>
                <w:color w:val="5F5F5F"/>
                <w:sz w:val="18"/>
              </w:rPr>
              <w:t>collation of information</w:t>
            </w:r>
            <w:r>
              <w:rPr>
                <w:color w:val="5F5F5F"/>
                <w:spacing w:val="-5"/>
                <w:sz w:val="18"/>
              </w:rPr>
              <w:t xml:space="preserve"> </w:t>
            </w:r>
            <w:r>
              <w:rPr>
                <w:color w:val="5F5F5F"/>
                <w:sz w:val="18"/>
              </w:rPr>
              <w:t>about siting of</w:t>
            </w:r>
            <w:r>
              <w:rPr>
                <w:color w:val="5F5F5F"/>
                <w:spacing w:val="-2"/>
                <w:sz w:val="18"/>
              </w:rPr>
              <w:t xml:space="preserve"> </w:t>
            </w:r>
            <w:r>
              <w:rPr>
                <w:color w:val="5F5F5F"/>
                <w:sz w:val="18"/>
              </w:rPr>
              <w:t>and</w:t>
            </w:r>
            <w:r>
              <w:rPr>
                <w:color w:val="5F5F5F"/>
                <w:spacing w:val="-5"/>
                <w:sz w:val="18"/>
              </w:rPr>
              <w:t xml:space="preserve"> </w:t>
            </w:r>
            <w:r>
              <w:rPr>
                <w:color w:val="5F5F5F"/>
                <w:sz w:val="18"/>
              </w:rPr>
              <w:t>interactions</w:t>
            </w:r>
            <w:r>
              <w:rPr>
                <w:color w:val="5F5F5F"/>
                <w:spacing w:val="-4"/>
                <w:sz w:val="18"/>
              </w:rPr>
              <w:t xml:space="preserve"> </w:t>
            </w:r>
            <w:r>
              <w:rPr>
                <w:color w:val="5F5F5F"/>
                <w:sz w:val="18"/>
              </w:rPr>
              <w:t>with</w:t>
            </w:r>
            <w:r>
              <w:rPr>
                <w:color w:val="5F5F5F"/>
                <w:spacing w:val="-5"/>
                <w:sz w:val="18"/>
              </w:rPr>
              <w:t xml:space="preserve"> </w:t>
            </w:r>
            <w:r>
              <w:rPr>
                <w:color w:val="5F5F5F"/>
                <w:sz w:val="18"/>
              </w:rPr>
              <w:t>marine</w:t>
            </w:r>
            <w:r>
              <w:rPr>
                <w:color w:val="5F5F5F"/>
                <w:spacing w:val="-5"/>
                <w:sz w:val="18"/>
              </w:rPr>
              <w:t xml:space="preserve"> </w:t>
            </w:r>
            <w:r>
              <w:rPr>
                <w:color w:val="5F5F5F"/>
                <w:sz w:val="18"/>
              </w:rPr>
              <w:t>fauna,</w:t>
            </w:r>
            <w:r>
              <w:rPr>
                <w:color w:val="5F5F5F"/>
                <w:spacing w:val="-2"/>
                <w:sz w:val="18"/>
              </w:rPr>
              <w:t xml:space="preserve"> </w:t>
            </w:r>
            <w:r>
              <w:rPr>
                <w:color w:val="5F5F5F"/>
                <w:sz w:val="18"/>
              </w:rPr>
              <w:t>including those covered by species specific management plans.</w:t>
            </w:r>
          </w:p>
          <w:p w14:paraId="35579FDB" w14:textId="77777777" w:rsidR="00354AC6" w:rsidRDefault="002A1805">
            <w:pPr>
              <w:pStyle w:val="TableParagraph"/>
              <w:tabs>
                <w:tab w:val="left" w:pos="542"/>
              </w:tabs>
              <w:spacing w:before="42"/>
              <w:ind w:left="187"/>
              <w:rPr>
                <w:sz w:val="18"/>
              </w:rPr>
            </w:pPr>
            <w:r>
              <w:rPr>
                <w:noProof/>
              </w:rPr>
              <w:drawing>
                <wp:inline distT="0" distB="0" distL="0" distR="0" wp14:anchorId="002604D8" wp14:editId="4D9483FF">
                  <wp:extent cx="94602" cy="88265"/>
                  <wp:effectExtent l="0" t="0" r="0" b="0"/>
                  <wp:docPr id="1094" name="Image 109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4" name="Image 1094" descr="*"/>
                          <pic:cNvPicPr/>
                        </pic:nvPicPr>
                        <pic:blipFill>
                          <a:blip r:embed="rId8" cstate="print"/>
                          <a:stretch>
                            <a:fillRect/>
                          </a:stretch>
                        </pic:blipFill>
                        <pic:spPr>
                          <a:xfrm>
                            <a:off x="0" y="0"/>
                            <a:ext cx="94602" cy="88265"/>
                          </a:xfrm>
                          <a:prstGeom prst="rect">
                            <a:avLst/>
                          </a:prstGeom>
                        </pic:spPr>
                      </pic:pic>
                    </a:graphicData>
                  </a:graphic>
                </wp:inline>
              </w:drawing>
            </w:r>
            <w:r>
              <w:rPr>
                <w:rFonts w:ascii="Times New Roman"/>
                <w:sz w:val="20"/>
              </w:rPr>
              <w:tab/>
            </w:r>
            <w:r>
              <w:rPr>
                <w:color w:val="5F5F5F"/>
                <w:sz w:val="18"/>
              </w:rPr>
              <w:t>Protocols</w:t>
            </w:r>
            <w:r>
              <w:rPr>
                <w:color w:val="5F5F5F"/>
                <w:spacing w:val="-8"/>
                <w:sz w:val="18"/>
              </w:rPr>
              <w:t xml:space="preserve"> </w:t>
            </w:r>
            <w:r>
              <w:rPr>
                <w:color w:val="5F5F5F"/>
                <w:sz w:val="18"/>
              </w:rPr>
              <w:t>for</w:t>
            </w:r>
            <w:r>
              <w:rPr>
                <w:color w:val="5F5F5F"/>
                <w:spacing w:val="-2"/>
                <w:sz w:val="18"/>
              </w:rPr>
              <w:t xml:space="preserve"> </w:t>
            </w:r>
            <w:r>
              <w:rPr>
                <w:color w:val="5F5F5F"/>
                <w:sz w:val="18"/>
              </w:rPr>
              <w:t>incident</w:t>
            </w:r>
            <w:r>
              <w:rPr>
                <w:color w:val="5F5F5F"/>
                <w:spacing w:val="-5"/>
                <w:sz w:val="18"/>
              </w:rPr>
              <w:t xml:space="preserve"> </w:t>
            </w:r>
            <w:r>
              <w:rPr>
                <w:color w:val="5F5F5F"/>
                <w:sz w:val="18"/>
              </w:rPr>
              <w:t>management</w:t>
            </w:r>
            <w:r>
              <w:rPr>
                <w:color w:val="5F5F5F"/>
                <w:spacing w:val="-2"/>
                <w:sz w:val="18"/>
              </w:rPr>
              <w:t xml:space="preserve"> </w:t>
            </w:r>
            <w:r>
              <w:rPr>
                <w:color w:val="5F5F5F"/>
                <w:sz w:val="18"/>
              </w:rPr>
              <w:t>and</w:t>
            </w:r>
            <w:r>
              <w:rPr>
                <w:color w:val="5F5F5F"/>
                <w:spacing w:val="-8"/>
                <w:sz w:val="18"/>
              </w:rPr>
              <w:t xml:space="preserve"> </w:t>
            </w:r>
            <w:r>
              <w:rPr>
                <w:color w:val="5F5F5F"/>
                <w:spacing w:val="-2"/>
                <w:sz w:val="18"/>
              </w:rPr>
              <w:t>reporting.</w:t>
            </w:r>
          </w:p>
          <w:p w14:paraId="7D9C68D9" w14:textId="77777777" w:rsidR="00354AC6" w:rsidRDefault="002A1805">
            <w:pPr>
              <w:pStyle w:val="TableParagraph"/>
              <w:tabs>
                <w:tab w:val="left" w:pos="542"/>
              </w:tabs>
              <w:spacing w:before="38" w:line="283" w:lineRule="auto"/>
              <w:ind w:left="187" w:right="1543"/>
              <w:rPr>
                <w:sz w:val="18"/>
              </w:rPr>
            </w:pPr>
            <w:r>
              <w:rPr>
                <w:noProof/>
              </w:rPr>
              <w:drawing>
                <wp:inline distT="0" distB="0" distL="0" distR="0" wp14:anchorId="5598A9F3" wp14:editId="5CBCAF1C">
                  <wp:extent cx="94602" cy="88265"/>
                  <wp:effectExtent l="0" t="0" r="0" b="0"/>
                  <wp:docPr id="1095" name="Image 109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5" name="Image 1095" descr="*"/>
                          <pic:cNvPicPr/>
                        </pic:nvPicPr>
                        <pic:blipFill>
                          <a:blip r:embed="rId8" cstate="print"/>
                          <a:stretch>
                            <a:fillRect/>
                          </a:stretch>
                        </pic:blipFill>
                        <pic:spPr>
                          <a:xfrm>
                            <a:off x="0" y="0"/>
                            <a:ext cx="94602" cy="88265"/>
                          </a:xfrm>
                          <a:prstGeom prst="rect">
                            <a:avLst/>
                          </a:prstGeom>
                        </pic:spPr>
                      </pic:pic>
                    </a:graphicData>
                  </a:graphic>
                </wp:inline>
              </w:drawing>
            </w:r>
            <w:r>
              <w:rPr>
                <w:rFonts w:ascii="Times New Roman"/>
                <w:sz w:val="20"/>
              </w:rPr>
              <w:tab/>
            </w:r>
            <w:r>
              <w:rPr>
                <w:color w:val="5F5F5F"/>
                <w:sz w:val="18"/>
              </w:rPr>
              <w:t>Protocols</w:t>
            </w:r>
            <w:r>
              <w:rPr>
                <w:color w:val="5F5F5F"/>
                <w:spacing w:val="-3"/>
                <w:sz w:val="18"/>
              </w:rPr>
              <w:t xml:space="preserve"> </w:t>
            </w:r>
            <w:r>
              <w:rPr>
                <w:color w:val="5F5F5F"/>
                <w:sz w:val="18"/>
              </w:rPr>
              <w:t>for</w:t>
            </w:r>
            <w:r>
              <w:rPr>
                <w:color w:val="5F5F5F"/>
                <w:spacing w:val="-2"/>
                <w:sz w:val="18"/>
              </w:rPr>
              <w:t xml:space="preserve"> </w:t>
            </w:r>
            <w:r>
              <w:rPr>
                <w:color w:val="5F5F5F"/>
                <w:sz w:val="18"/>
              </w:rPr>
              <w:t>managing</w:t>
            </w:r>
            <w:r>
              <w:rPr>
                <w:color w:val="5F5F5F"/>
                <w:spacing w:val="-4"/>
                <w:sz w:val="18"/>
              </w:rPr>
              <w:t xml:space="preserve"> </w:t>
            </w:r>
            <w:r>
              <w:rPr>
                <w:color w:val="5F5F5F"/>
                <w:sz w:val="18"/>
              </w:rPr>
              <w:t>injured</w:t>
            </w:r>
            <w:r>
              <w:rPr>
                <w:color w:val="5F5F5F"/>
                <w:spacing w:val="-4"/>
                <w:sz w:val="18"/>
              </w:rPr>
              <w:t xml:space="preserve"> </w:t>
            </w:r>
            <w:r>
              <w:rPr>
                <w:color w:val="5F5F5F"/>
                <w:sz w:val="18"/>
              </w:rPr>
              <w:t>seabird</w:t>
            </w:r>
            <w:r>
              <w:rPr>
                <w:color w:val="5F5F5F"/>
                <w:spacing w:val="-4"/>
                <w:sz w:val="18"/>
              </w:rPr>
              <w:t xml:space="preserve"> </w:t>
            </w:r>
            <w:r>
              <w:rPr>
                <w:color w:val="5F5F5F"/>
                <w:sz w:val="18"/>
              </w:rPr>
              <w:t>or</w:t>
            </w:r>
            <w:r>
              <w:rPr>
                <w:color w:val="5F5F5F"/>
                <w:spacing w:val="-2"/>
                <w:sz w:val="18"/>
              </w:rPr>
              <w:t xml:space="preserve"> </w:t>
            </w:r>
            <w:r>
              <w:rPr>
                <w:color w:val="5F5F5F"/>
                <w:sz w:val="18"/>
              </w:rPr>
              <w:t>coastal</w:t>
            </w:r>
            <w:r>
              <w:rPr>
                <w:color w:val="5F5F5F"/>
                <w:spacing w:val="-6"/>
                <w:sz w:val="18"/>
              </w:rPr>
              <w:t xml:space="preserve"> </w:t>
            </w:r>
            <w:r>
              <w:rPr>
                <w:color w:val="5F5F5F"/>
                <w:sz w:val="18"/>
              </w:rPr>
              <w:t>bird</w:t>
            </w:r>
            <w:r>
              <w:rPr>
                <w:color w:val="5F5F5F"/>
                <w:spacing w:val="-4"/>
                <w:sz w:val="18"/>
              </w:rPr>
              <w:t xml:space="preserve"> </w:t>
            </w:r>
            <w:r>
              <w:rPr>
                <w:color w:val="5F5F5F"/>
                <w:sz w:val="18"/>
              </w:rPr>
              <w:t>if</w:t>
            </w:r>
            <w:r>
              <w:rPr>
                <w:color w:val="5F5F5F"/>
                <w:spacing w:val="-1"/>
                <w:sz w:val="18"/>
              </w:rPr>
              <w:t xml:space="preserve"> </w:t>
            </w:r>
            <w:r>
              <w:rPr>
                <w:color w:val="5F5F5F"/>
                <w:sz w:val="18"/>
              </w:rPr>
              <w:t>discovered</w:t>
            </w:r>
            <w:r>
              <w:rPr>
                <w:color w:val="5F5F5F"/>
                <w:spacing w:val="-4"/>
                <w:sz w:val="18"/>
              </w:rPr>
              <w:t xml:space="preserve"> </w:t>
            </w:r>
            <w:r>
              <w:rPr>
                <w:color w:val="5F5F5F"/>
                <w:sz w:val="18"/>
              </w:rPr>
              <w:t>on</w:t>
            </w:r>
            <w:r>
              <w:rPr>
                <w:color w:val="5F5F5F"/>
                <w:spacing w:val="-4"/>
                <w:sz w:val="18"/>
              </w:rPr>
              <w:t xml:space="preserve"> </w:t>
            </w:r>
            <w:r>
              <w:rPr>
                <w:color w:val="5F5F5F"/>
                <w:sz w:val="18"/>
              </w:rPr>
              <w:t>a lit</w:t>
            </w:r>
            <w:r>
              <w:rPr>
                <w:color w:val="5F5F5F"/>
                <w:spacing w:val="-1"/>
                <w:sz w:val="18"/>
              </w:rPr>
              <w:t xml:space="preserve"> </w:t>
            </w:r>
            <w:r>
              <w:rPr>
                <w:color w:val="5F5F5F"/>
                <w:sz w:val="18"/>
              </w:rPr>
              <w:t xml:space="preserve">vessel. </w:t>
            </w:r>
            <w:r>
              <w:rPr>
                <w:noProof/>
                <w:color w:val="5F5F5F"/>
                <w:sz w:val="18"/>
              </w:rPr>
              <w:drawing>
                <wp:inline distT="0" distB="0" distL="0" distR="0" wp14:anchorId="4D96AB39" wp14:editId="283392AF">
                  <wp:extent cx="94602" cy="88263"/>
                  <wp:effectExtent l="0" t="0" r="0" b="0"/>
                  <wp:docPr id="1096" name="Image 109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6" name="Image 1096" descr="*"/>
                          <pic:cNvPicPr/>
                        </pic:nvPicPr>
                        <pic:blipFill>
                          <a:blip r:embed="rId8" cstate="print"/>
                          <a:stretch>
                            <a:fillRect/>
                          </a:stretch>
                        </pic:blipFill>
                        <pic:spPr>
                          <a:xfrm>
                            <a:off x="0" y="0"/>
                            <a:ext cx="94602" cy="88263"/>
                          </a:xfrm>
                          <a:prstGeom prst="rect">
                            <a:avLst/>
                          </a:prstGeom>
                        </pic:spPr>
                      </pic:pic>
                    </a:graphicData>
                  </a:graphic>
                </wp:inline>
              </w:drawing>
            </w:r>
            <w:r>
              <w:rPr>
                <w:rFonts w:ascii="Times New Roman"/>
                <w:color w:val="5F5F5F"/>
                <w:sz w:val="18"/>
              </w:rPr>
              <w:tab/>
            </w:r>
            <w:r>
              <w:rPr>
                <w:color w:val="5F5F5F"/>
                <w:sz w:val="18"/>
              </w:rPr>
              <w:t>Include species specific management plans as sub-plans.</w:t>
            </w:r>
          </w:p>
          <w:p w14:paraId="746F5A4B" w14:textId="77777777" w:rsidR="00354AC6" w:rsidRDefault="002A1805">
            <w:pPr>
              <w:pStyle w:val="TableParagraph"/>
              <w:spacing w:before="5"/>
              <w:ind w:left="187"/>
              <w:rPr>
                <w:sz w:val="18"/>
              </w:rPr>
            </w:pPr>
            <w:r>
              <w:rPr>
                <w:color w:val="5F5F5F"/>
                <w:sz w:val="18"/>
              </w:rPr>
              <w:t>The</w:t>
            </w:r>
            <w:r>
              <w:rPr>
                <w:color w:val="5F5F5F"/>
                <w:spacing w:val="-5"/>
                <w:sz w:val="18"/>
              </w:rPr>
              <w:t xml:space="preserve"> </w:t>
            </w:r>
            <w:r>
              <w:rPr>
                <w:color w:val="5F5F5F"/>
                <w:sz w:val="18"/>
              </w:rPr>
              <w:t>measures</w:t>
            </w:r>
            <w:r>
              <w:rPr>
                <w:color w:val="5F5F5F"/>
                <w:spacing w:val="-4"/>
                <w:sz w:val="18"/>
              </w:rPr>
              <w:t xml:space="preserve"> </w:t>
            </w:r>
            <w:r>
              <w:rPr>
                <w:color w:val="5F5F5F"/>
                <w:sz w:val="18"/>
              </w:rPr>
              <w:t>in</w:t>
            </w:r>
            <w:r>
              <w:rPr>
                <w:color w:val="5F5F5F"/>
                <w:spacing w:val="-5"/>
                <w:sz w:val="18"/>
              </w:rPr>
              <w:t xml:space="preserve"> </w:t>
            </w:r>
            <w:r>
              <w:rPr>
                <w:color w:val="5F5F5F"/>
                <w:sz w:val="18"/>
              </w:rPr>
              <w:t>the</w:t>
            </w:r>
            <w:r>
              <w:rPr>
                <w:color w:val="5F5F5F"/>
                <w:spacing w:val="-5"/>
                <w:sz w:val="18"/>
              </w:rPr>
              <w:t xml:space="preserve"> </w:t>
            </w:r>
            <w:r>
              <w:rPr>
                <w:color w:val="5F5F5F"/>
                <w:sz w:val="18"/>
              </w:rPr>
              <w:t>plan</w:t>
            </w:r>
            <w:r>
              <w:rPr>
                <w:color w:val="5F5F5F"/>
                <w:spacing w:val="-5"/>
                <w:sz w:val="18"/>
              </w:rPr>
              <w:t xml:space="preserve"> </w:t>
            </w:r>
            <w:r>
              <w:rPr>
                <w:color w:val="5F5F5F"/>
                <w:sz w:val="18"/>
              </w:rPr>
              <w:t>must</w:t>
            </w:r>
            <w:r>
              <w:rPr>
                <w:color w:val="5F5F5F"/>
                <w:spacing w:val="-2"/>
                <w:sz w:val="18"/>
              </w:rPr>
              <w:t xml:space="preserve"> </w:t>
            </w:r>
            <w:r>
              <w:rPr>
                <w:color w:val="5F5F5F"/>
                <w:sz w:val="18"/>
              </w:rPr>
              <w:t>be</w:t>
            </w:r>
            <w:r>
              <w:rPr>
                <w:color w:val="5F5F5F"/>
                <w:spacing w:val="-5"/>
                <w:sz w:val="18"/>
              </w:rPr>
              <w:t xml:space="preserve"> </w:t>
            </w:r>
            <w:r>
              <w:rPr>
                <w:color w:val="5F5F5F"/>
                <w:sz w:val="18"/>
              </w:rPr>
              <w:t>consistent with</w:t>
            </w:r>
            <w:r>
              <w:rPr>
                <w:color w:val="5F5F5F"/>
                <w:spacing w:val="-5"/>
                <w:sz w:val="18"/>
              </w:rPr>
              <w:t xml:space="preserve"> </w:t>
            </w:r>
            <w:r>
              <w:rPr>
                <w:color w:val="5F5F5F"/>
                <w:sz w:val="18"/>
              </w:rPr>
              <w:t>the</w:t>
            </w:r>
            <w:r>
              <w:rPr>
                <w:color w:val="5F5F5F"/>
                <w:spacing w:val="-5"/>
                <w:sz w:val="18"/>
              </w:rPr>
              <w:t xml:space="preserve"> </w:t>
            </w:r>
            <w:r>
              <w:rPr>
                <w:color w:val="5F5F5F"/>
                <w:sz w:val="18"/>
              </w:rPr>
              <w:t>objectives of</w:t>
            </w:r>
            <w:r>
              <w:rPr>
                <w:color w:val="5F5F5F"/>
                <w:spacing w:val="-2"/>
                <w:sz w:val="18"/>
              </w:rPr>
              <w:t xml:space="preserve"> </w:t>
            </w:r>
            <w:r>
              <w:rPr>
                <w:color w:val="5F5F5F"/>
                <w:sz w:val="18"/>
              </w:rPr>
              <w:t>relevant EPBC</w:t>
            </w:r>
            <w:r>
              <w:rPr>
                <w:color w:val="5F5F5F"/>
                <w:spacing w:val="-7"/>
                <w:sz w:val="18"/>
              </w:rPr>
              <w:t xml:space="preserve"> </w:t>
            </w:r>
            <w:r>
              <w:rPr>
                <w:color w:val="5F5F5F"/>
                <w:sz w:val="18"/>
              </w:rPr>
              <w:t>Act</w:t>
            </w:r>
            <w:r>
              <w:rPr>
                <w:color w:val="5F5F5F"/>
                <w:spacing w:val="-2"/>
                <w:sz w:val="18"/>
              </w:rPr>
              <w:t xml:space="preserve"> </w:t>
            </w:r>
            <w:r>
              <w:rPr>
                <w:color w:val="5F5F5F"/>
                <w:sz w:val="18"/>
              </w:rPr>
              <w:t xml:space="preserve">recovery plans </w:t>
            </w:r>
            <w:r>
              <w:rPr>
                <w:color w:val="5F5F5F"/>
                <w:spacing w:val="-2"/>
                <w:sz w:val="18"/>
              </w:rPr>
              <w:t>including:</w:t>
            </w:r>
          </w:p>
          <w:p w14:paraId="6EE7ED0C" w14:textId="77777777" w:rsidR="00354AC6" w:rsidRDefault="002A1805">
            <w:pPr>
              <w:pStyle w:val="TableParagraph"/>
              <w:tabs>
                <w:tab w:val="left" w:pos="542"/>
              </w:tabs>
              <w:spacing w:before="43"/>
              <w:ind w:left="187"/>
              <w:rPr>
                <w:sz w:val="18"/>
              </w:rPr>
            </w:pPr>
            <w:r>
              <w:rPr>
                <w:noProof/>
              </w:rPr>
              <w:drawing>
                <wp:inline distT="0" distB="0" distL="0" distR="0" wp14:anchorId="5D8F0968" wp14:editId="5368BFB5">
                  <wp:extent cx="94602" cy="88898"/>
                  <wp:effectExtent l="0" t="0" r="0" b="0"/>
                  <wp:docPr id="1097" name="Image 109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7" name="Image 1097" descr="*"/>
                          <pic:cNvPicPr/>
                        </pic:nvPicPr>
                        <pic:blipFill>
                          <a:blip r:embed="rId8" cstate="print"/>
                          <a:stretch>
                            <a:fillRect/>
                          </a:stretch>
                        </pic:blipFill>
                        <pic:spPr>
                          <a:xfrm>
                            <a:off x="0" y="0"/>
                            <a:ext cx="94602" cy="88898"/>
                          </a:xfrm>
                          <a:prstGeom prst="rect">
                            <a:avLst/>
                          </a:prstGeom>
                        </pic:spPr>
                      </pic:pic>
                    </a:graphicData>
                  </a:graphic>
                </wp:inline>
              </w:drawing>
            </w:r>
            <w:r>
              <w:rPr>
                <w:rFonts w:ascii="Times New Roman"/>
                <w:sz w:val="20"/>
              </w:rPr>
              <w:tab/>
            </w:r>
            <w:r>
              <w:rPr>
                <w:i/>
                <w:color w:val="5F5F5F"/>
                <w:sz w:val="18"/>
              </w:rPr>
              <w:t>Recovery</w:t>
            </w:r>
            <w:r>
              <w:rPr>
                <w:i/>
                <w:color w:val="5F5F5F"/>
                <w:spacing w:val="2"/>
                <w:sz w:val="18"/>
              </w:rPr>
              <w:t xml:space="preserve"> </w:t>
            </w:r>
            <w:r>
              <w:rPr>
                <w:i/>
                <w:color w:val="5F5F5F"/>
                <w:sz w:val="18"/>
              </w:rPr>
              <w:t>Plan</w:t>
            </w:r>
            <w:r>
              <w:rPr>
                <w:i/>
                <w:color w:val="5F5F5F"/>
                <w:spacing w:val="-3"/>
                <w:sz w:val="18"/>
              </w:rPr>
              <w:t xml:space="preserve"> </w:t>
            </w:r>
            <w:r>
              <w:rPr>
                <w:i/>
                <w:color w:val="5F5F5F"/>
                <w:sz w:val="18"/>
              </w:rPr>
              <w:t>for</w:t>
            </w:r>
            <w:r>
              <w:rPr>
                <w:i/>
                <w:color w:val="5F5F5F"/>
                <w:spacing w:val="-1"/>
                <w:sz w:val="18"/>
              </w:rPr>
              <w:t xml:space="preserve"> </w:t>
            </w:r>
            <w:r>
              <w:rPr>
                <w:i/>
                <w:color w:val="5F5F5F"/>
                <w:sz w:val="18"/>
              </w:rPr>
              <w:t>Marine</w:t>
            </w:r>
            <w:r>
              <w:rPr>
                <w:i/>
                <w:color w:val="5F5F5F"/>
                <w:spacing w:val="-2"/>
                <w:sz w:val="18"/>
              </w:rPr>
              <w:t xml:space="preserve"> </w:t>
            </w:r>
            <w:r>
              <w:rPr>
                <w:i/>
                <w:color w:val="5F5F5F"/>
                <w:sz w:val="18"/>
              </w:rPr>
              <w:t>Turtles</w:t>
            </w:r>
            <w:r>
              <w:rPr>
                <w:i/>
                <w:color w:val="5F5F5F"/>
                <w:spacing w:val="-2"/>
                <w:sz w:val="18"/>
              </w:rPr>
              <w:t xml:space="preserve"> </w:t>
            </w:r>
            <w:r>
              <w:rPr>
                <w:i/>
                <w:color w:val="5F5F5F"/>
                <w:sz w:val="18"/>
              </w:rPr>
              <w:t>in</w:t>
            </w:r>
            <w:r>
              <w:rPr>
                <w:i/>
                <w:color w:val="5F5F5F"/>
                <w:spacing w:val="2"/>
                <w:sz w:val="18"/>
              </w:rPr>
              <w:t xml:space="preserve"> </w:t>
            </w:r>
            <w:r>
              <w:rPr>
                <w:i/>
                <w:color w:val="5F5F5F"/>
                <w:sz w:val="18"/>
              </w:rPr>
              <w:t>Australia</w:t>
            </w:r>
            <w:r>
              <w:rPr>
                <w:i/>
                <w:color w:val="5F5F5F"/>
                <w:spacing w:val="1"/>
                <w:sz w:val="18"/>
              </w:rPr>
              <w:t xml:space="preserve"> </w:t>
            </w:r>
            <w:r>
              <w:rPr>
                <w:color w:val="5F5F5F"/>
                <w:sz w:val="18"/>
              </w:rPr>
              <w:t>(DoEE</w:t>
            </w:r>
            <w:r>
              <w:rPr>
                <w:color w:val="5F5F5F"/>
                <w:spacing w:val="-3"/>
                <w:sz w:val="18"/>
              </w:rPr>
              <w:t xml:space="preserve"> </w:t>
            </w:r>
            <w:r>
              <w:rPr>
                <w:color w:val="5F5F5F"/>
                <w:spacing w:val="-2"/>
                <w:sz w:val="18"/>
              </w:rPr>
              <w:t>2017c)</w:t>
            </w:r>
          </w:p>
          <w:p w14:paraId="527DE4A9" w14:textId="77777777" w:rsidR="00354AC6" w:rsidRDefault="002A1805">
            <w:pPr>
              <w:pStyle w:val="TableParagraph"/>
              <w:tabs>
                <w:tab w:val="left" w:pos="542"/>
              </w:tabs>
              <w:spacing w:before="37"/>
              <w:ind w:left="542" w:right="662" w:hanging="356"/>
              <w:rPr>
                <w:sz w:val="18"/>
              </w:rPr>
            </w:pPr>
            <w:r>
              <w:rPr>
                <w:noProof/>
              </w:rPr>
              <w:drawing>
                <wp:inline distT="0" distB="0" distL="0" distR="0" wp14:anchorId="748F764A" wp14:editId="3EB9F888">
                  <wp:extent cx="94602" cy="88265"/>
                  <wp:effectExtent l="0" t="0" r="0" b="0"/>
                  <wp:docPr id="1098" name="Image 109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8" name="Image 1098" descr="*"/>
                          <pic:cNvPicPr/>
                        </pic:nvPicPr>
                        <pic:blipFill>
                          <a:blip r:embed="rId8" cstate="print"/>
                          <a:stretch>
                            <a:fillRect/>
                          </a:stretch>
                        </pic:blipFill>
                        <pic:spPr>
                          <a:xfrm>
                            <a:off x="0" y="0"/>
                            <a:ext cx="94602" cy="88265"/>
                          </a:xfrm>
                          <a:prstGeom prst="rect">
                            <a:avLst/>
                          </a:prstGeom>
                        </pic:spPr>
                      </pic:pic>
                    </a:graphicData>
                  </a:graphic>
                </wp:inline>
              </w:drawing>
            </w:r>
            <w:r>
              <w:rPr>
                <w:rFonts w:ascii="Times New Roman"/>
                <w:sz w:val="20"/>
              </w:rPr>
              <w:tab/>
            </w:r>
            <w:r>
              <w:rPr>
                <w:i/>
                <w:color w:val="5F5F5F"/>
                <w:sz w:val="18"/>
              </w:rPr>
              <w:t>National</w:t>
            </w:r>
            <w:r>
              <w:rPr>
                <w:i/>
                <w:color w:val="5F5F5F"/>
                <w:spacing w:val="-2"/>
                <w:sz w:val="18"/>
              </w:rPr>
              <w:t xml:space="preserve"> </w:t>
            </w:r>
            <w:r>
              <w:rPr>
                <w:i/>
                <w:color w:val="5F5F5F"/>
                <w:sz w:val="18"/>
              </w:rPr>
              <w:t>Recovery Plan</w:t>
            </w:r>
            <w:r>
              <w:rPr>
                <w:i/>
                <w:color w:val="5F5F5F"/>
                <w:spacing w:val="-5"/>
                <w:sz w:val="18"/>
              </w:rPr>
              <w:t xml:space="preserve"> </w:t>
            </w:r>
            <w:r>
              <w:rPr>
                <w:i/>
                <w:color w:val="5F5F5F"/>
                <w:sz w:val="18"/>
              </w:rPr>
              <w:t>for</w:t>
            </w:r>
            <w:r>
              <w:rPr>
                <w:i/>
                <w:color w:val="5F5F5F"/>
                <w:spacing w:val="-3"/>
                <w:sz w:val="18"/>
              </w:rPr>
              <w:t xml:space="preserve"> </w:t>
            </w:r>
            <w:r>
              <w:rPr>
                <w:i/>
                <w:color w:val="5F5F5F"/>
                <w:sz w:val="18"/>
              </w:rPr>
              <w:t>threatened</w:t>
            </w:r>
            <w:r>
              <w:rPr>
                <w:i/>
                <w:color w:val="5F5F5F"/>
                <w:spacing w:val="-5"/>
                <w:sz w:val="18"/>
              </w:rPr>
              <w:t xml:space="preserve"> </w:t>
            </w:r>
            <w:r>
              <w:rPr>
                <w:i/>
                <w:color w:val="5F5F5F"/>
                <w:sz w:val="18"/>
              </w:rPr>
              <w:t>Albatrosses</w:t>
            </w:r>
            <w:r>
              <w:rPr>
                <w:i/>
                <w:color w:val="5F5F5F"/>
                <w:spacing w:val="-4"/>
                <w:sz w:val="18"/>
              </w:rPr>
              <w:t xml:space="preserve"> </w:t>
            </w:r>
            <w:r>
              <w:rPr>
                <w:i/>
                <w:color w:val="5F5F5F"/>
                <w:sz w:val="18"/>
              </w:rPr>
              <w:t>and</w:t>
            </w:r>
            <w:r>
              <w:rPr>
                <w:i/>
                <w:color w:val="5F5F5F"/>
                <w:spacing w:val="-5"/>
                <w:sz w:val="18"/>
              </w:rPr>
              <w:t xml:space="preserve"> </w:t>
            </w:r>
            <w:r>
              <w:rPr>
                <w:i/>
                <w:color w:val="5F5F5F"/>
                <w:sz w:val="18"/>
              </w:rPr>
              <w:t>Giant</w:t>
            </w:r>
            <w:r>
              <w:rPr>
                <w:i/>
                <w:color w:val="5F5F5F"/>
                <w:spacing w:val="-2"/>
                <w:sz w:val="18"/>
              </w:rPr>
              <w:t xml:space="preserve"> </w:t>
            </w:r>
            <w:r>
              <w:rPr>
                <w:i/>
                <w:color w:val="5F5F5F"/>
                <w:sz w:val="18"/>
              </w:rPr>
              <w:t>Petrels</w:t>
            </w:r>
            <w:r>
              <w:rPr>
                <w:i/>
                <w:color w:val="5F5F5F"/>
                <w:spacing w:val="-5"/>
                <w:sz w:val="18"/>
              </w:rPr>
              <w:t xml:space="preserve"> </w:t>
            </w:r>
            <w:r>
              <w:rPr>
                <w:i/>
                <w:color w:val="5F5F5F"/>
                <w:sz w:val="18"/>
              </w:rPr>
              <w:t>2011-2016</w:t>
            </w:r>
            <w:r>
              <w:rPr>
                <w:i/>
                <w:color w:val="5F5F5F"/>
                <w:spacing w:val="-5"/>
                <w:sz w:val="18"/>
              </w:rPr>
              <w:t xml:space="preserve"> </w:t>
            </w:r>
            <w:r>
              <w:rPr>
                <w:color w:val="5F5F5F"/>
                <w:sz w:val="18"/>
              </w:rPr>
              <w:t>(</w:t>
            </w:r>
            <w:proofErr w:type="spellStart"/>
            <w:r>
              <w:rPr>
                <w:color w:val="5F5F5F"/>
                <w:sz w:val="18"/>
              </w:rPr>
              <w:t>DSEWPaC</w:t>
            </w:r>
            <w:proofErr w:type="spellEnd"/>
            <w:r>
              <w:rPr>
                <w:color w:val="5F5F5F"/>
                <w:sz w:val="18"/>
              </w:rPr>
              <w:t xml:space="preserve"> </w:t>
            </w:r>
            <w:r>
              <w:rPr>
                <w:color w:val="5F5F5F"/>
                <w:spacing w:val="-2"/>
                <w:sz w:val="18"/>
              </w:rPr>
              <w:t>2011c)</w:t>
            </w:r>
          </w:p>
          <w:p w14:paraId="42BA189D" w14:textId="77777777" w:rsidR="00354AC6" w:rsidRDefault="002A1805">
            <w:pPr>
              <w:pStyle w:val="TableParagraph"/>
              <w:tabs>
                <w:tab w:val="left" w:pos="542"/>
              </w:tabs>
              <w:spacing w:before="42"/>
              <w:ind w:left="187"/>
              <w:rPr>
                <w:sz w:val="18"/>
              </w:rPr>
            </w:pPr>
            <w:r>
              <w:rPr>
                <w:noProof/>
              </w:rPr>
              <w:drawing>
                <wp:inline distT="0" distB="0" distL="0" distR="0" wp14:anchorId="7F8058C9" wp14:editId="79DB1FFC">
                  <wp:extent cx="94602" cy="88263"/>
                  <wp:effectExtent l="0" t="0" r="0" b="0"/>
                  <wp:docPr id="1099" name="Image 109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9" name="Image 1099" descr="*"/>
                          <pic:cNvPicPr/>
                        </pic:nvPicPr>
                        <pic:blipFill>
                          <a:blip r:embed="rId8" cstate="print"/>
                          <a:stretch>
                            <a:fillRect/>
                          </a:stretch>
                        </pic:blipFill>
                        <pic:spPr>
                          <a:xfrm>
                            <a:off x="0" y="0"/>
                            <a:ext cx="94602" cy="88263"/>
                          </a:xfrm>
                          <a:prstGeom prst="rect">
                            <a:avLst/>
                          </a:prstGeom>
                        </pic:spPr>
                      </pic:pic>
                    </a:graphicData>
                  </a:graphic>
                </wp:inline>
              </w:drawing>
            </w:r>
            <w:r>
              <w:rPr>
                <w:rFonts w:ascii="Times New Roman"/>
                <w:sz w:val="20"/>
              </w:rPr>
              <w:tab/>
            </w:r>
            <w:r>
              <w:rPr>
                <w:i/>
                <w:color w:val="5F5F5F"/>
                <w:sz w:val="18"/>
              </w:rPr>
              <w:t>Recovery Plan</w:t>
            </w:r>
            <w:r>
              <w:rPr>
                <w:i/>
                <w:color w:val="5F5F5F"/>
                <w:spacing w:val="-5"/>
                <w:sz w:val="18"/>
              </w:rPr>
              <w:t xml:space="preserve"> </w:t>
            </w:r>
            <w:r>
              <w:rPr>
                <w:i/>
                <w:color w:val="5F5F5F"/>
                <w:sz w:val="18"/>
              </w:rPr>
              <w:t>for</w:t>
            </w:r>
            <w:r>
              <w:rPr>
                <w:i/>
                <w:color w:val="5F5F5F"/>
                <w:spacing w:val="-3"/>
                <w:sz w:val="18"/>
              </w:rPr>
              <w:t xml:space="preserve"> </w:t>
            </w:r>
            <w:r>
              <w:rPr>
                <w:i/>
                <w:color w:val="5F5F5F"/>
                <w:sz w:val="18"/>
              </w:rPr>
              <w:t>the</w:t>
            </w:r>
            <w:r>
              <w:rPr>
                <w:i/>
                <w:color w:val="5F5F5F"/>
                <w:spacing w:val="-9"/>
                <w:sz w:val="18"/>
              </w:rPr>
              <w:t xml:space="preserve"> </w:t>
            </w:r>
            <w:r>
              <w:rPr>
                <w:i/>
                <w:color w:val="5F5F5F"/>
                <w:sz w:val="18"/>
              </w:rPr>
              <w:t>White</w:t>
            </w:r>
            <w:r>
              <w:rPr>
                <w:i/>
                <w:color w:val="5F5F5F"/>
                <w:spacing w:val="-5"/>
                <w:sz w:val="18"/>
              </w:rPr>
              <w:t xml:space="preserve"> </w:t>
            </w:r>
            <w:r>
              <w:rPr>
                <w:i/>
                <w:color w:val="5F5F5F"/>
                <w:sz w:val="18"/>
              </w:rPr>
              <w:t>Shark</w:t>
            </w:r>
            <w:r>
              <w:rPr>
                <w:i/>
                <w:color w:val="5F5F5F"/>
                <w:spacing w:val="-3"/>
                <w:sz w:val="18"/>
              </w:rPr>
              <w:t xml:space="preserve"> </w:t>
            </w:r>
            <w:r>
              <w:rPr>
                <w:i/>
                <w:color w:val="5F5F5F"/>
                <w:sz w:val="18"/>
              </w:rPr>
              <w:t>(Carcharodon</w:t>
            </w:r>
            <w:r>
              <w:rPr>
                <w:i/>
                <w:color w:val="5F5F5F"/>
                <w:spacing w:val="-5"/>
                <w:sz w:val="18"/>
              </w:rPr>
              <w:t xml:space="preserve"> </w:t>
            </w:r>
            <w:r>
              <w:rPr>
                <w:i/>
                <w:color w:val="5F5F5F"/>
                <w:sz w:val="18"/>
              </w:rPr>
              <w:t>carcharias)</w:t>
            </w:r>
            <w:r>
              <w:rPr>
                <w:i/>
                <w:color w:val="5F5F5F"/>
                <w:spacing w:val="-8"/>
                <w:sz w:val="18"/>
              </w:rPr>
              <w:t xml:space="preserve"> </w:t>
            </w:r>
            <w:r>
              <w:rPr>
                <w:color w:val="5F5F5F"/>
                <w:sz w:val="18"/>
              </w:rPr>
              <w:t>(</w:t>
            </w:r>
            <w:proofErr w:type="spellStart"/>
            <w:r>
              <w:rPr>
                <w:color w:val="5F5F5F"/>
                <w:sz w:val="18"/>
              </w:rPr>
              <w:t>DSEWPaC</w:t>
            </w:r>
            <w:proofErr w:type="spellEnd"/>
            <w:r>
              <w:rPr>
                <w:color w:val="5F5F5F"/>
                <w:spacing w:val="-7"/>
                <w:sz w:val="18"/>
              </w:rPr>
              <w:t xml:space="preserve"> </w:t>
            </w:r>
            <w:r>
              <w:rPr>
                <w:color w:val="5F5F5F"/>
                <w:spacing w:val="-2"/>
                <w:sz w:val="18"/>
              </w:rPr>
              <w:t>2013a)</w:t>
            </w:r>
          </w:p>
          <w:p w14:paraId="784F041E" w14:textId="77777777" w:rsidR="00354AC6" w:rsidRDefault="002A1805">
            <w:pPr>
              <w:pStyle w:val="TableParagraph"/>
              <w:tabs>
                <w:tab w:val="left" w:pos="542"/>
              </w:tabs>
              <w:spacing w:before="38"/>
              <w:ind w:left="187"/>
              <w:rPr>
                <w:sz w:val="18"/>
              </w:rPr>
            </w:pPr>
            <w:r>
              <w:rPr>
                <w:noProof/>
              </w:rPr>
              <w:drawing>
                <wp:inline distT="0" distB="0" distL="0" distR="0" wp14:anchorId="6667083F" wp14:editId="19B442EA">
                  <wp:extent cx="94602" cy="88263"/>
                  <wp:effectExtent l="0" t="0" r="0" b="0"/>
                  <wp:docPr id="1100" name="Image 110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0" name="Image 1100" descr="*"/>
                          <pic:cNvPicPr/>
                        </pic:nvPicPr>
                        <pic:blipFill>
                          <a:blip r:embed="rId8" cstate="print"/>
                          <a:stretch>
                            <a:fillRect/>
                          </a:stretch>
                        </pic:blipFill>
                        <pic:spPr>
                          <a:xfrm>
                            <a:off x="0" y="0"/>
                            <a:ext cx="94602" cy="88263"/>
                          </a:xfrm>
                          <a:prstGeom prst="rect">
                            <a:avLst/>
                          </a:prstGeom>
                        </pic:spPr>
                      </pic:pic>
                    </a:graphicData>
                  </a:graphic>
                </wp:inline>
              </w:drawing>
            </w:r>
            <w:r>
              <w:rPr>
                <w:rFonts w:ascii="Times New Roman"/>
                <w:sz w:val="20"/>
              </w:rPr>
              <w:tab/>
            </w:r>
            <w:r>
              <w:rPr>
                <w:i/>
                <w:color w:val="5F5F5F"/>
                <w:sz w:val="18"/>
              </w:rPr>
              <w:t>Sub-Antarctic</w:t>
            </w:r>
            <w:r>
              <w:rPr>
                <w:i/>
                <w:color w:val="5F5F5F"/>
                <w:spacing w:val="-7"/>
                <w:sz w:val="18"/>
              </w:rPr>
              <w:t xml:space="preserve"> </w:t>
            </w:r>
            <w:r>
              <w:rPr>
                <w:i/>
                <w:color w:val="5F5F5F"/>
                <w:sz w:val="18"/>
              </w:rPr>
              <w:t>Fur</w:t>
            </w:r>
            <w:r>
              <w:rPr>
                <w:i/>
                <w:color w:val="5F5F5F"/>
                <w:spacing w:val="-4"/>
                <w:sz w:val="18"/>
              </w:rPr>
              <w:t xml:space="preserve"> </w:t>
            </w:r>
            <w:r>
              <w:rPr>
                <w:i/>
                <w:color w:val="5F5F5F"/>
                <w:sz w:val="18"/>
              </w:rPr>
              <w:t>Seal</w:t>
            </w:r>
            <w:r>
              <w:rPr>
                <w:i/>
                <w:color w:val="5F5F5F"/>
                <w:spacing w:val="-8"/>
                <w:sz w:val="18"/>
              </w:rPr>
              <w:t xml:space="preserve"> </w:t>
            </w:r>
            <w:r>
              <w:rPr>
                <w:i/>
                <w:color w:val="5F5F5F"/>
                <w:sz w:val="18"/>
              </w:rPr>
              <w:t>and</w:t>
            </w:r>
            <w:r>
              <w:rPr>
                <w:i/>
                <w:color w:val="5F5F5F"/>
                <w:spacing w:val="-1"/>
                <w:sz w:val="18"/>
              </w:rPr>
              <w:t xml:space="preserve"> </w:t>
            </w:r>
            <w:r>
              <w:rPr>
                <w:i/>
                <w:color w:val="5F5F5F"/>
                <w:sz w:val="18"/>
              </w:rPr>
              <w:t>Southern</w:t>
            </w:r>
            <w:r>
              <w:rPr>
                <w:i/>
                <w:color w:val="5F5F5F"/>
                <w:spacing w:val="-6"/>
                <w:sz w:val="18"/>
              </w:rPr>
              <w:t xml:space="preserve"> </w:t>
            </w:r>
            <w:r>
              <w:rPr>
                <w:i/>
                <w:color w:val="5F5F5F"/>
                <w:sz w:val="18"/>
              </w:rPr>
              <w:t>Elephant Seal</w:t>
            </w:r>
            <w:r>
              <w:rPr>
                <w:i/>
                <w:color w:val="5F5F5F"/>
                <w:spacing w:val="-3"/>
                <w:sz w:val="18"/>
              </w:rPr>
              <w:t xml:space="preserve"> </w:t>
            </w:r>
            <w:r>
              <w:rPr>
                <w:i/>
                <w:color w:val="5F5F5F"/>
                <w:sz w:val="18"/>
              </w:rPr>
              <w:t>Recovery</w:t>
            </w:r>
            <w:r>
              <w:rPr>
                <w:i/>
                <w:color w:val="5F5F5F"/>
                <w:spacing w:val="-2"/>
                <w:sz w:val="18"/>
              </w:rPr>
              <w:t xml:space="preserve"> </w:t>
            </w:r>
            <w:r>
              <w:rPr>
                <w:i/>
                <w:color w:val="5F5F5F"/>
                <w:sz w:val="18"/>
              </w:rPr>
              <w:t>Plan</w:t>
            </w:r>
            <w:r>
              <w:rPr>
                <w:i/>
                <w:color w:val="5F5F5F"/>
                <w:spacing w:val="-7"/>
                <w:sz w:val="18"/>
              </w:rPr>
              <w:t xml:space="preserve"> </w:t>
            </w:r>
            <w:r>
              <w:rPr>
                <w:color w:val="5F5F5F"/>
                <w:sz w:val="18"/>
              </w:rPr>
              <w:t>(DEH</w:t>
            </w:r>
            <w:r>
              <w:rPr>
                <w:color w:val="5F5F5F"/>
                <w:spacing w:val="-4"/>
                <w:sz w:val="18"/>
              </w:rPr>
              <w:t xml:space="preserve"> </w:t>
            </w:r>
            <w:r>
              <w:rPr>
                <w:color w:val="5F5F5F"/>
                <w:spacing w:val="-2"/>
                <w:sz w:val="18"/>
              </w:rPr>
              <w:t>2004)</w:t>
            </w:r>
          </w:p>
          <w:p w14:paraId="0A5DDEE0" w14:textId="77777777" w:rsidR="00354AC6" w:rsidRDefault="002A1805">
            <w:pPr>
              <w:pStyle w:val="TableParagraph"/>
              <w:tabs>
                <w:tab w:val="left" w:pos="542"/>
              </w:tabs>
              <w:spacing w:before="38" w:line="384" w:lineRule="auto"/>
              <w:ind w:left="187" w:right="1477"/>
              <w:rPr>
                <w:sz w:val="18"/>
              </w:rPr>
            </w:pPr>
            <w:r>
              <w:rPr>
                <w:noProof/>
              </w:rPr>
              <w:drawing>
                <wp:inline distT="0" distB="0" distL="0" distR="0" wp14:anchorId="3377BF4F" wp14:editId="13F30B4D">
                  <wp:extent cx="94602" cy="88263"/>
                  <wp:effectExtent l="0" t="0" r="0" b="0"/>
                  <wp:docPr id="1101" name="Image 110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1" name="Image 1101" descr="*"/>
                          <pic:cNvPicPr/>
                        </pic:nvPicPr>
                        <pic:blipFill>
                          <a:blip r:embed="rId8" cstate="print"/>
                          <a:stretch>
                            <a:fillRect/>
                          </a:stretch>
                        </pic:blipFill>
                        <pic:spPr>
                          <a:xfrm>
                            <a:off x="0" y="0"/>
                            <a:ext cx="94602" cy="88263"/>
                          </a:xfrm>
                          <a:prstGeom prst="rect">
                            <a:avLst/>
                          </a:prstGeom>
                        </pic:spPr>
                      </pic:pic>
                    </a:graphicData>
                  </a:graphic>
                </wp:inline>
              </w:drawing>
            </w:r>
            <w:r>
              <w:rPr>
                <w:rFonts w:ascii="Times New Roman"/>
                <w:sz w:val="20"/>
              </w:rPr>
              <w:tab/>
            </w:r>
            <w:r>
              <w:rPr>
                <w:i/>
                <w:color w:val="5F5F5F"/>
                <w:sz w:val="18"/>
              </w:rPr>
              <w:t>Recovery Plan</w:t>
            </w:r>
            <w:r>
              <w:rPr>
                <w:i/>
                <w:color w:val="5F5F5F"/>
                <w:spacing w:val="-5"/>
                <w:sz w:val="18"/>
              </w:rPr>
              <w:t xml:space="preserve"> </w:t>
            </w:r>
            <w:r>
              <w:rPr>
                <w:i/>
                <w:color w:val="5F5F5F"/>
                <w:sz w:val="18"/>
              </w:rPr>
              <w:t>for</w:t>
            </w:r>
            <w:r>
              <w:rPr>
                <w:i/>
                <w:color w:val="5F5F5F"/>
                <w:spacing w:val="-3"/>
                <w:sz w:val="18"/>
              </w:rPr>
              <w:t xml:space="preserve"> </w:t>
            </w:r>
            <w:r>
              <w:rPr>
                <w:i/>
                <w:color w:val="5F5F5F"/>
                <w:sz w:val="18"/>
              </w:rPr>
              <w:t>the</w:t>
            </w:r>
            <w:r>
              <w:rPr>
                <w:i/>
                <w:color w:val="5F5F5F"/>
                <w:spacing w:val="-5"/>
                <w:sz w:val="18"/>
              </w:rPr>
              <w:t xml:space="preserve"> </w:t>
            </w:r>
            <w:r>
              <w:rPr>
                <w:i/>
                <w:color w:val="5F5F5F"/>
                <w:sz w:val="18"/>
              </w:rPr>
              <w:t>Australian Sea</w:t>
            </w:r>
            <w:r>
              <w:rPr>
                <w:i/>
                <w:color w:val="5F5F5F"/>
                <w:spacing w:val="-5"/>
                <w:sz w:val="18"/>
              </w:rPr>
              <w:t xml:space="preserve"> </w:t>
            </w:r>
            <w:r>
              <w:rPr>
                <w:i/>
                <w:color w:val="5F5F5F"/>
                <w:sz w:val="18"/>
              </w:rPr>
              <w:t>Lion</w:t>
            </w:r>
            <w:r>
              <w:rPr>
                <w:i/>
                <w:color w:val="5F5F5F"/>
                <w:spacing w:val="-5"/>
                <w:sz w:val="18"/>
              </w:rPr>
              <w:t xml:space="preserve"> </w:t>
            </w:r>
            <w:r>
              <w:rPr>
                <w:i/>
                <w:color w:val="5F5F5F"/>
                <w:sz w:val="18"/>
              </w:rPr>
              <w:t>(</w:t>
            </w:r>
            <w:proofErr w:type="spellStart"/>
            <w:r>
              <w:rPr>
                <w:i/>
                <w:color w:val="5F5F5F"/>
                <w:sz w:val="18"/>
              </w:rPr>
              <w:t>Neophoca</w:t>
            </w:r>
            <w:proofErr w:type="spellEnd"/>
            <w:r>
              <w:rPr>
                <w:i/>
                <w:color w:val="5F5F5F"/>
                <w:spacing w:val="-5"/>
                <w:sz w:val="18"/>
              </w:rPr>
              <w:t xml:space="preserve"> </w:t>
            </w:r>
            <w:r>
              <w:rPr>
                <w:i/>
                <w:color w:val="5F5F5F"/>
                <w:sz w:val="18"/>
              </w:rPr>
              <w:t>cinerea)</w:t>
            </w:r>
            <w:r>
              <w:rPr>
                <w:i/>
                <w:color w:val="5F5F5F"/>
                <w:spacing w:val="-4"/>
                <w:sz w:val="18"/>
              </w:rPr>
              <w:t xml:space="preserve"> </w:t>
            </w:r>
            <w:r>
              <w:rPr>
                <w:color w:val="5F5F5F"/>
                <w:sz w:val="18"/>
              </w:rPr>
              <w:t>(</w:t>
            </w:r>
            <w:proofErr w:type="spellStart"/>
            <w:r>
              <w:rPr>
                <w:color w:val="5F5F5F"/>
                <w:sz w:val="18"/>
              </w:rPr>
              <w:t>DSEWPaC</w:t>
            </w:r>
            <w:proofErr w:type="spellEnd"/>
            <w:r>
              <w:rPr>
                <w:color w:val="5F5F5F"/>
                <w:spacing w:val="-7"/>
                <w:sz w:val="18"/>
              </w:rPr>
              <w:t xml:space="preserve"> </w:t>
            </w:r>
            <w:r>
              <w:rPr>
                <w:color w:val="5F5F5F"/>
                <w:sz w:val="18"/>
              </w:rPr>
              <w:t>2013b) The marine fauna management plan must be implemented during construction.</w:t>
            </w:r>
          </w:p>
        </w:tc>
      </w:tr>
    </w:tbl>
    <w:p w14:paraId="6A37CFAD" w14:textId="77777777" w:rsidR="00354AC6" w:rsidRDefault="00354AC6">
      <w:pPr>
        <w:spacing w:line="384" w:lineRule="auto"/>
        <w:rPr>
          <w:sz w:val="18"/>
        </w:rPr>
        <w:sectPr w:rsidR="00354AC6">
          <w:pgSz w:w="11910" w:h="16840"/>
          <w:pgMar w:top="1500" w:right="1020" w:bottom="800" w:left="1020" w:header="467" w:footer="612" w:gutter="0"/>
          <w:cols w:space="720"/>
        </w:sectPr>
      </w:pPr>
    </w:p>
    <w:p w14:paraId="7A271E40" w14:textId="77777777" w:rsidR="00354AC6" w:rsidRDefault="00354AC6">
      <w:pPr>
        <w:pStyle w:val="BodyText"/>
        <w:spacing w:before="1" w:after="1"/>
        <w:rPr>
          <w:rFonts w:ascii="Century Gothic"/>
          <w:sz w:val="7"/>
        </w:rPr>
      </w:pPr>
    </w:p>
    <w:tbl>
      <w:tblPr>
        <w:tblW w:w="0" w:type="auto"/>
        <w:tblInd w:w="120" w:type="dxa"/>
        <w:tblLayout w:type="fixed"/>
        <w:tblCellMar>
          <w:left w:w="0" w:type="dxa"/>
          <w:right w:w="0" w:type="dxa"/>
        </w:tblCellMar>
        <w:tblLook w:val="01E0" w:firstRow="1" w:lastRow="1" w:firstColumn="1" w:lastColumn="1" w:noHBand="0" w:noVBand="0"/>
      </w:tblPr>
      <w:tblGrid>
        <w:gridCol w:w="1032"/>
        <w:gridCol w:w="8606"/>
      </w:tblGrid>
      <w:tr w:rsidR="00354AC6" w14:paraId="01903EBC" w14:textId="77777777">
        <w:trPr>
          <w:trHeight w:val="436"/>
        </w:trPr>
        <w:tc>
          <w:tcPr>
            <w:tcW w:w="1032" w:type="dxa"/>
            <w:shd w:val="clear" w:color="auto" w:fill="133149"/>
          </w:tcPr>
          <w:p w14:paraId="49C06780" w14:textId="77777777" w:rsidR="00354AC6" w:rsidRDefault="002A1805">
            <w:pPr>
              <w:pStyle w:val="TableParagraph"/>
              <w:rPr>
                <w:b/>
                <w:sz w:val="18"/>
              </w:rPr>
            </w:pPr>
            <w:r>
              <w:rPr>
                <w:b/>
                <w:color w:val="FFFFFF"/>
                <w:sz w:val="18"/>
              </w:rPr>
              <w:t>EPR</w:t>
            </w:r>
            <w:r>
              <w:rPr>
                <w:b/>
                <w:color w:val="FFFFFF"/>
                <w:spacing w:val="-1"/>
                <w:sz w:val="18"/>
              </w:rPr>
              <w:t xml:space="preserve"> </w:t>
            </w:r>
            <w:r>
              <w:rPr>
                <w:b/>
                <w:color w:val="FFFFFF"/>
                <w:spacing w:val="-5"/>
                <w:sz w:val="18"/>
              </w:rPr>
              <w:t>ID</w:t>
            </w:r>
          </w:p>
        </w:tc>
        <w:tc>
          <w:tcPr>
            <w:tcW w:w="8606" w:type="dxa"/>
            <w:shd w:val="clear" w:color="auto" w:fill="133149"/>
          </w:tcPr>
          <w:p w14:paraId="754F62DA" w14:textId="77777777" w:rsidR="00354AC6" w:rsidRDefault="002A1805">
            <w:pPr>
              <w:pStyle w:val="TableParagraph"/>
              <w:ind w:left="187"/>
              <w:rPr>
                <w:b/>
                <w:sz w:val="18"/>
              </w:rPr>
            </w:pPr>
            <w:r>
              <w:rPr>
                <w:b/>
                <w:color w:val="FFFFFF"/>
                <w:spacing w:val="-5"/>
                <w:sz w:val="18"/>
              </w:rPr>
              <w:t>EPR</w:t>
            </w:r>
          </w:p>
        </w:tc>
      </w:tr>
      <w:tr w:rsidR="00354AC6" w14:paraId="12FCCF0B" w14:textId="77777777">
        <w:trPr>
          <w:trHeight w:val="5174"/>
        </w:trPr>
        <w:tc>
          <w:tcPr>
            <w:tcW w:w="1032" w:type="dxa"/>
          </w:tcPr>
          <w:p w14:paraId="15C35764" w14:textId="77777777" w:rsidR="00354AC6" w:rsidRDefault="002A1805">
            <w:pPr>
              <w:pStyle w:val="TableParagraph"/>
              <w:spacing w:before="109"/>
              <w:rPr>
                <w:b/>
                <w:sz w:val="18"/>
              </w:rPr>
            </w:pPr>
            <w:r>
              <w:rPr>
                <w:b/>
                <w:color w:val="5F5F5F"/>
                <w:spacing w:val="-2"/>
                <w:sz w:val="18"/>
              </w:rPr>
              <w:t>MERU08</w:t>
            </w:r>
          </w:p>
        </w:tc>
        <w:tc>
          <w:tcPr>
            <w:tcW w:w="8606" w:type="dxa"/>
          </w:tcPr>
          <w:p w14:paraId="01FC4770" w14:textId="77777777" w:rsidR="00354AC6" w:rsidRDefault="002A1805">
            <w:pPr>
              <w:pStyle w:val="TableParagraph"/>
              <w:spacing w:before="109"/>
              <w:ind w:left="187"/>
              <w:rPr>
                <w:b/>
                <w:sz w:val="18"/>
              </w:rPr>
            </w:pPr>
            <w:r>
              <w:rPr>
                <w:b/>
                <w:color w:val="5F5F5F"/>
                <w:sz w:val="18"/>
              </w:rPr>
              <w:t>Develop</w:t>
            </w:r>
            <w:r>
              <w:rPr>
                <w:b/>
                <w:color w:val="5F5F5F"/>
                <w:spacing w:val="-7"/>
                <w:sz w:val="18"/>
              </w:rPr>
              <w:t xml:space="preserve"> </w:t>
            </w:r>
            <w:r>
              <w:rPr>
                <w:b/>
                <w:color w:val="5F5F5F"/>
                <w:sz w:val="18"/>
              </w:rPr>
              <w:t>and</w:t>
            </w:r>
            <w:r>
              <w:rPr>
                <w:b/>
                <w:color w:val="5F5F5F"/>
                <w:spacing w:val="-6"/>
                <w:sz w:val="18"/>
              </w:rPr>
              <w:t xml:space="preserve"> </w:t>
            </w:r>
            <w:r>
              <w:rPr>
                <w:b/>
                <w:color w:val="5F5F5F"/>
                <w:sz w:val="18"/>
              </w:rPr>
              <w:t>implement</w:t>
            </w:r>
            <w:r>
              <w:rPr>
                <w:b/>
                <w:color w:val="5F5F5F"/>
                <w:spacing w:val="-3"/>
                <w:sz w:val="18"/>
              </w:rPr>
              <w:t xml:space="preserve"> </w:t>
            </w:r>
            <w:r>
              <w:rPr>
                <w:b/>
                <w:color w:val="5F5F5F"/>
                <w:sz w:val="18"/>
              </w:rPr>
              <w:t>a</w:t>
            </w:r>
            <w:r>
              <w:rPr>
                <w:b/>
                <w:color w:val="5F5F5F"/>
                <w:spacing w:val="-5"/>
                <w:sz w:val="18"/>
              </w:rPr>
              <w:t xml:space="preserve"> </w:t>
            </w:r>
            <w:r>
              <w:rPr>
                <w:b/>
                <w:color w:val="5F5F5F"/>
                <w:sz w:val="18"/>
              </w:rPr>
              <w:t>cetacean</w:t>
            </w:r>
            <w:r>
              <w:rPr>
                <w:b/>
                <w:color w:val="5F5F5F"/>
                <w:spacing w:val="-7"/>
                <w:sz w:val="18"/>
              </w:rPr>
              <w:t xml:space="preserve"> </w:t>
            </w:r>
            <w:r>
              <w:rPr>
                <w:b/>
                <w:color w:val="5F5F5F"/>
                <w:sz w:val="18"/>
              </w:rPr>
              <w:t>interaction</w:t>
            </w:r>
            <w:r>
              <w:rPr>
                <w:b/>
                <w:color w:val="5F5F5F"/>
                <w:spacing w:val="-6"/>
                <w:sz w:val="18"/>
              </w:rPr>
              <w:t xml:space="preserve"> </w:t>
            </w:r>
            <w:r>
              <w:rPr>
                <w:b/>
                <w:color w:val="5F5F5F"/>
                <w:sz w:val="18"/>
              </w:rPr>
              <w:t>management</w:t>
            </w:r>
            <w:r>
              <w:rPr>
                <w:b/>
                <w:color w:val="5F5F5F"/>
                <w:spacing w:val="2"/>
                <w:sz w:val="18"/>
              </w:rPr>
              <w:t xml:space="preserve"> </w:t>
            </w:r>
            <w:r>
              <w:rPr>
                <w:b/>
                <w:color w:val="5F5F5F"/>
                <w:spacing w:val="-4"/>
                <w:sz w:val="18"/>
              </w:rPr>
              <w:t>plan</w:t>
            </w:r>
          </w:p>
          <w:p w14:paraId="464D43D4" w14:textId="77777777" w:rsidR="00354AC6" w:rsidRDefault="002A1805">
            <w:pPr>
              <w:pStyle w:val="TableParagraph"/>
              <w:spacing w:before="120" w:line="244" w:lineRule="auto"/>
              <w:ind w:left="187" w:right="109"/>
              <w:rPr>
                <w:sz w:val="18"/>
              </w:rPr>
            </w:pPr>
            <w:r>
              <w:rPr>
                <w:color w:val="5F5F5F"/>
                <w:sz w:val="18"/>
              </w:rPr>
              <w:t>Prior</w:t>
            </w:r>
            <w:r>
              <w:rPr>
                <w:color w:val="5F5F5F"/>
                <w:spacing w:val="-2"/>
                <w:sz w:val="18"/>
              </w:rPr>
              <w:t xml:space="preserve"> </w:t>
            </w:r>
            <w:r>
              <w:rPr>
                <w:color w:val="5F5F5F"/>
                <w:sz w:val="18"/>
              </w:rPr>
              <w:t>to</w:t>
            </w:r>
            <w:r>
              <w:rPr>
                <w:color w:val="5F5F5F"/>
                <w:spacing w:val="-4"/>
                <w:sz w:val="18"/>
              </w:rPr>
              <w:t xml:space="preserve"> </w:t>
            </w:r>
            <w:r>
              <w:rPr>
                <w:color w:val="5F5F5F"/>
                <w:sz w:val="18"/>
              </w:rPr>
              <w:t>commencement</w:t>
            </w:r>
            <w:r>
              <w:rPr>
                <w:color w:val="5F5F5F"/>
                <w:spacing w:val="-1"/>
                <w:sz w:val="18"/>
              </w:rPr>
              <w:t xml:space="preserve"> </w:t>
            </w:r>
            <w:r>
              <w:rPr>
                <w:color w:val="5F5F5F"/>
                <w:sz w:val="18"/>
              </w:rPr>
              <w:t>of</w:t>
            </w:r>
            <w:r>
              <w:rPr>
                <w:color w:val="5F5F5F"/>
                <w:spacing w:val="-6"/>
                <w:sz w:val="18"/>
              </w:rPr>
              <w:t xml:space="preserve"> </w:t>
            </w:r>
            <w:r>
              <w:rPr>
                <w:color w:val="5F5F5F"/>
                <w:sz w:val="18"/>
              </w:rPr>
              <w:t>marine</w:t>
            </w:r>
            <w:r>
              <w:rPr>
                <w:color w:val="5F5F5F"/>
                <w:spacing w:val="-4"/>
                <w:sz w:val="18"/>
              </w:rPr>
              <w:t xml:space="preserve"> </w:t>
            </w:r>
            <w:r>
              <w:rPr>
                <w:color w:val="5F5F5F"/>
                <w:sz w:val="18"/>
              </w:rPr>
              <w:t>construction,</w:t>
            </w:r>
            <w:r>
              <w:rPr>
                <w:color w:val="5F5F5F"/>
                <w:spacing w:val="-1"/>
                <w:sz w:val="18"/>
              </w:rPr>
              <w:t xml:space="preserve"> </w:t>
            </w:r>
            <w:r>
              <w:rPr>
                <w:color w:val="5F5F5F"/>
                <w:sz w:val="18"/>
              </w:rPr>
              <w:t>develop cetacean interaction</w:t>
            </w:r>
            <w:r>
              <w:rPr>
                <w:color w:val="5F5F5F"/>
                <w:spacing w:val="-9"/>
                <w:sz w:val="18"/>
              </w:rPr>
              <w:t xml:space="preserve"> </w:t>
            </w:r>
            <w:r>
              <w:rPr>
                <w:color w:val="5F5F5F"/>
                <w:sz w:val="18"/>
              </w:rPr>
              <w:t>management</w:t>
            </w:r>
            <w:r>
              <w:rPr>
                <w:color w:val="5F5F5F"/>
                <w:spacing w:val="-1"/>
                <w:sz w:val="18"/>
              </w:rPr>
              <w:t xml:space="preserve"> </w:t>
            </w:r>
            <w:r>
              <w:rPr>
                <w:color w:val="5F5F5F"/>
                <w:sz w:val="18"/>
              </w:rPr>
              <w:t>plan</w:t>
            </w:r>
            <w:r>
              <w:rPr>
                <w:color w:val="5F5F5F"/>
                <w:spacing w:val="-4"/>
                <w:sz w:val="18"/>
              </w:rPr>
              <w:t xml:space="preserve"> </w:t>
            </w:r>
            <w:r>
              <w:rPr>
                <w:color w:val="5F5F5F"/>
                <w:sz w:val="18"/>
              </w:rPr>
              <w:t>to</w:t>
            </w:r>
            <w:r>
              <w:rPr>
                <w:color w:val="5F5F5F"/>
                <w:spacing w:val="-4"/>
                <w:sz w:val="18"/>
              </w:rPr>
              <w:t xml:space="preserve"> </w:t>
            </w:r>
            <w:r>
              <w:rPr>
                <w:color w:val="5F5F5F"/>
                <w:sz w:val="18"/>
              </w:rPr>
              <w:t>avoid or</w:t>
            </w:r>
            <w:r>
              <w:rPr>
                <w:color w:val="5F5F5F"/>
                <w:spacing w:val="-5"/>
                <w:sz w:val="18"/>
              </w:rPr>
              <w:t xml:space="preserve"> </w:t>
            </w:r>
            <w:r>
              <w:rPr>
                <w:color w:val="5F5F5F"/>
                <w:sz w:val="18"/>
              </w:rPr>
              <w:t>minimise</w:t>
            </w:r>
            <w:r>
              <w:rPr>
                <w:color w:val="5F5F5F"/>
                <w:spacing w:val="-6"/>
                <w:sz w:val="18"/>
              </w:rPr>
              <w:t xml:space="preserve"> </w:t>
            </w:r>
            <w:r>
              <w:rPr>
                <w:color w:val="5F5F5F"/>
                <w:sz w:val="18"/>
              </w:rPr>
              <w:t>impacts</w:t>
            </w:r>
            <w:r>
              <w:rPr>
                <w:color w:val="5F5F5F"/>
                <w:spacing w:val="-6"/>
                <w:sz w:val="18"/>
              </w:rPr>
              <w:t xml:space="preserve"> </w:t>
            </w:r>
            <w:r>
              <w:rPr>
                <w:color w:val="5F5F5F"/>
                <w:sz w:val="18"/>
              </w:rPr>
              <w:t>to</w:t>
            </w:r>
            <w:r>
              <w:rPr>
                <w:color w:val="5F5F5F"/>
                <w:spacing w:val="-6"/>
                <w:sz w:val="18"/>
              </w:rPr>
              <w:t xml:space="preserve"> </w:t>
            </w:r>
            <w:r>
              <w:rPr>
                <w:color w:val="5F5F5F"/>
                <w:sz w:val="18"/>
              </w:rPr>
              <w:t>cetaceans</w:t>
            </w:r>
            <w:r>
              <w:rPr>
                <w:color w:val="5F5F5F"/>
                <w:spacing w:val="-1"/>
                <w:sz w:val="18"/>
              </w:rPr>
              <w:t xml:space="preserve"> </w:t>
            </w:r>
            <w:r>
              <w:rPr>
                <w:color w:val="5F5F5F"/>
                <w:sz w:val="18"/>
              </w:rPr>
              <w:t>during</w:t>
            </w:r>
            <w:r>
              <w:rPr>
                <w:color w:val="5F5F5F"/>
                <w:spacing w:val="-7"/>
                <w:sz w:val="18"/>
              </w:rPr>
              <w:t xml:space="preserve"> </w:t>
            </w:r>
            <w:r>
              <w:rPr>
                <w:color w:val="5F5F5F"/>
                <w:sz w:val="18"/>
              </w:rPr>
              <w:t>construction.</w:t>
            </w:r>
            <w:r>
              <w:rPr>
                <w:color w:val="5F5F5F"/>
                <w:spacing w:val="-3"/>
                <w:sz w:val="18"/>
              </w:rPr>
              <w:t xml:space="preserve"> </w:t>
            </w:r>
            <w:r>
              <w:rPr>
                <w:color w:val="5F5F5F"/>
                <w:sz w:val="18"/>
              </w:rPr>
              <w:t>The</w:t>
            </w:r>
            <w:r>
              <w:rPr>
                <w:color w:val="5F5F5F"/>
                <w:spacing w:val="-6"/>
                <w:sz w:val="18"/>
              </w:rPr>
              <w:t xml:space="preserve"> </w:t>
            </w:r>
            <w:r>
              <w:rPr>
                <w:color w:val="5F5F5F"/>
                <w:sz w:val="18"/>
              </w:rPr>
              <w:t>cetacean</w:t>
            </w:r>
            <w:r>
              <w:rPr>
                <w:color w:val="5F5F5F"/>
                <w:spacing w:val="-6"/>
                <w:sz w:val="18"/>
              </w:rPr>
              <w:t xml:space="preserve"> </w:t>
            </w:r>
            <w:r>
              <w:rPr>
                <w:color w:val="5F5F5F"/>
                <w:sz w:val="18"/>
              </w:rPr>
              <w:t>interaction</w:t>
            </w:r>
            <w:r>
              <w:rPr>
                <w:color w:val="5F5F5F"/>
                <w:spacing w:val="-6"/>
                <w:sz w:val="18"/>
              </w:rPr>
              <w:t xml:space="preserve"> </w:t>
            </w:r>
            <w:r>
              <w:rPr>
                <w:color w:val="5F5F5F"/>
                <w:sz w:val="18"/>
              </w:rPr>
              <w:t>management plan</w:t>
            </w:r>
            <w:r>
              <w:rPr>
                <w:color w:val="5F5F5F"/>
                <w:spacing w:val="-12"/>
                <w:sz w:val="18"/>
              </w:rPr>
              <w:t xml:space="preserve"> </w:t>
            </w:r>
            <w:r>
              <w:rPr>
                <w:color w:val="5F5F5F"/>
                <w:spacing w:val="-2"/>
                <w:sz w:val="18"/>
              </w:rPr>
              <w:t>must:</w:t>
            </w:r>
          </w:p>
          <w:p w14:paraId="1D2FFDB0" w14:textId="77777777" w:rsidR="00354AC6" w:rsidRDefault="002A1805">
            <w:pPr>
              <w:pStyle w:val="TableParagraph"/>
              <w:tabs>
                <w:tab w:val="left" w:pos="542"/>
              </w:tabs>
              <w:spacing w:before="53"/>
              <w:ind w:left="187"/>
              <w:rPr>
                <w:sz w:val="18"/>
              </w:rPr>
            </w:pPr>
            <w:r>
              <w:rPr>
                <w:noProof/>
              </w:rPr>
              <w:drawing>
                <wp:inline distT="0" distB="0" distL="0" distR="0" wp14:anchorId="6E053507" wp14:editId="58D04640">
                  <wp:extent cx="94602" cy="88899"/>
                  <wp:effectExtent l="0" t="0" r="0" b="0"/>
                  <wp:docPr id="1102" name="Image 110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2" name="Image 1102" descr="*"/>
                          <pic:cNvPicPr/>
                        </pic:nvPicPr>
                        <pic:blipFill>
                          <a:blip r:embed="rId8" cstate="print"/>
                          <a:stretch>
                            <a:fillRect/>
                          </a:stretch>
                        </pic:blipFill>
                        <pic:spPr>
                          <a:xfrm>
                            <a:off x="0" y="0"/>
                            <a:ext cx="94602" cy="88899"/>
                          </a:xfrm>
                          <a:prstGeom prst="rect">
                            <a:avLst/>
                          </a:prstGeom>
                        </pic:spPr>
                      </pic:pic>
                    </a:graphicData>
                  </a:graphic>
                </wp:inline>
              </w:drawing>
            </w:r>
            <w:r>
              <w:rPr>
                <w:rFonts w:ascii="Times New Roman"/>
                <w:sz w:val="20"/>
              </w:rPr>
              <w:tab/>
            </w:r>
            <w:r>
              <w:rPr>
                <w:color w:val="5F5F5F"/>
                <w:sz w:val="18"/>
              </w:rPr>
              <w:t>Be</w:t>
            </w:r>
            <w:r>
              <w:rPr>
                <w:color w:val="5F5F5F"/>
                <w:spacing w:val="-3"/>
                <w:sz w:val="18"/>
              </w:rPr>
              <w:t xml:space="preserve"> </w:t>
            </w:r>
            <w:r>
              <w:rPr>
                <w:color w:val="5F5F5F"/>
                <w:sz w:val="18"/>
              </w:rPr>
              <w:t>developed</w:t>
            </w:r>
            <w:r>
              <w:rPr>
                <w:color w:val="5F5F5F"/>
                <w:spacing w:val="-2"/>
                <w:sz w:val="18"/>
              </w:rPr>
              <w:t xml:space="preserve"> </w:t>
            </w:r>
            <w:r>
              <w:rPr>
                <w:color w:val="5F5F5F"/>
                <w:sz w:val="18"/>
              </w:rPr>
              <w:t>in</w:t>
            </w:r>
            <w:r>
              <w:rPr>
                <w:color w:val="5F5F5F"/>
                <w:spacing w:val="-7"/>
                <w:sz w:val="18"/>
              </w:rPr>
              <w:t xml:space="preserve"> </w:t>
            </w:r>
            <w:r>
              <w:rPr>
                <w:color w:val="5F5F5F"/>
                <w:sz w:val="18"/>
              </w:rPr>
              <w:t>accordance</w:t>
            </w:r>
            <w:r>
              <w:rPr>
                <w:color w:val="5F5F5F"/>
                <w:spacing w:val="-2"/>
                <w:sz w:val="18"/>
              </w:rPr>
              <w:t xml:space="preserve"> </w:t>
            </w:r>
            <w:r>
              <w:rPr>
                <w:color w:val="5F5F5F"/>
                <w:sz w:val="18"/>
              </w:rPr>
              <w:t>with</w:t>
            </w:r>
            <w:r>
              <w:rPr>
                <w:color w:val="5F5F5F"/>
                <w:spacing w:val="-6"/>
                <w:sz w:val="18"/>
              </w:rPr>
              <w:t xml:space="preserve"> </w:t>
            </w:r>
            <w:r>
              <w:rPr>
                <w:color w:val="5F5F5F"/>
                <w:sz w:val="18"/>
              </w:rPr>
              <w:t>relevant</w:t>
            </w:r>
            <w:r>
              <w:rPr>
                <w:color w:val="5F5F5F"/>
                <w:spacing w:val="-4"/>
                <w:sz w:val="18"/>
              </w:rPr>
              <w:t xml:space="preserve"> </w:t>
            </w:r>
            <w:r>
              <w:rPr>
                <w:color w:val="5F5F5F"/>
                <w:sz w:val="18"/>
              </w:rPr>
              <w:t>guidelines</w:t>
            </w:r>
            <w:r>
              <w:rPr>
                <w:color w:val="5F5F5F"/>
                <w:spacing w:val="-3"/>
                <w:sz w:val="18"/>
              </w:rPr>
              <w:t xml:space="preserve"> </w:t>
            </w:r>
            <w:r>
              <w:rPr>
                <w:color w:val="5F5F5F"/>
                <w:spacing w:val="-2"/>
                <w:sz w:val="18"/>
              </w:rPr>
              <w:t>including:</w:t>
            </w:r>
          </w:p>
          <w:p w14:paraId="55241DAE" w14:textId="77777777" w:rsidR="00354AC6" w:rsidRDefault="002A1805">
            <w:pPr>
              <w:pStyle w:val="TableParagraph"/>
              <w:numPr>
                <w:ilvl w:val="0"/>
                <w:numId w:val="4"/>
              </w:numPr>
              <w:tabs>
                <w:tab w:val="left" w:pos="902"/>
              </w:tabs>
              <w:spacing w:before="53" w:line="223" w:lineRule="auto"/>
              <w:ind w:right="706"/>
              <w:rPr>
                <w:sz w:val="18"/>
              </w:rPr>
            </w:pPr>
            <w:r>
              <w:rPr>
                <w:i/>
                <w:color w:val="5F5F5F"/>
                <w:sz w:val="18"/>
              </w:rPr>
              <w:t>EPBC</w:t>
            </w:r>
            <w:r>
              <w:rPr>
                <w:i/>
                <w:color w:val="5F5F5F"/>
                <w:spacing w:val="-3"/>
                <w:sz w:val="18"/>
              </w:rPr>
              <w:t xml:space="preserve"> </w:t>
            </w:r>
            <w:r>
              <w:rPr>
                <w:i/>
                <w:color w:val="5F5F5F"/>
                <w:sz w:val="18"/>
              </w:rPr>
              <w:t>Act</w:t>
            </w:r>
            <w:r>
              <w:rPr>
                <w:i/>
                <w:color w:val="5F5F5F"/>
                <w:spacing w:val="-3"/>
                <w:sz w:val="18"/>
              </w:rPr>
              <w:t xml:space="preserve"> </w:t>
            </w:r>
            <w:r>
              <w:rPr>
                <w:i/>
                <w:color w:val="5F5F5F"/>
                <w:sz w:val="18"/>
              </w:rPr>
              <w:t>Policy</w:t>
            </w:r>
            <w:r>
              <w:rPr>
                <w:i/>
                <w:color w:val="5F5F5F"/>
                <w:spacing w:val="-1"/>
                <w:sz w:val="18"/>
              </w:rPr>
              <w:t xml:space="preserve"> </w:t>
            </w:r>
            <w:r>
              <w:rPr>
                <w:i/>
                <w:color w:val="5F5F5F"/>
                <w:sz w:val="18"/>
              </w:rPr>
              <w:t>Statement 2.1</w:t>
            </w:r>
            <w:r>
              <w:rPr>
                <w:i/>
                <w:color w:val="5F5F5F"/>
                <w:spacing w:val="-6"/>
                <w:sz w:val="18"/>
              </w:rPr>
              <w:t xml:space="preserve"> </w:t>
            </w:r>
            <w:r>
              <w:rPr>
                <w:i/>
                <w:color w:val="5F5F5F"/>
                <w:sz w:val="18"/>
              </w:rPr>
              <w:t>–</w:t>
            </w:r>
            <w:r>
              <w:rPr>
                <w:i/>
                <w:color w:val="5F5F5F"/>
                <w:spacing w:val="-6"/>
                <w:sz w:val="18"/>
              </w:rPr>
              <w:t xml:space="preserve"> </w:t>
            </w:r>
            <w:r>
              <w:rPr>
                <w:i/>
                <w:color w:val="5F5F5F"/>
                <w:sz w:val="18"/>
              </w:rPr>
              <w:t>Interaction</w:t>
            </w:r>
            <w:r>
              <w:rPr>
                <w:i/>
                <w:color w:val="5F5F5F"/>
                <w:spacing w:val="-6"/>
                <w:sz w:val="18"/>
              </w:rPr>
              <w:t xml:space="preserve"> </w:t>
            </w:r>
            <w:r>
              <w:rPr>
                <w:i/>
                <w:color w:val="5F5F5F"/>
                <w:sz w:val="18"/>
              </w:rPr>
              <w:t>between</w:t>
            </w:r>
            <w:r>
              <w:rPr>
                <w:i/>
                <w:color w:val="5F5F5F"/>
                <w:spacing w:val="-11"/>
                <w:sz w:val="18"/>
              </w:rPr>
              <w:t xml:space="preserve"> </w:t>
            </w:r>
            <w:r>
              <w:rPr>
                <w:i/>
                <w:color w:val="5F5F5F"/>
                <w:sz w:val="18"/>
              </w:rPr>
              <w:t>Offshore</w:t>
            </w:r>
            <w:r>
              <w:rPr>
                <w:i/>
                <w:color w:val="5F5F5F"/>
                <w:spacing w:val="-1"/>
                <w:sz w:val="18"/>
              </w:rPr>
              <w:t xml:space="preserve"> </w:t>
            </w:r>
            <w:r>
              <w:rPr>
                <w:i/>
                <w:color w:val="5F5F5F"/>
                <w:sz w:val="18"/>
              </w:rPr>
              <w:t>Seismic</w:t>
            </w:r>
            <w:r>
              <w:rPr>
                <w:i/>
                <w:color w:val="5F5F5F"/>
                <w:spacing w:val="-1"/>
                <w:sz w:val="18"/>
              </w:rPr>
              <w:t xml:space="preserve"> </w:t>
            </w:r>
            <w:r>
              <w:rPr>
                <w:i/>
                <w:color w:val="5F5F5F"/>
                <w:sz w:val="18"/>
              </w:rPr>
              <w:t>Exploration</w:t>
            </w:r>
            <w:r>
              <w:rPr>
                <w:i/>
                <w:color w:val="5F5F5F"/>
                <w:spacing w:val="-1"/>
                <w:sz w:val="18"/>
              </w:rPr>
              <w:t xml:space="preserve"> </w:t>
            </w:r>
            <w:r>
              <w:rPr>
                <w:i/>
                <w:color w:val="5F5F5F"/>
                <w:sz w:val="18"/>
              </w:rPr>
              <w:t xml:space="preserve">and Whales: Industry Guidelines </w:t>
            </w:r>
            <w:r>
              <w:rPr>
                <w:color w:val="5F5F5F"/>
                <w:sz w:val="18"/>
              </w:rPr>
              <w:t>(DEWHA 2008e)</w:t>
            </w:r>
          </w:p>
          <w:p w14:paraId="659386C2" w14:textId="77777777" w:rsidR="00354AC6" w:rsidRDefault="002A1805">
            <w:pPr>
              <w:pStyle w:val="TableParagraph"/>
              <w:numPr>
                <w:ilvl w:val="0"/>
                <w:numId w:val="4"/>
              </w:numPr>
              <w:tabs>
                <w:tab w:val="left" w:pos="901"/>
              </w:tabs>
              <w:spacing w:before="40"/>
              <w:ind w:left="901" w:hanging="359"/>
              <w:rPr>
                <w:i/>
                <w:sz w:val="18"/>
              </w:rPr>
            </w:pPr>
            <w:r>
              <w:rPr>
                <w:i/>
                <w:color w:val="5F5F5F"/>
                <w:sz w:val="18"/>
              </w:rPr>
              <w:t>Wildlife</w:t>
            </w:r>
            <w:r>
              <w:rPr>
                <w:i/>
                <w:color w:val="5F5F5F"/>
                <w:spacing w:val="-6"/>
                <w:sz w:val="18"/>
              </w:rPr>
              <w:t xml:space="preserve"> </w:t>
            </w:r>
            <w:r>
              <w:rPr>
                <w:i/>
                <w:color w:val="5F5F5F"/>
                <w:sz w:val="18"/>
              </w:rPr>
              <w:t>(Marine</w:t>
            </w:r>
            <w:r>
              <w:rPr>
                <w:i/>
                <w:color w:val="5F5F5F"/>
                <w:spacing w:val="-5"/>
                <w:sz w:val="18"/>
              </w:rPr>
              <w:t xml:space="preserve"> </w:t>
            </w:r>
            <w:r>
              <w:rPr>
                <w:i/>
                <w:color w:val="5F5F5F"/>
                <w:sz w:val="18"/>
              </w:rPr>
              <w:t>Mammals)</w:t>
            </w:r>
            <w:r>
              <w:rPr>
                <w:i/>
                <w:color w:val="5F5F5F"/>
                <w:spacing w:val="-8"/>
                <w:sz w:val="18"/>
              </w:rPr>
              <w:t xml:space="preserve"> </w:t>
            </w:r>
            <w:r>
              <w:rPr>
                <w:i/>
                <w:color w:val="5F5F5F"/>
                <w:sz w:val="18"/>
              </w:rPr>
              <w:t>Regulations</w:t>
            </w:r>
            <w:r>
              <w:rPr>
                <w:i/>
                <w:color w:val="5F5F5F"/>
                <w:spacing w:val="-9"/>
                <w:sz w:val="18"/>
              </w:rPr>
              <w:t xml:space="preserve"> </w:t>
            </w:r>
            <w:r>
              <w:rPr>
                <w:i/>
                <w:color w:val="5F5F5F"/>
                <w:spacing w:val="-4"/>
                <w:sz w:val="18"/>
              </w:rPr>
              <w:t>2019</w:t>
            </w:r>
          </w:p>
          <w:p w14:paraId="67A5A58D" w14:textId="77777777" w:rsidR="00354AC6" w:rsidRDefault="002A1805">
            <w:pPr>
              <w:pStyle w:val="TableParagraph"/>
              <w:numPr>
                <w:ilvl w:val="0"/>
                <w:numId w:val="4"/>
              </w:numPr>
              <w:tabs>
                <w:tab w:val="left" w:pos="901"/>
              </w:tabs>
              <w:spacing w:before="26"/>
              <w:ind w:left="901" w:hanging="359"/>
              <w:rPr>
                <w:sz w:val="18"/>
              </w:rPr>
            </w:pPr>
            <w:r>
              <w:rPr>
                <w:i/>
                <w:color w:val="5F5F5F"/>
                <w:sz w:val="18"/>
              </w:rPr>
              <w:t>A</w:t>
            </w:r>
            <w:r>
              <w:rPr>
                <w:i/>
                <w:color w:val="5F5F5F"/>
                <w:spacing w:val="-3"/>
                <w:sz w:val="18"/>
              </w:rPr>
              <w:t xml:space="preserve"> </w:t>
            </w:r>
            <w:r>
              <w:rPr>
                <w:i/>
                <w:color w:val="5F5F5F"/>
                <w:sz w:val="18"/>
              </w:rPr>
              <w:t>guide</w:t>
            </w:r>
            <w:r>
              <w:rPr>
                <w:i/>
                <w:color w:val="5F5F5F"/>
                <w:spacing w:val="-6"/>
                <w:sz w:val="18"/>
              </w:rPr>
              <w:t xml:space="preserve"> </w:t>
            </w:r>
            <w:r>
              <w:rPr>
                <w:i/>
                <w:color w:val="5F5F5F"/>
                <w:sz w:val="18"/>
              </w:rPr>
              <w:t>to</w:t>
            </w:r>
            <w:r>
              <w:rPr>
                <w:i/>
                <w:color w:val="5F5F5F"/>
                <w:spacing w:val="-6"/>
                <w:sz w:val="18"/>
              </w:rPr>
              <w:t xml:space="preserve"> </w:t>
            </w:r>
            <w:r>
              <w:rPr>
                <w:i/>
                <w:color w:val="5F5F5F"/>
                <w:sz w:val="18"/>
              </w:rPr>
              <w:t>boating</w:t>
            </w:r>
            <w:r>
              <w:rPr>
                <w:i/>
                <w:color w:val="5F5F5F"/>
                <w:spacing w:val="-1"/>
                <w:sz w:val="18"/>
              </w:rPr>
              <w:t xml:space="preserve"> </w:t>
            </w:r>
            <w:r>
              <w:rPr>
                <w:i/>
                <w:color w:val="5F5F5F"/>
                <w:sz w:val="18"/>
              </w:rPr>
              <w:t>and</w:t>
            </w:r>
            <w:r>
              <w:rPr>
                <w:i/>
                <w:color w:val="5F5F5F"/>
                <w:spacing w:val="-6"/>
                <w:sz w:val="18"/>
              </w:rPr>
              <w:t xml:space="preserve"> </w:t>
            </w:r>
            <w:r>
              <w:rPr>
                <w:i/>
                <w:color w:val="5F5F5F"/>
                <w:sz w:val="18"/>
              </w:rPr>
              <w:t>swimming</w:t>
            </w:r>
            <w:r>
              <w:rPr>
                <w:i/>
                <w:color w:val="5F5F5F"/>
                <w:spacing w:val="-1"/>
                <w:sz w:val="18"/>
              </w:rPr>
              <w:t xml:space="preserve"> </w:t>
            </w:r>
            <w:r>
              <w:rPr>
                <w:i/>
                <w:color w:val="5F5F5F"/>
                <w:sz w:val="18"/>
              </w:rPr>
              <w:t>around</w:t>
            </w:r>
            <w:r>
              <w:rPr>
                <w:i/>
                <w:color w:val="5F5F5F"/>
                <w:spacing w:val="-2"/>
                <w:sz w:val="18"/>
              </w:rPr>
              <w:t xml:space="preserve"> </w:t>
            </w:r>
            <w:r>
              <w:rPr>
                <w:i/>
                <w:color w:val="5F5F5F"/>
                <w:sz w:val="18"/>
              </w:rPr>
              <w:t>whales,</w:t>
            </w:r>
            <w:r>
              <w:rPr>
                <w:i/>
                <w:color w:val="5F5F5F"/>
                <w:spacing w:val="-3"/>
                <w:sz w:val="18"/>
              </w:rPr>
              <w:t xml:space="preserve"> </w:t>
            </w:r>
            <w:proofErr w:type="gramStart"/>
            <w:r>
              <w:rPr>
                <w:i/>
                <w:color w:val="5F5F5F"/>
                <w:sz w:val="18"/>
              </w:rPr>
              <w:t>dolphins</w:t>
            </w:r>
            <w:proofErr w:type="gramEnd"/>
            <w:r>
              <w:rPr>
                <w:i/>
                <w:color w:val="5F5F5F"/>
                <w:spacing w:val="-5"/>
                <w:sz w:val="18"/>
              </w:rPr>
              <w:t xml:space="preserve"> </w:t>
            </w:r>
            <w:r>
              <w:rPr>
                <w:i/>
                <w:color w:val="5F5F5F"/>
                <w:sz w:val="18"/>
              </w:rPr>
              <w:t>and</w:t>
            </w:r>
            <w:r>
              <w:rPr>
                <w:i/>
                <w:color w:val="5F5F5F"/>
                <w:spacing w:val="-1"/>
                <w:sz w:val="18"/>
              </w:rPr>
              <w:t xml:space="preserve"> </w:t>
            </w:r>
            <w:r>
              <w:rPr>
                <w:i/>
                <w:color w:val="5F5F5F"/>
                <w:sz w:val="18"/>
              </w:rPr>
              <w:t>seals</w:t>
            </w:r>
            <w:r>
              <w:rPr>
                <w:i/>
                <w:color w:val="5F5F5F"/>
                <w:spacing w:val="-8"/>
                <w:sz w:val="18"/>
              </w:rPr>
              <w:t xml:space="preserve"> </w:t>
            </w:r>
            <w:r>
              <w:rPr>
                <w:color w:val="5F5F5F"/>
                <w:sz w:val="18"/>
              </w:rPr>
              <w:t>(DELWP</w:t>
            </w:r>
            <w:r>
              <w:rPr>
                <w:color w:val="5F5F5F"/>
                <w:spacing w:val="-7"/>
                <w:sz w:val="18"/>
              </w:rPr>
              <w:t xml:space="preserve"> </w:t>
            </w:r>
            <w:r>
              <w:rPr>
                <w:color w:val="5F5F5F"/>
                <w:spacing w:val="-2"/>
                <w:sz w:val="18"/>
              </w:rPr>
              <w:t>2022)</w:t>
            </w:r>
          </w:p>
          <w:p w14:paraId="58CD13B3" w14:textId="77777777" w:rsidR="00354AC6" w:rsidRDefault="002A1805">
            <w:pPr>
              <w:pStyle w:val="TableParagraph"/>
              <w:numPr>
                <w:ilvl w:val="0"/>
                <w:numId w:val="4"/>
              </w:numPr>
              <w:tabs>
                <w:tab w:val="left" w:pos="901"/>
              </w:tabs>
              <w:spacing w:before="22"/>
              <w:ind w:left="901" w:hanging="359"/>
              <w:rPr>
                <w:sz w:val="18"/>
              </w:rPr>
            </w:pPr>
            <w:r>
              <w:rPr>
                <w:i/>
                <w:color w:val="5F5F5F"/>
                <w:sz w:val="18"/>
              </w:rPr>
              <w:t>Wildlife</w:t>
            </w:r>
            <w:r>
              <w:rPr>
                <w:i/>
                <w:color w:val="5F5F5F"/>
                <w:spacing w:val="-3"/>
                <w:sz w:val="18"/>
              </w:rPr>
              <w:t xml:space="preserve"> </w:t>
            </w:r>
            <w:r>
              <w:rPr>
                <w:i/>
                <w:color w:val="5F5F5F"/>
                <w:sz w:val="18"/>
              </w:rPr>
              <w:t>Management.</w:t>
            </w:r>
            <w:r>
              <w:rPr>
                <w:i/>
                <w:color w:val="5F5F5F"/>
                <w:spacing w:val="-9"/>
                <w:sz w:val="18"/>
              </w:rPr>
              <w:t xml:space="preserve"> </w:t>
            </w:r>
            <w:r>
              <w:rPr>
                <w:i/>
                <w:color w:val="5F5F5F"/>
                <w:sz w:val="18"/>
              </w:rPr>
              <w:t>Whale</w:t>
            </w:r>
            <w:r>
              <w:rPr>
                <w:i/>
                <w:color w:val="5F5F5F"/>
                <w:spacing w:val="-7"/>
                <w:sz w:val="18"/>
              </w:rPr>
              <w:t xml:space="preserve"> </w:t>
            </w:r>
            <w:r>
              <w:rPr>
                <w:i/>
                <w:color w:val="5F5F5F"/>
                <w:sz w:val="18"/>
              </w:rPr>
              <w:t>and</w:t>
            </w:r>
            <w:r>
              <w:rPr>
                <w:i/>
                <w:color w:val="5F5F5F"/>
                <w:spacing w:val="-8"/>
                <w:sz w:val="18"/>
              </w:rPr>
              <w:t xml:space="preserve"> </w:t>
            </w:r>
            <w:r>
              <w:rPr>
                <w:i/>
                <w:color w:val="5F5F5F"/>
                <w:sz w:val="18"/>
              </w:rPr>
              <w:t>dolphin</w:t>
            </w:r>
            <w:r>
              <w:rPr>
                <w:i/>
                <w:color w:val="5F5F5F"/>
                <w:spacing w:val="-2"/>
                <w:sz w:val="18"/>
              </w:rPr>
              <w:t xml:space="preserve"> </w:t>
            </w:r>
            <w:r>
              <w:rPr>
                <w:i/>
                <w:color w:val="5F5F5F"/>
                <w:sz w:val="18"/>
              </w:rPr>
              <w:t>viewing</w:t>
            </w:r>
            <w:r>
              <w:rPr>
                <w:i/>
                <w:color w:val="5F5F5F"/>
                <w:spacing w:val="-7"/>
                <w:sz w:val="18"/>
              </w:rPr>
              <w:t xml:space="preserve"> </w:t>
            </w:r>
            <w:r>
              <w:rPr>
                <w:i/>
                <w:color w:val="5F5F5F"/>
                <w:sz w:val="18"/>
              </w:rPr>
              <w:t>guidelines</w:t>
            </w:r>
            <w:r>
              <w:rPr>
                <w:i/>
                <w:color w:val="5F5F5F"/>
                <w:spacing w:val="-8"/>
                <w:sz w:val="18"/>
              </w:rPr>
              <w:t xml:space="preserve"> </w:t>
            </w:r>
            <w:r>
              <w:rPr>
                <w:color w:val="5F5F5F"/>
                <w:sz w:val="18"/>
              </w:rPr>
              <w:t>(DNRE</w:t>
            </w:r>
            <w:r>
              <w:rPr>
                <w:color w:val="5F5F5F"/>
                <w:spacing w:val="-4"/>
                <w:sz w:val="18"/>
              </w:rPr>
              <w:t xml:space="preserve"> </w:t>
            </w:r>
            <w:r>
              <w:rPr>
                <w:color w:val="5F5F5F"/>
                <w:spacing w:val="-2"/>
                <w:sz w:val="18"/>
              </w:rPr>
              <w:t>2019)</w:t>
            </w:r>
          </w:p>
          <w:p w14:paraId="4E798F12" w14:textId="77777777" w:rsidR="00354AC6" w:rsidRDefault="002A1805">
            <w:pPr>
              <w:pStyle w:val="TableParagraph"/>
              <w:tabs>
                <w:tab w:val="left" w:pos="542"/>
              </w:tabs>
              <w:spacing w:before="27"/>
              <w:ind w:left="187"/>
              <w:rPr>
                <w:sz w:val="18"/>
              </w:rPr>
            </w:pPr>
            <w:r>
              <w:rPr>
                <w:noProof/>
              </w:rPr>
              <w:drawing>
                <wp:inline distT="0" distB="0" distL="0" distR="0" wp14:anchorId="4923F711" wp14:editId="03CA1DA6">
                  <wp:extent cx="94602" cy="88264"/>
                  <wp:effectExtent l="0" t="0" r="0" b="0"/>
                  <wp:docPr id="1103" name="Image 110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3" name="Image 1103" descr="*"/>
                          <pic:cNvPicPr/>
                        </pic:nvPicPr>
                        <pic:blipFill>
                          <a:blip r:embed="rId8" cstate="print"/>
                          <a:stretch>
                            <a:fillRect/>
                          </a:stretch>
                        </pic:blipFill>
                        <pic:spPr>
                          <a:xfrm>
                            <a:off x="0" y="0"/>
                            <a:ext cx="94602" cy="88264"/>
                          </a:xfrm>
                          <a:prstGeom prst="rect">
                            <a:avLst/>
                          </a:prstGeom>
                        </pic:spPr>
                      </pic:pic>
                    </a:graphicData>
                  </a:graphic>
                </wp:inline>
              </w:drawing>
            </w:r>
            <w:r>
              <w:rPr>
                <w:rFonts w:ascii="Times New Roman"/>
                <w:sz w:val="20"/>
              </w:rPr>
              <w:tab/>
            </w:r>
            <w:r>
              <w:rPr>
                <w:color w:val="5F5F5F"/>
                <w:sz w:val="18"/>
              </w:rPr>
              <w:t>Define</w:t>
            </w:r>
            <w:r>
              <w:rPr>
                <w:color w:val="5F5F5F"/>
                <w:spacing w:val="-6"/>
                <w:sz w:val="18"/>
              </w:rPr>
              <w:t xml:space="preserve"> </w:t>
            </w:r>
            <w:r>
              <w:rPr>
                <w:color w:val="5F5F5F"/>
                <w:sz w:val="18"/>
              </w:rPr>
              <w:t>the</w:t>
            </w:r>
            <w:r>
              <w:rPr>
                <w:color w:val="5F5F5F"/>
                <w:spacing w:val="-5"/>
                <w:sz w:val="18"/>
              </w:rPr>
              <w:t xml:space="preserve"> </w:t>
            </w:r>
            <w:r>
              <w:rPr>
                <w:color w:val="5F5F5F"/>
                <w:sz w:val="18"/>
              </w:rPr>
              <w:t>area</w:t>
            </w:r>
            <w:r>
              <w:rPr>
                <w:color w:val="5F5F5F"/>
                <w:spacing w:val="-5"/>
                <w:sz w:val="18"/>
              </w:rPr>
              <w:t xml:space="preserve"> </w:t>
            </w:r>
            <w:r>
              <w:rPr>
                <w:color w:val="5F5F5F"/>
                <w:sz w:val="18"/>
              </w:rPr>
              <w:t>for</w:t>
            </w:r>
            <w:r>
              <w:rPr>
                <w:color w:val="5F5F5F"/>
                <w:spacing w:val="-3"/>
                <w:sz w:val="18"/>
              </w:rPr>
              <w:t xml:space="preserve"> </w:t>
            </w:r>
            <w:r>
              <w:rPr>
                <w:color w:val="5F5F5F"/>
                <w:sz w:val="18"/>
              </w:rPr>
              <w:t>visual</w:t>
            </w:r>
            <w:r>
              <w:rPr>
                <w:color w:val="5F5F5F"/>
                <w:spacing w:val="-7"/>
                <w:sz w:val="18"/>
              </w:rPr>
              <w:t xml:space="preserve"> </w:t>
            </w:r>
            <w:r>
              <w:rPr>
                <w:color w:val="5F5F5F"/>
                <w:sz w:val="18"/>
              </w:rPr>
              <w:t>monitoring</w:t>
            </w:r>
            <w:r>
              <w:rPr>
                <w:color w:val="5F5F5F"/>
                <w:spacing w:val="-6"/>
                <w:sz w:val="18"/>
              </w:rPr>
              <w:t xml:space="preserve"> </w:t>
            </w:r>
            <w:r>
              <w:rPr>
                <w:color w:val="5F5F5F"/>
                <w:sz w:val="18"/>
              </w:rPr>
              <w:t>for</w:t>
            </w:r>
            <w:r>
              <w:rPr>
                <w:color w:val="5F5F5F"/>
                <w:spacing w:val="2"/>
                <w:sz w:val="18"/>
              </w:rPr>
              <w:t xml:space="preserve"> </w:t>
            </w:r>
            <w:r>
              <w:rPr>
                <w:color w:val="5F5F5F"/>
                <w:sz w:val="18"/>
              </w:rPr>
              <w:t>cetaceans</w:t>
            </w:r>
            <w:r>
              <w:rPr>
                <w:color w:val="5F5F5F"/>
                <w:spacing w:val="-4"/>
                <w:sz w:val="18"/>
              </w:rPr>
              <w:t xml:space="preserve"> </w:t>
            </w:r>
            <w:r>
              <w:rPr>
                <w:color w:val="5F5F5F"/>
                <w:sz w:val="18"/>
              </w:rPr>
              <w:t>that</w:t>
            </w:r>
            <w:r>
              <w:rPr>
                <w:color w:val="5F5F5F"/>
                <w:spacing w:val="-3"/>
                <w:sz w:val="18"/>
              </w:rPr>
              <w:t xml:space="preserve"> </w:t>
            </w:r>
            <w:r>
              <w:rPr>
                <w:color w:val="5F5F5F"/>
                <w:sz w:val="18"/>
              </w:rPr>
              <w:t>is appropriate</w:t>
            </w:r>
            <w:r>
              <w:rPr>
                <w:color w:val="5F5F5F"/>
                <w:spacing w:val="-5"/>
                <w:sz w:val="18"/>
              </w:rPr>
              <w:t xml:space="preserve"> </w:t>
            </w:r>
            <w:r>
              <w:rPr>
                <w:color w:val="5F5F5F"/>
                <w:sz w:val="18"/>
              </w:rPr>
              <w:t>for</w:t>
            </w:r>
            <w:r>
              <w:rPr>
                <w:color w:val="5F5F5F"/>
                <w:spacing w:val="-4"/>
                <w:sz w:val="18"/>
              </w:rPr>
              <w:t xml:space="preserve"> </w:t>
            </w:r>
            <w:r>
              <w:rPr>
                <w:color w:val="5F5F5F"/>
                <w:sz w:val="18"/>
              </w:rPr>
              <w:t>cable laying</w:t>
            </w:r>
            <w:r>
              <w:rPr>
                <w:color w:val="5F5F5F"/>
                <w:spacing w:val="-5"/>
                <w:sz w:val="18"/>
              </w:rPr>
              <w:t xml:space="preserve"> </w:t>
            </w:r>
            <w:r>
              <w:rPr>
                <w:color w:val="5F5F5F"/>
                <w:spacing w:val="-2"/>
                <w:sz w:val="18"/>
              </w:rPr>
              <w:t>works.</w:t>
            </w:r>
          </w:p>
          <w:p w14:paraId="28728599" w14:textId="77777777" w:rsidR="00354AC6" w:rsidRDefault="002A1805">
            <w:pPr>
              <w:pStyle w:val="TableParagraph"/>
              <w:tabs>
                <w:tab w:val="left" w:pos="542"/>
              </w:tabs>
              <w:spacing w:before="38"/>
              <w:ind w:left="542" w:right="211" w:hanging="356"/>
              <w:rPr>
                <w:sz w:val="18"/>
              </w:rPr>
            </w:pPr>
            <w:r>
              <w:rPr>
                <w:noProof/>
              </w:rPr>
              <w:drawing>
                <wp:inline distT="0" distB="0" distL="0" distR="0" wp14:anchorId="7BE00DF1" wp14:editId="5D83CFEF">
                  <wp:extent cx="94602" cy="88264"/>
                  <wp:effectExtent l="0" t="0" r="0" b="0"/>
                  <wp:docPr id="1104" name="Image 110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4" name="Image 1104" descr="*"/>
                          <pic:cNvPicPr/>
                        </pic:nvPicPr>
                        <pic:blipFill>
                          <a:blip r:embed="rId8" cstate="print"/>
                          <a:stretch>
                            <a:fillRect/>
                          </a:stretch>
                        </pic:blipFill>
                        <pic:spPr>
                          <a:xfrm>
                            <a:off x="0" y="0"/>
                            <a:ext cx="94602" cy="88264"/>
                          </a:xfrm>
                          <a:prstGeom prst="rect">
                            <a:avLst/>
                          </a:prstGeom>
                        </pic:spPr>
                      </pic:pic>
                    </a:graphicData>
                  </a:graphic>
                </wp:inline>
              </w:drawing>
            </w:r>
            <w:r>
              <w:rPr>
                <w:rFonts w:ascii="Times New Roman"/>
                <w:sz w:val="20"/>
              </w:rPr>
              <w:tab/>
            </w:r>
            <w:r>
              <w:rPr>
                <w:color w:val="5F5F5F"/>
                <w:sz w:val="18"/>
              </w:rPr>
              <w:t>Define precaution</w:t>
            </w:r>
            <w:r>
              <w:rPr>
                <w:color w:val="5F5F5F"/>
                <w:spacing w:val="-5"/>
                <w:sz w:val="18"/>
              </w:rPr>
              <w:t xml:space="preserve"> </w:t>
            </w:r>
            <w:r>
              <w:rPr>
                <w:color w:val="5F5F5F"/>
                <w:sz w:val="18"/>
              </w:rPr>
              <w:t>zones</w:t>
            </w:r>
            <w:r>
              <w:rPr>
                <w:color w:val="5F5F5F"/>
                <w:spacing w:val="-4"/>
                <w:sz w:val="18"/>
              </w:rPr>
              <w:t xml:space="preserve"> </w:t>
            </w:r>
            <w:r>
              <w:rPr>
                <w:color w:val="5F5F5F"/>
                <w:sz w:val="18"/>
              </w:rPr>
              <w:t>for</w:t>
            </w:r>
            <w:r>
              <w:rPr>
                <w:color w:val="5F5F5F"/>
                <w:spacing w:val="-8"/>
                <w:sz w:val="18"/>
              </w:rPr>
              <w:t xml:space="preserve"> </w:t>
            </w:r>
            <w:r>
              <w:rPr>
                <w:color w:val="5F5F5F"/>
                <w:sz w:val="18"/>
              </w:rPr>
              <w:t>maintaining a</w:t>
            </w:r>
            <w:r>
              <w:rPr>
                <w:color w:val="5F5F5F"/>
                <w:spacing w:val="-5"/>
                <w:sz w:val="18"/>
              </w:rPr>
              <w:t xml:space="preserve"> </w:t>
            </w:r>
            <w:r>
              <w:rPr>
                <w:color w:val="5F5F5F"/>
                <w:sz w:val="18"/>
              </w:rPr>
              <w:t>separation distance of</w:t>
            </w:r>
            <w:r>
              <w:rPr>
                <w:color w:val="5F5F5F"/>
                <w:spacing w:val="-2"/>
                <w:sz w:val="18"/>
              </w:rPr>
              <w:t xml:space="preserve"> </w:t>
            </w:r>
            <w:r>
              <w:rPr>
                <w:color w:val="5F5F5F"/>
                <w:sz w:val="18"/>
              </w:rPr>
              <w:t>cable laying</w:t>
            </w:r>
            <w:r>
              <w:rPr>
                <w:color w:val="5F5F5F"/>
                <w:spacing w:val="-5"/>
                <w:sz w:val="18"/>
              </w:rPr>
              <w:t xml:space="preserve"> </w:t>
            </w:r>
            <w:r>
              <w:rPr>
                <w:color w:val="5F5F5F"/>
                <w:sz w:val="18"/>
              </w:rPr>
              <w:t>works</w:t>
            </w:r>
            <w:r>
              <w:rPr>
                <w:color w:val="5F5F5F"/>
                <w:spacing w:val="-4"/>
                <w:sz w:val="18"/>
              </w:rPr>
              <w:t xml:space="preserve"> </w:t>
            </w:r>
            <w:r>
              <w:rPr>
                <w:color w:val="5F5F5F"/>
                <w:sz w:val="18"/>
              </w:rPr>
              <w:t>from</w:t>
            </w:r>
            <w:r>
              <w:rPr>
                <w:color w:val="5F5F5F"/>
                <w:spacing w:val="-3"/>
                <w:sz w:val="18"/>
              </w:rPr>
              <w:t xml:space="preserve"> </w:t>
            </w:r>
            <w:r>
              <w:rPr>
                <w:color w:val="5F5F5F"/>
                <w:sz w:val="18"/>
              </w:rPr>
              <w:t>cetacean and the distance at which works should be suspended when cetaceans approach.</w:t>
            </w:r>
          </w:p>
          <w:p w14:paraId="4C7C132D" w14:textId="77777777" w:rsidR="00354AC6" w:rsidRDefault="002A1805">
            <w:pPr>
              <w:pStyle w:val="TableParagraph"/>
              <w:tabs>
                <w:tab w:val="left" w:pos="542"/>
              </w:tabs>
              <w:spacing w:before="42" w:line="283" w:lineRule="auto"/>
              <w:ind w:left="187" w:right="825"/>
              <w:rPr>
                <w:sz w:val="18"/>
              </w:rPr>
            </w:pPr>
            <w:r>
              <w:rPr>
                <w:noProof/>
              </w:rPr>
              <w:drawing>
                <wp:inline distT="0" distB="0" distL="0" distR="0" wp14:anchorId="24CCE78E" wp14:editId="63DC035B">
                  <wp:extent cx="94602" cy="88263"/>
                  <wp:effectExtent l="0" t="0" r="0" b="0"/>
                  <wp:docPr id="1105" name="Image 110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5" name="Image 1105" descr="*"/>
                          <pic:cNvPicPr/>
                        </pic:nvPicPr>
                        <pic:blipFill>
                          <a:blip r:embed="rId8" cstate="print"/>
                          <a:stretch>
                            <a:fillRect/>
                          </a:stretch>
                        </pic:blipFill>
                        <pic:spPr>
                          <a:xfrm>
                            <a:off x="0" y="0"/>
                            <a:ext cx="94602" cy="88263"/>
                          </a:xfrm>
                          <a:prstGeom prst="rect">
                            <a:avLst/>
                          </a:prstGeom>
                        </pic:spPr>
                      </pic:pic>
                    </a:graphicData>
                  </a:graphic>
                </wp:inline>
              </w:drawing>
            </w:r>
            <w:r>
              <w:rPr>
                <w:rFonts w:ascii="Times New Roman"/>
                <w:sz w:val="20"/>
              </w:rPr>
              <w:tab/>
            </w:r>
            <w:r>
              <w:rPr>
                <w:color w:val="5F5F5F"/>
                <w:sz w:val="18"/>
              </w:rPr>
              <w:t xml:space="preserve">Outline vessel-cetacean strike avoidance measures to minimise the potential for collision. </w:t>
            </w:r>
            <w:r>
              <w:rPr>
                <w:noProof/>
                <w:color w:val="5F5F5F"/>
                <w:spacing w:val="-1"/>
                <w:sz w:val="18"/>
              </w:rPr>
              <w:drawing>
                <wp:inline distT="0" distB="0" distL="0" distR="0" wp14:anchorId="0A79B2EC" wp14:editId="79D1BAAF">
                  <wp:extent cx="94602" cy="88264"/>
                  <wp:effectExtent l="0" t="0" r="0" b="0"/>
                  <wp:docPr id="1106" name="Image 110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6" name="Image 1106" descr="*"/>
                          <pic:cNvPicPr/>
                        </pic:nvPicPr>
                        <pic:blipFill>
                          <a:blip r:embed="rId8" cstate="print"/>
                          <a:stretch>
                            <a:fillRect/>
                          </a:stretch>
                        </pic:blipFill>
                        <pic:spPr>
                          <a:xfrm>
                            <a:off x="0" y="0"/>
                            <a:ext cx="94602" cy="88264"/>
                          </a:xfrm>
                          <a:prstGeom prst="rect">
                            <a:avLst/>
                          </a:prstGeom>
                        </pic:spPr>
                      </pic:pic>
                    </a:graphicData>
                  </a:graphic>
                </wp:inline>
              </w:drawing>
            </w:r>
            <w:r>
              <w:rPr>
                <w:rFonts w:ascii="Times New Roman"/>
                <w:color w:val="5F5F5F"/>
                <w:sz w:val="18"/>
              </w:rPr>
              <w:tab/>
            </w:r>
            <w:r>
              <w:rPr>
                <w:color w:val="5F5F5F"/>
                <w:sz w:val="18"/>
              </w:rPr>
              <w:t>Include</w:t>
            </w:r>
            <w:r>
              <w:rPr>
                <w:color w:val="5F5F5F"/>
                <w:spacing w:val="-3"/>
                <w:sz w:val="18"/>
              </w:rPr>
              <w:t xml:space="preserve"> </w:t>
            </w:r>
            <w:r>
              <w:rPr>
                <w:color w:val="5F5F5F"/>
                <w:sz w:val="18"/>
              </w:rPr>
              <w:t>a</w:t>
            </w:r>
            <w:r>
              <w:rPr>
                <w:color w:val="5F5F5F"/>
                <w:spacing w:val="-3"/>
                <w:sz w:val="18"/>
              </w:rPr>
              <w:t xml:space="preserve"> </w:t>
            </w:r>
            <w:r>
              <w:rPr>
                <w:color w:val="5F5F5F"/>
                <w:sz w:val="18"/>
              </w:rPr>
              <w:t>procedure</w:t>
            </w:r>
            <w:r>
              <w:rPr>
                <w:color w:val="5F5F5F"/>
                <w:spacing w:val="-3"/>
                <w:sz w:val="18"/>
              </w:rPr>
              <w:t xml:space="preserve"> </w:t>
            </w:r>
            <w:r>
              <w:rPr>
                <w:color w:val="5F5F5F"/>
                <w:sz w:val="18"/>
              </w:rPr>
              <w:t>for</w:t>
            </w:r>
            <w:r>
              <w:rPr>
                <w:color w:val="5F5F5F"/>
                <w:spacing w:val="-6"/>
                <w:sz w:val="18"/>
              </w:rPr>
              <w:t xml:space="preserve"> </w:t>
            </w:r>
            <w:r>
              <w:rPr>
                <w:color w:val="5F5F5F"/>
                <w:sz w:val="18"/>
              </w:rPr>
              <w:t>marine</w:t>
            </w:r>
            <w:r>
              <w:rPr>
                <w:color w:val="5F5F5F"/>
                <w:spacing w:val="-8"/>
                <w:sz w:val="18"/>
              </w:rPr>
              <w:t xml:space="preserve"> </w:t>
            </w:r>
            <w:r>
              <w:rPr>
                <w:color w:val="5F5F5F"/>
                <w:sz w:val="18"/>
              </w:rPr>
              <w:t>mammal observations</w:t>
            </w:r>
            <w:r>
              <w:rPr>
                <w:color w:val="5F5F5F"/>
                <w:spacing w:val="-2"/>
                <w:sz w:val="18"/>
              </w:rPr>
              <w:t xml:space="preserve"> </w:t>
            </w:r>
            <w:r>
              <w:rPr>
                <w:color w:val="5F5F5F"/>
                <w:sz w:val="18"/>
              </w:rPr>
              <w:t>which</w:t>
            </w:r>
            <w:r>
              <w:rPr>
                <w:color w:val="5F5F5F"/>
                <w:spacing w:val="-8"/>
                <w:sz w:val="18"/>
              </w:rPr>
              <w:t xml:space="preserve"> </w:t>
            </w:r>
            <w:r>
              <w:rPr>
                <w:color w:val="5F5F5F"/>
                <w:sz w:val="18"/>
              </w:rPr>
              <w:t>may</w:t>
            </w:r>
            <w:r>
              <w:rPr>
                <w:color w:val="5F5F5F"/>
                <w:spacing w:val="-2"/>
                <w:sz w:val="18"/>
              </w:rPr>
              <w:t xml:space="preserve"> </w:t>
            </w:r>
            <w:r>
              <w:rPr>
                <w:color w:val="5F5F5F"/>
                <w:sz w:val="18"/>
              </w:rPr>
              <w:t>include</w:t>
            </w:r>
            <w:r>
              <w:rPr>
                <w:color w:val="5F5F5F"/>
                <w:spacing w:val="-3"/>
                <w:sz w:val="18"/>
              </w:rPr>
              <w:t xml:space="preserve"> </w:t>
            </w:r>
            <w:r>
              <w:rPr>
                <w:color w:val="5F5F5F"/>
                <w:sz w:val="18"/>
              </w:rPr>
              <w:t>the</w:t>
            </w:r>
            <w:r>
              <w:rPr>
                <w:color w:val="5F5F5F"/>
                <w:spacing w:val="-3"/>
                <w:sz w:val="18"/>
              </w:rPr>
              <w:t xml:space="preserve"> </w:t>
            </w:r>
            <w:r>
              <w:rPr>
                <w:color w:val="5F5F5F"/>
                <w:sz w:val="18"/>
              </w:rPr>
              <w:t>role of Marine</w:t>
            </w:r>
          </w:p>
          <w:p w14:paraId="4EF881F5" w14:textId="77777777" w:rsidR="00354AC6" w:rsidRDefault="002A1805">
            <w:pPr>
              <w:pStyle w:val="TableParagraph"/>
              <w:spacing w:before="0" w:line="170" w:lineRule="exact"/>
              <w:ind w:left="542"/>
              <w:rPr>
                <w:sz w:val="18"/>
              </w:rPr>
            </w:pPr>
            <w:r>
              <w:rPr>
                <w:color w:val="5F5F5F"/>
                <w:sz w:val="18"/>
              </w:rPr>
              <w:t>Mammal</w:t>
            </w:r>
            <w:r>
              <w:rPr>
                <w:color w:val="5F5F5F"/>
                <w:spacing w:val="-8"/>
                <w:sz w:val="18"/>
              </w:rPr>
              <w:t xml:space="preserve"> </w:t>
            </w:r>
            <w:r>
              <w:rPr>
                <w:color w:val="5F5F5F"/>
                <w:sz w:val="18"/>
              </w:rPr>
              <w:t>Observers</w:t>
            </w:r>
            <w:r>
              <w:rPr>
                <w:color w:val="5F5F5F"/>
                <w:spacing w:val="-6"/>
                <w:sz w:val="18"/>
              </w:rPr>
              <w:t xml:space="preserve"> </w:t>
            </w:r>
            <w:r>
              <w:rPr>
                <w:color w:val="5F5F5F"/>
                <w:sz w:val="18"/>
              </w:rPr>
              <w:t>(MMOs)</w:t>
            </w:r>
            <w:r>
              <w:rPr>
                <w:color w:val="5F5F5F"/>
                <w:spacing w:val="-4"/>
                <w:sz w:val="18"/>
              </w:rPr>
              <w:t xml:space="preserve"> </w:t>
            </w:r>
            <w:r>
              <w:rPr>
                <w:color w:val="5F5F5F"/>
                <w:sz w:val="18"/>
              </w:rPr>
              <w:t>on</w:t>
            </w:r>
            <w:r>
              <w:rPr>
                <w:color w:val="5F5F5F"/>
                <w:spacing w:val="-6"/>
                <w:sz w:val="18"/>
              </w:rPr>
              <w:t xml:space="preserve"> </w:t>
            </w:r>
            <w:r>
              <w:rPr>
                <w:color w:val="5F5F5F"/>
                <w:sz w:val="18"/>
              </w:rPr>
              <w:t>construction</w:t>
            </w:r>
            <w:r>
              <w:rPr>
                <w:color w:val="5F5F5F"/>
                <w:spacing w:val="-6"/>
                <w:sz w:val="18"/>
              </w:rPr>
              <w:t xml:space="preserve"> </w:t>
            </w:r>
            <w:r>
              <w:rPr>
                <w:color w:val="5F5F5F"/>
                <w:sz w:val="18"/>
              </w:rPr>
              <w:t>vessels</w:t>
            </w:r>
            <w:r>
              <w:rPr>
                <w:color w:val="5F5F5F"/>
                <w:spacing w:val="-6"/>
                <w:sz w:val="18"/>
              </w:rPr>
              <w:t xml:space="preserve"> </w:t>
            </w:r>
            <w:r>
              <w:rPr>
                <w:color w:val="5F5F5F"/>
                <w:sz w:val="18"/>
              </w:rPr>
              <w:t>at</w:t>
            </w:r>
            <w:r>
              <w:rPr>
                <w:color w:val="5F5F5F"/>
                <w:spacing w:val="-3"/>
                <w:sz w:val="18"/>
              </w:rPr>
              <w:t xml:space="preserve"> </w:t>
            </w:r>
            <w:r>
              <w:rPr>
                <w:color w:val="5F5F5F"/>
                <w:sz w:val="18"/>
              </w:rPr>
              <w:t>or</w:t>
            </w:r>
            <w:r>
              <w:rPr>
                <w:color w:val="5F5F5F"/>
                <w:spacing w:val="1"/>
                <w:sz w:val="18"/>
              </w:rPr>
              <w:t xml:space="preserve"> </w:t>
            </w:r>
            <w:r>
              <w:rPr>
                <w:color w:val="5F5F5F"/>
                <w:sz w:val="18"/>
              </w:rPr>
              <w:t>around</w:t>
            </w:r>
            <w:r>
              <w:rPr>
                <w:color w:val="5F5F5F"/>
                <w:spacing w:val="-1"/>
                <w:sz w:val="18"/>
              </w:rPr>
              <w:t xml:space="preserve"> </w:t>
            </w:r>
            <w:r>
              <w:rPr>
                <w:color w:val="5F5F5F"/>
                <w:sz w:val="18"/>
              </w:rPr>
              <w:t>active</w:t>
            </w:r>
            <w:r>
              <w:rPr>
                <w:color w:val="5F5F5F"/>
                <w:spacing w:val="-6"/>
                <w:sz w:val="18"/>
              </w:rPr>
              <w:t xml:space="preserve"> </w:t>
            </w:r>
            <w:r>
              <w:rPr>
                <w:color w:val="5F5F5F"/>
                <w:sz w:val="18"/>
              </w:rPr>
              <w:t>construction</w:t>
            </w:r>
            <w:r>
              <w:rPr>
                <w:color w:val="5F5F5F"/>
                <w:spacing w:val="-1"/>
                <w:sz w:val="18"/>
              </w:rPr>
              <w:t xml:space="preserve"> </w:t>
            </w:r>
            <w:r>
              <w:rPr>
                <w:color w:val="5F5F5F"/>
                <w:spacing w:val="-2"/>
                <w:sz w:val="18"/>
              </w:rPr>
              <w:t>locations.</w:t>
            </w:r>
          </w:p>
          <w:p w14:paraId="2E9E8153" w14:textId="77777777" w:rsidR="00354AC6" w:rsidRDefault="002A1805">
            <w:pPr>
              <w:pStyle w:val="TableParagraph"/>
              <w:spacing w:before="119" w:line="242" w:lineRule="auto"/>
              <w:ind w:left="187" w:right="643"/>
              <w:rPr>
                <w:sz w:val="18"/>
              </w:rPr>
            </w:pPr>
            <w:r>
              <w:rPr>
                <w:color w:val="5F5F5F"/>
                <w:sz w:val="18"/>
              </w:rPr>
              <w:t>The</w:t>
            </w:r>
            <w:r>
              <w:rPr>
                <w:color w:val="5F5F5F"/>
                <w:spacing w:val="-5"/>
                <w:sz w:val="18"/>
              </w:rPr>
              <w:t xml:space="preserve"> </w:t>
            </w:r>
            <w:r>
              <w:rPr>
                <w:color w:val="5F5F5F"/>
                <w:sz w:val="18"/>
              </w:rPr>
              <w:t>measures</w:t>
            </w:r>
            <w:r>
              <w:rPr>
                <w:color w:val="5F5F5F"/>
                <w:spacing w:val="-5"/>
                <w:sz w:val="18"/>
              </w:rPr>
              <w:t xml:space="preserve"> </w:t>
            </w:r>
            <w:r>
              <w:rPr>
                <w:color w:val="5F5F5F"/>
                <w:sz w:val="18"/>
              </w:rPr>
              <w:t>under</w:t>
            </w:r>
            <w:r>
              <w:rPr>
                <w:color w:val="5F5F5F"/>
                <w:spacing w:val="-3"/>
                <w:sz w:val="18"/>
              </w:rPr>
              <w:t xml:space="preserve"> </w:t>
            </w:r>
            <w:r>
              <w:rPr>
                <w:color w:val="5F5F5F"/>
                <w:sz w:val="18"/>
              </w:rPr>
              <w:t>the plan</w:t>
            </w:r>
            <w:r>
              <w:rPr>
                <w:color w:val="5F5F5F"/>
                <w:spacing w:val="-5"/>
                <w:sz w:val="18"/>
              </w:rPr>
              <w:t xml:space="preserve"> </w:t>
            </w:r>
            <w:r>
              <w:rPr>
                <w:color w:val="5F5F5F"/>
                <w:sz w:val="18"/>
              </w:rPr>
              <w:t>should</w:t>
            </w:r>
            <w:r>
              <w:rPr>
                <w:color w:val="5F5F5F"/>
                <w:spacing w:val="-5"/>
                <w:sz w:val="18"/>
              </w:rPr>
              <w:t xml:space="preserve"> </w:t>
            </w:r>
            <w:r>
              <w:rPr>
                <w:color w:val="5F5F5F"/>
                <w:sz w:val="18"/>
              </w:rPr>
              <w:t>be</w:t>
            </w:r>
            <w:r>
              <w:rPr>
                <w:color w:val="5F5F5F"/>
                <w:spacing w:val="-5"/>
                <w:sz w:val="18"/>
              </w:rPr>
              <w:t xml:space="preserve"> </w:t>
            </w:r>
            <w:r>
              <w:rPr>
                <w:color w:val="5F5F5F"/>
                <w:sz w:val="18"/>
              </w:rPr>
              <w:t>consistent</w:t>
            </w:r>
            <w:r>
              <w:rPr>
                <w:color w:val="5F5F5F"/>
                <w:spacing w:val="-2"/>
                <w:sz w:val="18"/>
              </w:rPr>
              <w:t xml:space="preserve"> </w:t>
            </w:r>
            <w:r>
              <w:rPr>
                <w:color w:val="5F5F5F"/>
                <w:sz w:val="18"/>
              </w:rPr>
              <w:t>with</w:t>
            </w:r>
            <w:r>
              <w:rPr>
                <w:color w:val="5F5F5F"/>
                <w:spacing w:val="-5"/>
                <w:sz w:val="18"/>
              </w:rPr>
              <w:t xml:space="preserve"> </w:t>
            </w:r>
            <w:r>
              <w:rPr>
                <w:color w:val="5F5F5F"/>
                <w:sz w:val="18"/>
              </w:rPr>
              <w:t>the</w:t>
            </w:r>
            <w:r>
              <w:rPr>
                <w:color w:val="5F5F5F"/>
                <w:spacing w:val="-5"/>
                <w:sz w:val="18"/>
              </w:rPr>
              <w:t xml:space="preserve"> </w:t>
            </w:r>
            <w:r>
              <w:rPr>
                <w:color w:val="5F5F5F"/>
                <w:sz w:val="18"/>
              </w:rPr>
              <w:t>goals of</w:t>
            </w:r>
            <w:r>
              <w:rPr>
                <w:color w:val="5F5F5F"/>
                <w:spacing w:val="-2"/>
                <w:sz w:val="18"/>
              </w:rPr>
              <w:t xml:space="preserve"> </w:t>
            </w:r>
            <w:r>
              <w:rPr>
                <w:color w:val="5F5F5F"/>
                <w:sz w:val="18"/>
              </w:rPr>
              <w:t>the</w:t>
            </w:r>
            <w:r>
              <w:rPr>
                <w:color w:val="5F5F5F"/>
                <w:spacing w:val="-5"/>
                <w:sz w:val="18"/>
              </w:rPr>
              <w:t xml:space="preserve"> </w:t>
            </w:r>
            <w:r>
              <w:rPr>
                <w:color w:val="5F5F5F"/>
                <w:sz w:val="18"/>
              </w:rPr>
              <w:t>EPBC</w:t>
            </w:r>
            <w:r>
              <w:rPr>
                <w:color w:val="5F5F5F"/>
                <w:spacing w:val="-2"/>
                <w:sz w:val="18"/>
              </w:rPr>
              <w:t xml:space="preserve"> </w:t>
            </w:r>
            <w:r>
              <w:rPr>
                <w:color w:val="5F5F5F"/>
                <w:sz w:val="18"/>
              </w:rPr>
              <w:t xml:space="preserve">Act </w:t>
            </w:r>
            <w:r>
              <w:rPr>
                <w:i/>
                <w:color w:val="5F5F5F"/>
                <w:sz w:val="18"/>
              </w:rPr>
              <w:t>Conservation Management Plan for the Blue Whale</w:t>
            </w:r>
            <w:r>
              <w:rPr>
                <w:i/>
                <w:color w:val="5F5F5F"/>
                <w:spacing w:val="-1"/>
                <w:sz w:val="18"/>
              </w:rPr>
              <w:t xml:space="preserve"> </w:t>
            </w:r>
            <w:r>
              <w:rPr>
                <w:color w:val="5F5F5F"/>
                <w:sz w:val="18"/>
              </w:rPr>
              <w:t>(DoE</w:t>
            </w:r>
            <w:r>
              <w:rPr>
                <w:color w:val="5F5F5F"/>
                <w:spacing w:val="-1"/>
                <w:sz w:val="18"/>
              </w:rPr>
              <w:t xml:space="preserve"> </w:t>
            </w:r>
            <w:r>
              <w:rPr>
                <w:color w:val="5F5F5F"/>
                <w:sz w:val="18"/>
              </w:rPr>
              <w:t xml:space="preserve">2015a) and </w:t>
            </w:r>
            <w:r>
              <w:rPr>
                <w:i/>
                <w:color w:val="5F5F5F"/>
                <w:sz w:val="18"/>
              </w:rPr>
              <w:t xml:space="preserve">Conservation Management Plan for the Southern Right Whale </w:t>
            </w:r>
            <w:r>
              <w:rPr>
                <w:color w:val="5F5F5F"/>
                <w:sz w:val="18"/>
              </w:rPr>
              <w:t>(</w:t>
            </w:r>
            <w:proofErr w:type="spellStart"/>
            <w:r>
              <w:rPr>
                <w:color w:val="5F5F5F"/>
                <w:sz w:val="18"/>
              </w:rPr>
              <w:t>DSEWPaC</w:t>
            </w:r>
            <w:proofErr w:type="spellEnd"/>
            <w:r>
              <w:rPr>
                <w:color w:val="5F5F5F"/>
                <w:sz w:val="18"/>
              </w:rPr>
              <w:t xml:space="preserve"> 2012).</w:t>
            </w:r>
          </w:p>
          <w:p w14:paraId="11D42785" w14:textId="77777777" w:rsidR="00354AC6" w:rsidRDefault="002A1805">
            <w:pPr>
              <w:pStyle w:val="TableParagraph"/>
              <w:spacing w:before="93"/>
              <w:ind w:left="187"/>
              <w:rPr>
                <w:sz w:val="18"/>
              </w:rPr>
            </w:pPr>
            <w:r>
              <w:rPr>
                <w:color w:val="5F5F5F"/>
                <w:sz w:val="18"/>
              </w:rPr>
              <w:t>The cetacean interaction</w:t>
            </w:r>
            <w:r>
              <w:rPr>
                <w:color w:val="5F5F5F"/>
                <w:spacing w:val="-9"/>
                <w:sz w:val="18"/>
              </w:rPr>
              <w:t xml:space="preserve"> </w:t>
            </w:r>
            <w:r>
              <w:rPr>
                <w:color w:val="5F5F5F"/>
                <w:sz w:val="18"/>
              </w:rPr>
              <w:t>management</w:t>
            </w:r>
            <w:r>
              <w:rPr>
                <w:color w:val="5F5F5F"/>
                <w:spacing w:val="-1"/>
                <w:sz w:val="18"/>
              </w:rPr>
              <w:t xml:space="preserve"> </w:t>
            </w:r>
            <w:r>
              <w:rPr>
                <w:color w:val="5F5F5F"/>
                <w:sz w:val="18"/>
              </w:rPr>
              <w:t>plan</w:t>
            </w:r>
            <w:r>
              <w:rPr>
                <w:color w:val="5F5F5F"/>
                <w:spacing w:val="-4"/>
                <w:sz w:val="18"/>
              </w:rPr>
              <w:t xml:space="preserve"> </w:t>
            </w:r>
            <w:r>
              <w:rPr>
                <w:color w:val="5F5F5F"/>
                <w:sz w:val="18"/>
              </w:rPr>
              <w:t>should</w:t>
            </w:r>
            <w:r>
              <w:rPr>
                <w:color w:val="5F5F5F"/>
                <w:spacing w:val="-4"/>
                <w:sz w:val="18"/>
              </w:rPr>
              <w:t xml:space="preserve"> </w:t>
            </w:r>
            <w:r>
              <w:rPr>
                <w:color w:val="5F5F5F"/>
                <w:sz w:val="18"/>
              </w:rPr>
              <w:t>be</w:t>
            </w:r>
            <w:r>
              <w:rPr>
                <w:color w:val="5F5F5F"/>
                <w:spacing w:val="-4"/>
                <w:sz w:val="18"/>
              </w:rPr>
              <w:t xml:space="preserve"> </w:t>
            </w:r>
            <w:r>
              <w:rPr>
                <w:color w:val="5F5F5F"/>
                <w:sz w:val="18"/>
              </w:rPr>
              <w:t>a sub-plan to</w:t>
            </w:r>
            <w:r>
              <w:rPr>
                <w:color w:val="5F5F5F"/>
                <w:spacing w:val="-9"/>
                <w:sz w:val="18"/>
              </w:rPr>
              <w:t xml:space="preserve"> </w:t>
            </w:r>
            <w:r>
              <w:rPr>
                <w:color w:val="5F5F5F"/>
                <w:sz w:val="18"/>
              </w:rPr>
              <w:t>the</w:t>
            </w:r>
            <w:r>
              <w:rPr>
                <w:color w:val="5F5F5F"/>
                <w:spacing w:val="-4"/>
                <w:sz w:val="18"/>
              </w:rPr>
              <w:t xml:space="preserve"> </w:t>
            </w:r>
            <w:r>
              <w:rPr>
                <w:color w:val="5F5F5F"/>
                <w:sz w:val="18"/>
              </w:rPr>
              <w:t>marine</w:t>
            </w:r>
            <w:r>
              <w:rPr>
                <w:color w:val="5F5F5F"/>
                <w:spacing w:val="-4"/>
                <w:sz w:val="18"/>
              </w:rPr>
              <w:t xml:space="preserve"> </w:t>
            </w:r>
            <w:r>
              <w:rPr>
                <w:color w:val="5F5F5F"/>
                <w:sz w:val="18"/>
              </w:rPr>
              <w:t>fauna</w:t>
            </w:r>
            <w:r>
              <w:rPr>
                <w:color w:val="5F5F5F"/>
                <w:spacing w:val="-4"/>
                <w:sz w:val="18"/>
              </w:rPr>
              <w:t xml:space="preserve"> </w:t>
            </w:r>
            <w:r>
              <w:rPr>
                <w:color w:val="5F5F5F"/>
                <w:sz w:val="18"/>
              </w:rPr>
              <w:t>management</w:t>
            </w:r>
            <w:r>
              <w:rPr>
                <w:color w:val="5F5F5F"/>
                <w:spacing w:val="-1"/>
                <w:sz w:val="18"/>
              </w:rPr>
              <w:t xml:space="preserve"> </w:t>
            </w:r>
            <w:r>
              <w:rPr>
                <w:color w:val="5F5F5F"/>
                <w:sz w:val="18"/>
              </w:rPr>
              <w:t>plan (EPR MERU07) and be implemented during construction.</w:t>
            </w:r>
          </w:p>
        </w:tc>
      </w:tr>
      <w:tr w:rsidR="00354AC6" w14:paraId="6DB6E194" w14:textId="77777777">
        <w:trPr>
          <w:trHeight w:val="4454"/>
        </w:trPr>
        <w:tc>
          <w:tcPr>
            <w:tcW w:w="1032" w:type="dxa"/>
            <w:shd w:val="clear" w:color="auto" w:fill="D3E6F4"/>
          </w:tcPr>
          <w:p w14:paraId="079F958B" w14:textId="77777777" w:rsidR="00354AC6" w:rsidRDefault="002A1805">
            <w:pPr>
              <w:pStyle w:val="TableParagraph"/>
              <w:rPr>
                <w:b/>
                <w:sz w:val="18"/>
              </w:rPr>
            </w:pPr>
            <w:r>
              <w:rPr>
                <w:b/>
                <w:color w:val="5F5F5F"/>
                <w:spacing w:val="-2"/>
                <w:sz w:val="18"/>
              </w:rPr>
              <w:t>MERU09</w:t>
            </w:r>
          </w:p>
        </w:tc>
        <w:tc>
          <w:tcPr>
            <w:tcW w:w="8606" w:type="dxa"/>
            <w:shd w:val="clear" w:color="auto" w:fill="D3E6F4"/>
          </w:tcPr>
          <w:p w14:paraId="10389FFC" w14:textId="77777777" w:rsidR="00354AC6" w:rsidRDefault="002A1805">
            <w:pPr>
              <w:pStyle w:val="TableParagraph"/>
              <w:ind w:left="187"/>
              <w:rPr>
                <w:b/>
                <w:sz w:val="18"/>
              </w:rPr>
            </w:pPr>
            <w:r>
              <w:rPr>
                <w:b/>
                <w:color w:val="5F5F5F"/>
                <w:sz w:val="18"/>
              </w:rPr>
              <w:t>Develop</w:t>
            </w:r>
            <w:r>
              <w:rPr>
                <w:b/>
                <w:color w:val="5F5F5F"/>
                <w:spacing w:val="-5"/>
                <w:sz w:val="18"/>
              </w:rPr>
              <w:t xml:space="preserve"> </w:t>
            </w:r>
            <w:r>
              <w:rPr>
                <w:b/>
                <w:color w:val="5F5F5F"/>
                <w:sz w:val="18"/>
              </w:rPr>
              <w:t>and</w:t>
            </w:r>
            <w:r>
              <w:rPr>
                <w:b/>
                <w:color w:val="5F5F5F"/>
                <w:spacing w:val="-5"/>
                <w:sz w:val="18"/>
              </w:rPr>
              <w:t xml:space="preserve"> </w:t>
            </w:r>
            <w:r>
              <w:rPr>
                <w:b/>
                <w:color w:val="5F5F5F"/>
                <w:sz w:val="18"/>
              </w:rPr>
              <w:t>implement</w:t>
            </w:r>
            <w:r>
              <w:rPr>
                <w:b/>
                <w:color w:val="5F5F5F"/>
                <w:spacing w:val="-1"/>
                <w:sz w:val="18"/>
              </w:rPr>
              <w:t xml:space="preserve"> </w:t>
            </w:r>
            <w:r>
              <w:rPr>
                <w:b/>
                <w:color w:val="5F5F5F"/>
                <w:sz w:val="18"/>
              </w:rPr>
              <w:t>a</w:t>
            </w:r>
            <w:r>
              <w:rPr>
                <w:b/>
                <w:color w:val="5F5F5F"/>
                <w:spacing w:val="-4"/>
                <w:sz w:val="18"/>
              </w:rPr>
              <w:t xml:space="preserve"> </w:t>
            </w:r>
            <w:r>
              <w:rPr>
                <w:b/>
                <w:color w:val="5F5F5F"/>
                <w:sz w:val="18"/>
              </w:rPr>
              <w:t>plan</w:t>
            </w:r>
            <w:r>
              <w:rPr>
                <w:b/>
                <w:color w:val="5F5F5F"/>
                <w:spacing w:val="-4"/>
                <w:sz w:val="18"/>
              </w:rPr>
              <w:t xml:space="preserve"> </w:t>
            </w:r>
            <w:r>
              <w:rPr>
                <w:b/>
                <w:color w:val="5F5F5F"/>
                <w:sz w:val="18"/>
              </w:rPr>
              <w:t>for</w:t>
            </w:r>
            <w:r>
              <w:rPr>
                <w:b/>
                <w:color w:val="5F5F5F"/>
                <w:spacing w:val="-2"/>
                <w:sz w:val="18"/>
              </w:rPr>
              <w:t xml:space="preserve"> </w:t>
            </w:r>
            <w:r>
              <w:rPr>
                <w:b/>
                <w:color w:val="5F5F5F"/>
                <w:sz w:val="18"/>
              </w:rPr>
              <w:t>managing</w:t>
            </w:r>
            <w:r>
              <w:rPr>
                <w:b/>
                <w:color w:val="5F5F5F"/>
                <w:spacing w:val="-8"/>
                <w:sz w:val="18"/>
              </w:rPr>
              <w:t xml:space="preserve"> </w:t>
            </w:r>
            <w:r>
              <w:rPr>
                <w:b/>
                <w:color w:val="5F5F5F"/>
                <w:sz w:val="18"/>
              </w:rPr>
              <w:t>interactions</w:t>
            </w:r>
            <w:r>
              <w:rPr>
                <w:b/>
                <w:color w:val="5F5F5F"/>
                <w:spacing w:val="-4"/>
                <w:sz w:val="18"/>
              </w:rPr>
              <w:t xml:space="preserve"> </w:t>
            </w:r>
            <w:r>
              <w:rPr>
                <w:b/>
                <w:color w:val="5F5F5F"/>
                <w:sz w:val="18"/>
              </w:rPr>
              <w:t>with</w:t>
            </w:r>
            <w:r>
              <w:rPr>
                <w:b/>
                <w:color w:val="5F5F5F"/>
                <w:spacing w:val="-4"/>
                <w:sz w:val="18"/>
              </w:rPr>
              <w:t xml:space="preserve"> </w:t>
            </w:r>
            <w:r>
              <w:rPr>
                <w:b/>
                <w:color w:val="5F5F5F"/>
                <w:sz w:val="18"/>
              </w:rPr>
              <w:t>sea</w:t>
            </w:r>
            <w:r>
              <w:rPr>
                <w:b/>
                <w:color w:val="5F5F5F"/>
                <w:spacing w:val="-4"/>
                <w:sz w:val="18"/>
              </w:rPr>
              <w:t xml:space="preserve"> </w:t>
            </w:r>
            <w:r>
              <w:rPr>
                <w:b/>
                <w:color w:val="5F5F5F"/>
                <w:spacing w:val="-2"/>
                <w:sz w:val="18"/>
              </w:rPr>
              <w:t>turtles</w:t>
            </w:r>
          </w:p>
          <w:p w14:paraId="675E39A5" w14:textId="77777777" w:rsidR="00354AC6" w:rsidRDefault="002A1805">
            <w:pPr>
              <w:pStyle w:val="TableParagraph"/>
              <w:spacing w:before="119"/>
              <w:ind w:left="187"/>
              <w:rPr>
                <w:sz w:val="18"/>
              </w:rPr>
            </w:pPr>
            <w:r>
              <w:rPr>
                <w:color w:val="5F5F5F"/>
                <w:sz w:val="18"/>
              </w:rPr>
              <w:t>Prior to commencement of marine construction, develop a sea turtle interaction management plan for managing</w:t>
            </w:r>
            <w:r>
              <w:rPr>
                <w:color w:val="5F5F5F"/>
                <w:spacing w:val="-4"/>
                <w:sz w:val="18"/>
              </w:rPr>
              <w:t xml:space="preserve"> </w:t>
            </w:r>
            <w:r>
              <w:rPr>
                <w:color w:val="5F5F5F"/>
                <w:sz w:val="18"/>
              </w:rPr>
              <w:t>interactions</w:t>
            </w:r>
            <w:r>
              <w:rPr>
                <w:color w:val="5F5F5F"/>
                <w:spacing w:val="-3"/>
                <w:sz w:val="18"/>
              </w:rPr>
              <w:t xml:space="preserve"> </w:t>
            </w:r>
            <w:r>
              <w:rPr>
                <w:color w:val="5F5F5F"/>
                <w:sz w:val="18"/>
              </w:rPr>
              <w:t>with</w:t>
            </w:r>
            <w:r>
              <w:rPr>
                <w:color w:val="5F5F5F"/>
                <w:spacing w:val="-4"/>
                <w:sz w:val="18"/>
              </w:rPr>
              <w:t xml:space="preserve"> </w:t>
            </w:r>
            <w:r>
              <w:rPr>
                <w:color w:val="5F5F5F"/>
                <w:sz w:val="18"/>
              </w:rPr>
              <w:t>sea</w:t>
            </w:r>
            <w:r>
              <w:rPr>
                <w:color w:val="5F5F5F"/>
                <w:spacing w:val="-4"/>
                <w:sz w:val="18"/>
              </w:rPr>
              <w:t xml:space="preserve"> </w:t>
            </w:r>
            <w:r>
              <w:rPr>
                <w:color w:val="5F5F5F"/>
                <w:sz w:val="18"/>
              </w:rPr>
              <w:t>turtles</w:t>
            </w:r>
            <w:r>
              <w:rPr>
                <w:color w:val="5F5F5F"/>
                <w:spacing w:val="-3"/>
                <w:sz w:val="18"/>
              </w:rPr>
              <w:t xml:space="preserve"> </w:t>
            </w:r>
            <w:r>
              <w:rPr>
                <w:color w:val="5F5F5F"/>
                <w:sz w:val="18"/>
              </w:rPr>
              <w:t>to</w:t>
            </w:r>
            <w:r>
              <w:rPr>
                <w:color w:val="5F5F5F"/>
                <w:spacing w:val="-4"/>
                <w:sz w:val="18"/>
              </w:rPr>
              <w:t xml:space="preserve"> </w:t>
            </w:r>
            <w:r>
              <w:rPr>
                <w:color w:val="5F5F5F"/>
                <w:sz w:val="18"/>
              </w:rPr>
              <w:t>avoid</w:t>
            </w:r>
            <w:r>
              <w:rPr>
                <w:color w:val="5F5F5F"/>
                <w:spacing w:val="-4"/>
                <w:sz w:val="18"/>
              </w:rPr>
              <w:t xml:space="preserve"> </w:t>
            </w:r>
            <w:r>
              <w:rPr>
                <w:color w:val="5F5F5F"/>
                <w:sz w:val="18"/>
              </w:rPr>
              <w:t>or</w:t>
            </w:r>
            <w:r>
              <w:rPr>
                <w:color w:val="5F5F5F"/>
                <w:spacing w:val="-7"/>
                <w:sz w:val="18"/>
              </w:rPr>
              <w:t xml:space="preserve"> </w:t>
            </w:r>
            <w:r>
              <w:rPr>
                <w:color w:val="5F5F5F"/>
                <w:sz w:val="18"/>
              </w:rPr>
              <w:t>minimise impacts</w:t>
            </w:r>
            <w:r>
              <w:rPr>
                <w:color w:val="5F5F5F"/>
                <w:spacing w:val="-4"/>
                <w:sz w:val="18"/>
              </w:rPr>
              <w:t xml:space="preserve"> </w:t>
            </w:r>
            <w:r>
              <w:rPr>
                <w:color w:val="5F5F5F"/>
                <w:sz w:val="18"/>
              </w:rPr>
              <w:t>during</w:t>
            </w:r>
            <w:r>
              <w:rPr>
                <w:color w:val="5F5F5F"/>
                <w:spacing w:val="-4"/>
                <w:sz w:val="18"/>
              </w:rPr>
              <w:t xml:space="preserve"> </w:t>
            </w:r>
            <w:r>
              <w:rPr>
                <w:color w:val="5F5F5F"/>
                <w:sz w:val="18"/>
              </w:rPr>
              <w:t>construction. The plan</w:t>
            </w:r>
            <w:r>
              <w:rPr>
                <w:color w:val="5F5F5F"/>
                <w:spacing w:val="-9"/>
                <w:sz w:val="18"/>
              </w:rPr>
              <w:t xml:space="preserve"> </w:t>
            </w:r>
            <w:r>
              <w:rPr>
                <w:color w:val="5F5F5F"/>
                <w:sz w:val="18"/>
              </w:rPr>
              <w:t>must:</w:t>
            </w:r>
          </w:p>
          <w:p w14:paraId="24D66A80" w14:textId="77777777" w:rsidR="00354AC6" w:rsidRDefault="002A1805">
            <w:pPr>
              <w:pStyle w:val="TableParagraph"/>
              <w:tabs>
                <w:tab w:val="left" w:pos="542"/>
              </w:tabs>
              <w:spacing w:before="62"/>
              <w:ind w:left="187"/>
              <w:rPr>
                <w:sz w:val="18"/>
              </w:rPr>
            </w:pPr>
            <w:r>
              <w:rPr>
                <w:noProof/>
              </w:rPr>
              <w:drawing>
                <wp:inline distT="0" distB="0" distL="0" distR="0" wp14:anchorId="7DF3B931" wp14:editId="0A14831E">
                  <wp:extent cx="94602" cy="88264"/>
                  <wp:effectExtent l="0" t="0" r="0" b="0"/>
                  <wp:docPr id="1107" name="Image 110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7" name="Image 1107" descr="*"/>
                          <pic:cNvPicPr/>
                        </pic:nvPicPr>
                        <pic:blipFill>
                          <a:blip r:embed="rId8" cstate="print"/>
                          <a:stretch>
                            <a:fillRect/>
                          </a:stretch>
                        </pic:blipFill>
                        <pic:spPr>
                          <a:xfrm>
                            <a:off x="0" y="0"/>
                            <a:ext cx="94602" cy="88264"/>
                          </a:xfrm>
                          <a:prstGeom prst="rect">
                            <a:avLst/>
                          </a:prstGeom>
                        </pic:spPr>
                      </pic:pic>
                    </a:graphicData>
                  </a:graphic>
                </wp:inline>
              </w:drawing>
            </w:r>
            <w:r>
              <w:rPr>
                <w:rFonts w:ascii="Times New Roman"/>
                <w:sz w:val="20"/>
              </w:rPr>
              <w:tab/>
            </w:r>
            <w:r>
              <w:rPr>
                <w:color w:val="5F5F5F"/>
                <w:sz w:val="18"/>
              </w:rPr>
              <w:t>Define</w:t>
            </w:r>
            <w:r>
              <w:rPr>
                <w:color w:val="5F5F5F"/>
                <w:spacing w:val="-4"/>
                <w:sz w:val="18"/>
              </w:rPr>
              <w:t xml:space="preserve"> </w:t>
            </w:r>
            <w:r>
              <w:rPr>
                <w:color w:val="5F5F5F"/>
                <w:sz w:val="18"/>
              </w:rPr>
              <w:t>the</w:t>
            </w:r>
            <w:r>
              <w:rPr>
                <w:color w:val="5F5F5F"/>
                <w:spacing w:val="-3"/>
                <w:sz w:val="18"/>
              </w:rPr>
              <w:t xml:space="preserve"> </w:t>
            </w:r>
            <w:r>
              <w:rPr>
                <w:color w:val="5F5F5F"/>
                <w:sz w:val="18"/>
              </w:rPr>
              <w:t>area</w:t>
            </w:r>
            <w:r>
              <w:rPr>
                <w:color w:val="5F5F5F"/>
                <w:spacing w:val="-4"/>
                <w:sz w:val="18"/>
              </w:rPr>
              <w:t xml:space="preserve"> </w:t>
            </w:r>
            <w:r>
              <w:rPr>
                <w:color w:val="5F5F5F"/>
                <w:sz w:val="18"/>
              </w:rPr>
              <w:t>for</w:t>
            </w:r>
            <w:r>
              <w:rPr>
                <w:color w:val="5F5F5F"/>
                <w:spacing w:val="-1"/>
                <w:sz w:val="18"/>
              </w:rPr>
              <w:t xml:space="preserve"> </w:t>
            </w:r>
            <w:r>
              <w:rPr>
                <w:color w:val="5F5F5F"/>
                <w:sz w:val="18"/>
              </w:rPr>
              <w:t>visual</w:t>
            </w:r>
            <w:r>
              <w:rPr>
                <w:color w:val="5F5F5F"/>
                <w:spacing w:val="-5"/>
                <w:sz w:val="18"/>
              </w:rPr>
              <w:t xml:space="preserve"> </w:t>
            </w:r>
            <w:r>
              <w:rPr>
                <w:color w:val="5F5F5F"/>
                <w:spacing w:val="-2"/>
                <w:sz w:val="18"/>
              </w:rPr>
              <w:t>monitoring.</w:t>
            </w:r>
          </w:p>
          <w:p w14:paraId="50C07821" w14:textId="77777777" w:rsidR="00354AC6" w:rsidRDefault="002A1805">
            <w:pPr>
              <w:pStyle w:val="TableParagraph"/>
              <w:tabs>
                <w:tab w:val="left" w:pos="542"/>
              </w:tabs>
              <w:spacing w:before="38"/>
              <w:ind w:left="542" w:right="222" w:hanging="356"/>
              <w:rPr>
                <w:sz w:val="18"/>
              </w:rPr>
            </w:pPr>
            <w:r>
              <w:rPr>
                <w:noProof/>
              </w:rPr>
              <w:drawing>
                <wp:inline distT="0" distB="0" distL="0" distR="0" wp14:anchorId="4FF6C22E" wp14:editId="488445F6">
                  <wp:extent cx="94602" cy="88898"/>
                  <wp:effectExtent l="0" t="0" r="0" b="0"/>
                  <wp:docPr id="1108" name="Image 110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8" name="Image 1108" descr="*"/>
                          <pic:cNvPicPr/>
                        </pic:nvPicPr>
                        <pic:blipFill>
                          <a:blip r:embed="rId8" cstate="print"/>
                          <a:stretch>
                            <a:fillRect/>
                          </a:stretch>
                        </pic:blipFill>
                        <pic:spPr>
                          <a:xfrm>
                            <a:off x="0" y="0"/>
                            <a:ext cx="94602" cy="88898"/>
                          </a:xfrm>
                          <a:prstGeom prst="rect">
                            <a:avLst/>
                          </a:prstGeom>
                        </pic:spPr>
                      </pic:pic>
                    </a:graphicData>
                  </a:graphic>
                </wp:inline>
              </w:drawing>
            </w:r>
            <w:r>
              <w:rPr>
                <w:rFonts w:ascii="Times New Roman"/>
                <w:sz w:val="20"/>
              </w:rPr>
              <w:tab/>
            </w:r>
            <w:r>
              <w:rPr>
                <w:color w:val="5F5F5F"/>
                <w:sz w:val="18"/>
              </w:rPr>
              <w:t>Document</w:t>
            </w:r>
            <w:r>
              <w:rPr>
                <w:color w:val="5F5F5F"/>
                <w:spacing w:val="-1"/>
                <w:sz w:val="18"/>
              </w:rPr>
              <w:t xml:space="preserve"> </w:t>
            </w:r>
            <w:r>
              <w:rPr>
                <w:color w:val="5F5F5F"/>
                <w:sz w:val="18"/>
              </w:rPr>
              <w:t>the approach</w:t>
            </w:r>
            <w:r>
              <w:rPr>
                <w:color w:val="5F5F5F"/>
                <w:spacing w:val="-4"/>
                <w:sz w:val="18"/>
              </w:rPr>
              <w:t xml:space="preserve"> </w:t>
            </w:r>
            <w:r>
              <w:rPr>
                <w:color w:val="5F5F5F"/>
                <w:sz w:val="18"/>
              </w:rPr>
              <w:t>to</w:t>
            </w:r>
            <w:r>
              <w:rPr>
                <w:color w:val="5F5F5F"/>
                <w:spacing w:val="-4"/>
                <w:sz w:val="18"/>
              </w:rPr>
              <w:t xml:space="preserve"> </w:t>
            </w:r>
            <w:r>
              <w:rPr>
                <w:color w:val="5F5F5F"/>
                <w:sz w:val="18"/>
              </w:rPr>
              <w:t>vessel</w:t>
            </w:r>
            <w:r>
              <w:rPr>
                <w:color w:val="5F5F5F"/>
                <w:spacing w:val="-1"/>
                <w:sz w:val="18"/>
              </w:rPr>
              <w:t xml:space="preserve"> </w:t>
            </w:r>
            <w:r>
              <w:rPr>
                <w:color w:val="5F5F5F"/>
                <w:sz w:val="18"/>
              </w:rPr>
              <w:t>based</w:t>
            </w:r>
            <w:r>
              <w:rPr>
                <w:color w:val="5F5F5F"/>
                <w:spacing w:val="-4"/>
                <w:sz w:val="18"/>
              </w:rPr>
              <w:t xml:space="preserve"> </w:t>
            </w:r>
            <w:r>
              <w:rPr>
                <w:color w:val="5F5F5F"/>
                <w:sz w:val="18"/>
              </w:rPr>
              <w:t>visual</w:t>
            </w:r>
            <w:r>
              <w:rPr>
                <w:color w:val="5F5F5F"/>
                <w:spacing w:val="-6"/>
                <w:sz w:val="18"/>
              </w:rPr>
              <w:t xml:space="preserve"> </w:t>
            </w:r>
            <w:r>
              <w:rPr>
                <w:color w:val="5F5F5F"/>
                <w:sz w:val="18"/>
              </w:rPr>
              <w:t>monitoring</w:t>
            </w:r>
            <w:r>
              <w:rPr>
                <w:color w:val="5F5F5F"/>
                <w:spacing w:val="-4"/>
                <w:sz w:val="18"/>
              </w:rPr>
              <w:t xml:space="preserve"> </w:t>
            </w:r>
            <w:r>
              <w:rPr>
                <w:color w:val="5F5F5F"/>
                <w:sz w:val="18"/>
              </w:rPr>
              <w:t>with a</w:t>
            </w:r>
            <w:r>
              <w:rPr>
                <w:color w:val="5F5F5F"/>
                <w:spacing w:val="-4"/>
                <w:sz w:val="18"/>
              </w:rPr>
              <w:t xml:space="preserve"> </w:t>
            </w:r>
            <w:r>
              <w:rPr>
                <w:color w:val="5F5F5F"/>
                <w:sz w:val="18"/>
              </w:rPr>
              <w:t>minimum</w:t>
            </w:r>
            <w:r>
              <w:rPr>
                <w:color w:val="5F5F5F"/>
                <w:spacing w:val="-2"/>
                <w:sz w:val="18"/>
              </w:rPr>
              <w:t xml:space="preserve"> </w:t>
            </w:r>
            <w:r>
              <w:rPr>
                <w:color w:val="5F5F5F"/>
                <w:sz w:val="18"/>
              </w:rPr>
              <w:t>visual</w:t>
            </w:r>
            <w:r>
              <w:rPr>
                <w:color w:val="5F5F5F"/>
                <w:spacing w:val="-6"/>
                <w:sz w:val="18"/>
              </w:rPr>
              <w:t xml:space="preserve"> </w:t>
            </w:r>
            <w:r>
              <w:rPr>
                <w:color w:val="5F5F5F"/>
                <w:sz w:val="18"/>
              </w:rPr>
              <w:t>monitoring buffer zone of 200 m.</w:t>
            </w:r>
          </w:p>
          <w:p w14:paraId="02CD7CB5" w14:textId="77777777" w:rsidR="00354AC6" w:rsidRDefault="002A1805">
            <w:pPr>
              <w:pStyle w:val="TableParagraph"/>
              <w:tabs>
                <w:tab w:val="left" w:pos="542"/>
              </w:tabs>
              <w:spacing w:before="42"/>
              <w:ind w:left="542" w:right="164" w:hanging="356"/>
              <w:rPr>
                <w:sz w:val="18"/>
              </w:rPr>
            </w:pPr>
            <w:r>
              <w:rPr>
                <w:noProof/>
              </w:rPr>
              <w:drawing>
                <wp:inline distT="0" distB="0" distL="0" distR="0" wp14:anchorId="157CD3C0" wp14:editId="70D41702">
                  <wp:extent cx="94602" cy="88899"/>
                  <wp:effectExtent l="0" t="0" r="0" b="0"/>
                  <wp:docPr id="1109" name="Image 110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9" name="Image 1109" descr="*"/>
                          <pic:cNvPicPr/>
                        </pic:nvPicPr>
                        <pic:blipFill>
                          <a:blip r:embed="rId8" cstate="print"/>
                          <a:stretch>
                            <a:fillRect/>
                          </a:stretch>
                        </pic:blipFill>
                        <pic:spPr>
                          <a:xfrm>
                            <a:off x="0" y="0"/>
                            <a:ext cx="94602" cy="88899"/>
                          </a:xfrm>
                          <a:prstGeom prst="rect">
                            <a:avLst/>
                          </a:prstGeom>
                        </pic:spPr>
                      </pic:pic>
                    </a:graphicData>
                  </a:graphic>
                </wp:inline>
              </w:drawing>
            </w:r>
            <w:r>
              <w:rPr>
                <w:rFonts w:ascii="Times New Roman"/>
                <w:sz w:val="20"/>
              </w:rPr>
              <w:tab/>
            </w:r>
            <w:r>
              <w:rPr>
                <w:color w:val="5F5F5F"/>
                <w:sz w:val="18"/>
              </w:rPr>
              <w:t>Define</w:t>
            </w:r>
            <w:r>
              <w:rPr>
                <w:color w:val="5F5F5F"/>
                <w:spacing w:val="-1"/>
                <w:sz w:val="18"/>
              </w:rPr>
              <w:t xml:space="preserve"> </w:t>
            </w:r>
            <w:r>
              <w:rPr>
                <w:color w:val="5F5F5F"/>
                <w:sz w:val="18"/>
              </w:rPr>
              <w:t>exclusion</w:t>
            </w:r>
            <w:r>
              <w:rPr>
                <w:color w:val="5F5F5F"/>
                <w:spacing w:val="-5"/>
                <w:sz w:val="18"/>
              </w:rPr>
              <w:t xml:space="preserve"> </w:t>
            </w:r>
            <w:r>
              <w:rPr>
                <w:color w:val="5F5F5F"/>
                <w:sz w:val="18"/>
              </w:rPr>
              <w:t>and</w:t>
            </w:r>
            <w:r>
              <w:rPr>
                <w:color w:val="5F5F5F"/>
                <w:spacing w:val="-5"/>
                <w:sz w:val="18"/>
              </w:rPr>
              <w:t xml:space="preserve"> </w:t>
            </w:r>
            <w:r>
              <w:rPr>
                <w:color w:val="5F5F5F"/>
                <w:sz w:val="18"/>
              </w:rPr>
              <w:t>buffer zones</w:t>
            </w:r>
            <w:r>
              <w:rPr>
                <w:color w:val="5F5F5F"/>
                <w:spacing w:val="-4"/>
                <w:sz w:val="18"/>
              </w:rPr>
              <w:t xml:space="preserve"> </w:t>
            </w:r>
            <w:r>
              <w:rPr>
                <w:color w:val="5F5F5F"/>
                <w:sz w:val="18"/>
              </w:rPr>
              <w:t>for</w:t>
            </w:r>
            <w:r>
              <w:rPr>
                <w:color w:val="5F5F5F"/>
                <w:spacing w:val="-3"/>
                <w:sz w:val="18"/>
              </w:rPr>
              <w:t xml:space="preserve"> </w:t>
            </w:r>
            <w:r>
              <w:rPr>
                <w:color w:val="5F5F5F"/>
                <w:sz w:val="18"/>
              </w:rPr>
              <w:t>maintaining</w:t>
            </w:r>
            <w:r>
              <w:rPr>
                <w:color w:val="5F5F5F"/>
                <w:spacing w:val="-5"/>
                <w:sz w:val="18"/>
              </w:rPr>
              <w:t xml:space="preserve"> </w:t>
            </w:r>
            <w:r>
              <w:rPr>
                <w:color w:val="5F5F5F"/>
                <w:sz w:val="18"/>
              </w:rPr>
              <w:t>a</w:t>
            </w:r>
            <w:r>
              <w:rPr>
                <w:color w:val="5F5F5F"/>
                <w:spacing w:val="-1"/>
                <w:sz w:val="18"/>
              </w:rPr>
              <w:t xml:space="preserve"> </w:t>
            </w:r>
            <w:r>
              <w:rPr>
                <w:color w:val="5F5F5F"/>
                <w:sz w:val="18"/>
              </w:rPr>
              <w:t>separation</w:t>
            </w:r>
            <w:r>
              <w:rPr>
                <w:color w:val="5F5F5F"/>
                <w:spacing w:val="-1"/>
                <w:sz w:val="18"/>
              </w:rPr>
              <w:t xml:space="preserve"> </w:t>
            </w:r>
            <w:r>
              <w:rPr>
                <w:color w:val="5F5F5F"/>
                <w:sz w:val="18"/>
              </w:rPr>
              <w:t>distance</w:t>
            </w:r>
            <w:r>
              <w:rPr>
                <w:color w:val="5F5F5F"/>
                <w:spacing w:val="-5"/>
                <w:sz w:val="18"/>
              </w:rPr>
              <w:t xml:space="preserve"> </w:t>
            </w:r>
            <w:r>
              <w:rPr>
                <w:color w:val="5F5F5F"/>
                <w:sz w:val="18"/>
              </w:rPr>
              <w:t>of</w:t>
            </w:r>
            <w:r>
              <w:rPr>
                <w:color w:val="5F5F5F"/>
                <w:spacing w:val="-2"/>
                <w:sz w:val="18"/>
              </w:rPr>
              <w:t xml:space="preserve"> </w:t>
            </w:r>
            <w:r>
              <w:rPr>
                <w:color w:val="5F5F5F"/>
                <w:sz w:val="18"/>
              </w:rPr>
              <w:t>vessels</w:t>
            </w:r>
            <w:r>
              <w:rPr>
                <w:color w:val="5F5F5F"/>
                <w:spacing w:val="-5"/>
                <w:sz w:val="18"/>
              </w:rPr>
              <w:t xml:space="preserve"> </w:t>
            </w:r>
            <w:r>
              <w:rPr>
                <w:color w:val="5F5F5F"/>
                <w:sz w:val="18"/>
              </w:rPr>
              <w:t>from sea</w:t>
            </w:r>
            <w:r>
              <w:rPr>
                <w:color w:val="5F5F5F"/>
                <w:spacing w:val="-5"/>
                <w:sz w:val="18"/>
              </w:rPr>
              <w:t xml:space="preserve"> </w:t>
            </w:r>
            <w:r>
              <w:rPr>
                <w:color w:val="5F5F5F"/>
                <w:sz w:val="18"/>
              </w:rPr>
              <w:t>turtles, including the</w:t>
            </w:r>
            <w:r>
              <w:rPr>
                <w:color w:val="5F5F5F"/>
                <w:spacing w:val="-5"/>
                <w:sz w:val="18"/>
              </w:rPr>
              <w:t xml:space="preserve"> </w:t>
            </w:r>
            <w:r>
              <w:rPr>
                <w:color w:val="5F5F5F"/>
                <w:sz w:val="18"/>
              </w:rPr>
              <w:t>requirement for transiting vessels to maintain a minimum separation distance of 50</w:t>
            </w:r>
            <w:r>
              <w:rPr>
                <w:color w:val="5F5F5F"/>
                <w:spacing w:val="-2"/>
                <w:sz w:val="18"/>
              </w:rPr>
              <w:t xml:space="preserve"> </w:t>
            </w:r>
            <w:r>
              <w:rPr>
                <w:color w:val="5F5F5F"/>
                <w:sz w:val="18"/>
              </w:rPr>
              <w:t>m from sea turtles.</w:t>
            </w:r>
          </w:p>
          <w:p w14:paraId="2035E2C1" w14:textId="77777777" w:rsidR="00354AC6" w:rsidRDefault="002A1805">
            <w:pPr>
              <w:pStyle w:val="TableParagraph"/>
              <w:tabs>
                <w:tab w:val="left" w:pos="542"/>
              </w:tabs>
              <w:spacing w:before="41"/>
              <w:ind w:left="542" w:right="181" w:hanging="356"/>
              <w:rPr>
                <w:sz w:val="18"/>
              </w:rPr>
            </w:pPr>
            <w:r>
              <w:rPr>
                <w:noProof/>
              </w:rPr>
              <w:drawing>
                <wp:inline distT="0" distB="0" distL="0" distR="0" wp14:anchorId="138392A7" wp14:editId="399DCBF0">
                  <wp:extent cx="94602" cy="88263"/>
                  <wp:effectExtent l="0" t="0" r="0" b="0"/>
                  <wp:docPr id="1110" name="Image 111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0" name="Image 1110" descr="*"/>
                          <pic:cNvPicPr/>
                        </pic:nvPicPr>
                        <pic:blipFill>
                          <a:blip r:embed="rId8" cstate="print"/>
                          <a:stretch>
                            <a:fillRect/>
                          </a:stretch>
                        </pic:blipFill>
                        <pic:spPr>
                          <a:xfrm>
                            <a:off x="0" y="0"/>
                            <a:ext cx="94602" cy="88263"/>
                          </a:xfrm>
                          <a:prstGeom prst="rect">
                            <a:avLst/>
                          </a:prstGeom>
                        </pic:spPr>
                      </pic:pic>
                    </a:graphicData>
                  </a:graphic>
                </wp:inline>
              </w:drawing>
            </w:r>
            <w:r>
              <w:rPr>
                <w:rFonts w:ascii="Times New Roman"/>
                <w:sz w:val="20"/>
              </w:rPr>
              <w:tab/>
            </w:r>
            <w:r>
              <w:rPr>
                <w:color w:val="5F5F5F"/>
                <w:sz w:val="18"/>
              </w:rPr>
              <w:t>Outline vessel-sea turtle strike avoidance</w:t>
            </w:r>
            <w:r>
              <w:rPr>
                <w:color w:val="5F5F5F"/>
                <w:spacing w:val="-2"/>
                <w:sz w:val="18"/>
              </w:rPr>
              <w:t xml:space="preserve"> </w:t>
            </w:r>
            <w:r>
              <w:rPr>
                <w:color w:val="5F5F5F"/>
                <w:sz w:val="18"/>
              </w:rPr>
              <w:t>measures</w:t>
            </w:r>
            <w:r>
              <w:rPr>
                <w:color w:val="5F5F5F"/>
                <w:spacing w:val="-1"/>
                <w:sz w:val="18"/>
              </w:rPr>
              <w:t xml:space="preserve"> </w:t>
            </w:r>
            <w:r>
              <w:rPr>
                <w:color w:val="5F5F5F"/>
                <w:sz w:val="18"/>
              </w:rPr>
              <w:t>to minimise the potential for collision with sea turtles,</w:t>
            </w:r>
            <w:r>
              <w:rPr>
                <w:color w:val="5F5F5F"/>
                <w:spacing w:val="-2"/>
                <w:sz w:val="18"/>
              </w:rPr>
              <w:t xml:space="preserve"> </w:t>
            </w:r>
            <w:r>
              <w:rPr>
                <w:color w:val="5F5F5F"/>
                <w:sz w:val="18"/>
              </w:rPr>
              <w:t>including</w:t>
            </w:r>
            <w:r>
              <w:rPr>
                <w:color w:val="5F5F5F"/>
                <w:spacing w:val="-5"/>
                <w:sz w:val="18"/>
              </w:rPr>
              <w:t xml:space="preserve"> </w:t>
            </w:r>
            <w:r>
              <w:rPr>
                <w:color w:val="5F5F5F"/>
                <w:sz w:val="18"/>
              </w:rPr>
              <w:t>if</w:t>
            </w:r>
            <w:r>
              <w:rPr>
                <w:color w:val="5F5F5F"/>
                <w:spacing w:val="-2"/>
                <w:sz w:val="18"/>
              </w:rPr>
              <w:t xml:space="preserve"> </w:t>
            </w:r>
            <w:r>
              <w:rPr>
                <w:color w:val="5F5F5F"/>
                <w:sz w:val="18"/>
              </w:rPr>
              <w:t>sea</w:t>
            </w:r>
            <w:r>
              <w:rPr>
                <w:color w:val="5F5F5F"/>
                <w:spacing w:val="-5"/>
                <w:sz w:val="18"/>
              </w:rPr>
              <w:t xml:space="preserve"> </w:t>
            </w:r>
            <w:r>
              <w:rPr>
                <w:color w:val="5F5F5F"/>
                <w:sz w:val="18"/>
              </w:rPr>
              <w:t>turtles are</w:t>
            </w:r>
            <w:r>
              <w:rPr>
                <w:color w:val="5F5F5F"/>
                <w:spacing w:val="-5"/>
                <w:sz w:val="18"/>
              </w:rPr>
              <w:t xml:space="preserve"> </w:t>
            </w:r>
            <w:r>
              <w:rPr>
                <w:color w:val="5F5F5F"/>
                <w:sz w:val="18"/>
              </w:rPr>
              <w:t>sighted within</w:t>
            </w:r>
            <w:r>
              <w:rPr>
                <w:color w:val="5F5F5F"/>
                <w:spacing w:val="-5"/>
                <w:sz w:val="18"/>
              </w:rPr>
              <w:t xml:space="preserve"> </w:t>
            </w:r>
            <w:r>
              <w:rPr>
                <w:color w:val="5F5F5F"/>
                <w:sz w:val="18"/>
              </w:rPr>
              <w:t>the 50</w:t>
            </w:r>
            <w:r>
              <w:rPr>
                <w:color w:val="5F5F5F"/>
                <w:spacing w:val="-5"/>
                <w:sz w:val="18"/>
              </w:rPr>
              <w:t xml:space="preserve"> </w:t>
            </w:r>
            <w:r>
              <w:rPr>
                <w:color w:val="5F5F5F"/>
                <w:sz w:val="18"/>
              </w:rPr>
              <w:t>m</w:t>
            </w:r>
            <w:r>
              <w:rPr>
                <w:color w:val="5F5F5F"/>
                <w:spacing w:val="-3"/>
                <w:sz w:val="18"/>
              </w:rPr>
              <w:t xml:space="preserve"> </w:t>
            </w:r>
            <w:r>
              <w:rPr>
                <w:color w:val="5F5F5F"/>
                <w:sz w:val="18"/>
              </w:rPr>
              <w:t>separation</w:t>
            </w:r>
            <w:r>
              <w:rPr>
                <w:color w:val="5F5F5F"/>
                <w:spacing w:val="-5"/>
                <w:sz w:val="18"/>
              </w:rPr>
              <w:t xml:space="preserve"> </w:t>
            </w:r>
            <w:r>
              <w:rPr>
                <w:color w:val="5F5F5F"/>
                <w:sz w:val="18"/>
              </w:rPr>
              <w:t>distance,</w:t>
            </w:r>
            <w:r>
              <w:rPr>
                <w:color w:val="5F5F5F"/>
                <w:spacing w:val="-2"/>
                <w:sz w:val="18"/>
              </w:rPr>
              <w:t xml:space="preserve"> </w:t>
            </w:r>
            <w:r>
              <w:rPr>
                <w:color w:val="5F5F5F"/>
                <w:sz w:val="18"/>
              </w:rPr>
              <w:t>vessels</w:t>
            </w:r>
            <w:r>
              <w:rPr>
                <w:color w:val="5F5F5F"/>
                <w:spacing w:val="-4"/>
                <w:sz w:val="18"/>
              </w:rPr>
              <w:t xml:space="preserve"> </w:t>
            </w:r>
            <w:r>
              <w:rPr>
                <w:color w:val="5F5F5F"/>
                <w:sz w:val="18"/>
              </w:rPr>
              <w:t>must</w:t>
            </w:r>
            <w:r>
              <w:rPr>
                <w:color w:val="5F5F5F"/>
                <w:spacing w:val="-2"/>
                <w:sz w:val="18"/>
              </w:rPr>
              <w:t xml:space="preserve"> </w:t>
            </w:r>
            <w:r>
              <w:rPr>
                <w:color w:val="5F5F5F"/>
                <w:sz w:val="18"/>
              </w:rPr>
              <w:t xml:space="preserve">reduce speed and shift the engine to neutral, not engaging the engines until sea turtles are clear of the </w:t>
            </w:r>
            <w:r>
              <w:rPr>
                <w:color w:val="5F5F5F"/>
                <w:spacing w:val="-2"/>
                <w:sz w:val="18"/>
              </w:rPr>
              <w:t>area.</w:t>
            </w:r>
          </w:p>
          <w:p w14:paraId="4E48C607" w14:textId="77777777" w:rsidR="00354AC6" w:rsidRDefault="002A1805">
            <w:pPr>
              <w:pStyle w:val="TableParagraph"/>
              <w:tabs>
                <w:tab w:val="left" w:pos="542"/>
              </w:tabs>
              <w:spacing w:before="36" w:line="242" w:lineRule="auto"/>
              <w:ind w:left="542" w:right="211" w:hanging="356"/>
              <w:rPr>
                <w:sz w:val="18"/>
              </w:rPr>
            </w:pPr>
            <w:r>
              <w:rPr>
                <w:noProof/>
              </w:rPr>
              <w:drawing>
                <wp:inline distT="0" distB="0" distL="0" distR="0" wp14:anchorId="75A583A9" wp14:editId="69B8E38D">
                  <wp:extent cx="94602" cy="88263"/>
                  <wp:effectExtent l="0" t="0" r="0" b="0"/>
                  <wp:docPr id="1111" name="Image 111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1" name="Image 1111" descr="*"/>
                          <pic:cNvPicPr/>
                        </pic:nvPicPr>
                        <pic:blipFill>
                          <a:blip r:embed="rId8" cstate="print"/>
                          <a:stretch>
                            <a:fillRect/>
                          </a:stretch>
                        </pic:blipFill>
                        <pic:spPr>
                          <a:xfrm>
                            <a:off x="0" y="0"/>
                            <a:ext cx="94602" cy="88263"/>
                          </a:xfrm>
                          <a:prstGeom prst="rect">
                            <a:avLst/>
                          </a:prstGeom>
                        </pic:spPr>
                      </pic:pic>
                    </a:graphicData>
                  </a:graphic>
                </wp:inline>
              </w:drawing>
            </w:r>
            <w:r>
              <w:rPr>
                <w:rFonts w:ascii="Times New Roman"/>
                <w:sz w:val="20"/>
              </w:rPr>
              <w:tab/>
            </w:r>
            <w:r>
              <w:rPr>
                <w:color w:val="5F5F5F"/>
                <w:sz w:val="18"/>
              </w:rPr>
              <w:t>Consider</w:t>
            </w:r>
            <w:r>
              <w:rPr>
                <w:color w:val="5F5F5F"/>
                <w:spacing w:val="-3"/>
                <w:sz w:val="18"/>
              </w:rPr>
              <w:t xml:space="preserve"> </w:t>
            </w:r>
            <w:r>
              <w:rPr>
                <w:color w:val="5F5F5F"/>
                <w:sz w:val="18"/>
              </w:rPr>
              <w:t>all</w:t>
            </w:r>
            <w:r>
              <w:rPr>
                <w:color w:val="5F5F5F"/>
                <w:spacing w:val="-2"/>
                <w:sz w:val="18"/>
              </w:rPr>
              <w:t xml:space="preserve"> </w:t>
            </w:r>
            <w:r>
              <w:rPr>
                <w:color w:val="5F5F5F"/>
                <w:sz w:val="18"/>
              </w:rPr>
              <w:t>construction</w:t>
            </w:r>
            <w:r>
              <w:rPr>
                <w:color w:val="5F5F5F"/>
                <w:spacing w:val="-5"/>
                <w:sz w:val="18"/>
              </w:rPr>
              <w:t xml:space="preserve"> </w:t>
            </w:r>
            <w:r>
              <w:rPr>
                <w:color w:val="5F5F5F"/>
                <w:sz w:val="18"/>
              </w:rPr>
              <w:t>vessels</w:t>
            </w:r>
            <w:r>
              <w:rPr>
                <w:color w:val="5F5F5F"/>
                <w:spacing w:val="-4"/>
                <w:sz w:val="18"/>
              </w:rPr>
              <w:t xml:space="preserve"> </w:t>
            </w:r>
            <w:r>
              <w:rPr>
                <w:color w:val="5F5F5F"/>
                <w:sz w:val="18"/>
              </w:rPr>
              <w:t>including guard</w:t>
            </w:r>
            <w:r>
              <w:rPr>
                <w:color w:val="5F5F5F"/>
                <w:spacing w:val="-5"/>
                <w:sz w:val="18"/>
              </w:rPr>
              <w:t xml:space="preserve"> </w:t>
            </w:r>
            <w:r>
              <w:rPr>
                <w:color w:val="5F5F5F"/>
                <w:sz w:val="18"/>
              </w:rPr>
              <w:t>vessels,</w:t>
            </w:r>
            <w:r>
              <w:rPr>
                <w:color w:val="5F5F5F"/>
                <w:spacing w:val="-2"/>
                <w:sz w:val="18"/>
              </w:rPr>
              <w:t xml:space="preserve"> </w:t>
            </w:r>
            <w:r>
              <w:rPr>
                <w:color w:val="5F5F5F"/>
                <w:sz w:val="18"/>
              </w:rPr>
              <w:t>small</w:t>
            </w:r>
            <w:r>
              <w:rPr>
                <w:color w:val="5F5F5F"/>
                <w:spacing w:val="-2"/>
                <w:sz w:val="18"/>
              </w:rPr>
              <w:t xml:space="preserve"> </w:t>
            </w:r>
            <w:r>
              <w:rPr>
                <w:color w:val="5F5F5F"/>
                <w:sz w:val="18"/>
              </w:rPr>
              <w:t>boats</w:t>
            </w:r>
            <w:r>
              <w:rPr>
                <w:color w:val="5F5F5F"/>
                <w:spacing w:val="-9"/>
                <w:sz w:val="18"/>
              </w:rPr>
              <w:t xml:space="preserve"> </w:t>
            </w:r>
            <w:proofErr w:type="spellStart"/>
            <w:r>
              <w:rPr>
                <w:color w:val="5F5F5F"/>
                <w:sz w:val="18"/>
              </w:rPr>
              <w:t>manoeuvring</w:t>
            </w:r>
            <w:proofErr w:type="spellEnd"/>
            <w:r>
              <w:rPr>
                <w:color w:val="5F5F5F"/>
                <w:spacing w:val="-5"/>
                <w:sz w:val="18"/>
              </w:rPr>
              <w:t xml:space="preserve"> </w:t>
            </w:r>
            <w:r>
              <w:rPr>
                <w:color w:val="5F5F5F"/>
                <w:sz w:val="18"/>
              </w:rPr>
              <w:t>floated</w:t>
            </w:r>
            <w:r>
              <w:rPr>
                <w:color w:val="5F5F5F"/>
                <w:spacing w:val="-5"/>
                <w:sz w:val="18"/>
              </w:rPr>
              <w:t xml:space="preserve"> </w:t>
            </w:r>
            <w:r>
              <w:rPr>
                <w:color w:val="5F5F5F"/>
                <w:sz w:val="18"/>
              </w:rPr>
              <w:t xml:space="preserve">cables, crew transit vessels and dive boats. A plan is not required for slow moving vessels laying cable, towing </w:t>
            </w:r>
            <w:proofErr w:type="gramStart"/>
            <w:r>
              <w:rPr>
                <w:color w:val="5F5F5F"/>
                <w:sz w:val="18"/>
              </w:rPr>
              <w:t>gear</w:t>
            </w:r>
            <w:proofErr w:type="gramEnd"/>
            <w:r>
              <w:rPr>
                <w:color w:val="5F5F5F"/>
                <w:sz w:val="18"/>
              </w:rPr>
              <w:t xml:space="preserve"> or subsea machines.</w:t>
            </w:r>
          </w:p>
          <w:p w14:paraId="58E1E910" w14:textId="77777777" w:rsidR="00354AC6" w:rsidRDefault="002A1805">
            <w:pPr>
              <w:pStyle w:val="TableParagraph"/>
              <w:spacing w:before="117"/>
              <w:ind w:left="187"/>
              <w:rPr>
                <w:sz w:val="18"/>
              </w:rPr>
            </w:pPr>
            <w:r>
              <w:rPr>
                <w:color w:val="5F5F5F"/>
                <w:sz w:val="18"/>
              </w:rPr>
              <w:t>The sea</w:t>
            </w:r>
            <w:r>
              <w:rPr>
                <w:color w:val="5F5F5F"/>
                <w:spacing w:val="-4"/>
                <w:sz w:val="18"/>
              </w:rPr>
              <w:t xml:space="preserve"> </w:t>
            </w:r>
            <w:r>
              <w:rPr>
                <w:color w:val="5F5F5F"/>
                <w:sz w:val="18"/>
              </w:rPr>
              <w:t>turtle interaction</w:t>
            </w:r>
            <w:r>
              <w:rPr>
                <w:color w:val="5F5F5F"/>
                <w:spacing w:val="-9"/>
                <w:sz w:val="18"/>
              </w:rPr>
              <w:t xml:space="preserve"> </w:t>
            </w:r>
            <w:r>
              <w:rPr>
                <w:color w:val="5F5F5F"/>
                <w:sz w:val="18"/>
              </w:rPr>
              <w:t>management</w:t>
            </w:r>
            <w:r>
              <w:rPr>
                <w:color w:val="5F5F5F"/>
                <w:spacing w:val="-1"/>
                <w:sz w:val="18"/>
              </w:rPr>
              <w:t xml:space="preserve"> </w:t>
            </w:r>
            <w:r>
              <w:rPr>
                <w:color w:val="5F5F5F"/>
                <w:sz w:val="18"/>
              </w:rPr>
              <w:t>plan</w:t>
            </w:r>
            <w:r>
              <w:rPr>
                <w:color w:val="5F5F5F"/>
                <w:spacing w:val="-4"/>
                <w:sz w:val="18"/>
              </w:rPr>
              <w:t xml:space="preserve"> </w:t>
            </w:r>
            <w:r>
              <w:rPr>
                <w:color w:val="5F5F5F"/>
                <w:sz w:val="18"/>
              </w:rPr>
              <w:t>should</w:t>
            </w:r>
            <w:r>
              <w:rPr>
                <w:color w:val="5F5F5F"/>
                <w:spacing w:val="-4"/>
                <w:sz w:val="18"/>
              </w:rPr>
              <w:t xml:space="preserve"> </w:t>
            </w:r>
            <w:r>
              <w:rPr>
                <w:color w:val="5F5F5F"/>
                <w:sz w:val="18"/>
              </w:rPr>
              <w:t>be a</w:t>
            </w:r>
            <w:r>
              <w:rPr>
                <w:color w:val="5F5F5F"/>
                <w:spacing w:val="-4"/>
                <w:sz w:val="18"/>
              </w:rPr>
              <w:t xml:space="preserve"> </w:t>
            </w:r>
            <w:r>
              <w:rPr>
                <w:color w:val="5F5F5F"/>
                <w:sz w:val="18"/>
              </w:rPr>
              <w:t>sub-plan to</w:t>
            </w:r>
            <w:r>
              <w:rPr>
                <w:color w:val="5F5F5F"/>
                <w:spacing w:val="-9"/>
                <w:sz w:val="18"/>
              </w:rPr>
              <w:t xml:space="preserve"> </w:t>
            </w:r>
            <w:r>
              <w:rPr>
                <w:color w:val="5F5F5F"/>
                <w:sz w:val="18"/>
              </w:rPr>
              <w:t>the</w:t>
            </w:r>
            <w:r>
              <w:rPr>
                <w:color w:val="5F5F5F"/>
                <w:spacing w:val="-4"/>
                <w:sz w:val="18"/>
              </w:rPr>
              <w:t xml:space="preserve"> </w:t>
            </w:r>
            <w:r>
              <w:rPr>
                <w:color w:val="5F5F5F"/>
                <w:sz w:val="18"/>
              </w:rPr>
              <w:t>marine</w:t>
            </w:r>
            <w:r>
              <w:rPr>
                <w:color w:val="5F5F5F"/>
                <w:spacing w:val="-4"/>
                <w:sz w:val="18"/>
              </w:rPr>
              <w:t xml:space="preserve"> </w:t>
            </w:r>
            <w:r>
              <w:rPr>
                <w:color w:val="5F5F5F"/>
                <w:sz w:val="18"/>
              </w:rPr>
              <w:t>fauna</w:t>
            </w:r>
            <w:r>
              <w:rPr>
                <w:color w:val="5F5F5F"/>
                <w:spacing w:val="-4"/>
                <w:sz w:val="18"/>
              </w:rPr>
              <w:t xml:space="preserve"> </w:t>
            </w:r>
            <w:r>
              <w:rPr>
                <w:color w:val="5F5F5F"/>
                <w:sz w:val="18"/>
              </w:rPr>
              <w:t>management</w:t>
            </w:r>
            <w:r>
              <w:rPr>
                <w:color w:val="5F5F5F"/>
                <w:spacing w:val="-1"/>
                <w:sz w:val="18"/>
              </w:rPr>
              <w:t xml:space="preserve"> </w:t>
            </w:r>
            <w:r>
              <w:rPr>
                <w:color w:val="5F5F5F"/>
                <w:sz w:val="18"/>
              </w:rPr>
              <w:t>plan (EPR MERU07) and be implemented during construction.</w:t>
            </w:r>
          </w:p>
        </w:tc>
      </w:tr>
      <w:tr w:rsidR="00354AC6" w14:paraId="52BE798A" w14:textId="77777777">
        <w:trPr>
          <w:trHeight w:val="3763"/>
        </w:trPr>
        <w:tc>
          <w:tcPr>
            <w:tcW w:w="1032" w:type="dxa"/>
          </w:tcPr>
          <w:p w14:paraId="1BF8D1A5" w14:textId="77777777" w:rsidR="00354AC6" w:rsidRDefault="002A1805">
            <w:pPr>
              <w:pStyle w:val="TableParagraph"/>
              <w:spacing w:before="109"/>
              <w:rPr>
                <w:b/>
                <w:sz w:val="18"/>
              </w:rPr>
            </w:pPr>
            <w:r>
              <w:rPr>
                <w:b/>
                <w:color w:val="5F5F5F"/>
                <w:spacing w:val="-2"/>
                <w:sz w:val="18"/>
              </w:rPr>
              <w:t>MERU10</w:t>
            </w:r>
          </w:p>
        </w:tc>
        <w:tc>
          <w:tcPr>
            <w:tcW w:w="8606" w:type="dxa"/>
          </w:tcPr>
          <w:p w14:paraId="338F698E" w14:textId="77777777" w:rsidR="00354AC6" w:rsidRDefault="002A1805">
            <w:pPr>
              <w:pStyle w:val="TableParagraph"/>
              <w:spacing w:before="109" w:line="244" w:lineRule="auto"/>
              <w:ind w:left="187"/>
              <w:rPr>
                <w:b/>
                <w:sz w:val="18"/>
              </w:rPr>
            </w:pPr>
            <w:r>
              <w:rPr>
                <w:b/>
                <w:color w:val="5F5F5F"/>
                <w:sz w:val="18"/>
              </w:rPr>
              <w:t>Develop</w:t>
            </w:r>
            <w:r>
              <w:rPr>
                <w:b/>
                <w:color w:val="5F5F5F"/>
                <w:spacing w:val="-5"/>
                <w:sz w:val="18"/>
              </w:rPr>
              <w:t xml:space="preserve"> </w:t>
            </w:r>
            <w:r>
              <w:rPr>
                <w:b/>
                <w:color w:val="5F5F5F"/>
                <w:sz w:val="18"/>
              </w:rPr>
              <w:t>and</w:t>
            </w:r>
            <w:r>
              <w:rPr>
                <w:b/>
                <w:color w:val="5F5F5F"/>
                <w:spacing w:val="-5"/>
                <w:sz w:val="18"/>
              </w:rPr>
              <w:t xml:space="preserve"> </w:t>
            </w:r>
            <w:r>
              <w:rPr>
                <w:b/>
                <w:color w:val="5F5F5F"/>
                <w:sz w:val="18"/>
              </w:rPr>
              <w:t>implement</w:t>
            </w:r>
            <w:r>
              <w:rPr>
                <w:b/>
                <w:color w:val="5F5F5F"/>
                <w:spacing w:val="-2"/>
                <w:sz w:val="18"/>
              </w:rPr>
              <w:t xml:space="preserve"> </w:t>
            </w:r>
            <w:r>
              <w:rPr>
                <w:b/>
                <w:color w:val="5F5F5F"/>
                <w:sz w:val="18"/>
              </w:rPr>
              <w:t>measures</w:t>
            </w:r>
            <w:r>
              <w:rPr>
                <w:b/>
                <w:color w:val="5F5F5F"/>
                <w:spacing w:val="-4"/>
                <w:sz w:val="18"/>
              </w:rPr>
              <w:t xml:space="preserve"> </w:t>
            </w:r>
            <w:r>
              <w:rPr>
                <w:b/>
                <w:color w:val="5F5F5F"/>
                <w:sz w:val="18"/>
              </w:rPr>
              <w:t>to</w:t>
            </w:r>
            <w:r>
              <w:rPr>
                <w:b/>
                <w:color w:val="5F5F5F"/>
                <w:spacing w:val="-5"/>
                <w:sz w:val="18"/>
              </w:rPr>
              <w:t xml:space="preserve"> </w:t>
            </w:r>
            <w:r>
              <w:rPr>
                <w:b/>
                <w:color w:val="5F5F5F"/>
                <w:sz w:val="18"/>
              </w:rPr>
              <w:t>minimise</w:t>
            </w:r>
            <w:r>
              <w:rPr>
                <w:b/>
                <w:color w:val="5F5F5F"/>
                <w:spacing w:val="-4"/>
                <w:sz w:val="18"/>
              </w:rPr>
              <w:t xml:space="preserve"> </w:t>
            </w:r>
            <w:r>
              <w:rPr>
                <w:b/>
                <w:color w:val="5F5F5F"/>
                <w:sz w:val="18"/>
              </w:rPr>
              <w:t>impacts on marine</w:t>
            </w:r>
            <w:r>
              <w:rPr>
                <w:b/>
                <w:color w:val="5F5F5F"/>
                <w:spacing w:val="-4"/>
                <w:sz w:val="18"/>
              </w:rPr>
              <w:t xml:space="preserve"> </w:t>
            </w:r>
            <w:r>
              <w:rPr>
                <w:b/>
                <w:color w:val="5F5F5F"/>
                <w:sz w:val="18"/>
              </w:rPr>
              <w:t>fauna</w:t>
            </w:r>
            <w:r>
              <w:rPr>
                <w:b/>
                <w:color w:val="5F5F5F"/>
                <w:spacing w:val="-4"/>
                <w:sz w:val="18"/>
              </w:rPr>
              <w:t xml:space="preserve"> </w:t>
            </w:r>
            <w:r>
              <w:rPr>
                <w:b/>
                <w:color w:val="5F5F5F"/>
                <w:sz w:val="18"/>
              </w:rPr>
              <w:t>and</w:t>
            </w:r>
            <w:r>
              <w:rPr>
                <w:b/>
                <w:color w:val="5F5F5F"/>
                <w:spacing w:val="-5"/>
                <w:sz w:val="18"/>
              </w:rPr>
              <w:t xml:space="preserve"> </w:t>
            </w:r>
            <w:r>
              <w:rPr>
                <w:b/>
                <w:color w:val="5F5F5F"/>
                <w:sz w:val="18"/>
              </w:rPr>
              <w:t>avifauna due</w:t>
            </w:r>
            <w:r>
              <w:rPr>
                <w:b/>
                <w:color w:val="5F5F5F"/>
                <w:spacing w:val="-4"/>
                <w:sz w:val="18"/>
              </w:rPr>
              <w:t xml:space="preserve"> </w:t>
            </w:r>
            <w:r>
              <w:rPr>
                <w:b/>
                <w:color w:val="5F5F5F"/>
                <w:sz w:val="18"/>
              </w:rPr>
              <w:t xml:space="preserve">to </w:t>
            </w:r>
            <w:r>
              <w:rPr>
                <w:b/>
                <w:color w:val="5F5F5F"/>
                <w:spacing w:val="-2"/>
                <w:sz w:val="18"/>
              </w:rPr>
              <w:t>lighting</w:t>
            </w:r>
          </w:p>
          <w:p w14:paraId="1FD1326C" w14:textId="77777777" w:rsidR="00354AC6" w:rsidRDefault="002A1805">
            <w:pPr>
              <w:pStyle w:val="TableParagraph"/>
              <w:spacing w:before="116"/>
              <w:ind w:left="187"/>
              <w:rPr>
                <w:sz w:val="18"/>
              </w:rPr>
            </w:pPr>
            <w:r>
              <w:rPr>
                <w:color w:val="5F5F5F"/>
                <w:sz w:val="18"/>
              </w:rPr>
              <w:t>Prior</w:t>
            </w:r>
            <w:r>
              <w:rPr>
                <w:color w:val="5F5F5F"/>
                <w:spacing w:val="-2"/>
                <w:sz w:val="18"/>
              </w:rPr>
              <w:t xml:space="preserve"> </w:t>
            </w:r>
            <w:r>
              <w:rPr>
                <w:color w:val="5F5F5F"/>
                <w:sz w:val="18"/>
              </w:rPr>
              <w:t>to</w:t>
            </w:r>
            <w:r>
              <w:rPr>
                <w:color w:val="5F5F5F"/>
                <w:spacing w:val="-4"/>
                <w:sz w:val="18"/>
              </w:rPr>
              <w:t xml:space="preserve"> </w:t>
            </w:r>
            <w:r>
              <w:rPr>
                <w:color w:val="5F5F5F"/>
                <w:sz w:val="18"/>
              </w:rPr>
              <w:t>commencement</w:t>
            </w:r>
            <w:r>
              <w:rPr>
                <w:color w:val="5F5F5F"/>
                <w:spacing w:val="-1"/>
                <w:sz w:val="18"/>
              </w:rPr>
              <w:t xml:space="preserve"> </w:t>
            </w:r>
            <w:r>
              <w:rPr>
                <w:color w:val="5F5F5F"/>
                <w:sz w:val="18"/>
              </w:rPr>
              <w:t>of</w:t>
            </w:r>
            <w:r>
              <w:rPr>
                <w:color w:val="5F5F5F"/>
                <w:spacing w:val="-6"/>
                <w:sz w:val="18"/>
              </w:rPr>
              <w:t xml:space="preserve"> </w:t>
            </w:r>
            <w:r>
              <w:rPr>
                <w:color w:val="5F5F5F"/>
                <w:sz w:val="18"/>
              </w:rPr>
              <w:t>marine</w:t>
            </w:r>
            <w:r>
              <w:rPr>
                <w:color w:val="5F5F5F"/>
                <w:spacing w:val="-4"/>
                <w:sz w:val="18"/>
              </w:rPr>
              <w:t xml:space="preserve"> </w:t>
            </w:r>
            <w:r>
              <w:rPr>
                <w:color w:val="5F5F5F"/>
                <w:sz w:val="18"/>
              </w:rPr>
              <w:t>construction,</w:t>
            </w:r>
            <w:r>
              <w:rPr>
                <w:color w:val="5F5F5F"/>
                <w:spacing w:val="-1"/>
                <w:sz w:val="18"/>
              </w:rPr>
              <w:t xml:space="preserve"> </w:t>
            </w:r>
            <w:r>
              <w:rPr>
                <w:color w:val="5F5F5F"/>
                <w:sz w:val="18"/>
              </w:rPr>
              <w:t>develop</w:t>
            </w:r>
            <w:r>
              <w:rPr>
                <w:color w:val="5F5F5F"/>
                <w:spacing w:val="-4"/>
                <w:sz w:val="18"/>
              </w:rPr>
              <w:t xml:space="preserve"> </w:t>
            </w:r>
            <w:r>
              <w:rPr>
                <w:color w:val="5F5F5F"/>
                <w:sz w:val="18"/>
              </w:rPr>
              <w:t>measures</w:t>
            </w:r>
            <w:r>
              <w:rPr>
                <w:color w:val="5F5F5F"/>
                <w:spacing w:val="-3"/>
                <w:sz w:val="18"/>
              </w:rPr>
              <w:t xml:space="preserve"> </w:t>
            </w:r>
            <w:r>
              <w:rPr>
                <w:color w:val="5F5F5F"/>
                <w:sz w:val="18"/>
              </w:rPr>
              <w:t>to</w:t>
            </w:r>
            <w:r>
              <w:rPr>
                <w:color w:val="5F5F5F"/>
                <w:spacing w:val="-4"/>
                <w:sz w:val="18"/>
              </w:rPr>
              <w:t xml:space="preserve"> </w:t>
            </w:r>
            <w:r>
              <w:rPr>
                <w:color w:val="5F5F5F"/>
                <w:sz w:val="18"/>
              </w:rPr>
              <w:t>minimise</w:t>
            </w:r>
            <w:r>
              <w:rPr>
                <w:color w:val="5F5F5F"/>
                <w:spacing w:val="-4"/>
                <w:sz w:val="18"/>
              </w:rPr>
              <w:t xml:space="preserve"> </w:t>
            </w:r>
            <w:r>
              <w:rPr>
                <w:color w:val="5F5F5F"/>
                <w:sz w:val="18"/>
              </w:rPr>
              <w:t>impacts on</w:t>
            </w:r>
            <w:r>
              <w:rPr>
                <w:color w:val="5F5F5F"/>
                <w:spacing w:val="-4"/>
                <w:sz w:val="18"/>
              </w:rPr>
              <w:t xml:space="preserve"> </w:t>
            </w:r>
            <w:r>
              <w:rPr>
                <w:color w:val="5F5F5F"/>
                <w:sz w:val="18"/>
              </w:rPr>
              <w:t>marine</w:t>
            </w:r>
            <w:r>
              <w:rPr>
                <w:color w:val="5F5F5F"/>
                <w:spacing w:val="-4"/>
                <w:sz w:val="18"/>
              </w:rPr>
              <w:t xml:space="preserve"> </w:t>
            </w:r>
            <w:r>
              <w:rPr>
                <w:color w:val="5F5F5F"/>
                <w:sz w:val="18"/>
              </w:rPr>
              <w:t>fauna due to artificial lighting for construction and operation. The measures must consider the following:</w:t>
            </w:r>
          </w:p>
          <w:p w14:paraId="378817CD" w14:textId="77777777" w:rsidR="00354AC6" w:rsidRDefault="002A1805">
            <w:pPr>
              <w:pStyle w:val="TableParagraph"/>
              <w:tabs>
                <w:tab w:val="left" w:pos="542"/>
              </w:tabs>
              <w:spacing w:before="56"/>
              <w:ind w:left="542" w:right="211" w:hanging="356"/>
              <w:rPr>
                <w:sz w:val="18"/>
              </w:rPr>
            </w:pPr>
            <w:r>
              <w:rPr>
                <w:noProof/>
              </w:rPr>
              <w:drawing>
                <wp:inline distT="0" distB="0" distL="0" distR="0" wp14:anchorId="74FE8D7C" wp14:editId="6486B226">
                  <wp:extent cx="94602" cy="88265"/>
                  <wp:effectExtent l="0" t="0" r="0" b="0"/>
                  <wp:docPr id="1112" name="Image 111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2" name="Image 1112" descr="*"/>
                          <pic:cNvPicPr/>
                        </pic:nvPicPr>
                        <pic:blipFill>
                          <a:blip r:embed="rId8" cstate="print"/>
                          <a:stretch>
                            <a:fillRect/>
                          </a:stretch>
                        </pic:blipFill>
                        <pic:spPr>
                          <a:xfrm>
                            <a:off x="0" y="0"/>
                            <a:ext cx="94602" cy="88265"/>
                          </a:xfrm>
                          <a:prstGeom prst="rect">
                            <a:avLst/>
                          </a:prstGeom>
                        </pic:spPr>
                      </pic:pic>
                    </a:graphicData>
                  </a:graphic>
                </wp:inline>
              </w:drawing>
            </w:r>
            <w:r>
              <w:rPr>
                <w:rFonts w:ascii="Times New Roman" w:hAnsi="Times New Roman"/>
                <w:sz w:val="20"/>
              </w:rPr>
              <w:tab/>
            </w:r>
            <w:r>
              <w:rPr>
                <w:color w:val="5F5F5F"/>
                <w:sz w:val="18"/>
              </w:rPr>
              <w:t xml:space="preserve">Australia’s </w:t>
            </w:r>
            <w:r>
              <w:rPr>
                <w:i/>
                <w:color w:val="5F5F5F"/>
                <w:sz w:val="18"/>
              </w:rPr>
              <w:t xml:space="preserve">National Light Pollution Guidelines for Wildlife </w:t>
            </w:r>
            <w:r>
              <w:rPr>
                <w:color w:val="5F5F5F"/>
                <w:sz w:val="18"/>
              </w:rPr>
              <w:t>(DoEE 2020), to manage the effect of artificial light on marine turtles, seabirds, and migratory shorebirds that are listed under the EPBC Act, species that are part of a listed ecological community, and species protected under state or territory</w:t>
            </w:r>
            <w:r>
              <w:rPr>
                <w:color w:val="5F5F5F"/>
                <w:spacing w:val="-6"/>
                <w:sz w:val="18"/>
              </w:rPr>
              <w:t xml:space="preserve"> </w:t>
            </w:r>
            <w:r>
              <w:rPr>
                <w:color w:val="5F5F5F"/>
                <w:sz w:val="18"/>
              </w:rPr>
              <w:t>legislation</w:t>
            </w:r>
            <w:r>
              <w:rPr>
                <w:color w:val="5F5F5F"/>
                <w:spacing w:val="-6"/>
                <w:sz w:val="18"/>
              </w:rPr>
              <w:t xml:space="preserve"> </w:t>
            </w:r>
            <w:r>
              <w:rPr>
                <w:color w:val="5F5F5F"/>
                <w:sz w:val="18"/>
              </w:rPr>
              <w:t>for which</w:t>
            </w:r>
            <w:r>
              <w:rPr>
                <w:color w:val="5F5F5F"/>
                <w:spacing w:val="-6"/>
                <w:sz w:val="18"/>
              </w:rPr>
              <w:t xml:space="preserve"> </w:t>
            </w:r>
            <w:r>
              <w:rPr>
                <w:color w:val="5F5F5F"/>
                <w:sz w:val="18"/>
              </w:rPr>
              <w:t>artificial</w:t>
            </w:r>
            <w:r>
              <w:rPr>
                <w:color w:val="5F5F5F"/>
                <w:spacing w:val="-3"/>
                <w:sz w:val="18"/>
              </w:rPr>
              <w:t xml:space="preserve"> </w:t>
            </w:r>
            <w:r>
              <w:rPr>
                <w:color w:val="5F5F5F"/>
                <w:sz w:val="18"/>
              </w:rPr>
              <w:t>light has</w:t>
            </w:r>
            <w:r>
              <w:rPr>
                <w:color w:val="5F5F5F"/>
                <w:spacing w:val="-1"/>
                <w:sz w:val="18"/>
              </w:rPr>
              <w:t xml:space="preserve"> </w:t>
            </w:r>
            <w:r>
              <w:rPr>
                <w:color w:val="5F5F5F"/>
                <w:sz w:val="18"/>
              </w:rPr>
              <w:t>been</w:t>
            </w:r>
            <w:r>
              <w:rPr>
                <w:color w:val="5F5F5F"/>
                <w:spacing w:val="-6"/>
                <w:sz w:val="18"/>
              </w:rPr>
              <w:t xml:space="preserve"> </w:t>
            </w:r>
            <w:r>
              <w:rPr>
                <w:color w:val="5F5F5F"/>
                <w:sz w:val="18"/>
              </w:rPr>
              <w:t>demonstrated</w:t>
            </w:r>
            <w:r>
              <w:rPr>
                <w:color w:val="5F5F5F"/>
                <w:spacing w:val="-6"/>
                <w:sz w:val="18"/>
              </w:rPr>
              <w:t xml:space="preserve"> </w:t>
            </w:r>
            <w:r>
              <w:rPr>
                <w:color w:val="5F5F5F"/>
                <w:sz w:val="18"/>
              </w:rPr>
              <w:t>to</w:t>
            </w:r>
            <w:r>
              <w:rPr>
                <w:color w:val="5F5F5F"/>
                <w:spacing w:val="-6"/>
                <w:sz w:val="18"/>
              </w:rPr>
              <w:t xml:space="preserve"> </w:t>
            </w:r>
            <w:r>
              <w:rPr>
                <w:color w:val="5F5F5F"/>
                <w:sz w:val="18"/>
              </w:rPr>
              <w:t>affect</w:t>
            </w:r>
            <w:r>
              <w:rPr>
                <w:color w:val="5F5F5F"/>
                <w:spacing w:val="-3"/>
                <w:sz w:val="18"/>
              </w:rPr>
              <w:t xml:space="preserve"> </w:t>
            </w:r>
            <w:r>
              <w:rPr>
                <w:color w:val="5F5F5F"/>
                <w:sz w:val="18"/>
              </w:rPr>
              <w:t>behaviour,</w:t>
            </w:r>
            <w:r>
              <w:rPr>
                <w:color w:val="5F5F5F"/>
                <w:spacing w:val="-3"/>
                <w:sz w:val="18"/>
              </w:rPr>
              <w:t xml:space="preserve"> </w:t>
            </w:r>
            <w:r>
              <w:rPr>
                <w:color w:val="5F5F5F"/>
                <w:sz w:val="18"/>
              </w:rPr>
              <w:t>survivorship, or reproduction.</w:t>
            </w:r>
          </w:p>
          <w:p w14:paraId="7B05E0A5" w14:textId="77777777" w:rsidR="00354AC6" w:rsidRDefault="002A1805">
            <w:pPr>
              <w:pStyle w:val="TableParagraph"/>
              <w:tabs>
                <w:tab w:val="left" w:pos="542"/>
              </w:tabs>
              <w:spacing w:before="40" w:line="244" w:lineRule="auto"/>
              <w:ind w:left="542" w:right="554" w:hanging="356"/>
              <w:rPr>
                <w:sz w:val="18"/>
              </w:rPr>
            </w:pPr>
            <w:r>
              <w:rPr>
                <w:noProof/>
              </w:rPr>
              <w:drawing>
                <wp:inline distT="0" distB="0" distL="0" distR="0" wp14:anchorId="1E6D4F6C" wp14:editId="628CA020">
                  <wp:extent cx="94602" cy="88263"/>
                  <wp:effectExtent l="0" t="0" r="0" b="0"/>
                  <wp:docPr id="1113" name="Image 111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3" name="Image 1113" descr="*"/>
                          <pic:cNvPicPr/>
                        </pic:nvPicPr>
                        <pic:blipFill>
                          <a:blip r:embed="rId8" cstate="print"/>
                          <a:stretch>
                            <a:fillRect/>
                          </a:stretch>
                        </pic:blipFill>
                        <pic:spPr>
                          <a:xfrm>
                            <a:off x="0" y="0"/>
                            <a:ext cx="94602" cy="88263"/>
                          </a:xfrm>
                          <a:prstGeom prst="rect">
                            <a:avLst/>
                          </a:prstGeom>
                        </pic:spPr>
                      </pic:pic>
                    </a:graphicData>
                  </a:graphic>
                </wp:inline>
              </w:drawing>
            </w:r>
            <w:r>
              <w:rPr>
                <w:rFonts w:ascii="Times New Roman"/>
                <w:sz w:val="20"/>
              </w:rPr>
              <w:tab/>
            </w:r>
            <w:r>
              <w:rPr>
                <w:color w:val="5F5F5F"/>
                <w:sz w:val="18"/>
              </w:rPr>
              <w:t>Australian</w:t>
            </w:r>
            <w:r>
              <w:rPr>
                <w:color w:val="5F5F5F"/>
                <w:spacing w:val="-1"/>
                <w:sz w:val="18"/>
              </w:rPr>
              <w:t xml:space="preserve"> </w:t>
            </w:r>
            <w:r>
              <w:rPr>
                <w:color w:val="5F5F5F"/>
                <w:sz w:val="18"/>
              </w:rPr>
              <w:t>Standard</w:t>
            </w:r>
            <w:r>
              <w:rPr>
                <w:color w:val="5F5F5F"/>
                <w:spacing w:val="-2"/>
                <w:sz w:val="18"/>
              </w:rPr>
              <w:t xml:space="preserve"> </w:t>
            </w:r>
            <w:r>
              <w:rPr>
                <w:i/>
                <w:color w:val="5F5F5F"/>
                <w:sz w:val="18"/>
              </w:rPr>
              <w:t>AS/NZS</w:t>
            </w:r>
            <w:r>
              <w:rPr>
                <w:i/>
                <w:color w:val="5F5F5F"/>
                <w:spacing w:val="-7"/>
                <w:sz w:val="18"/>
              </w:rPr>
              <w:t xml:space="preserve"> </w:t>
            </w:r>
            <w:r>
              <w:rPr>
                <w:i/>
                <w:color w:val="5F5F5F"/>
                <w:sz w:val="18"/>
              </w:rPr>
              <w:t>4282:2019</w:t>
            </w:r>
            <w:r>
              <w:rPr>
                <w:i/>
                <w:color w:val="5F5F5F"/>
                <w:spacing w:val="-6"/>
                <w:sz w:val="18"/>
              </w:rPr>
              <w:t xml:space="preserve"> </w:t>
            </w:r>
            <w:r>
              <w:rPr>
                <w:i/>
                <w:color w:val="5F5F5F"/>
                <w:sz w:val="18"/>
              </w:rPr>
              <w:t>Control</w:t>
            </w:r>
            <w:r>
              <w:rPr>
                <w:i/>
                <w:color w:val="5F5F5F"/>
                <w:spacing w:val="-7"/>
                <w:sz w:val="18"/>
              </w:rPr>
              <w:t xml:space="preserve"> </w:t>
            </w:r>
            <w:r>
              <w:rPr>
                <w:i/>
                <w:color w:val="5F5F5F"/>
                <w:sz w:val="18"/>
              </w:rPr>
              <w:t>of</w:t>
            </w:r>
            <w:r>
              <w:rPr>
                <w:i/>
                <w:color w:val="5F5F5F"/>
                <w:spacing w:val="-3"/>
                <w:sz w:val="18"/>
              </w:rPr>
              <w:t xml:space="preserve"> </w:t>
            </w:r>
            <w:r>
              <w:rPr>
                <w:i/>
                <w:color w:val="5F5F5F"/>
                <w:sz w:val="18"/>
              </w:rPr>
              <w:t>the</w:t>
            </w:r>
            <w:r>
              <w:rPr>
                <w:i/>
                <w:color w:val="5F5F5F"/>
                <w:spacing w:val="-1"/>
                <w:sz w:val="18"/>
              </w:rPr>
              <w:t xml:space="preserve"> </w:t>
            </w:r>
            <w:r>
              <w:rPr>
                <w:i/>
                <w:color w:val="5F5F5F"/>
                <w:sz w:val="18"/>
              </w:rPr>
              <w:t>obtrusive</w:t>
            </w:r>
            <w:r>
              <w:rPr>
                <w:i/>
                <w:color w:val="5F5F5F"/>
                <w:spacing w:val="-1"/>
                <w:sz w:val="18"/>
              </w:rPr>
              <w:t xml:space="preserve"> </w:t>
            </w:r>
            <w:r>
              <w:rPr>
                <w:i/>
                <w:color w:val="5F5F5F"/>
                <w:sz w:val="18"/>
              </w:rPr>
              <w:t>effects</w:t>
            </w:r>
            <w:r>
              <w:rPr>
                <w:i/>
                <w:color w:val="5F5F5F"/>
                <w:spacing w:val="-1"/>
                <w:sz w:val="18"/>
              </w:rPr>
              <w:t xml:space="preserve"> </w:t>
            </w:r>
            <w:r>
              <w:rPr>
                <w:i/>
                <w:color w:val="5F5F5F"/>
                <w:sz w:val="18"/>
              </w:rPr>
              <w:t>of</w:t>
            </w:r>
            <w:r>
              <w:rPr>
                <w:i/>
                <w:color w:val="5F5F5F"/>
                <w:spacing w:val="-3"/>
                <w:sz w:val="18"/>
              </w:rPr>
              <w:t xml:space="preserve"> </w:t>
            </w:r>
            <w:r>
              <w:rPr>
                <w:i/>
                <w:color w:val="5F5F5F"/>
                <w:sz w:val="18"/>
              </w:rPr>
              <w:t>outdoor</w:t>
            </w:r>
            <w:r>
              <w:rPr>
                <w:i/>
                <w:color w:val="5F5F5F"/>
                <w:spacing w:val="-4"/>
                <w:sz w:val="18"/>
              </w:rPr>
              <w:t xml:space="preserve"> </w:t>
            </w:r>
            <w:r>
              <w:rPr>
                <w:i/>
                <w:color w:val="5F5F5F"/>
                <w:sz w:val="18"/>
              </w:rPr>
              <w:t>lighting</w:t>
            </w:r>
            <w:r>
              <w:rPr>
                <w:i/>
                <w:color w:val="5F5F5F"/>
                <w:spacing w:val="-7"/>
                <w:sz w:val="18"/>
              </w:rPr>
              <w:t xml:space="preserve"> </w:t>
            </w:r>
            <w:r>
              <w:rPr>
                <w:color w:val="5F5F5F"/>
                <w:sz w:val="18"/>
              </w:rPr>
              <w:t>and recognise the impact of artificial light on living organisms.</w:t>
            </w:r>
          </w:p>
          <w:p w14:paraId="2B881D98" w14:textId="77777777" w:rsidR="00354AC6" w:rsidRDefault="002A1805">
            <w:pPr>
              <w:pStyle w:val="TableParagraph"/>
              <w:tabs>
                <w:tab w:val="left" w:pos="542"/>
              </w:tabs>
              <w:spacing w:before="34"/>
              <w:ind w:left="542" w:right="701" w:hanging="356"/>
              <w:rPr>
                <w:sz w:val="18"/>
              </w:rPr>
            </w:pPr>
            <w:r>
              <w:rPr>
                <w:noProof/>
              </w:rPr>
              <w:drawing>
                <wp:inline distT="0" distB="0" distL="0" distR="0" wp14:anchorId="47E7C6D0" wp14:editId="21C2F594">
                  <wp:extent cx="94602" cy="88263"/>
                  <wp:effectExtent l="0" t="0" r="0" b="0"/>
                  <wp:docPr id="1114" name="Image 111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4" name="Image 1114" descr="*"/>
                          <pic:cNvPicPr/>
                        </pic:nvPicPr>
                        <pic:blipFill>
                          <a:blip r:embed="rId8" cstate="print"/>
                          <a:stretch>
                            <a:fillRect/>
                          </a:stretch>
                        </pic:blipFill>
                        <pic:spPr>
                          <a:xfrm>
                            <a:off x="0" y="0"/>
                            <a:ext cx="94602" cy="88263"/>
                          </a:xfrm>
                          <a:prstGeom prst="rect">
                            <a:avLst/>
                          </a:prstGeom>
                        </pic:spPr>
                      </pic:pic>
                    </a:graphicData>
                  </a:graphic>
                </wp:inline>
              </w:drawing>
            </w:r>
            <w:r>
              <w:rPr>
                <w:rFonts w:ascii="Times New Roman"/>
                <w:sz w:val="20"/>
              </w:rPr>
              <w:tab/>
            </w:r>
            <w:r>
              <w:rPr>
                <w:color w:val="5F5F5F"/>
                <w:sz w:val="18"/>
              </w:rPr>
              <w:t>EPBC</w:t>
            </w:r>
            <w:r>
              <w:rPr>
                <w:color w:val="5F5F5F"/>
                <w:spacing w:val="-2"/>
                <w:sz w:val="18"/>
              </w:rPr>
              <w:t xml:space="preserve"> </w:t>
            </w:r>
            <w:r>
              <w:rPr>
                <w:color w:val="5F5F5F"/>
                <w:sz w:val="18"/>
              </w:rPr>
              <w:t>Act</w:t>
            </w:r>
            <w:r>
              <w:rPr>
                <w:color w:val="5F5F5F"/>
                <w:spacing w:val="-2"/>
                <w:sz w:val="18"/>
              </w:rPr>
              <w:t xml:space="preserve"> </w:t>
            </w:r>
            <w:r>
              <w:rPr>
                <w:i/>
                <w:color w:val="5F5F5F"/>
                <w:sz w:val="18"/>
              </w:rPr>
              <w:t>Policy Statement 3.21</w:t>
            </w:r>
            <w:r>
              <w:rPr>
                <w:i/>
                <w:color w:val="5F5F5F"/>
                <w:spacing w:val="-5"/>
                <w:sz w:val="18"/>
              </w:rPr>
              <w:t xml:space="preserve"> </w:t>
            </w:r>
            <w:r>
              <w:rPr>
                <w:i/>
                <w:color w:val="5F5F5F"/>
                <w:sz w:val="18"/>
              </w:rPr>
              <w:t>-</w:t>
            </w:r>
            <w:r>
              <w:rPr>
                <w:i/>
                <w:color w:val="5F5F5F"/>
                <w:spacing w:val="-3"/>
                <w:sz w:val="18"/>
              </w:rPr>
              <w:t xml:space="preserve"> </w:t>
            </w:r>
            <w:r>
              <w:rPr>
                <w:i/>
                <w:color w:val="5F5F5F"/>
                <w:sz w:val="18"/>
              </w:rPr>
              <w:t>Industry</w:t>
            </w:r>
            <w:r>
              <w:rPr>
                <w:i/>
                <w:color w:val="5F5F5F"/>
                <w:spacing w:val="-9"/>
                <w:sz w:val="18"/>
              </w:rPr>
              <w:t xml:space="preserve"> </w:t>
            </w:r>
            <w:r>
              <w:rPr>
                <w:i/>
                <w:color w:val="5F5F5F"/>
                <w:sz w:val="18"/>
              </w:rPr>
              <w:t>Guidelines</w:t>
            </w:r>
            <w:r>
              <w:rPr>
                <w:i/>
                <w:color w:val="5F5F5F"/>
                <w:spacing w:val="-5"/>
                <w:sz w:val="18"/>
              </w:rPr>
              <w:t xml:space="preserve"> </w:t>
            </w:r>
            <w:r>
              <w:rPr>
                <w:i/>
                <w:color w:val="5F5F5F"/>
                <w:sz w:val="18"/>
              </w:rPr>
              <w:t xml:space="preserve">for avoiding, </w:t>
            </w:r>
            <w:proofErr w:type="gramStart"/>
            <w:r>
              <w:rPr>
                <w:i/>
                <w:color w:val="5F5F5F"/>
                <w:sz w:val="18"/>
              </w:rPr>
              <w:t>assessing</w:t>
            </w:r>
            <w:proofErr w:type="gramEnd"/>
            <w:r>
              <w:rPr>
                <w:i/>
                <w:color w:val="5F5F5F"/>
                <w:spacing w:val="-5"/>
                <w:sz w:val="18"/>
              </w:rPr>
              <w:t xml:space="preserve"> </w:t>
            </w:r>
            <w:r>
              <w:rPr>
                <w:i/>
                <w:color w:val="5F5F5F"/>
                <w:sz w:val="18"/>
              </w:rPr>
              <w:t>and</w:t>
            </w:r>
            <w:r>
              <w:rPr>
                <w:i/>
                <w:color w:val="5F5F5F"/>
                <w:spacing w:val="-10"/>
                <w:sz w:val="18"/>
              </w:rPr>
              <w:t xml:space="preserve"> </w:t>
            </w:r>
            <w:r>
              <w:rPr>
                <w:i/>
                <w:color w:val="5F5F5F"/>
                <w:sz w:val="18"/>
              </w:rPr>
              <w:t xml:space="preserve">mitigating impacts on EPBC Act listed migratory shorebird species </w:t>
            </w:r>
            <w:r>
              <w:rPr>
                <w:color w:val="5F5F5F"/>
                <w:sz w:val="18"/>
              </w:rPr>
              <w:t>(DoEE 2017a).</w:t>
            </w:r>
          </w:p>
          <w:p w14:paraId="1FE4093E" w14:textId="77777777" w:rsidR="00354AC6" w:rsidRDefault="002A1805">
            <w:pPr>
              <w:pStyle w:val="TableParagraph"/>
              <w:tabs>
                <w:tab w:val="left" w:pos="542"/>
              </w:tabs>
              <w:spacing w:before="42"/>
              <w:ind w:left="187"/>
              <w:rPr>
                <w:sz w:val="18"/>
              </w:rPr>
            </w:pPr>
            <w:r>
              <w:rPr>
                <w:noProof/>
              </w:rPr>
              <w:drawing>
                <wp:inline distT="0" distB="0" distL="0" distR="0" wp14:anchorId="4F53E457" wp14:editId="606BB293">
                  <wp:extent cx="94602" cy="88265"/>
                  <wp:effectExtent l="0" t="0" r="0" b="0"/>
                  <wp:docPr id="1115" name="Image 111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5" name="Image 1115" descr="*"/>
                          <pic:cNvPicPr/>
                        </pic:nvPicPr>
                        <pic:blipFill>
                          <a:blip r:embed="rId8" cstate="print"/>
                          <a:stretch>
                            <a:fillRect/>
                          </a:stretch>
                        </pic:blipFill>
                        <pic:spPr>
                          <a:xfrm>
                            <a:off x="0" y="0"/>
                            <a:ext cx="94602" cy="88265"/>
                          </a:xfrm>
                          <a:prstGeom prst="rect">
                            <a:avLst/>
                          </a:prstGeom>
                        </pic:spPr>
                      </pic:pic>
                    </a:graphicData>
                  </a:graphic>
                </wp:inline>
              </w:drawing>
            </w:r>
            <w:r>
              <w:rPr>
                <w:rFonts w:ascii="Times New Roman"/>
                <w:sz w:val="20"/>
              </w:rPr>
              <w:tab/>
            </w:r>
            <w:r>
              <w:rPr>
                <w:color w:val="5F5F5F"/>
                <w:sz w:val="18"/>
              </w:rPr>
              <w:t>The</w:t>
            </w:r>
            <w:r>
              <w:rPr>
                <w:color w:val="5F5F5F"/>
                <w:spacing w:val="-2"/>
                <w:sz w:val="18"/>
              </w:rPr>
              <w:t xml:space="preserve"> </w:t>
            </w:r>
            <w:r>
              <w:rPr>
                <w:color w:val="5F5F5F"/>
                <w:sz w:val="18"/>
              </w:rPr>
              <w:t>measures</w:t>
            </w:r>
            <w:r>
              <w:rPr>
                <w:color w:val="5F5F5F"/>
                <w:spacing w:val="-6"/>
                <w:sz w:val="18"/>
              </w:rPr>
              <w:t xml:space="preserve"> </w:t>
            </w:r>
            <w:r>
              <w:rPr>
                <w:color w:val="5F5F5F"/>
                <w:spacing w:val="-4"/>
                <w:sz w:val="18"/>
              </w:rPr>
              <w:t>must:</w:t>
            </w:r>
          </w:p>
          <w:p w14:paraId="0A434BC5" w14:textId="77777777" w:rsidR="00354AC6" w:rsidRDefault="002A1805">
            <w:pPr>
              <w:pStyle w:val="TableParagraph"/>
              <w:numPr>
                <w:ilvl w:val="0"/>
                <w:numId w:val="3"/>
              </w:numPr>
              <w:tabs>
                <w:tab w:val="left" w:pos="902"/>
              </w:tabs>
              <w:spacing w:before="20" w:line="206" w:lineRule="exact"/>
              <w:ind w:right="102"/>
              <w:rPr>
                <w:sz w:val="18"/>
              </w:rPr>
            </w:pPr>
            <w:r>
              <w:rPr>
                <w:color w:val="5F5F5F"/>
                <w:sz w:val="18"/>
              </w:rPr>
              <w:t>Minimise</w:t>
            </w:r>
            <w:r>
              <w:rPr>
                <w:color w:val="5F5F5F"/>
                <w:spacing w:val="-5"/>
                <w:sz w:val="18"/>
              </w:rPr>
              <w:t xml:space="preserve"> </w:t>
            </w:r>
            <w:r>
              <w:rPr>
                <w:color w:val="5F5F5F"/>
                <w:sz w:val="18"/>
              </w:rPr>
              <w:t>lighting where</w:t>
            </w:r>
            <w:r>
              <w:rPr>
                <w:color w:val="5F5F5F"/>
                <w:spacing w:val="-5"/>
                <w:sz w:val="18"/>
              </w:rPr>
              <w:t xml:space="preserve"> </w:t>
            </w:r>
            <w:r>
              <w:rPr>
                <w:color w:val="5F5F5F"/>
                <w:sz w:val="18"/>
              </w:rPr>
              <w:t>practicable and where</w:t>
            </w:r>
            <w:r>
              <w:rPr>
                <w:color w:val="5F5F5F"/>
                <w:spacing w:val="-5"/>
                <w:sz w:val="18"/>
              </w:rPr>
              <w:t xml:space="preserve"> </w:t>
            </w:r>
            <w:r>
              <w:rPr>
                <w:color w:val="5F5F5F"/>
                <w:sz w:val="18"/>
              </w:rPr>
              <w:t>safety is</w:t>
            </w:r>
            <w:r>
              <w:rPr>
                <w:color w:val="5F5F5F"/>
                <w:spacing w:val="-4"/>
                <w:sz w:val="18"/>
              </w:rPr>
              <w:t xml:space="preserve"> </w:t>
            </w:r>
            <w:r>
              <w:rPr>
                <w:color w:val="5F5F5F"/>
                <w:sz w:val="18"/>
              </w:rPr>
              <w:t>not compromised,</w:t>
            </w:r>
            <w:r>
              <w:rPr>
                <w:color w:val="5F5F5F"/>
                <w:spacing w:val="-7"/>
                <w:sz w:val="18"/>
              </w:rPr>
              <w:t xml:space="preserve"> </w:t>
            </w:r>
            <w:r>
              <w:rPr>
                <w:color w:val="5F5F5F"/>
                <w:sz w:val="18"/>
              </w:rPr>
              <w:t>minimise</w:t>
            </w:r>
            <w:r>
              <w:rPr>
                <w:color w:val="5F5F5F"/>
                <w:spacing w:val="-5"/>
                <w:sz w:val="18"/>
              </w:rPr>
              <w:t xml:space="preserve"> </w:t>
            </w:r>
            <w:r>
              <w:rPr>
                <w:color w:val="5F5F5F"/>
                <w:sz w:val="18"/>
              </w:rPr>
              <w:t>the</w:t>
            </w:r>
            <w:r>
              <w:rPr>
                <w:color w:val="5F5F5F"/>
                <w:spacing w:val="-5"/>
                <w:sz w:val="18"/>
              </w:rPr>
              <w:t xml:space="preserve"> </w:t>
            </w:r>
            <w:r>
              <w:rPr>
                <w:color w:val="5F5F5F"/>
                <w:sz w:val="18"/>
              </w:rPr>
              <w:t>number of lights, the intensity of lights, and the amount of time lights are turned on.</w:t>
            </w:r>
          </w:p>
        </w:tc>
      </w:tr>
    </w:tbl>
    <w:p w14:paraId="70498D14" w14:textId="77777777" w:rsidR="00354AC6" w:rsidRDefault="00354AC6">
      <w:pPr>
        <w:spacing w:line="206" w:lineRule="exact"/>
        <w:rPr>
          <w:sz w:val="18"/>
        </w:rPr>
        <w:sectPr w:rsidR="00354AC6">
          <w:pgSz w:w="11910" w:h="16840"/>
          <w:pgMar w:top="1500" w:right="1020" w:bottom="800" w:left="1020" w:header="467" w:footer="612" w:gutter="0"/>
          <w:cols w:space="720"/>
        </w:sectPr>
      </w:pPr>
    </w:p>
    <w:p w14:paraId="50B63253" w14:textId="77777777" w:rsidR="00354AC6" w:rsidRDefault="00354AC6">
      <w:pPr>
        <w:pStyle w:val="BodyText"/>
        <w:spacing w:before="1" w:after="1"/>
        <w:rPr>
          <w:rFonts w:ascii="Century Gothic"/>
          <w:sz w:val="7"/>
        </w:rPr>
      </w:pPr>
    </w:p>
    <w:tbl>
      <w:tblPr>
        <w:tblW w:w="0" w:type="auto"/>
        <w:tblInd w:w="120" w:type="dxa"/>
        <w:tblLayout w:type="fixed"/>
        <w:tblCellMar>
          <w:left w:w="0" w:type="dxa"/>
          <w:right w:w="0" w:type="dxa"/>
        </w:tblCellMar>
        <w:tblLook w:val="01E0" w:firstRow="1" w:lastRow="1" w:firstColumn="1" w:lastColumn="1" w:noHBand="0" w:noVBand="0"/>
      </w:tblPr>
      <w:tblGrid>
        <w:gridCol w:w="1032"/>
        <w:gridCol w:w="8606"/>
      </w:tblGrid>
      <w:tr w:rsidR="00354AC6" w14:paraId="5096CF35" w14:textId="77777777">
        <w:trPr>
          <w:trHeight w:val="436"/>
        </w:trPr>
        <w:tc>
          <w:tcPr>
            <w:tcW w:w="1032" w:type="dxa"/>
            <w:shd w:val="clear" w:color="auto" w:fill="133149"/>
          </w:tcPr>
          <w:p w14:paraId="78B56FF1" w14:textId="77777777" w:rsidR="00354AC6" w:rsidRDefault="002A1805">
            <w:pPr>
              <w:pStyle w:val="TableParagraph"/>
              <w:rPr>
                <w:b/>
                <w:sz w:val="18"/>
              </w:rPr>
            </w:pPr>
            <w:r>
              <w:rPr>
                <w:b/>
                <w:color w:val="FFFFFF"/>
                <w:sz w:val="18"/>
              </w:rPr>
              <w:t>EPR</w:t>
            </w:r>
            <w:r>
              <w:rPr>
                <w:b/>
                <w:color w:val="FFFFFF"/>
                <w:spacing w:val="-1"/>
                <w:sz w:val="18"/>
              </w:rPr>
              <w:t xml:space="preserve"> </w:t>
            </w:r>
            <w:r>
              <w:rPr>
                <w:b/>
                <w:color w:val="FFFFFF"/>
                <w:spacing w:val="-5"/>
                <w:sz w:val="18"/>
              </w:rPr>
              <w:t>ID</w:t>
            </w:r>
          </w:p>
        </w:tc>
        <w:tc>
          <w:tcPr>
            <w:tcW w:w="8606" w:type="dxa"/>
            <w:shd w:val="clear" w:color="auto" w:fill="133149"/>
          </w:tcPr>
          <w:p w14:paraId="63946FED" w14:textId="77777777" w:rsidR="00354AC6" w:rsidRDefault="002A1805">
            <w:pPr>
              <w:pStyle w:val="TableParagraph"/>
              <w:ind w:left="187"/>
              <w:rPr>
                <w:b/>
                <w:sz w:val="18"/>
              </w:rPr>
            </w:pPr>
            <w:r>
              <w:rPr>
                <w:b/>
                <w:color w:val="FFFFFF"/>
                <w:spacing w:val="-5"/>
                <w:sz w:val="18"/>
              </w:rPr>
              <w:t>EPR</w:t>
            </w:r>
          </w:p>
        </w:tc>
      </w:tr>
      <w:tr w:rsidR="00354AC6" w14:paraId="4B7181E3" w14:textId="77777777">
        <w:trPr>
          <w:trHeight w:val="2817"/>
        </w:trPr>
        <w:tc>
          <w:tcPr>
            <w:tcW w:w="1032" w:type="dxa"/>
          </w:tcPr>
          <w:p w14:paraId="4498049D" w14:textId="77777777" w:rsidR="00354AC6" w:rsidRDefault="00354AC6">
            <w:pPr>
              <w:pStyle w:val="TableParagraph"/>
              <w:spacing w:before="0"/>
              <w:ind w:left="0"/>
              <w:rPr>
                <w:rFonts w:ascii="Times New Roman"/>
                <w:sz w:val="18"/>
              </w:rPr>
            </w:pPr>
          </w:p>
        </w:tc>
        <w:tc>
          <w:tcPr>
            <w:tcW w:w="8606" w:type="dxa"/>
          </w:tcPr>
          <w:p w14:paraId="16F5C524" w14:textId="77777777" w:rsidR="00354AC6" w:rsidRDefault="002A1805">
            <w:pPr>
              <w:pStyle w:val="TableParagraph"/>
              <w:numPr>
                <w:ilvl w:val="0"/>
                <w:numId w:val="2"/>
              </w:numPr>
              <w:tabs>
                <w:tab w:val="left" w:pos="901"/>
              </w:tabs>
              <w:spacing w:before="109"/>
              <w:ind w:left="901" w:hanging="359"/>
              <w:rPr>
                <w:sz w:val="18"/>
              </w:rPr>
            </w:pPr>
            <w:r>
              <w:rPr>
                <w:color w:val="5F5F5F"/>
                <w:sz w:val="18"/>
              </w:rPr>
              <w:t>Direct</w:t>
            </w:r>
            <w:r>
              <w:rPr>
                <w:color w:val="5F5F5F"/>
                <w:spacing w:val="-2"/>
                <w:sz w:val="18"/>
              </w:rPr>
              <w:t xml:space="preserve"> </w:t>
            </w:r>
            <w:r>
              <w:rPr>
                <w:color w:val="5F5F5F"/>
                <w:sz w:val="18"/>
              </w:rPr>
              <w:t>lighting</w:t>
            </w:r>
            <w:r>
              <w:rPr>
                <w:color w:val="5F5F5F"/>
                <w:spacing w:val="-4"/>
                <w:sz w:val="18"/>
              </w:rPr>
              <w:t xml:space="preserve"> </w:t>
            </w:r>
            <w:r>
              <w:rPr>
                <w:color w:val="5F5F5F"/>
                <w:sz w:val="18"/>
              </w:rPr>
              <w:t>to</w:t>
            </w:r>
            <w:r>
              <w:rPr>
                <w:color w:val="5F5F5F"/>
                <w:spacing w:val="-4"/>
                <w:sz w:val="18"/>
              </w:rPr>
              <w:t xml:space="preserve"> </w:t>
            </w:r>
            <w:r>
              <w:rPr>
                <w:color w:val="5F5F5F"/>
                <w:sz w:val="18"/>
              </w:rPr>
              <w:t>where it</w:t>
            </w:r>
            <w:r>
              <w:rPr>
                <w:color w:val="5F5F5F"/>
                <w:spacing w:val="-1"/>
                <w:sz w:val="18"/>
              </w:rPr>
              <w:t xml:space="preserve"> </w:t>
            </w:r>
            <w:r>
              <w:rPr>
                <w:color w:val="5F5F5F"/>
                <w:sz w:val="18"/>
              </w:rPr>
              <w:t>is</w:t>
            </w:r>
            <w:r>
              <w:rPr>
                <w:color w:val="5F5F5F"/>
                <w:spacing w:val="-4"/>
                <w:sz w:val="18"/>
              </w:rPr>
              <w:t xml:space="preserve"> </w:t>
            </w:r>
            <w:r>
              <w:rPr>
                <w:color w:val="5F5F5F"/>
                <w:sz w:val="18"/>
              </w:rPr>
              <w:t>needed</w:t>
            </w:r>
            <w:r>
              <w:rPr>
                <w:color w:val="5F5F5F"/>
                <w:spacing w:val="-5"/>
                <w:sz w:val="18"/>
              </w:rPr>
              <w:t xml:space="preserve"> </w:t>
            </w:r>
            <w:r>
              <w:rPr>
                <w:color w:val="5F5F5F"/>
                <w:sz w:val="18"/>
              </w:rPr>
              <w:t>and</w:t>
            </w:r>
            <w:r>
              <w:rPr>
                <w:color w:val="5F5F5F"/>
                <w:spacing w:val="-4"/>
                <w:sz w:val="18"/>
              </w:rPr>
              <w:t xml:space="preserve"> </w:t>
            </w:r>
            <w:r>
              <w:rPr>
                <w:color w:val="5F5F5F"/>
                <w:sz w:val="18"/>
              </w:rPr>
              <w:t>avoid</w:t>
            </w:r>
            <w:r>
              <w:rPr>
                <w:color w:val="5F5F5F"/>
                <w:spacing w:val="1"/>
                <w:sz w:val="18"/>
              </w:rPr>
              <w:t xml:space="preserve"> </w:t>
            </w:r>
            <w:r>
              <w:rPr>
                <w:color w:val="5F5F5F"/>
                <w:sz w:val="18"/>
              </w:rPr>
              <w:t>general</w:t>
            </w:r>
            <w:r>
              <w:rPr>
                <w:color w:val="5F5F5F"/>
                <w:spacing w:val="-6"/>
                <w:sz w:val="18"/>
              </w:rPr>
              <w:t xml:space="preserve"> </w:t>
            </w:r>
            <w:r>
              <w:rPr>
                <w:color w:val="5F5F5F"/>
                <w:sz w:val="18"/>
              </w:rPr>
              <w:t>area</w:t>
            </w:r>
            <w:r>
              <w:rPr>
                <w:color w:val="5F5F5F"/>
                <w:spacing w:val="-10"/>
                <w:sz w:val="18"/>
              </w:rPr>
              <w:t xml:space="preserve"> </w:t>
            </w:r>
            <w:r>
              <w:rPr>
                <w:color w:val="5F5F5F"/>
                <w:spacing w:val="-2"/>
                <w:sz w:val="18"/>
              </w:rPr>
              <w:t>floodlighting.</w:t>
            </w:r>
          </w:p>
          <w:p w14:paraId="6D98C234" w14:textId="77777777" w:rsidR="00354AC6" w:rsidRDefault="002A1805">
            <w:pPr>
              <w:pStyle w:val="TableParagraph"/>
              <w:numPr>
                <w:ilvl w:val="0"/>
                <w:numId w:val="2"/>
              </w:numPr>
              <w:tabs>
                <w:tab w:val="left" w:pos="902"/>
              </w:tabs>
              <w:spacing w:before="38" w:line="223" w:lineRule="auto"/>
              <w:ind w:right="627"/>
              <w:rPr>
                <w:sz w:val="18"/>
              </w:rPr>
            </w:pPr>
            <w:r>
              <w:rPr>
                <w:color w:val="5F5F5F"/>
                <w:sz w:val="18"/>
              </w:rPr>
              <w:t>Limit</w:t>
            </w:r>
            <w:r>
              <w:rPr>
                <w:color w:val="5F5F5F"/>
                <w:spacing w:val="-1"/>
                <w:sz w:val="18"/>
              </w:rPr>
              <w:t xml:space="preserve"> </w:t>
            </w:r>
            <w:r>
              <w:rPr>
                <w:color w:val="5F5F5F"/>
                <w:sz w:val="18"/>
              </w:rPr>
              <w:t>area</w:t>
            </w:r>
            <w:r>
              <w:rPr>
                <w:color w:val="5F5F5F"/>
                <w:spacing w:val="-4"/>
                <w:sz w:val="18"/>
              </w:rPr>
              <w:t xml:space="preserve"> </w:t>
            </w:r>
            <w:r>
              <w:rPr>
                <w:color w:val="5F5F5F"/>
                <w:sz w:val="18"/>
              </w:rPr>
              <w:t>and</w:t>
            </w:r>
            <w:r>
              <w:rPr>
                <w:color w:val="5F5F5F"/>
                <w:spacing w:val="-4"/>
                <w:sz w:val="18"/>
              </w:rPr>
              <w:t xml:space="preserve"> </w:t>
            </w:r>
            <w:r>
              <w:rPr>
                <w:color w:val="5F5F5F"/>
                <w:sz w:val="18"/>
              </w:rPr>
              <w:t>deck lighting</w:t>
            </w:r>
            <w:r>
              <w:rPr>
                <w:color w:val="5F5F5F"/>
                <w:spacing w:val="-4"/>
                <w:sz w:val="18"/>
              </w:rPr>
              <w:t xml:space="preserve"> </w:t>
            </w:r>
            <w:r>
              <w:rPr>
                <w:color w:val="5F5F5F"/>
                <w:sz w:val="18"/>
              </w:rPr>
              <w:t>to</w:t>
            </w:r>
            <w:r>
              <w:rPr>
                <w:color w:val="5F5F5F"/>
                <w:spacing w:val="-4"/>
                <w:sz w:val="18"/>
              </w:rPr>
              <w:t xml:space="preserve"> </w:t>
            </w:r>
            <w:r>
              <w:rPr>
                <w:color w:val="5F5F5F"/>
                <w:sz w:val="18"/>
              </w:rPr>
              <w:t>the</w:t>
            </w:r>
            <w:r>
              <w:rPr>
                <w:color w:val="5F5F5F"/>
                <w:spacing w:val="-4"/>
                <w:sz w:val="18"/>
              </w:rPr>
              <w:t xml:space="preserve"> </w:t>
            </w:r>
            <w:r>
              <w:rPr>
                <w:color w:val="5F5F5F"/>
                <w:sz w:val="18"/>
              </w:rPr>
              <w:t>amount</w:t>
            </w:r>
            <w:r>
              <w:rPr>
                <w:color w:val="5F5F5F"/>
                <w:spacing w:val="-1"/>
                <w:sz w:val="18"/>
              </w:rPr>
              <w:t xml:space="preserve"> </w:t>
            </w:r>
            <w:r>
              <w:rPr>
                <w:color w:val="5F5F5F"/>
                <w:sz w:val="18"/>
              </w:rPr>
              <w:t>and intensity</w:t>
            </w:r>
            <w:r>
              <w:rPr>
                <w:color w:val="5F5F5F"/>
                <w:spacing w:val="-4"/>
                <w:sz w:val="18"/>
              </w:rPr>
              <w:t xml:space="preserve"> </w:t>
            </w:r>
            <w:r>
              <w:rPr>
                <w:color w:val="5F5F5F"/>
                <w:sz w:val="18"/>
              </w:rPr>
              <w:t>necessary</w:t>
            </w:r>
            <w:r>
              <w:rPr>
                <w:color w:val="5F5F5F"/>
                <w:spacing w:val="-8"/>
                <w:sz w:val="18"/>
              </w:rPr>
              <w:t xml:space="preserve"> </w:t>
            </w:r>
            <w:r>
              <w:rPr>
                <w:color w:val="5F5F5F"/>
                <w:sz w:val="18"/>
              </w:rPr>
              <w:t>to</w:t>
            </w:r>
            <w:r>
              <w:rPr>
                <w:color w:val="5F5F5F"/>
                <w:spacing w:val="-4"/>
                <w:sz w:val="18"/>
              </w:rPr>
              <w:t xml:space="preserve"> </w:t>
            </w:r>
            <w:r>
              <w:rPr>
                <w:color w:val="5F5F5F"/>
                <w:sz w:val="18"/>
              </w:rPr>
              <w:t>maintain deck</w:t>
            </w:r>
            <w:r>
              <w:rPr>
                <w:color w:val="5F5F5F"/>
                <w:spacing w:val="-3"/>
                <w:sz w:val="18"/>
              </w:rPr>
              <w:t xml:space="preserve"> </w:t>
            </w:r>
            <w:r>
              <w:rPr>
                <w:color w:val="5F5F5F"/>
                <w:sz w:val="18"/>
              </w:rPr>
              <w:t xml:space="preserve">crew </w:t>
            </w:r>
            <w:r>
              <w:rPr>
                <w:color w:val="5F5F5F"/>
                <w:spacing w:val="-2"/>
                <w:sz w:val="18"/>
              </w:rPr>
              <w:t>safety.</w:t>
            </w:r>
          </w:p>
          <w:p w14:paraId="185F33B6" w14:textId="77777777" w:rsidR="00354AC6" w:rsidRDefault="002A1805">
            <w:pPr>
              <w:pStyle w:val="TableParagraph"/>
              <w:numPr>
                <w:ilvl w:val="0"/>
                <w:numId w:val="2"/>
              </w:numPr>
              <w:tabs>
                <w:tab w:val="left" w:pos="902"/>
              </w:tabs>
              <w:spacing w:before="47" w:line="228" w:lineRule="auto"/>
              <w:ind w:right="628"/>
              <w:rPr>
                <w:sz w:val="18"/>
              </w:rPr>
            </w:pPr>
            <w:r>
              <w:rPr>
                <w:color w:val="5F5F5F"/>
                <w:sz w:val="18"/>
              </w:rPr>
              <w:t>Direct</w:t>
            </w:r>
            <w:r>
              <w:rPr>
                <w:color w:val="5F5F5F"/>
                <w:spacing w:val="-1"/>
                <w:sz w:val="18"/>
              </w:rPr>
              <w:t xml:space="preserve"> </w:t>
            </w:r>
            <w:r>
              <w:rPr>
                <w:color w:val="5F5F5F"/>
                <w:sz w:val="18"/>
              </w:rPr>
              <w:t>lighting inboard</w:t>
            </w:r>
            <w:r>
              <w:rPr>
                <w:color w:val="5F5F5F"/>
                <w:spacing w:val="-4"/>
                <w:sz w:val="18"/>
              </w:rPr>
              <w:t xml:space="preserve"> </w:t>
            </w:r>
            <w:r>
              <w:rPr>
                <w:color w:val="5F5F5F"/>
                <w:sz w:val="18"/>
              </w:rPr>
              <w:t>and</w:t>
            </w:r>
            <w:r>
              <w:rPr>
                <w:color w:val="5F5F5F"/>
                <w:spacing w:val="-4"/>
                <w:sz w:val="18"/>
              </w:rPr>
              <w:t xml:space="preserve"> </w:t>
            </w:r>
            <w:r>
              <w:rPr>
                <w:color w:val="5F5F5F"/>
                <w:sz w:val="18"/>
              </w:rPr>
              <w:t>downward</w:t>
            </w:r>
            <w:r>
              <w:rPr>
                <w:color w:val="5F5F5F"/>
                <w:spacing w:val="-4"/>
                <w:sz w:val="18"/>
              </w:rPr>
              <w:t xml:space="preserve"> </w:t>
            </w:r>
            <w:r>
              <w:rPr>
                <w:color w:val="5F5F5F"/>
                <w:sz w:val="18"/>
              </w:rPr>
              <w:t>(where</w:t>
            </w:r>
            <w:r>
              <w:rPr>
                <w:color w:val="5F5F5F"/>
                <w:spacing w:val="-4"/>
                <w:sz w:val="18"/>
              </w:rPr>
              <w:t xml:space="preserve"> </w:t>
            </w:r>
            <w:r>
              <w:rPr>
                <w:color w:val="5F5F5F"/>
                <w:sz w:val="18"/>
              </w:rPr>
              <w:t>possible)</w:t>
            </w:r>
            <w:r>
              <w:rPr>
                <w:color w:val="5F5F5F"/>
                <w:spacing w:val="-2"/>
                <w:sz w:val="18"/>
              </w:rPr>
              <w:t xml:space="preserve"> </w:t>
            </w:r>
            <w:r>
              <w:rPr>
                <w:color w:val="5F5F5F"/>
                <w:sz w:val="18"/>
              </w:rPr>
              <w:t>to</w:t>
            </w:r>
            <w:r>
              <w:rPr>
                <w:color w:val="5F5F5F"/>
                <w:spacing w:val="-4"/>
                <w:sz w:val="18"/>
              </w:rPr>
              <w:t xml:space="preserve"> </w:t>
            </w:r>
            <w:r>
              <w:rPr>
                <w:color w:val="5F5F5F"/>
                <w:sz w:val="18"/>
              </w:rPr>
              <w:t>reduce</w:t>
            </w:r>
            <w:r>
              <w:rPr>
                <w:color w:val="5F5F5F"/>
                <w:spacing w:val="-4"/>
                <w:sz w:val="18"/>
              </w:rPr>
              <w:t xml:space="preserve"> </w:t>
            </w:r>
            <w:r>
              <w:rPr>
                <w:color w:val="5F5F5F"/>
                <w:sz w:val="18"/>
              </w:rPr>
              <w:t>the</w:t>
            </w:r>
            <w:r>
              <w:rPr>
                <w:color w:val="5F5F5F"/>
                <w:spacing w:val="-4"/>
                <w:sz w:val="18"/>
              </w:rPr>
              <w:t xml:space="preserve"> </w:t>
            </w:r>
            <w:r>
              <w:rPr>
                <w:color w:val="5F5F5F"/>
                <w:sz w:val="18"/>
              </w:rPr>
              <w:t>potential</w:t>
            </w:r>
            <w:r>
              <w:rPr>
                <w:color w:val="5F5F5F"/>
                <w:spacing w:val="-6"/>
                <w:sz w:val="18"/>
              </w:rPr>
              <w:t xml:space="preserve"> </w:t>
            </w:r>
            <w:r>
              <w:rPr>
                <w:color w:val="5F5F5F"/>
                <w:sz w:val="18"/>
              </w:rPr>
              <w:t xml:space="preserve">for seabird </w:t>
            </w:r>
            <w:r>
              <w:rPr>
                <w:color w:val="5F5F5F"/>
                <w:spacing w:val="-2"/>
                <w:sz w:val="18"/>
              </w:rPr>
              <w:t>attraction.</w:t>
            </w:r>
          </w:p>
          <w:p w14:paraId="174F9979" w14:textId="77777777" w:rsidR="00354AC6" w:rsidRDefault="002A1805">
            <w:pPr>
              <w:pStyle w:val="TableParagraph"/>
              <w:numPr>
                <w:ilvl w:val="0"/>
                <w:numId w:val="2"/>
              </w:numPr>
              <w:tabs>
                <w:tab w:val="left" w:pos="902"/>
              </w:tabs>
              <w:spacing w:before="50" w:line="223" w:lineRule="auto"/>
              <w:ind w:right="264"/>
              <w:rPr>
                <w:sz w:val="18"/>
              </w:rPr>
            </w:pPr>
            <w:r>
              <w:rPr>
                <w:color w:val="5F5F5F"/>
                <w:sz w:val="18"/>
              </w:rPr>
              <w:t>Avoid direct</w:t>
            </w:r>
            <w:r>
              <w:rPr>
                <w:color w:val="5F5F5F"/>
                <w:spacing w:val="-1"/>
                <w:sz w:val="18"/>
              </w:rPr>
              <w:t xml:space="preserve"> </w:t>
            </w:r>
            <w:r>
              <w:rPr>
                <w:color w:val="5F5F5F"/>
                <w:sz w:val="18"/>
              </w:rPr>
              <w:t>lighting</w:t>
            </w:r>
            <w:r>
              <w:rPr>
                <w:color w:val="5F5F5F"/>
                <w:spacing w:val="-4"/>
                <w:sz w:val="18"/>
              </w:rPr>
              <w:t xml:space="preserve"> </w:t>
            </w:r>
            <w:r>
              <w:rPr>
                <w:color w:val="5F5F5F"/>
                <w:sz w:val="18"/>
              </w:rPr>
              <w:t>of</w:t>
            </w:r>
            <w:r>
              <w:rPr>
                <w:color w:val="5F5F5F"/>
                <w:spacing w:val="-1"/>
                <w:sz w:val="18"/>
              </w:rPr>
              <w:t xml:space="preserve"> </w:t>
            </w:r>
            <w:r>
              <w:rPr>
                <w:color w:val="5F5F5F"/>
                <w:sz w:val="18"/>
              </w:rPr>
              <w:t>the sea</w:t>
            </w:r>
            <w:r>
              <w:rPr>
                <w:color w:val="5F5F5F"/>
                <w:spacing w:val="-4"/>
                <w:sz w:val="18"/>
              </w:rPr>
              <w:t xml:space="preserve"> </w:t>
            </w:r>
            <w:r>
              <w:rPr>
                <w:color w:val="5F5F5F"/>
                <w:sz w:val="18"/>
              </w:rPr>
              <w:t>surface</w:t>
            </w:r>
            <w:r>
              <w:rPr>
                <w:color w:val="5F5F5F"/>
                <w:spacing w:val="-4"/>
                <w:sz w:val="18"/>
              </w:rPr>
              <w:t xml:space="preserve"> </w:t>
            </w:r>
            <w:r>
              <w:rPr>
                <w:color w:val="5F5F5F"/>
                <w:sz w:val="18"/>
              </w:rPr>
              <w:t>and</w:t>
            </w:r>
            <w:r>
              <w:rPr>
                <w:color w:val="5F5F5F"/>
                <w:spacing w:val="-9"/>
                <w:sz w:val="18"/>
              </w:rPr>
              <w:t xml:space="preserve"> </w:t>
            </w:r>
            <w:r>
              <w:rPr>
                <w:color w:val="5F5F5F"/>
                <w:sz w:val="18"/>
              </w:rPr>
              <w:t>minimise</w:t>
            </w:r>
            <w:r>
              <w:rPr>
                <w:color w:val="5F5F5F"/>
                <w:spacing w:val="-4"/>
                <w:sz w:val="18"/>
              </w:rPr>
              <w:t xml:space="preserve"> </w:t>
            </w:r>
            <w:r>
              <w:rPr>
                <w:color w:val="5F5F5F"/>
                <w:sz w:val="18"/>
              </w:rPr>
              <w:t>indirect lighting</w:t>
            </w:r>
            <w:r>
              <w:rPr>
                <w:color w:val="5F5F5F"/>
                <w:spacing w:val="-4"/>
                <w:sz w:val="18"/>
              </w:rPr>
              <w:t xml:space="preserve"> </w:t>
            </w:r>
            <w:r>
              <w:rPr>
                <w:color w:val="5F5F5F"/>
                <w:sz w:val="18"/>
              </w:rPr>
              <w:t>on</w:t>
            </w:r>
            <w:r>
              <w:rPr>
                <w:color w:val="5F5F5F"/>
                <w:spacing w:val="-4"/>
                <w:sz w:val="18"/>
              </w:rPr>
              <w:t xml:space="preserve"> </w:t>
            </w:r>
            <w:r>
              <w:rPr>
                <w:color w:val="5F5F5F"/>
                <w:sz w:val="18"/>
              </w:rPr>
              <w:t>the</w:t>
            </w:r>
            <w:r>
              <w:rPr>
                <w:color w:val="5F5F5F"/>
                <w:spacing w:val="-4"/>
                <w:sz w:val="18"/>
              </w:rPr>
              <w:t xml:space="preserve"> </w:t>
            </w:r>
            <w:r>
              <w:rPr>
                <w:color w:val="5F5F5F"/>
                <w:sz w:val="18"/>
              </w:rPr>
              <w:t>sea</w:t>
            </w:r>
            <w:r>
              <w:rPr>
                <w:color w:val="5F5F5F"/>
                <w:spacing w:val="-4"/>
                <w:sz w:val="18"/>
              </w:rPr>
              <w:t xml:space="preserve"> </w:t>
            </w:r>
            <w:r>
              <w:rPr>
                <w:color w:val="5F5F5F"/>
                <w:sz w:val="18"/>
              </w:rPr>
              <w:t>surface</w:t>
            </w:r>
            <w:r>
              <w:rPr>
                <w:color w:val="5F5F5F"/>
                <w:spacing w:val="-4"/>
                <w:sz w:val="18"/>
              </w:rPr>
              <w:t xml:space="preserve"> </w:t>
            </w:r>
            <w:r>
              <w:rPr>
                <w:color w:val="5F5F5F"/>
                <w:sz w:val="18"/>
              </w:rPr>
              <w:t>to</w:t>
            </w:r>
            <w:r>
              <w:rPr>
                <w:color w:val="5F5F5F"/>
                <w:spacing w:val="-4"/>
                <w:sz w:val="18"/>
              </w:rPr>
              <w:t xml:space="preserve"> </w:t>
            </w:r>
            <w:r>
              <w:rPr>
                <w:color w:val="5F5F5F"/>
                <w:sz w:val="18"/>
              </w:rPr>
              <w:t>the extent practicable.</w:t>
            </w:r>
          </w:p>
          <w:p w14:paraId="63BF6DF4" w14:textId="77777777" w:rsidR="00354AC6" w:rsidRDefault="002A1805">
            <w:pPr>
              <w:pStyle w:val="TableParagraph"/>
              <w:numPr>
                <w:ilvl w:val="0"/>
                <w:numId w:val="2"/>
              </w:numPr>
              <w:tabs>
                <w:tab w:val="left" w:pos="902"/>
              </w:tabs>
              <w:spacing w:before="55" w:line="223" w:lineRule="auto"/>
              <w:ind w:right="102"/>
              <w:rPr>
                <w:sz w:val="18"/>
              </w:rPr>
            </w:pPr>
            <w:r>
              <w:rPr>
                <w:color w:val="5F5F5F"/>
                <w:sz w:val="18"/>
              </w:rPr>
              <w:t>Include</w:t>
            </w:r>
            <w:r>
              <w:rPr>
                <w:color w:val="5F5F5F"/>
                <w:spacing w:val="-4"/>
                <w:sz w:val="18"/>
              </w:rPr>
              <w:t xml:space="preserve"> </w:t>
            </w:r>
            <w:r>
              <w:rPr>
                <w:color w:val="5F5F5F"/>
                <w:sz w:val="18"/>
              </w:rPr>
              <w:t>routine</w:t>
            </w:r>
            <w:r>
              <w:rPr>
                <w:color w:val="5F5F5F"/>
                <w:spacing w:val="-4"/>
                <w:sz w:val="18"/>
              </w:rPr>
              <w:t xml:space="preserve"> </w:t>
            </w:r>
            <w:r>
              <w:rPr>
                <w:color w:val="5F5F5F"/>
                <w:sz w:val="18"/>
              </w:rPr>
              <w:t>inspection</w:t>
            </w:r>
            <w:r>
              <w:rPr>
                <w:color w:val="5F5F5F"/>
                <w:spacing w:val="-4"/>
                <w:sz w:val="18"/>
              </w:rPr>
              <w:t xml:space="preserve"> </w:t>
            </w:r>
            <w:r>
              <w:rPr>
                <w:color w:val="5F5F5F"/>
                <w:sz w:val="18"/>
              </w:rPr>
              <w:t>of</w:t>
            </w:r>
            <w:r>
              <w:rPr>
                <w:color w:val="5F5F5F"/>
                <w:spacing w:val="-1"/>
                <w:sz w:val="18"/>
              </w:rPr>
              <w:t xml:space="preserve"> </w:t>
            </w:r>
            <w:r>
              <w:rPr>
                <w:color w:val="5F5F5F"/>
                <w:sz w:val="18"/>
              </w:rPr>
              <w:t>lighted</w:t>
            </w:r>
            <w:r>
              <w:rPr>
                <w:color w:val="5F5F5F"/>
                <w:spacing w:val="-4"/>
                <w:sz w:val="18"/>
              </w:rPr>
              <w:t xml:space="preserve"> </w:t>
            </w:r>
            <w:r>
              <w:rPr>
                <w:color w:val="5F5F5F"/>
                <w:sz w:val="18"/>
              </w:rPr>
              <w:t>areas</w:t>
            </w:r>
            <w:r>
              <w:rPr>
                <w:color w:val="5F5F5F"/>
                <w:spacing w:val="-3"/>
                <w:sz w:val="18"/>
              </w:rPr>
              <w:t xml:space="preserve"> </w:t>
            </w:r>
            <w:r>
              <w:rPr>
                <w:color w:val="5F5F5F"/>
                <w:sz w:val="18"/>
              </w:rPr>
              <w:t>of</w:t>
            </w:r>
            <w:r>
              <w:rPr>
                <w:color w:val="5F5F5F"/>
                <w:spacing w:val="-1"/>
                <w:sz w:val="18"/>
              </w:rPr>
              <w:t xml:space="preserve"> </w:t>
            </w:r>
            <w:r>
              <w:rPr>
                <w:color w:val="5F5F5F"/>
                <w:sz w:val="18"/>
              </w:rPr>
              <w:t>the</w:t>
            </w:r>
            <w:r>
              <w:rPr>
                <w:color w:val="5F5F5F"/>
                <w:spacing w:val="-4"/>
                <w:sz w:val="18"/>
              </w:rPr>
              <w:t xml:space="preserve"> </w:t>
            </w:r>
            <w:r>
              <w:rPr>
                <w:color w:val="5F5F5F"/>
                <w:sz w:val="18"/>
              </w:rPr>
              <w:t>cable lay</w:t>
            </w:r>
            <w:r>
              <w:rPr>
                <w:color w:val="5F5F5F"/>
                <w:spacing w:val="-4"/>
                <w:sz w:val="18"/>
              </w:rPr>
              <w:t xml:space="preserve"> </w:t>
            </w:r>
            <w:r>
              <w:rPr>
                <w:color w:val="5F5F5F"/>
                <w:sz w:val="18"/>
              </w:rPr>
              <w:t>vessel</w:t>
            </w:r>
            <w:r>
              <w:rPr>
                <w:color w:val="5F5F5F"/>
                <w:spacing w:val="-1"/>
                <w:sz w:val="18"/>
              </w:rPr>
              <w:t xml:space="preserve"> </w:t>
            </w:r>
            <w:r>
              <w:rPr>
                <w:color w:val="5F5F5F"/>
                <w:sz w:val="18"/>
              </w:rPr>
              <w:t>and</w:t>
            </w:r>
            <w:r>
              <w:rPr>
                <w:color w:val="5F5F5F"/>
                <w:spacing w:val="-4"/>
                <w:sz w:val="18"/>
              </w:rPr>
              <w:t xml:space="preserve"> </w:t>
            </w:r>
            <w:r>
              <w:rPr>
                <w:color w:val="5F5F5F"/>
                <w:sz w:val="18"/>
              </w:rPr>
              <w:t>other</w:t>
            </w:r>
            <w:r>
              <w:rPr>
                <w:color w:val="5F5F5F"/>
                <w:spacing w:val="-2"/>
                <w:sz w:val="18"/>
              </w:rPr>
              <w:t xml:space="preserve"> </w:t>
            </w:r>
            <w:r>
              <w:rPr>
                <w:color w:val="5F5F5F"/>
                <w:sz w:val="18"/>
              </w:rPr>
              <w:t>night-time</w:t>
            </w:r>
            <w:r>
              <w:rPr>
                <w:color w:val="5F5F5F"/>
                <w:spacing w:val="-4"/>
                <w:sz w:val="18"/>
              </w:rPr>
              <w:t xml:space="preserve"> </w:t>
            </w:r>
            <w:r>
              <w:rPr>
                <w:color w:val="5F5F5F"/>
                <w:sz w:val="18"/>
              </w:rPr>
              <w:t>operating vessels for birds that may have been attracted.</w:t>
            </w:r>
          </w:p>
          <w:p w14:paraId="41EA0FEB" w14:textId="77777777" w:rsidR="00354AC6" w:rsidRDefault="002A1805">
            <w:pPr>
              <w:pStyle w:val="TableParagraph"/>
              <w:spacing w:before="121"/>
              <w:ind w:left="187"/>
              <w:rPr>
                <w:sz w:val="18"/>
              </w:rPr>
            </w:pPr>
            <w:r>
              <w:rPr>
                <w:color w:val="5F5F5F"/>
                <w:sz w:val="18"/>
              </w:rPr>
              <w:t>The</w:t>
            </w:r>
            <w:r>
              <w:rPr>
                <w:color w:val="5F5F5F"/>
                <w:spacing w:val="-4"/>
                <w:sz w:val="18"/>
              </w:rPr>
              <w:t xml:space="preserve"> </w:t>
            </w:r>
            <w:r>
              <w:rPr>
                <w:color w:val="5F5F5F"/>
                <w:sz w:val="18"/>
              </w:rPr>
              <w:t>measures</w:t>
            </w:r>
            <w:r>
              <w:rPr>
                <w:color w:val="5F5F5F"/>
                <w:spacing w:val="-8"/>
                <w:sz w:val="18"/>
              </w:rPr>
              <w:t xml:space="preserve"> </w:t>
            </w:r>
            <w:r>
              <w:rPr>
                <w:color w:val="5F5F5F"/>
                <w:sz w:val="18"/>
              </w:rPr>
              <w:t>must be addressed</w:t>
            </w:r>
            <w:r>
              <w:rPr>
                <w:color w:val="5F5F5F"/>
                <w:spacing w:val="-4"/>
                <w:sz w:val="18"/>
              </w:rPr>
              <w:t xml:space="preserve"> </w:t>
            </w:r>
            <w:r>
              <w:rPr>
                <w:color w:val="5F5F5F"/>
                <w:sz w:val="18"/>
              </w:rPr>
              <w:t>in</w:t>
            </w:r>
            <w:r>
              <w:rPr>
                <w:color w:val="5F5F5F"/>
                <w:spacing w:val="-4"/>
                <w:sz w:val="18"/>
              </w:rPr>
              <w:t xml:space="preserve"> </w:t>
            </w:r>
            <w:r>
              <w:rPr>
                <w:color w:val="5F5F5F"/>
                <w:sz w:val="18"/>
              </w:rPr>
              <w:t>the</w:t>
            </w:r>
            <w:r>
              <w:rPr>
                <w:color w:val="5F5F5F"/>
                <w:spacing w:val="-4"/>
                <w:sz w:val="18"/>
              </w:rPr>
              <w:t xml:space="preserve"> </w:t>
            </w:r>
            <w:r>
              <w:rPr>
                <w:color w:val="5F5F5F"/>
                <w:sz w:val="18"/>
              </w:rPr>
              <w:t>marine</w:t>
            </w:r>
            <w:r>
              <w:rPr>
                <w:color w:val="5F5F5F"/>
                <w:spacing w:val="-4"/>
                <w:sz w:val="18"/>
              </w:rPr>
              <w:t xml:space="preserve"> </w:t>
            </w:r>
            <w:r>
              <w:rPr>
                <w:color w:val="5F5F5F"/>
                <w:sz w:val="18"/>
              </w:rPr>
              <w:t>fauna</w:t>
            </w:r>
            <w:r>
              <w:rPr>
                <w:color w:val="5F5F5F"/>
                <w:spacing w:val="-4"/>
                <w:sz w:val="18"/>
              </w:rPr>
              <w:t xml:space="preserve"> </w:t>
            </w:r>
            <w:r>
              <w:rPr>
                <w:color w:val="5F5F5F"/>
                <w:sz w:val="18"/>
              </w:rPr>
              <w:t>management</w:t>
            </w:r>
            <w:r>
              <w:rPr>
                <w:color w:val="5F5F5F"/>
                <w:spacing w:val="-1"/>
                <w:sz w:val="18"/>
              </w:rPr>
              <w:t xml:space="preserve"> </w:t>
            </w:r>
            <w:r>
              <w:rPr>
                <w:color w:val="5F5F5F"/>
                <w:sz w:val="18"/>
              </w:rPr>
              <w:t>plan</w:t>
            </w:r>
            <w:r>
              <w:rPr>
                <w:color w:val="5F5F5F"/>
                <w:spacing w:val="-4"/>
                <w:sz w:val="18"/>
              </w:rPr>
              <w:t xml:space="preserve"> </w:t>
            </w:r>
            <w:r>
              <w:rPr>
                <w:color w:val="5F5F5F"/>
                <w:sz w:val="18"/>
              </w:rPr>
              <w:t>(EPR</w:t>
            </w:r>
            <w:r>
              <w:rPr>
                <w:color w:val="5F5F5F"/>
                <w:spacing w:val="-6"/>
                <w:sz w:val="18"/>
              </w:rPr>
              <w:t xml:space="preserve"> </w:t>
            </w:r>
            <w:r>
              <w:rPr>
                <w:color w:val="5F5F5F"/>
                <w:sz w:val="18"/>
              </w:rPr>
              <w:t>MERU07) and be implemented during construction</w:t>
            </w:r>
          </w:p>
        </w:tc>
      </w:tr>
      <w:tr w:rsidR="00354AC6" w14:paraId="16683033" w14:textId="77777777">
        <w:trPr>
          <w:trHeight w:val="10171"/>
        </w:trPr>
        <w:tc>
          <w:tcPr>
            <w:tcW w:w="1032" w:type="dxa"/>
            <w:shd w:val="clear" w:color="auto" w:fill="D3E6F4"/>
          </w:tcPr>
          <w:p w14:paraId="5C90C14C" w14:textId="77777777" w:rsidR="00354AC6" w:rsidRDefault="002A1805">
            <w:pPr>
              <w:pStyle w:val="TableParagraph"/>
              <w:rPr>
                <w:b/>
                <w:sz w:val="18"/>
              </w:rPr>
            </w:pPr>
            <w:r>
              <w:rPr>
                <w:b/>
                <w:color w:val="5F5F5F"/>
                <w:spacing w:val="-2"/>
                <w:sz w:val="18"/>
              </w:rPr>
              <w:t>MERU11</w:t>
            </w:r>
          </w:p>
        </w:tc>
        <w:tc>
          <w:tcPr>
            <w:tcW w:w="8606" w:type="dxa"/>
            <w:shd w:val="clear" w:color="auto" w:fill="D3E6F4"/>
          </w:tcPr>
          <w:p w14:paraId="385466AA" w14:textId="77777777" w:rsidR="00354AC6" w:rsidRDefault="002A1805">
            <w:pPr>
              <w:pStyle w:val="TableParagraph"/>
              <w:ind w:left="187"/>
              <w:rPr>
                <w:b/>
                <w:sz w:val="18"/>
              </w:rPr>
            </w:pPr>
            <w:r>
              <w:rPr>
                <w:b/>
                <w:color w:val="5F5F5F"/>
                <w:sz w:val="18"/>
              </w:rPr>
              <w:t>Develop</w:t>
            </w:r>
            <w:r>
              <w:rPr>
                <w:b/>
                <w:color w:val="5F5F5F"/>
                <w:spacing w:val="-6"/>
                <w:sz w:val="18"/>
              </w:rPr>
              <w:t xml:space="preserve"> </w:t>
            </w:r>
            <w:r>
              <w:rPr>
                <w:b/>
                <w:color w:val="5F5F5F"/>
                <w:sz w:val="18"/>
              </w:rPr>
              <w:t>and</w:t>
            </w:r>
            <w:r>
              <w:rPr>
                <w:b/>
                <w:color w:val="5F5F5F"/>
                <w:spacing w:val="-5"/>
                <w:sz w:val="18"/>
              </w:rPr>
              <w:t xml:space="preserve"> </w:t>
            </w:r>
            <w:r>
              <w:rPr>
                <w:b/>
                <w:color w:val="5F5F5F"/>
                <w:sz w:val="18"/>
              </w:rPr>
              <w:t>implement</w:t>
            </w:r>
            <w:r>
              <w:rPr>
                <w:b/>
                <w:color w:val="5F5F5F"/>
                <w:spacing w:val="-3"/>
                <w:sz w:val="18"/>
              </w:rPr>
              <w:t xml:space="preserve"> </w:t>
            </w:r>
            <w:r>
              <w:rPr>
                <w:b/>
                <w:color w:val="5F5F5F"/>
                <w:sz w:val="18"/>
              </w:rPr>
              <w:t>a</w:t>
            </w:r>
            <w:r>
              <w:rPr>
                <w:b/>
                <w:color w:val="5F5F5F"/>
                <w:spacing w:val="-4"/>
                <w:sz w:val="18"/>
              </w:rPr>
              <w:t xml:space="preserve"> </w:t>
            </w:r>
            <w:r>
              <w:rPr>
                <w:b/>
                <w:color w:val="5F5F5F"/>
                <w:sz w:val="18"/>
              </w:rPr>
              <w:t>plan</w:t>
            </w:r>
            <w:r>
              <w:rPr>
                <w:b/>
                <w:color w:val="5F5F5F"/>
                <w:spacing w:val="-6"/>
                <w:sz w:val="18"/>
              </w:rPr>
              <w:t xml:space="preserve"> </w:t>
            </w:r>
            <w:r>
              <w:rPr>
                <w:b/>
                <w:color w:val="5F5F5F"/>
                <w:sz w:val="18"/>
              </w:rPr>
              <w:t>to avoid</w:t>
            </w:r>
            <w:r>
              <w:rPr>
                <w:b/>
                <w:color w:val="5F5F5F"/>
                <w:spacing w:val="-6"/>
                <w:sz w:val="18"/>
              </w:rPr>
              <w:t xml:space="preserve"> </w:t>
            </w:r>
            <w:r>
              <w:rPr>
                <w:b/>
                <w:color w:val="5F5F5F"/>
                <w:sz w:val="18"/>
              </w:rPr>
              <w:t>the</w:t>
            </w:r>
            <w:r>
              <w:rPr>
                <w:b/>
                <w:color w:val="5F5F5F"/>
                <w:spacing w:val="-4"/>
                <w:sz w:val="18"/>
              </w:rPr>
              <w:t xml:space="preserve"> </w:t>
            </w:r>
            <w:r>
              <w:rPr>
                <w:b/>
                <w:color w:val="5F5F5F"/>
                <w:sz w:val="18"/>
              </w:rPr>
              <w:t>introduction</w:t>
            </w:r>
            <w:r>
              <w:rPr>
                <w:b/>
                <w:color w:val="5F5F5F"/>
                <w:spacing w:val="-6"/>
                <w:sz w:val="18"/>
              </w:rPr>
              <w:t xml:space="preserve"> </w:t>
            </w:r>
            <w:r>
              <w:rPr>
                <w:b/>
                <w:color w:val="5F5F5F"/>
                <w:sz w:val="18"/>
              </w:rPr>
              <w:t>of</w:t>
            </w:r>
            <w:r>
              <w:rPr>
                <w:b/>
                <w:color w:val="5F5F5F"/>
                <w:spacing w:val="-2"/>
                <w:sz w:val="18"/>
              </w:rPr>
              <w:t xml:space="preserve"> </w:t>
            </w:r>
            <w:r>
              <w:rPr>
                <w:b/>
                <w:color w:val="5F5F5F"/>
                <w:sz w:val="18"/>
              </w:rPr>
              <w:t>invasive</w:t>
            </w:r>
            <w:r>
              <w:rPr>
                <w:b/>
                <w:color w:val="5F5F5F"/>
                <w:spacing w:val="-5"/>
                <w:sz w:val="18"/>
              </w:rPr>
              <w:t xml:space="preserve"> </w:t>
            </w:r>
            <w:r>
              <w:rPr>
                <w:b/>
                <w:color w:val="5F5F5F"/>
                <w:sz w:val="18"/>
              </w:rPr>
              <w:t>marine</w:t>
            </w:r>
            <w:r>
              <w:rPr>
                <w:b/>
                <w:color w:val="5F5F5F"/>
                <w:spacing w:val="1"/>
                <w:sz w:val="18"/>
              </w:rPr>
              <w:t xml:space="preserve"> </w:t>
            </w:r>
            <w:r>
              <w:rPr>
                <w:b/>
                <w:color w:val="5F5F5F"/>
                <w:spacing w:val="-2"/>
                <w:sz w:val="18"/>
              </w:rPr>
              <w:t>species</w:t>
            </w:r>
          </w:p>
          <w:p w14:paraId="18F34A5F" w14:textId="77777777" w:rsidR="00354AC6" w:rsidRDefault="002A1805">
            <w:pPr>
              <w:pStyle w:val="TableParagraph"/>
              <w:spacing w:before="124"/>
              <w:ind w:left="187" w:right="282"/>
              <w:rPr>
                <w:sz w:val="18"/>
              </w:rPr>
            </w:pPr>
            <w:r>
              <w:rPr>
                <w:color w:val="5F5F5F"/>
                <w:sz w:val="18"/>
              </w:rPr>
              <w:t>Prior to commencement of marine construction, develop a ballast water management plan and biofouling</w:t>
            </w:r>
            <w:r>
              <w:rPr>
                <w:color w:val="5F5F5F"/>
                <w:spacing w:val="-3"/>
                <w:sz w:val="18"/>
              </w:rPr>
              <w:t xml:space="preserve"> </w:t>
            </w:r>
            <w:r>
              <w:rPr>
                <w:color w:val="5F5F5F"/>
                <w:sz w:val="18"/>
              </w:rPr>
              <w:t>management requirements</w:t>
            </w:r>
            <w:r>
              <w:rPr>
                <w:color w:val="5F5F5F"/>
                <w:spacing w:val="-2"/>
                <w:sz w:val="18"/>
              </w:rPr>
              <w:t xml:space="preserve"> </w:t>
            </w:r>
            <w:r>
              <w:rPr>
                <w:color w:val="5F5F5F"/>
                <w:sz w:val="18"/>
              </w:rPr>
              <w:t>for</w:t>
            </w:r>
            <w:r>
              <w:rPr>
                <w:color w:val="5F5F5F"/>
                <w:spacing w:val="-1"/>
                <w:sz w:val="18"/>
              </w:rPr>
              <w:t xml:space="preserve"> </w:t>
            </w:r>
            <w:r>
              <w:rPr>
                <w:color w:val="5F5F5F"/>
                <w:sz w:val="18"/>
              </w:rPr>
              <w:t>each</w:t>
            </w:r>
            <w:r>
              <w:rPr>
                <w:color w:val="5F5F5F"/>
                <w:spacing w:val="-3"/>
                <w:sz w:val="18"/>
              </w:rPr>
              <w:t xml:space="preserve"> </w:t>
            </w:r>
            <w:r>
              <w:rPr>
                <w:color w:val="5F5F5F"/>
                <w:sz w:val="18"/>
              </w:rPr>
              <w:t>marine</w:t>
            </w:r>
            <w:r>
              <w:rPr>
                <w:color w:val="5F5F5F"/>
                <w:spacing w:val="-3"/>
                <w:sz w:val="18"/>
              </w:rPr>
              <w:t xml:space="preserve"> </w:t>
            </w:r>
            <w:r>
              <w:rPr>
                <w:color w:val="5F5F5F"/>
                <w:sz w:val="18"/>
              </w:rPr>
              <w:t>vessel</w:t>
            </w:r>
            <w:r>
              <w:rPr>
                <w:color w:val="5F5F5F"/>
                <w:spacing w:val="-5"/>
                <w:sz w:val="18"/>
              </w:rPr>
              <w:t xml:space="preserve"> </w:t>
            </w:r>
            <w:r>
              <w:rPr>
                <w:color w:val="5F5F5F"/>
                <w:sz w:val="18"/>
              </w:rPr>
              <w:t>to avoid</w:t>
            </w:r>
            <w:r>
              <w:rPr>
                <w:color w:val="5F5F5F"/>
                <w:spacing w:val="-3"/>
                <w:sz w:val="18"/>
              </w:rPr>
              <w:t xml:space="preserve"> </w:t>
            </w:r>
            <w:r>
              <w:rPr>
                <w:color w:val="5F5F5F"/>
                <w:sz w:val="18"/>
              </w:rPr>
              <w:t>the</w:t>
            </w:r>
            <w:r>
              <w:rPr>
                <w:color w:val="5F5F5F"/>
                <w:spacing w:val="-3"/>
                <w:sz w:val="18"/>
              </w:rPr>
              <w:t xml:space="preserve"> </w:t>
            </w:r>
            <w:r>
              <w:rPr>
                <w:color w:val="5F5F5F"/>
                <w:sz w:val="18"/>
              </w:rPr>
              <w:t>introduction</w:t>
            </w:r>
            <w:r>
              <w:rPr>
                <w:color w:val="5F5F5F"/>
                <w:spacing w:val="-3"/>
                <w:sz w:val="18"/>
              </w:rPr>
              <w:t xml:space="preserve"> </w:t>
            </w:r>
            <w:r>
              <w:rPr>
                <w:color w:val="5F5F5F"/>
                <w:sz w:val="18"/>
              </w:rPr>
              <w:t>of</w:t>
            </w:r>
            <w:r>
              <w:rPr>
                <w:color w:val="5F5F5F"/>
                <w:spacing w:val="-5"/>
                <w:sz w:val="18"/>
              </w:rPr>
              <w:t xml:space="preserve"> </w:t>
            </w:r>
            <w:r>
              <w:rPr>
                <w:color w:val="5F5F5F"/>
                <w:sz w:val="18"/>
              </w:rPr>
              <w:t>marine</w:t>
            </w:r>
            <w:r>
              <w:rPr>
                <w:color w:val="5F5F5F"/>
                <w:spacing w:val="-3"/>
                <w:sz w:val="18"/>
              </w:rPr>
              <w:t xml:space="preserve"> </w:t>
            </w:r>
            <w:r>
              <w:rPr>
                <w:color w:val="5F5F5F"/>
                <w:sz w:val="18"/>
              </w:rPr>
              <w:t>pests via ballast water and biofouling of the vessels hull and semi-enclosed spaces.</w:t>
            </w:r>
          </w:p>
          <w:p w14:paraId="4878E458" w14:textId="77777777" w:rsidR="00354AC6" w:rsidRDefault="002A1805">
            <w:pPr>
              <w:pStyle w:val="TableParagraph"/>
              <w:spacing w:before="119"/>
              <w:ind w:left="187"/>
              <w:rPr>
                <w:b/>
                <w:i/>
                <w:sz w:val="18"/>
              </w:rPr>
            </w:pPr>
            <w:r>
              <w:rPr>
                <w:b/>
                <w:i/>
                <w:color w:val="5F5F5F"/>
                <w:sz w:val="18"/>
              </w:rPr>
              <w:t>Compliance</w:t>
            </w:r>
            <w:r>
              <w:rPr>
                <w:b/>
                <w:i/>
                <w:color w:val="5F5F5F"/>
                <w:spacing w:val="-11"/>
                <w:sz w:val="18"/>
              </w:rPr>
              <w:t xml:space="preserve"> </w:t>
            </w:r>
            <w:r>
              <w:rPr>
                <w:b/>
                <w:i/>
                <w:color w:val="5F5F5F"/>
                <w:sz w:val="18"/>
              </w:rPr>
              <w:t>with</w:t>
            </w:r>
            <w:r>
              <w:rPr>
                <w:b/>
                <w:i/>
                <w:color w:val="5F5F5F"/>
                <w:spacing w:val="-6"/>
                <w:sz w:val="18"/>
              </w:rPr>
              <w:t xml:space="preserve"> </w:t>
            </w:r>
            <w:r>
              <w:rPr>
                <w:b/>
                <w:i/>
                <w:color w:val="5F5F5F"/>
                <w:sz w:val="18"/>
              </w:rPr>
              <w:t>ballast</w:t>
            </w:r>
            <w:r>
              <w:rPr>
                <w:b/>
                <w:i/>
                <w:color w:val="5F5F5F"/>
                <w:spacing w:val="-4"/>
                <w:sz w:val="18"/>
              </w:rPr>
              <w:t xml:space="preserve"> </w:t>
            </w:r>
            <w:r>
              <w:rPr>
                <w:b/>
                <w:i/>
                <w:color w:val="5F5F5F"/>
                <w:sz w:val="18"/>
              </w:rPr>
              <w:t>water</w:t>
            </w:r>
            <w:r>
              <w:rPr>
                <w:b/>
                <w:i/>
                <w:color w:val="5F5F5F"/>
                <w:spacing w:val="-5"/>
                <w:sz w:val="18"/>
              </w:rPr>
              <w:t xml:space="preserve"> </w:t>
            </w:r>
            <w:r>
              <w:rPr>
                <w:b/>
                <w:i/>
                <w:color w:val="5F5F5F"/>
                <w:sz w:val="18"/>
              </w:rPr>
              <w:t>management</w:t>
            </w:r>
            <w:r>
              <w:rPr>
                <w:b/>
                <w:i/>
                <w:color w:val="5F5F5F"/>
                <w:spacing w:val="-3"/>
                <w:sz w:val="18"/>
              </w:rPr>
              <w:t xml:space="preserve"> </w:t>
            </w:r>
            <w:r>
              <w:rPr>
                <w:b/>
                <w:i/>
                <w:color w:val="5F5F5F"/>
                <w:spacing w:val="-2"/>
                <w:sz w:val="18"/>
              </w:rPr>
              <w:t>requirements</w:t>
            </w:r>
          </w:p>
          <w:p w14:paraId="60DCE8E5" w14:textId="77777777" w:rsidR="00354AC6" w:rsidRDefault="002A1805">
            <w:pPr>
              <w:pStyle w:val="TableParagraph"/>
              <w:spacing w:before="37"/>
              <w:ind w:left="187"/>
              <w:rPr>
                <w:sz w:val="18"/>
              </w:rPr>
            </w:pPr>
            <w:r>
              <w:rPr>
                <w:color w:val="5F5F5F"/>
                <w:sz w:val="18"/>
              </w:rPr>
              <w:t>During</w:t>
            </w:r>
            <w:r>
              <w:rPr>
                <w:color w:val="5F5F5F"/>
                <w:spacing w:val="-2"/>
                <w:sz w:val="18"/>
              </w:rPr>
              <w:t xml:space="preserve"> </w:t>
            </w:r>
            <w:r>
              <w:rPr>
                <w:color w:val="5F5F5F"/>
                <w:sz w:val="18"/>
              </w:rPr>
              <w:t>construction</w:t>
            </w:r>
            <w:r>
              <w:rPr>
                <w:color w:val="5F5F5F"/>
                <w:spacing w:val="-5"/>
                <w:sz w:val="18"/>
              </w:rPr>
              <w:t xml:space="preserve"> </w:t>
            </w:r>
            <w:r>
              <w:rPr>
                <w:color w:val="5F5F5F"/>
                <w:sz w:val="18"/>
              </w:rPr>
              <w:t>and</w:t>
            </w:r>
            <w:r>
              <w:rPr>
                <w:color w:val="5F5F5F"/>
                <w:spacing w:val="-6"/>
                <w:sz w:val="18"/>
              </w:rPr>
              <w:t xml:space="preserve"> </w:t>
            </w:r>
            <w:r>
              <w:rPr>
                <w:color w:val="5F5F5F"/>
                <w:sz w:val="18"/>
              </w:rPr>
              <w:t>operation</w:t>
            </w:r>
            <w:r>
              <w:rPr>
                <w:color w:val="5F5F5F"/>
                <w:spacing w:val="-6"/>
                <w:sz w:val="18"/>
              </w:rPr>
              <w:t xml:space="preserve"> </w:t>
            </w:r>
            <w:r>
              <w:rPr>
                <w:color w:val="5F5F5F"/>
                <w:sz w:val="18"/>
              </w:rPr>
              <w:t>vessel</w:t>
            </w:r>
            <w:r>
              <w:rPr>
                <w:color w:val="5F5F5F"/>
                <w:spacing w:val="-3"/>
                <w:sz w:val="18"/>
              </w:rPr>
              <w:t xml:space="preserve"> </w:t>
            </w:r>
            <w:r>
              <w:rPr>
                <w:color w:val="5F5F5F"/>
                <w:sz w:val="18"/>
              </w:rPr>
              <w:t>owners</w:t>
            </w:r>
            <w:r>
              <w:rPr>
                <w:color w:val="5F5F5F"/>
                <w:spacing w:val="-9"/>
                <w:sz w:val="18"/>
              </w:rPr>
              <w:t xml:space="preserve"> </w:t>
            </w:r>
            <w:r>
              <w:rPr>
                <w:color w:val="5F5F5F"/>
                <w:sz w:val="18"/>
              </w:rPr>
              <w:t>must</w:t>
            </w:r>
            <w:r>
              <w:rPr>
                <w:color w:val="5F5F5F"/>
                <w:spacing w:val="1"/>
                <w:sz w:val="18"/>
              </w:rPr>
              <w:t xml:space="preserve"> </w:t>
            </w:r>
            <w:r>
              <w:rPr>
                <w:color w:val="5F5F5F"/>
                <w:sz w:val="18"/>
              </w:rPr>
              <w:t>comply</w:t>
            </w:r>
            <w:r>
              <w:rPr>
                <w:color w:val="5F5F5F"/>
                <w:spacing w:val="-2"/>
                <w:sz w:val="18"/>
              </w:rPr>
              <w:t xml:space="preserve"> </w:t>
            </w:r>
            <w:r>
              <w:rPr>
                <w:color w:val="5F5F5F"/>
                <w:sz w:val="18"/>
              </w:rPr>
              <w:t>with</w:t>
            </w:r>
            <w:r>
              <w:rPr>
                <w:color w:val="5F5F5F"/>
                <w:spacing w:val="-5"/>
                <w:sz w:val="18"/>
              </w:rPr>
              <w:t xml:space="preserve"> </w:t>
            </w:r>
            <w:r>
              <w:rPr>
                <w:color w:val="5F5F5F"/>
                <w:spacing w:val="-4"/>
                <w:sz w:val="18"/>
              </w:rPr>
              <w:t>the:</w:t>
            </w:r>
          </w:p>
          <w:p w14:paraId="15DF8CBC" w14:textId="77777777" w:rsidR="00354AC6" w:rsidRDefault="002A1805">
            <w:pPr>
              <w:pStyle w:val="TableParagraph"/>
              <w:tabs>
                <w:tab w:val="left" w:pos="542"/>
              </w:tabs>
              <w:spacing w:before="62"/>
              <w:ind w:left="187"/>
              <w:rPr>
                <w:sz w:val="18"/>
              </w:rPr>
            </w:pPr>
            <w:r>
              <w:rPr>
                <w:noProof/>
              </w:rPr>
              <w:drawing>
                <wp:inline distT="0" distB="0" distL="0" distR="0" wp14:anchorId="1EAE8A7F" wp14:editId="2903DC7E">
                  <wp:extent cx="94602" cy="88264"/>
                  <wp:effectExtent l="0" t="0" r="0" b="0"/>
                  <wp:docPr id="1116" name="Image 111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6" name="Image 1116" descr="*"/>
                          <pic:cNvPicPr/>
                        </pic:nvPicPr>
                        <pic:blipFill>
                          <a:blip r:embed="rId8" cstate="print"/>
                          <a:stretch>
                            <a:fillRect/>
                          </a:stretch>
                        </pic:blipFill>
                        <pic:spPr>
                          <a:xfrm>
                            <a:off x="0" y="0"/>
                            <a:ext cx="94602" cy="88264"/>
                          </a:xfrm>
                          <a:prstGeom prst="rect">
                            <a:avLst/>
                          </a:prstGeom>
                        </pic:spPr>
                      </pic:pic>
                    </a:graphicData>
                  </a:graphic>
                </wp:inline>
              </w:drawing>
            </w:r>
            <w:r>
              <w:rPr>
                <w:rFonts w:ascii="Times New Roman"/>
                <w:sz w:val="20"/>
              </w:rPr>
              <w:tab/>
            </w:r>
            <w:r>
              <w:rPr>
                <w:i/>
                <w:color w:val="5F5F5F"/>
                <w:sz w:val="18"/>
              </w:rPr>
              <w:t>Australian</w:t>
            </w:r>
            <w:r>
              <w:rPr>
                <w:i/>
                <w:color w:val="5F5F5F"/>
                <w:spacing w:val="-6"/>
                <w:sz w:val="18"/>
              </w:rPr>
              <w:t xml:space="preserve"> </w:t>
            </w:r>
            <w:r>
              <w:rPr>
                <w:i/>
                <w:color w:val="5F5F5F"/>
                <w:sz w:val="18"/>
              </w:rPr>
              <w:t>Ballast</w:t>
            </w:r>
            <w:r>
              <w:rPr>
                <w:i/>
                <w:color w:val="5F5F5F"/>
                <w:spacing w:val="-10"/>
                <w:sz w:val="18"/>
              </w:rPr>
              <w:t xml:space="preserve"> </w:t>
            </w:r>
            <w:r>
              <w:rPr>
                <w:i/>
                <w:color w:val="5F5F5F"/>
                <w:sz w:val="18"/>
              </w:rPr>
              <w:t>Water</w:t>
            </w:r>
            <w:r>
              <w:rPr>
                <w:i/>
                <w:color w:val="5F5F5F"/>
                <w:spacing w:val="-3"/>
                <w:sz w:val="18"/>
              </w:rPr>
              <w:t xml:space="preserve"> </w:t>
            </w:r>
            <w:r>
              <w:rPr>
                <w:i/>
                <w:color w:val="5F5F5F"/>
                <w:sz w:val="18"/>
              </w:rPr>
              <w:t>Management</w:t>
            </w:r>
            <w:r>
              <w:rPr>
                <w:i/>
                <w:color w:val="5F5F5F"/>
                <w:spacing w:val="-3"/>
                <w:sz w:val="18"/>
              </w:rPr>
              <w:t xml:space="preserve"> </w:t>
            </w:r>
            <w:r>
              <w:rPr>
                <w:i/>
                <w:color w:val="5F5F5F"/>
                <w:sz w:val="18"/>
              </w:rPr>
              <w:t>Requirements</w:t>
            </w:r>
            <w:r>
              <w:rPr>
                <w:i/>
                <w:color w:val="5F5F5F"/>
                <w:spacing w:val="-10"/>
                <w:sz w:val="18"/>
              </w:rPr>
              <w:t xml:space="preserve"> </w:t>
            </w:r>
            <w:r>
              <w:rPr>
                <w:color w:val="5F5F5F"/>
                <w:sz w:val="18"/>
              </w:rPr>
              <w:t>(DAFF</w:t>
            </w:r>
            <w:r>
              <w:rPr>
                <w:color w:val="5F5F5F"/>
                <w:spacing w:val="-12"/>
                <w:sz w:val="18"/>
              </w:rPr>
              <w:t xml:space="preserve"> </w:t>
            </w:r>
            <w:r>
              <w:rPr>
                <w:color w:val="5F5F5F"/>
                <w:spacing w:val="-2"/>
                <w:sz w:val="18"/>
              </w:rPr>
              <w:t>2020)</w:t>
            </w:r>
          </w:p>
          <w:p w14:paraId="3C26BF38" w14:textId="77777777" w:rsidR="00354AC6" w:rsidRDefault="002A1805">
            <w:pPr>
              <w:pStyle w:val="TableParagraph"/>
              <w:tabs>
                <w:tab w:val="left" w:pos="542"/>
              </w:tabs>
              <w:spacing w:before="38"/>
              <w:ind w:left="187"/>
              <w:rPr>
                <w:sz w:val="18"/>
              </w:rPr>
            </w:pPr>
            <w:r>
              <w:rPr>
                <w:noProof/>
              </w:rPr>
              <w:drawing>
                <wp:inline distT="0" distB="0" distL="0" distR="0" wp14:anchorId="142E83A6" wp14:editId="577D41C8">
                  <wp:extent cx="94602" cy="88264"/>
                  <wp:effectExtent l="0" t="0" r="0" b="0"/>
                  <wp:docPr id="1117" name="Image 111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7" name="Image 1117" descr="*"/>
                          <pic:cNvPicPr/>
                        </pic:nvPicPr>
                        <pic:blipFill>
                          <a:blip r:embed="rId8" cstate="print"/>
                          <a:stretch>
                            <a:fillRect/>
                          </a:stretch>
                        </pic:blipFill>
                        <pic:spPr>
                          <a:xfrm>
                            <a:off x="0" y="0"/>
                            <a:ext cx="94602" cy="88264"/>
                          </a:xfrm>
                          <a:prstGeom prst="rect">
                            <a:avLst/>
                          </a:prstGeom>
                        </pic:spPr>
                      </pic:pic>
                    </a:graphicData>
                  </a:graphic>
                </wp:inline>
              </w:drawing>
            </w:r>
            <w:r>
              <w:rPr>
                <w:rFonts w:ascii="Times New Roman"/>
                <w:sz w:val="20"/>
              </w:rPr>
              <w:tab/>
            </w:r>
            <w:r>
              <w:rPr>
                <w:i/>
                <w:color w:val="5F5F5F"/>
                <w:sz w:val="18"/>
              </w:rPr>
              <w:t>Biosecurity</w:t>
            </w:r>
            <w:r>
              <w:rPr>
                <w:i/>
                <w:color w:val="5F5F5F"/>
                <w:spacing w:val="-1"/>
                <w:sz w:val="18"/>
              </w:rPr>
              <w:t xml:space="preserve"> </w:t>
            </w:r>
            <w:r>
              <w:rPr>
                <w:i/>
                <w:color w:val="5F5F5F"/>
                <w:sz w:val="18"/>
              </w:rPr>
              <w:t>Act</w:t>
            </w:r>
            <w:r>
              <w:rPr>
                <w:i/>
                <w:color w:val="5F5F5F"/>
                <w:spacing w:val="-3"/>
                <w:sz w:val="18"/>
              </w:rPr>
              <w:t xml:space="preserve"> </w:t>
            </w:r>
            <w:r>
              <w:rPr>
                <w:i/>
                <w:color w:val="5F5F5F"/>
                <w:sz w:val="18"/>
              </w:rPr>
              <w:t>2015</w:t>
            </w:r>
            <w:r>
              <w:rPr>
                <w:i/>
                <w:color w:val="5F5F5F"/>
                <w:spacing w:val="-6"/>
                <w:sz w:val="18"/>
              </w:rPr>
              <w:t xml:space="preserve"> </w:t>
            </w:r>
            <w:r>
              <w:rPr>
                <w:color w:val="5F5F5F"/>
                <w:spacing w:val="-2"/>
                <w:sz w:val="18"/>
              </w:rPr>
              <w:t>(Cwlth)</w:t>
            </w:r>
          </w:p>
          <w:p w14:paraId="3582A6A7" w14:textId="77777777" w:rsidR="00354AC6" w:rsidRDefault="002A1805">
            <w:pPr>
              <w:pStyle w:val="TableParagraph"/>
              <w:tabs>
                <w:tab w:val="left" w:pos="542"/>
              </w:tabs>
              <w:spacing w:before="43"/>
              <w:ind w:left="542" w:right="304" w:hanging="356"/>
              <w:rPr>
                <w:sz w:val="18"/>
              </w:rPr>
            </w:pPr>
            <w:r>
              <w:rPr>
                <w:noProof/>
              </w:rPr>
              <w:drawing>
                <wp:inline distT="0" distB="0" distL="0" distR="0" wp14:anchorId="7B51849F" wp14:editId="0159C858">
                  <wp:extent cx="94602" cy="88264"/>
                  <wp:effectExtent l="0" t="0" r="0" b="0"/>
                  <wp:docPr id="1118" name="Image 111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8" name="Image 1118" descr="*"/>
                          <pic:cNvPicPr/>
                        </pic:nvPicPr>
                        <pic:blipFill>
                          <a:blip r:embed="rId8" cstate="print"/>
                          <a:stretch>
                            <a:fillRect/>
                          </a:stretch>
                        </pic:blipFill>
                        <pic:spPr>
                          <a:xfrm>
                            <a:off x="0" y="0"/>
                            <a:ext cx="94602" cy="88264"/>
                          </a:xfrm>
                          <a:prstGeom prst="rect">
                            <a:avLst/>
                          </a:prstGeom>
                        </pic:spPr>
                      </pic:pic>
                    </a:graphicData>
                  </a:graphic>
                </wp:inline>
              </w:drawing>
            </w:r>
            <w:r>
              <w:rPr>
                <w:rFonts w:ascii="Times New Roman" w:hAnsi="Times New Roman"/>
                <w:sz w:val="20"/>
              </w:rPr>
              <w:tab/>
            </w:r>
            <w:r>
              <w:rPr>
                <w:i/>
                <w:color w:val="5F5F5F"/>
                <w:sz w:val="18"/>
              </w:rPr>
              <w:t>International</w:t>
            </w:r>
            <w:r>
              <w:rPr>
                <w:i/>
                <w:color w:val="5F5F5F"/>
                <w:spacing w:val="-3"/>
                <w:sz w:val="18"/>
              </w:rPr>
              <w:t xml:space="preserve"> </w:t>
            </w:r>
            <w:r>
              <w:rPr>
                <w:i/>
                <w:color w:val="5F5F5F"/>
                <w:sz w:val="18"/>
              </w:rPr>
              <w:t>Convention</w:t>
            </w:r>
            <w:r>
              <w:rPr>
                <w:i/>
                <w:color w:val="5F5F5F"/>
                <w:spacing w:val="-6"/>
                <w:sz w:val="18"/>
              </w:rPr>
              <w:t xml:space="preserve"> </w:t>
            </w:r>
            <w:r>
              <w:rPr>
                <w:i/>
                <w:color w:val="5F5F5F"/>
                <w:sz w:val="18"/>
              </w:rPr>
              <w:t>for</w:t>
            </w:r>
            <w:r>
              <w:rPr>
                <w:i/>
                <w:color w:val="5F5F5F"/>
                <w:spacing w:val="-9"/>
                <w:sz w:val="18"/>
              </w:rPr>
              <w:t xml:space="preserve"> </w:t>
            </w:r>
            <w:r>
              <w:rPr>
                <w:i/>
                <w:color w:val="5F5F5F"/>
                <w:sz w:val="18"/>
              </w:rPr>
              <w:t>the</w:t>
            </w:r>
            <w:r>
              <w:rPr>
                <w:i/>
                <w:color w:val="5F5F5F"/>
                <w:spacing w:val="-2"/>
                <w:sz w:val="18"/>
              </w:rPr>
              <w:t xml:space="preserve"> </w:t>
            </w:r>
            <w:r>
              <w:rPr>
                <w:i/>
                <w:color w:val="5F5F5F"/>
                <w:sz w:val="18"/>
              </w:rPr>
              <w:t>Control</w:t>
            </w:r>
            <w:r>
              <w:rPr>
                <w:i/>
                <w:color w:val="5F5F5F"/>
                <w:spacing w:val="-3"/>
                <w:sz w:val="18"/>
              </w:rPr>
              <w:t xml:space="preserve"> </w:t>
            </w:r>
            <w:r>
              <w:rPr>
                <w:i/>
                <w:color w:val="5F5F5F"/>
                <w:sz w:val="18"/>
              </w:rPr>
              <w:t>and</w:t>
            </w:r>
            <w:r>
              <w:rPr>
                <w:i/>
                <w:color w:val="5F5F5F"/>
                <w:spacing w:val="-2"/>
                <w:sz w:val="18"/>
              </w:rPr>
              <w:t xml:space="preserve"> </w:t>
            </w:r>
            <w:r>
              <w:rPr>
                <w:i/>
                <w:color w:val="5F5F5F"/>
                <w:sz w:val="18"/>
              </w:rPr>
              <w:t>Management</w:t>
            </w:r>
            <w:r>
              <w:rPr>
                <w:i/>
                <w:color w:val="5F5F5F"/>
                <w:spacing w:val="-3"/>
                <w:sz w:val="18"/>
              </w:rPr>
              <w:t xml:space="preserve"> </w:t>
            </w:r>
            <w:r>
              <w:rPr>
                <w:i/>
                <w:color w:val="5F5F5F"/>
                <w:sz w:val="18"/>
              </w:rPr>
              <w:t>of</w:t>
            </w:r>
            <w:r>
              <w:rPr>
                <w:i/>
                <w:color w:val="5F5F5F"/>
                <w:spacing w:val="-3"/>
                <w:sz w:val="18"/>
              </w:rPr>
              <w:t xml:space="preserve"> </w:t>
            </w:r>
            <w:r>
              <w:rPr>
                <w:i/>
                <w:color w:val="5F5F5F"/>
                <w:sz w:val="18"/>
              </w:rPr>
              <w:t>Ships’</w:t>
            </w:r>
            <w:r>
              <w:rPr>
                <w:i/>
                <w:color w:val="5F5F5F"/>
                <w:spacing w:val="-3"/>
                <w:sz w:val="18"/>
              </w:rPr>
              <w:t xml:space="preserve"> </w:t>
            </w:r>
            <w:r>
              <w:rPr>
                <w:i/>
                <w:color w:val="5F5F5F"/>
                <w:sz w:val="18"/>
              </w:rPr>
              <w:t>Ballast</w:t>
            </w:r>
            <w:r>
              <w:rPr>
                <w:i/>
                <w:color w:val="5F5F5F"/>
                <w:spacing w:val="-3"/>
                <w:sz w:val="18"/>
              </w:rPr>
              <w:t xml:space="preserve"> </w:t>
            </w:r>
            <w:r>
              <w:rPr>
                <w:i/>
                <w:color w:val="5F5F5F"/>
                <w:sz w:val="18"/>
              </w:rPr>
              <w:t>Water and</w:t>
            </w:r>
            <w:r>
              <w:rPr>
                <w:i/>
                <w:color w:val="5F5F5F"/>
                <w:spacing w:val="-2"/>
                <w:sz w:val="18"/>
              </w:rPr>
              <w:t xml:space="preserve"> </w:t>
            </w:r>
            <w:r>
              <w:rPr>
                <w:i/>
                <w:color w:val="5F5F5F"/>
                <w:sz w:val="18"/>
              </w:rPr>
              <w:t xml:space="preserve">Sediments, 2004 </w:t>
            </w:r>
            <w:r>
              <w:rPr>
                <w:color w:val="5F5F5F"/>
                <w:sz w:val="18"/>
              </w:rPr>
              <w:t>(BWM Convention 2004)</w:t>
            </w:r>
          </w:p>
          <w:p w14:paraId="7040304D" w14:textId="77777777" w:rsidR="00354AC6" w:rsidRDefault="002A1805">
            <w:pPr>
              <w:pStyle w:val="TableParagraph"/>
              <w:tabs>
                <w:tab w:val="left" w:pos="542"/>
              </w:tabs>
              <w:spacing w:before="37"/>
              <w:ind w:left="187"/>
              <w:rPr>
                <w:sz w:val="18"/>
              </w:rPr>
            </w:pPr>
            <w:r>
              <w:rPr>
                <w:noProof/>
              </w:rPr>
              <w:drawing>
                <wp:inline distT="0" distB="0" distL="0" distR="0" wp14:anchorId="6C677FC1" wp14:editId="599CFA43">
                  <wp:extent cx="94602" cy="88264"/>
                  <wp:effectExtent l="0" t="0" r="0" b="0"/>
                  <wp:docPr id="1119" name="Image 111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9" name="Image 1119" descr="*"/>
                          <pic:cNvPicPr/>
                        </pic:nvPicPr>
                        <pic:blipFill>
                          <a:blip r:embed="rId8" cstate="print"/>
                          <a:stretch>
                            <a:fillRect/>
                          </a:stretch>
                        </pic:blipFill>
                        <pic:spPr>
                          <a:xfrm>
                            <a:off x="0" y="0"/>
                            <a:ext cx="94602" cy="88264"/>
                          </a:xfrm>
                          <a:prstGeom prst="rect">
                            <a:avLst/>
                          </a:prstGeom>
                        </pic:spPr>
                      </pic:pic>
                    </a:graphicData>
                  </a:graphic>
                </wp:inline>
              </w:drawing>
            </w:r>
            <w:r>
              <w:rPr>
                <w:rFonts w:ascii="Times New Roman"/>
                <w:sz w:val="20"/>
              </w:rPr>
              <w:tab/>
            </w:r>
            <w:r>
              <w:rPr>
                <w:i/>
                <w:color w:val="5F5F5F"/>
                <w:sz w:val="18"/>
              </w:rPr>
              <w:t>Australian</w:t>
            </w:r>
            <w:r>
              <w:rPr>
                <w:i/>
                <w:color w:val="5F5F5F"/>
                <w:spacing w:val="-4"/>
                <w:sz w:val="18"/>
              </w:rPr>
              <w:t xml:space="preserve"> </w:t>
            </w:r>
            <w:r>
              <w:rPr>
                <w:i/>
                <w:color w:val="5F5F5F"/>
                <w:sz w:val="18"/>
              </w:rPr>
              <w:t>Anti-fouling</w:t>
            </w:r>
            <w:r>
              <w:rPr>
                <w:i/>
                <w:color w:val="5F5F5F"/>
                <w:spacing w:val="-3"/>
                <w:sz w:val="18"/>
              </w:rPr>
              <w:t xml:space="preserve"> </w:t>
            </w:r>
            <w:r>
              <w:rPr>
                <w:i/>
                <w:color w:val="5F5F5F"/>
                <w:sz w:val="18"/>
              </w:rPr>
              <w:t>and</w:t>
            </w:r>
            <w:r>
              <w:rPr>
                <w:i/>
                <w:color w:val="5F5F5F"/>
                <w:spacing w:val="-8"/>
                <w:sz w:val="18"/>
              </w:rPr>
              <w:t xml:space="preserve"> </w:t>
            </w:r>
            <w:r>
              <w:rPr>
                <w:i/>
                <w:color w:val="5F5F5F"/>
                <w:sz w:val="18"/>
              </w:rPr>
              <w:t>in-water</w:t>
            </w:r>
            <w:r>
              <w:rPr>
                <w:i/>
                <w:color w:val="5F5F5F"/>
                <w:spacing w:val="-1"/>
                <w:sz w:val="18"/>
              </w:rPr>
              <w:t xml:space="preserve"> </w:t>
            </w:r>
            <w:r>
              <w:rPr>
                <w:i/>
                <w:color w:val="5F5F5F"/>
                <w:sz w:val="18"/>
              </w:rPr>
              <w:t>cleaning</w:t>
            </w:r>
            <w:r>
              <w:rPr>
                <w:i/>
                <w:color w:val="5F5F5F"/>
                <w:spacing w:val="-8"/>
                <w:sz w:val="18"/>
              </w:rPr>
              <w:t xml:space="preserve"> </w:t>
            </w:r>
            <w:r>
              <w:rPr>
                <w:i/>
                <w:color w:val="5F5F5F"/>
                <w:sz w:val="18"/>
              </w:rPr>
              <w:t>guidelines</w:t>
            </w:r>
            <w:r>
              <w:rPr>
                <w:i/>
                <w:color w:val="5F5F5F"/>
                <w:spacing w:val="-8"/>
                <w:sz w:val="18"/>
              </w:rPr>
              <w:t xml:space="preserve"> </w:t>
            </w:r>
            <w:r>
              <w:rPr>
                <w:color w:val="5F5F5F"/>
                <w:sz w:val="18"/>
              </w:rPr>
              <w:t>(</w:t>
            </w:r>
            <w:proofErr w:type="spellStart"/>
            <w:r>
              <w:rPr>
                <w:color w:val="5F5F5F"/>
                <w:sz w:val="18"/>
              </w:rPr>
              <w:t>DoA</w:t>
            </w:r>
            <w:proofErr w:type="spellEnd"/>
            <w:r>
              <w:rPr>
                <w:color w:val="5F5F5F"/>
                <w:sz w:val="18"/>
              </w:rPr>
              <w:t>,</w:t>
            </w:r>
            <w:r>
              <w:rPr>
                <w:color w:val="5F5F5F"/>
                <w:spacing w:val="-5"/>
                <w:sz w:val="18"/>
              </w:rPr>
              <w:t xml:space="preserve"> </w:t>
            </w:r>
            <w:r>
              <w:rPr>
                <w:color w:val="5F5F5F"/>
                <w:sz w:val="18"/>
              </w:rPr>
              <w:t>DoE</w:t>
            </w:r>
            <w:r>
              <w:rPr>
                <w:color w:val="5F5F5F"/>
                <w:spacing w:val="-4"/>
                <w:sz w:val="18"/>
              </w:rPr>
              <w:t xml:space="preserve"> </w:t>
            </w:r>
            <w:r>
              <w:rPr>
                <w:color w:val="5F5F5F"/>
                <w:spacing w:val="-2"/>
                <w:sz w:val="18"/>
              </w:rPr>
              <w:t>2015)</w:t>
            </w:r>
          </w:p>
          <w:p w14:paraId="6989FFCB" w14:textId="77777777" w:rsidR="00354AC6" w:rsidRDefault="002A1805">
            <w:pPr>
              <w:pStyle w:val="TableParagraph"/>
              <w:tabs>
                <w:tab w:val="left" w:pos="542"/>
              </w:tabs>
              <w:spacing w:before="43"/>
              <w:ind w:left="187"/>
              <w:rPr>
                <w:sz w:val="18"/>
              </w:rPr>
            </w:pPr>
            <w:r>
              <w:rPr>
                <w:noProof/>
              </w:rPr>
              <w:drawing>
                <wp:inline distT="0" distB="0" distL="0" distR="0" wp14:anchorId="7639B7F9" wp14:editId="1F53D148">
                  <wp:extent cx="94602" cy="88899"/>
                  <wp:effectExtent l="0" t="0" r="0" b="0"/>
                  <wp:docPr id="1120" name="Image 112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0" name="Image 1120" descr="*"/>
                          <pic:cNvPicPr/>
                        </pic:nvPicPr>
                        <pic:blipFill>
                          <a:blip r:embed="rId8" cstate="print"/>
                          <a:stretch>
                            <a:fillRect/>
                          </a:stretch>
                        </pic:blipFill>
                        <pic:spPr>
                          <a:xfrm>
                            <a:off x="0" y="0"/>
                            <a:ext cx="94602" cy="88899"/>
                          </a:xfrm>
                          <a:prstGeom prst="rect">
                            <a:avLst/>
                          </a:prstGeom>
                        </pic:spPr>
                      </pic:pic>
                    </a:graphicData>
                  </a:graphic>
                </wp:inline>
              </w:drawing>
            </w:r>
            <w:r>
              <w:rPr>
                <w:rFonts w:ascii="Times New Roman"/>
                <w:sz w:val="20"/>
              </w:rPr>
              <w:tab/>
            </w:r>
            <w:r>
              <w:rPr>
                <w:i/>
                <w:color w:val="5F5F5F"/>
                <w:sz w:val="18"/>
              </w:rPr>
              <w:t>Ballast</w:t>
            </w:r>
            <w:r>
              <w:rPr>
                <w:i/>
                <w:color w:val="5F5F5F"/>
                <w:spacing w:val="-6"/>
                <w:sz w:val="18"/>
              </w:rPr>
              <w:t xml:space="preserve"> </w:t>
            </w:r>
            <w:r>
              <w:rPr>
                <w:i/>
                <w:color w:val="5F5F5F"/>
                <w:sz w:val="18"/>
              </w:rPr>
              <w:t>Water</w:t>
            </w:r>
            <w:r>
              <w:rPr>
                <w:i/>
                <w:color w:val="5F5F5F"/>
                <w:spacing w:val="-6"/>
                <w:sz w:val="18"/>
              </w:rPr>
              <w:t xml:space="preserve"> </w:t>
            </w:r>
            <w:r>
              <w:rPr>
                <w:i/>
                <w:color w:val="5F5F5F"/>
                <w:sz w:val="18"/>
              </w:rPr>
              <w:t>Management</w:t>
            </w:r>
            <w:r>
              <w:rPr>
                <w:i/>
                <w:color w:val="5F5F5F"/>
                <w:spacing w:val="-2"/>
                <w:sz w:val="18"/>
              </w:rPr>
              <w:t xml:space="preserve"> </w:t>
            </w:r>
            <w:r>
              <w:rPr>
                <w:i/>
                <w:color w:val="5F5F5F"/>
                <w:sz w:val="18"/>
              </w:rPr>
              <w:t>Requirements</w:t>
            </w:r>
            <w:r>
              <w:rPr>
                <w:i/>
                <w:color w:val="5F5F5F"/>
                <w:spacing w:val="-9"/>
                <w:sz w:val="18"/>
              </w:rPr>
              <w:t xml:space="preserve"> </w:t>
            </w:r>
            <w:r>
              <w:rPr>
                <w:color w:val="5F5F5F"/>
                <w:sz w:val="18"/>
              </w:rPr>
              <w:t>(DAFF</w:t>
            </w:r>
            <w:r>
              <w:rPr>
                <w:color w:val="5F5F5F"/>
                <w:spacing w:val="-9"/>
                <w:sz w:val="18"/>
              </w:rPr>
              <w:t xml:space="preserve"> </w:t>
            </w:r>
            <w:r>
              <w:rPr>
                <w:color w:val="5F5F5F"/>
                <w:spacing w:val="-2"/>
                <w:sz w:val="18"/>
              </w:rPr>
              <w:t>2020)</w:t>
            </w:r>
          </w:p>
          <w:p w14:paraId="6E26F878" w14:textId="77777777" w:rsidR="00354AC6" w:rsidRDefault="002A1805">
            <w:pPr>
              <w:pStyle w:val="TableParagraph"/>
              <w:tabs>
                <w:tab w:val="left" w:pos="542"/>
              </w:tabs>
              <w:spacing w:before="37"/>
              <w:ind w:left="187"/>
              <w:rPr>
                <w:sz w:val="18"/>
              </w:rPr>
            </w:pPr>
            <w:r>
              <w:rPr>
                <w:noProof/>
              </w:rPr>
              <w:drawing>
                <wp:inline distT="0" distB="0" distL="0" distR="0" wp14:anchorId="6D907A84" wp14:editId="5AB8FF1B">
                  <wp:extent cx="94602" cy="88264"/>
                  <wp:effectExtent l="0" t="0" r="0" b="0"/>
                  <wp:docPr id="1121" name="Image 112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1" name="Image 1121" descr="*"/>
                          <pic:cNvPicPr/>
                        </pic:nvPicPr>
                        <pic:blipFill>
                          <a:blip r:embed="rId8" cstate="print"/>
                          <a:stretch>
                            <a:fillRect/>
                          </a:stretch>
                        </pic:blipFill>
                        <pic:spPr>
                          <a:xfrm>
                            <a:off x="0" y="0"/>
                            <a:ext cx="94602" cy="88264"/>
                          </a:xfrm>
                          <a:prstGeom prst="rect">
                            <a:avLst/>
                          </a:prstGeom>
                        </pic:spPr>
                      </pic:pic>
                    </a:graphicData>
                  </a:graphic>
                </wp:inline>
              </w:drawing>
            </w:r>
            <w:r>
              <w:rPr>
                <w:rFonts w:ascii="Times New Roman"/>
                <w:sz w:val="20"/>
              </w:rPr>
              <w:tab/>
            </w:r>
            <w:r>
              <w:rPr>
                <w:color w:val="5F5F5F"/>
                <w:sz w:val="18"/>
              </w:rPr>
              <w:t>Maritime</w:t>
            </w:r>
            <w:r>
              <w:rPr>
                <w:color w:val="5F5F5F"/>
                <w:spacing w:val="-6"/>
                <w:sz w:val="18"/>
              </w:rPr>
              <w:t xml:space="preserve"> </w:t>
            </w:r>
            <w:r>
              <w:rPr>
                <w:color w:val="5F5F5F"/>
                <w:sz w:val="18"/>
              </w:rPr>
              <w:t>and</w:t>
            </w:r>
            <w:r>
              <w:rPr>
                <w:color w:val="5F5F5F"/>
                <w:spacing w:val="-6"/>
                <w:sz w:val="18"/>
              </w:rPr>
              <w:t xml:space="preserve"> </w:t>
            </w:r>
            <w:r>
              <w:rPr>
                <w:color w:val="5F5F5F"/>
                <w:sz w:val="18"/>
              </w:rPr>
              <w:t>Aircraft</w:t>
            </w:r>
            <w:r>
              <w:rPr>
                <w:color w:val="5F5F5F"/>
                <w:spacing w:val="-3"/>
                <w:sz w:val="18"/>
              </w:rPr>
              <w:t xml:space="preserve"> </w:t>
            </w:r>
            <w:r>
              <w:rPr>
                <w:color w:val="5F5F5F"/>
                <w:sz w:val="18"/>
              </w:rPr>
              <w:t>Reporting</w:t>
            </w:r>
            <w:r>
              <w:rPr>
                <w:color w:val="5F5F5F"/>
                <w:spacing w:val="-5"/>
                <w:sz w:val="18"/>
              </w:rPr>
              <w:t xml:space="preserve"> </w:t>
            </w:r>
            <w:r>
              <w:rPr>
                <w:color w:val="5F5F5F"/>
                <w:sz w:val="18"/>
              </w:rPr>
              <w:t>System</w:t>
            </w:r>
            <w:r>
              <w:rPr>
                <w:color w:val="5F5F5F"/>
                <w:spacing w:val="-4"/>
                <w:sz w:val="18"/>
              </w:rPr>
              <w:t xml:space="preserve"> </w:t>
            </w:r>
            <w:r>
              <w:rPr>
                <w:color w:val="5F5F5F"/>
                <w:sz w:val="18"/>
              </w:rPr>
              <w:t>(MARS)</w:t>
            </w:r>
            <w:r>
              <w:rPr>
                <w:color w:val="5F5F5F"/>
                <w:spacing w:val="-4"/>
                <w:sz w:val="18"/>
              </w:rPr>
              <w:t xml:space="preserve"> </w:t>
            </w:r>
            <w:r>
              <w:rPr>
                <w:color w:val="5F5F5F"/>
                <w:sz w:val="18"/>
              </w:rPr>
              <w:t>and</w:t>
            </w:r>
            <w:r>
              <w:rPr>
                <w:color w:val="5F5F5F"/>
                <w:spacing w:val="-6"/>
                <w:sz w:val="18"/>
              </w:rPr>
              <w:t xml:space="preserve"> </w:t>
            </w:r>
            <w:r>
              <w:rPr>
                <w:color w:val="5F5F5F"/>
                <w:sz w:val="18"/>
              </w:rPr>
              <w:t>the</w:t>
            </w:r>
            <w:r>
              <w:rPr>
                <w:color w:val="5F5F5F"/>
                <w:spacing w:val="-5"/>
                <w:sz w:val="18"/>
              </w:rPr>
              <w:t xml:space="preserve"> </w:t>
            </w:r>
            <w:r>
              <w:rPr>
                <w:color w:val="5F5F5F"/>
                <w:sz w:val="18"/>
              </w:rPr>
              <w:t>Vessel</w:t>
            </w:r>
            <w:r>
              <w:rPr>
                <w:color w:val="5F5F5F"/>
                <w:spacing w:val="-3"/>
                <w:sz w:val="18"/>
              </w:rPr>
              <w:t xml:space="preserve"> </w:t>
            </w:r>
            <w:r>
              <w:rPr>
                <w:color w:val="5F5F5F"/>
                <w:sz w:val="18"/>
              </w:rPr>
              <w:t>Compliance</w:t>
            </w:r>
            <w:r>
              <w:rPr>
                <w:color w:val="5F5F5F"/>
                <w:spacing w:val="-1"/>
                <w:sz w:val="18"/>
              </w:rPr>
              <w:t xml:space="preserve"> </w:t>
            </w:r>
            <w:r>
              <w:rPr>
                <w:color w:val="5F5F5F"/>
                <w:sz w:val="18"/>
              </w:rPr>
              <w:t>Scheme</w:t>
            </w:r>
            <w:r>
              <w:rPr>
                <w:color w:val="5F5F5F"/>
                <w:spacing w:val="-6"/>
                <w:sz w:val="18"/>
              </w:rPr>
              <w:t xml:space="preserve"> </w:t>
            </w:r>
            <w:r>
              <w:rPr>
                <w:color w:val="5F5F5F"/>
                <w:spacing w:val="-2"/>
                <w:sz w:val="18"/>
              </w:rPr>
              <w:t>(VCS):</w:t>
            </w:r>
          </w:p>
          <w:p w14:paraId="6816F8BF" w14:textId="77777777" w:rsidR="00354AC6" w:rsidRDefault="002A1805">
            <w:pPr>
              <w:pStyle w:val="TableParagraph"/>
              <w:numPr>
                <w:ilvl w:val="0"/>
                <w:numId w:val="1"/>
              </w:numPr>
              <w:tabs>
                <w:tab w:val="left" w:pos="902"/>
              </w:tabs>
              <w:spacing w:before="54" w:line="223" w:lineRule="auto"/>
              <w:ind w:right="341"/>
              <w:rPr>
                <w:sz w:val="18"/>
              </w:rPr>
            </w:pPr>
            <w:r>
              <w:rPr>
                <w:color w:val="5F5F5F"/>
                <w:sz w:val="18"/>
              </w:rPr>
              <w:t>Prepare</w:t>
            </w:r>
            <w:r>
              <w:rPr>
                <w:color w:val="5F5F5F"/>
                <w:spacing w:val="-1"/>
                <w:sz w:val="18"/>
              </w:rPr>
              <w:t xml:space="preserve"> </w:t>
            </w:r>
            <w:r>
              <w:rPr>
                <w:color w:val="5F5F5F"/>
                <w:sz w:val="18"/>
              </w:rPr>
              <w:t>and</w:t>
            </w:r>
            <w:r>
              <w:rPr>
                <w:color w:val="5F5F5F"/>
                <w:spacing w:val="-1"/>
                <w:sz w:val="18"/>
              </w:rPr>
              <w:t xml:space="preserve"> </w:t>
            </w:r>
            <w:r>
              <w:rPr>
                <w:color w:val="5F5F5F"/>
                <w:sz w:val="18"/>
              </w:rPr>
              <w:t>submit</w:t>
            </w:r>
            <w:r>
              <w:rPr>
                <w:color w:val="5F5F5F"/>
                <w:spacing w:val="-3"/>
                <w:sz w:val="18"/>
              </w:rPr>
              <w:t xml:space="preserve"> </w:t>
            </w:r>
            <w:r>
              <w:rPr>
                <w:color w:val="5F5F5F"/>
                <w:sz w:val="18"/>
              </w:rPr>
              <w:t>a</w:t>
            </w:r>
            <w:r>
              <w:rPr>
                <w:color w:val="5F5F5F"/>
                <w:spacing w:val="-1"/>
                <w:sz w:val="18"/>
              </w:rPr>
              <w:t xml:space="preserve"> </w:t>
            </w:r>
            <w:r>
              <w:rPr>
                <w:color w:val="5F5F5F"/>
                <w:sz w:val="18"/>
              </w:rPr>
              <w:t>Pre-arrival</w:t>
            </w:r>
            <w:r>
              <w:rPr>
                <w:color w:val="5F5F5F"/>
                <w:spacing w:val="-3"/>
                <w:sz w:val="18"/>
              </w:rPr>
              <w:t xml:space="preserve"> </w:t>
            </w:r>
            <w:r>
              <w:rPr>
                <w:color w:val="5F5F5F"/>
                <w:sz w:val="18"/>
              </w:rPr>
              <w:t>Report</w:t>
            </w:r>
            <w:r>
              <w:rPr>
                <w:color w:val="5F5F5F"/>
                <w:spacing w:val="-3"/>
                <w:sz w:val="18"/>
              </w:rPr>
              <w:t xml:space="preserve"> </w:t>
            </w:r>
            <w:r>
              <w:rPr>
                <w:color w:val="5F5F5F"/>
                <w:sz w:val="18"/>
              </w:rPr>
              <w:t>(PAR)</w:t>
            </w:r>
            <w:r>
              <w:rPr>
                <w:color w:val="5F5F5F"/>
                <w:spacing w:val="-4"/>
                <w:sz w:val="18"/>
              </w:rPr>
              <w:t xml:space="preserve"> </w:t>
            </w:r>
            <w:r>
              <w:rPr>
                <w:color w:val="5F5F5F"/>
                <w:sz w:val="18"/>
              </w:rPr>
              <w:t>for answering</w:t>
            </w:r>
            <w:r>
              <w:rPr>
                <w:color w:val="5F5F5F"/>
                <w:spacing w:val="-10"/>
                <w:sz w:val="18"/>
              </w:rPr>
              <w:t xml:space="preserve"> </w:t>
            </w:r>
            <w:r>
              <w:rPr>
                <w:color w:val="5F5F5F"/>
                <w:sz w:val="18"/>
              </w:rPr>
              <w:t>the</w:t>
            </w:r>
            <w:r>
              <w:rPr>
                <w:color w:val="5F5F5F"/>
                <w:spacing w:val="-6"/>
                <w:sz w:val="18"/>
              </w:rPr>
              <w:t xml:space="preserve"> </w:t>
            </w:r>
            <w:r>
              <w:rPr>
                <w:color w:val="5F5F5F"/>
                <w:sz w:val="18"/>
              </w:rPr>
              <w:t>ballast</w:t>
            </w:r>
            <w:r>
              <w:rPr>
                <w:color w:val="5F5F5F"/>
                <w:spacing w:val="-3"/>
                <w:sz w:val="18"/>
              </w:rPr>
              <w:t xml:space="preserve"> </w:t>
            </w:r>
            <w:r>
              <w:rPr>
                <w:color w:val="5F5F5F"/>
                <w:sz w:val="18"/>
              </w:rPr>
              <w:t>water</w:t>
            </w:r>
            <w:r>
              <w:rPr>
                <w:color w:val="5F5F5F"/>
                <w:spacing w:val="-4"/>
                <w:sz w:val="18"/>
              </w:rPr>
              <w:t xml:space="preserve"> </w:t>
            </w:r>
            <w:r>
              <w:rPr>
                <w:color w:val="5F5F5F"/>
                <w:sz w:val="18"/>
              </w:rPr>
              <w:t>questionnaire from DAFF.</w:t>
            </w:r>
          </w:p>
          <w:p w14:paraId="5451999E" w14:textId="77777777" w:rsidR="00354AC6" w:rsidRDefault="002A1805">
            <w:pPr>
              <w:pStyle w:val="TableParagraph"/>
              <w:numPr>
                <w:ilvl w:val="0"/>
                <w:numId w:val="1"/>
              </w:numPr>
              <w:tabs>
                <w:tab w:val="left" w:pos="901"/>
              </w:tabs>
              <w:spacing w:before="39"/>
              <w:ind w:left="901" w:hanging="359"/>
              <w:rPr>
                <w:sz w:val="18"/>
              </w:rPr>
            </w:pPr>
            <w:r>
              <w:rPr>
                <w:color w:val="5F5F5F"/>
                <w:sz w:val="18"/>
              </w:rPr>
              <w:t>Non-First</w:t>
            </w:r>
            <w:r>
              <w:rPr>
                <w:color w:val="5F5F5F"/>
                <w:spacing w:val="-1"/>
                <w:sz w:val="18"/>
              </w:rPr>
              <w:t xml:space="preserve"> </w:t>
            </w:r>
            <w:r>
              <w:rPr>
                <w:color w:val="5F5F5F"/>
                <w:sz w:val="18"/>
              </w:rPr>
              <w:t>Point</w:t>
            </w:r>
            <w:r>
              <w:rPr>
                <w:color w:val="5F5F5F"/>
                <w:spacing w:val="-4"/>
                <w:sz w:val="18"/>
              </w:rPr>
              <w:t xml:space="preserve"> </w:t>
            </w:r>
            <w:r>
              <w:rPr>
                <w:color w:val="5F5F5F"/>
                <w:sz w:val="18"/>
              </w:rPr>
              <w:t>of</w:t>
            </w:r>
            <w:r>
              <w:rPr>
                <w:color w:val="5F5F5F"/>
                <w:spacing w:val="-4"/>
                <w:sz w:val="18"/>
              </w:rPr>
              <w:t xml:space="preserve"> </w:t>
            </w:r>
            <w:r>
              <w:rPr>
                <w:color w:val="5F5F5F"/>
                <w:sz w:val="18"/>
              </w:rPr>
              <w:t>Entry</w:t>
            </w:r>
            <w:r>
              <w:rPr>
                <w:color w:val="5F5F5F"/>
                <w:spacing w:val="-5"/>
                <w:sz w:val="18"/>
              </w:rPr>
              <w:t xml:space="preserve"> </w:t>
            </w:r>
            <w:r>
              <w:rPr>
                <w:color w:val="5F5F5F"/>
                <w:sz w:val="18"/>
              </w:rPr>
              <w:t>(NFP)</w:t>
            </w:r>
            <w:r>
              <w:rPr>
                <w:color w:val="5F5F5F"/>
                <w:spacing w:val="-5"/>
                <w:sz w:val="18"/>
              </w:rPr>
              <w:t xml:space="preserve"> </w:t>
            </w:r>
            <w:r>
              <w:rPr>
                <w:color w:val="5F5F5F"/>
                <w:sz w:val="18"/>
              </w:rPr>
              <w:t>application</w:t>
            </w:r>
            <w:r>
              <w:rPr>
                <w:color w:val="5F5F5F"/>
                <w:spacing w:val="-7"/>
                <w:sz w:val="18"/>
              </w:rPr>
              <w:t xml:space="preserve"> </w:t>
            </w:r>
            <w:r>
              <w:rPr>
                <w:color w:val="5F5F5F"/>
                <w:spacing w:val="-4"/>
                <w:sz w:val="18"/>
              </w:rPr>
              <w:t>v16.</w:t>
            </w:r>
          </w:p>
          <w:p w14:paraId="597F2142" w14:textId="77777777" w:rsidR="00354AC6" w:rsidRDefault="002A1805">
            <w:pPr>
              <w:pStyle w:val="TableParagraph"/>
              <w:numPr>
                <w:ilvl w:val="0"/>
                <w:numId w:val="1"/>
              </w:numPr>
              <w:tabs>
                <w:tab w:val="left" w:pos="901"/>
              </w:tabs>
              <w:spacing w:before="27"/>
              <w:ind w:left="901" w:hanging="359"/>
              <w:rPr>
                <w:sz w:val="18"/>
              </w:rPr>
            </w:pPr>
            <w:r>
              <w:rPr>
                <w:color w:val="5F5F5F"/>
                <w:sz w:val="18"/>
              </w:rPr>
              <w:t>Ballast</w:t>
            </w:r>
            <w:r>
              <w:rPr>
                <w:color w:val="5F5F5F"/>
                <w:spacing w:val="-4"/>
                <w:sz w:val="18"/>
              </w:rPr>
              <w:t xml:space="preserve"> </w:t>
            </w:r>
            <w:r>
              <w:rPr>
                <w:color w:val="5F5F5F"/>
                <w:sz w:val="18"/>
              </w:rPr>
              <w:t>Water</w:t>
            </w:r>
            <w:r>
              <w:rPr>
                <w:color w:val="5F5F5F"/>
                <w:spacing w:val="-4"/>
                <w:sz w:val="18"/>
              </w:rPr>
              <w:t xml:space="preserve"> </w:t>
            </w:r>
            <w:r>
              <w:rPr>
                <w:color w:val="5F5F5F"/>
                <w:sz w:val="18"/>
              </w:rPr>
              <w:t>(BW)</w:t>
            </w:r>
            <w:r>
              <w:rPr>
                <w:color w:val="5F5F5F"/>
                <w:spacing w:val="-4"/>
                <w:sz w:val="18"/>
              </w:rPr>
              <w:t xml:space="preserve"> </w:t>
            </w:r>
            <w:r>
              <w:rPr>
                <w:color w:val="5F5F5F"/>
                <w:sz w:val="18"/>
              </w:rPr>
              <w:t>report</w:t>
            </w:r>
            <w:r>
              <w:rPr>
                <w:color w:val="5F5F5F"/>
                <w:spacing w:val="-3"/>
                <w:sz w:val="18"/>
              </w:rPr>
              <w:t xml:space="preserve"> </w:t>
            </w:r>
            <w:r>
              <w:rPr>
                <w:color w:val="5F5F5F"/>
                <w:spacing w:val="-4"/>
                <w:sz w:val="18"/>
              </w:rPr>
              <w:t>v108.</w:t>
            </w:r>
          </w:p>
          <w:p w14:paraId="7D2BB92A" w14:textId="77777777" w:rsidR="00354AC6" w:rsidRDefault="002A1805">
            <w:pPr>
              <w:pStyle w:val="TableParagraph"/>
              <w:spacing w:before="103"/>
              <w:ind w:left="187"/>
              <w:rPr>
                <w:sz w:val="18"/>
              </w:rPr>
            </w:pPr>
            <w:r>
              <w:rPr>
                <w:color w:val="5F5F5F"/>
                <w:sz w:val="18"/>
              </w:rPr>
              <w:t>International</w:t>
            </w:r>
            <w:r>
              <w:rPr>
                <w:color w:val="5F5F5F"/>
                <w:spacing w:val="-6"/>
                <w:sz w:val="18"/>
              </w:rPr>
              <w:t xml:space="preserve"> </w:t>
            </w:r>
            <w:r>
              <w:rPr>
                <w:color w:val="5F5F5F"/>
                <w:sz w:val="18"/>
              </w:rPr>
              <w:t>marine</w:t>
            </w:r>
            <w:r>
              <w:rPr>
                <w:color w:val="5F5F5F"/>
                <w:spacing w:val="-4"/>
                <w:sz w:val="18"/>
              </w:rPr>
              <w:t xml:space="preserve"> </w:t>
            </w:r>
            <w:r>
              <w:rPr>
                <w:color w:val="5F5F5F"/>
                <w:sz w:val="18"/>
              </w:rPr>
              <w:t>traffic</w:t>
            </w:r>
            <w:r>
              <w:rPr>
                <w:color w:val="5F5F5F"/>
                <w:spacing w:val="-3"/>
                <w:sz w:val="18"/>
              </w:rPr>
              <w:t xml:space="preserve"> </w:t>
            </w:r>
            <w:r>
              <w:rPr>
                <w:color w:val="5F5F5F"/>
                <w:sz w:val="18"/>
              </w:rPr>
              <w:t>must</w:t>
            </w:r>
            <w:r>
              <w:rPr>
                <w:color w:val="5F5F5F"/>
                <w:spacing w:val="-1"/>
                <w:sz w:val="18"/>
              </w:rPr>
              <w:t xml:space="preserve"> </w:t>
            </w:r>
            <w:r>
              <w:rPr>
                <w:color w:val="5F5F5F"/>
                <w:sz w:val="18"/>
              </w:rPr>
              <w:t>have</w:t>
            </w:r>
            <w:r>
              <w:rPr>
                <w:color w:val="5F5F5F"/>
                <w:spacing w:val="-4"/>
                <w:sz w:val="18"/>
              </w:rPr>
              <w:t xml:space="preserve"> </w:t>
            </w:r>
            <w:r>
              <w:rPr>
                <w:color w:val="5F5F5F"/>
                <w:sz w:val="18"/>
              </w:rPr>
              <w:t>a</w:t>
            </w:r>
            <w:r>
              <w:rPr>
                <w:color w:val="5F5F5F"/>
                <w:spacing w:val="-4"/>
                <w:sz w:val="18"/>
              </w:rPr>
              <w:t xml:space="preserve"> </w:t>
            </w:r>
            <w:r>
              <w:rPr>
                <w:color w:val="5F5F5F"/>
                <w:sz w:val="18"/>
              </w:rPr>
              <w:t>ballast</w:t>
            </w:r>
            <w:r>
              <w:rPr>
                <w:color w:val="5F5F5F"/>
                <w:spacing w:val="-1"/>
                <w:sz w:val="18"/>
              </w:rPr>
              <w:t xml:space="preserve"> </w:t>
            </w:r>
            <w:r>
              <w:rPr>
                <w:color w:val="5F5F5F"/>
                <w:sz w:val="18"/>
              </w:rPr>
              <w:t>water</w:t>
            </w:r>
            <w:r>
              <w:rPr>
                <w:color w:val="5F5F5F"/>
                <w:spacing w:val="-2"/>
                <w:sz w:val="18"/>
              </w:rPr>
              <w:t xml:space="preserve"> </w:t>
            </w:r>
            <w:r>
              <w:rPr>
                <w:color w:val="5F5F5F"/>
                <w:sz w:val="18"/>
              </w:rPr>
              <w:t>management plan</w:t>
            </w:r>
            <w:r>
              <w:rPr>
                <w:color w:val="5F5F5F"/>
                <w:spacing w:val="-9"/>
                <w:sz w:val="18"/>
              </w:rPr>
              <w:t xml:space="preserve"> </w:t>
            </w:r>
            <w:r>
              <w:rPr>
                <w:color w:val="5F5F5F"/>
                <w:sz w:val="18"/>
              </w:rPr>
              <w:t>for</w:t>
            </w:r>
            <w:r>
              <w:rPr>
                <w:color w:val="5F5F5F"/>
                <w:spacing w:val="-2"/>
                <w:sz w:val="18"/>
              </w:rPr>
              <w:t xml:space="preserve"> </w:t>
            </w:r>
            <w:r>
              <w:rPr>
                <w:color w:val="5F5F5F"/>
                <w:sz w:val="18"/>
              </w:rPr>
              <w:t>water</w:t>
            </w:r>
            <w:r>
              <w:rPr>
                <w:color w:val="5F5F5F"/>
                <w:spacing w:val="-2"/>
                <w:sz w:val="18"/>
              </w:rPr>
              <w:t xml:space="preserve"> </w:t>
            </w:r>
            <w:r>
              <w:rPr>
                <w:color w:val="5F5F5F"/>
                <w:sz w:val="18"/>
              </w:rPr>
              <w:t>and</w:t>
            </w:r>
            <w:r>
              <w:rPr>
                <w:color w:val="5F5F5F"/>
                <w:spacing w:val="-4"/>
                <w:sz w:val="18"/>
              </w:rPr>
              <w:t xml:space="preserve"> </w:t>
            </w:r>
            <w:r>
              <w:rPr>
                <w:color w:val="5F5F5F"/>
                <w:sz w:val="18"/>
              </w:rPr>
              <w:t>sediments</w:t>
            </w:r>
            <w:r>
              <w:rPr>
                <w:color w:val="5F5F5F"/>
                <w:spacing w:val="-4"/>
                <w:sz w:val="18"/>
              </w:rPr>
              <w:t xml:space="preserve"> </w:t>
            </w:r>
            <w:r>
              <w:rPr>
                <w:color w:val="5F5F5F"/>
                <w:sz w:val="18"/>
              </w:rPr>
              <w:t xml:space="preserve">that </w:t>
            </w:r>
            <w:r>
              <w:rPr>
                <w:color w:val="5F5F5F"/>
                <w:spacing w:val="-2"/>
                <w:sz w:val="18"/>
              </w:rPr>
              <w:t>includes:</w:t>
            </w:r>
          </w:p>
          <w:p w14:paraId="116B7872" w14:textId="77777777" w:rsidR="00354AC6" w:rsidRDefault="002A1805">
            <w:pPr>
              <w:pStyle w:val="TableParagraph"/>
              <w:tabs>
                <w:tab w:val="left" w:pos="542"/>
              </w:tabs>
              <w:spacing w:before="62"/>
              <w:ind w:left="187"/>
              <w:rPr>
                <w:sz w:val="18"/>
              </w:rPr>
            </w:pPr>
            <w:r>
              <w:rPr>
                <w:noProof/>
              </w:rPr>
              <w:drawing>
                <wp:inline distT="0" distB="0" distL="0" distR="0" wp14:anchorId="061F910B" wp14:editId="040C0B7F">
                  <wp:extent cx="94602" cy="88263"/>
                  <wp:effectExtent l="0" t="0" r="0" b="0"/>
                  <wp:docPr id="1122" name="Image 112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2" name="Image 1122" descr="*"/>
                          <pic:cNvPicPr/>
                        </pic:nvPicPr>
                        <pic:blipFill>
                          <a:blip r:embed="rId8" cstate="print"/>
                          <a:stretch>
                            <a:fillRect/>
                          </a:stretch>
                        </pic:blipFill>
                        <pic:spPr>
                          <a:xfrm>
                            <a:off x="0" y="0"/>
                            <a:ext cx="94602" cy="88263"/>
                          </a:xfrm>
                          <a:prstGeom prst="rect">
                            <a:avLst/>
                          </a:prstGeom>
                        </pic:spPr>
                      </pic:pic>
                    </a:graphicData>
                  </a:graphic>
                </wp:inline>
              </w:drawing>
            </w:r>
            <w:r>
              <w:rPr>
                <w:rFonts w:ascii="Times New Roman"/>
                <w:sz w:val="20"/>
              </w:rPr>
              <w:tab/>
            </w:r>
            <w:r>
              <w:rPr>
                <w:color w:val="5F5F5F"/>
                <w:sz w:val="18"/>
              </w:rPr>
              <w:t>A</w:t>
            </w:r>
            <w:r>
              <w:rPr>
                <w:color w:val="5F5F5F"/>
                <w:spacing w:val="-1"/>
                <w:sz w:val="18"/>
              </w:rPr>
              <w:t xml:space="preserve"> </w:t>
            </w:r>
            <w:r>
              <w:rPr>
                <w:color w:val="5F5F5F"/>
                <w:sz w:val="18"/>
              </w:rPr>
              <w:t>ballast</w:t>
            </w:r>
            <w:r>
              <w:rPr>
                <w:color w:val="5F5F5F"/>
                <w:spacing w:val="-2"/>
                <w:sz w:val="18"/>
              </w:rPr>
              <w:t xml:space="preserve"> </w:t>
            </w:r>
            <w:r>
              <w:rPr>
                <w:color w:val="5F5F5F"/>
                <w:sz w:val="18"/>
              </w:rPr>
              <w:t>water</w:t>
            </w:r>
            <w:r>
              <w:rPr>
                <w:color w:val="5F5F5F"/>
                <w:spacing w:val="-2"/>
                <w:sz w:val="18"/>
              </w:rPr>
              <w:t xml:space="preserve"> </w:t>
            </w:r>
            <w:r>
              <w:rPr>
                <w:color w:val="5F5F5F"/>
                <w:sz w:val="18"/>
              </w:rPr>
              <w:t>record</w:t>
            </w:r>
            <w:r>
              <w:rPr>
                <w:color w:val="5F5F5F"/>
                <w:spacing w:val="-5"/>
                <w:sz w:val="18"/>
              </w:rPr>
              <w:t xml:space="preserve"> </w:t>
            </w:r>
            <w:r>
              <w:rPr>
                <w:color w:val="5F5F5F"/>
                <w:spacing w:val="-4"/>
                <w:sz w:val="18"/>
              </w:rPr>
              <w:t>book.</w:t>
            </w:r>
          </w:p>
          <w:p w14:paraId="62F86E60" w14:textId="77777777" w:rsidR="00354AC6" w:rsidRDefault="002A1805">
            <w:pPr>
              <w:pStyle w:val="TableParagraph"/>
              <w:tabs>
                <w:tab w:val="left" w:pos="542"/>
              </w:tabs>
              <w:spacing w:before="37"/>
              <w:ind w:left="542" w:right="109" w:hanging="356"/>
              <w:rPr>
                <w:sz w:val="18"/>
              </w:rPr>
            </w:pPr>
            <w:r>
              <w:rPr>
                <w:noProof/>
              </w:rPr>
              <w:drawing>
                <wp:inline distT="0" distB="0" distL="0" distR="0" wp14:anchorId="5D21B8F6" wp14:editId="71C1AD8D">
                  <wp:extent cx="94602" cy="88263"/>
                  <wp:effectExtent l="0" t="0" r="0" b="0"/>
                  <wp:docPr id="1123" name="Image 112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3" name="Image 1123" descr="*"/>
                          <pic:cNvPicPr/>
                        </pic:nvPicPr>
                        <pic:blipFill>
                          <a:blip r:embed="rId8" cstate="print"/>
                          <a:stretch>
                            <a:fillRect/>
                          </a:stretch>
                        </pic:blipFill>
                        <pic:spPr>
                          <a:xfrm>
                            <a:off x="0" y="0"/>
                            <a:ext cx="94602" cy="88263"/>
                          </a:xfrm>
                          <a:prstGeom prst="rect">
                            <a:avLst/>
                          </a:prstGeom>
                        </pic:spPr>
                      </pic:pic>
                    </a:graphicData>
                  </a:graphic>
                </wp:inline>
              </w:drawing>
            </w:r>
            <w:r>
              <w:rPr>
                <w:rFonts w:ascii="Times New Roman"/>
                <w:sz w:val="20"/>
              </w:rPr>
              <w:tab/>
            </w:r>
            <w:r>
              <w:rPr>
                <w:color w:val="5F5F5F"/>
                <w:sz w:val="18"/>
              </w:rPr>
              <w:t>An International</w:t>
            </w:r>
            <w:r>
              <w:rPr>
                <w:color w:val="5F5F5F"/>
                <w:spacing w:val="-1"/>
                <w:sz w:val="18"/>
              </w:rPr>
              <w:t xml:space="preserve"> </w:t>
            </w:r>
            <w:r>
              <w:rPr>
                <w:color w:val="5F5F5F"/>
                <w:sz w:val="18"/>
              </w:rPr>
              <w:t>Ballast</w:t>
            </w:r>
            <w:r>
              <w:rPr>
                <w:color w:val="5F5F5F"/>
                <w:spacing w:val="-6"/>
                <w:sz w:val="18"/>
              </w:rPr>
              <w:t xml:space="preserve"> </w:t>
            </w:r>
            <w:r>
              <w:rPr>
                <w:color w:val="5F5F5F"/>
                <w:sz w:val="18"/>
              </w:rPr>
              <w:t>Water</w:t>
            </w:r>
            <w:r>
              <w:rPr>
                <w:color w:val="5F5F5F"/>
                <w:spacing w:val="-2"/>
                <w:sz w:val="18"/>
              </w:rPr>
              <w:t xml:space="preserve"> </w:t>
            </w:r>
            <w:r>
              <w:rPr>
                <w:color w:val="5F5F5F"/>
                <w:sz w:val="18"/>
              </w:rPr>
              <w:t>Management</w:t>
            </w:r>
            <w:r>
              <w:rPr>
                <w:color w:val="5F5F5F"/>
                <w:spacing w:val="-1"/>
                <w:sz w:val="18"/>
              </w:rPr>
              <w:t xml:space="preserve"> </w:t>
            </w:r>
            <w:r>
              <w:rPr>
                <w:color w:val="5F5F5F"/>
                <w:sz w:val="18"/>
              </w:rPr>
              <w:t>certificate where</w:t>
            </w:r>
            <w:r>
              <w:rPr>
                <w:color w:val="5F5F5F"/>
                <w:spacing w:val="-9"/>
                <w:sz w:val="18"/>
              </w:rPr>
              <w:t xml:space="preserve"> </w:t>
            </w:r>
            <w:r>
              <w:rPr>
                <w:color w:val="5F5F5F"/>
                <w:sz w:val="18"/>
              </w:rPr>
              <w:t>ships are</w:t>
            </w:r>
            <w:r>
              <w:rPr>
                <w:color w:val="5F5F5F"/>
                <w:spacing w:val="-4"/>
                <w:sz w:val="18"/>
              </w:rPr>
              <w:t xml:space="preserve"> </w:t>
            </w:r>
            <w:r>
              <w:rPr>
                <w:color w:val="5F5F5F"/>
                <w:sz w:val="18"/>
              </w:rPr>
              <w:t>400</w:t>
            </w:r>
            <w:r>
              <w:rPr>
                <w:color w:val="5F5F5F"/>
                <w:spacing w:val="-4"/>
                <w:sz w:val="18"/>
              </w:rPr>
              <w:t xml:space="preserve"> </w:t>
            </w:r>
            <w:r>
              <w:rPr>
                <w:color w:val="5F5F5F"/>
                <w:sz w:val="18"/>
              </w:rPr>
              <w:t>gross</w:t>
            </w:r>
            <w:r>
              <w:rPr>
                <w:color w:val="5F5F5F"/>
                <w:spacing w:val="-4"/>
                <w:sz w:val="18"/>
              </w:rPr>
              <w:t xml:space="preserve"> </w:t>
            </w:r>
            <w:r>
              <w:rPr>
                <w:color w:val="5F5F5F"/>
                <w:sz w:val="18"/>
              </w:rPr>
              <w:t>tonnes</w:t>
            </w:r>
            <w:r>
              <w:rPr>
                <w:color w:val="5F5F5F"/>
                <w:spacing w:val="-4"/>
                <w:sz w:val="18"/>
              </w:rPr>
              <w:t xml:space="preserve"> </w:t>
            </w:r>
            <w:r>
              <w:rPr>
                <w:color w:val="5F5F5F"/>
                <w:sz w:val="18"/>
              </w:rPr>
              <w:t>and</w:t>
            </w:r>
            <w:r>
              <w:rPr>
                <w:color w:val="5F5F5F"/>
                <w:spacing w:val="-4"/>
                <w:sz w:val="18"/>
              </w:rPr>
              <w:t xml:space="preserve"> </w:t>
            </w:r>
            <w:r>
              <w:rPr>
                <w:color w:val="5F5F5F"/>
                <w:sz w:val="18"/>
              </w:rPr>
              <w:t>above in accordance with the BWM Convention and specifies which standard the ship is complying with,</w:t>
            </w:r>
            <w:r>
              <w:rPr>
                <w:color w:val="5F5F5F"/>
                <w:spacing w:val="40"/>
                <w:sz w:val="18"/>
              </w:rPr>
              <w:t xml:space="preserve"> </w:t>
            </w:r>
            <w:r>
              <w:rPr>
                <w:color w:val="5F5F5F"/>
                <w:sz w:val="18"/>
              </w:rPr>
              <w:t>as well as the date of expiry of the Certificate.</w:t>
            </w:r>
          </w:p>
          <w:p w14:paraId="6FAF4538" w14:textId="77777777" w:rsidR="00354AC6" w:rsidRDefault="002A1805">
            <w:pPr>
              <w:pStyle w:val="TableParagraph"/>
              <w:tabs>
                <w:tab w:val="left" w:pos="542"/>
              </w:tabs>
              <w:spacing w:before="42"/>
              <w:ind w:left="542" w:right="282" w:hanging="356"/>
              <w:rPr>
                <w:sz w:val="18"/>
              </w:rPr>
            </w:pPr>
            <w:r>
              <w:rPr>
                <w:noProof/>
              </w:rPr>
              <w:drawing>
                <wp:inline distT="0" distB="0" distL="0" distR="0" wp14:anchorId="2E2BE18D" wp14:editId="6478A447">
                  <wp:extent cx="94602" cy="88898"/>
                  <wp:effectExtent l="0" t="0" r="0" b="0"/>
                  <wp:docPr id="1124" name="Image 112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4" name="Image 1124" descr="*"/>
                          <pic:cNvPicPr/>
                        </pic:nvPicPr>
                        <pic:blipFill>
                          <a:blip r:embed="rId8" cstate="print"/>
                          <a:stretch>
                            <a:fillRect/>
                          </a:stretch>
                        </pic:blipFill>
                        <pic:spPr>
                          <a:xfrm>
                            <a:off x="0" y="0"/>
                            <a:ext cx="94602" cy="88898"/>
                          </a:xfrm>
                          <a:prstGeom prst="rect">
                            <a:avLst/>
                          </a:prstGeom>
                        </pic:spPr>
                      </pic:pic>
                    </a:graphicData>
                  </a:graphic>
                </wp:inline>
              </w:drawing>
            </w:r>
            <w:r>
              <w:rPr>
                <w:rFonts w:ascii="Times New Roman"/>
                <w:sz w:val="20"/>
              </w:rPr>
              <w:tab/>
            </w:r>
            <w:r>
              <w:rPr>
                <w:color w:val="5F5F5F"/>
                <w:sz w:val="18"/>
              </w:rPr>
              <w:t>Vessels with a</w:t>
            </w:r>
            <w:r>
              <w:rPr>
                <w:color w:val="5F5F5F"/>
                <w:spacing w:val="-5"/>
                <w:sz w:val="18"/>
              </w:rPr>
              <w:t xml:space="preserve"> </w:t>
            </w:r>
            <w:r>
              <w:rPr>
                <w:color w:val="5F5F5F"/>
                <w:sz w:val="18"/>
              </w:rPr>
              <w:t>ballast water</w:t>
            </w:r>
            <w:r>
              <w:rPr>
                <w:color w:val="5F5F5F"/>
                <w:spacing w:val="-8"/>
                <w:sz w:val="18"/>
              </w:rPr>
              <w:t xml:space="preserve"> </w:t>
            </w:r>
            <w:r>
              <w:rPr>
                <w:color w:val="5F5F5F"/>
                <w:sz w:val="18"/>
              </w:rPr>
              <w:t>management</w:t>
            </w:r>
            <w:r>
              <w:rPr>
                <w:color w:val="5F5F5F"/>
                <w:spacing w:val="-2"/>
                <w:sz w:val="18"/>
              </w:rPr>
              <w:t xml:space="preserve"> </w:t>
            </w:r>
            <w:r>
              <w:rPr>
                <w:color w:val="5F5F5F"/>
                <w:sz w:val="18"/>
              </w:rPr>
              <w:t>system</w:t>
            </w:r>
            <w:r>
              <w:rPr>
                <w:color w:val="5F5F5F"/>
                <w:spacing w:val="-3"/>
                <w:sz w:val="18"/>
              </w:rPr>
              <w:t xml:space="preserve"> </w:t>
            </w:r>
            <w:r>
              <w:rPr>
                <w:color w:val="5F5F5F"/>
                <w:sz w:val="18"/>
              </w:rPr>
              <w:t>must</w:t>
            </w:r>
            <w:r>
              <w:rPr>
                <w:color w:val="5F5F5F"/>
                <w:spacing w:val="-2"/>
                <w:sz w:val="18"/>
              </w:rPr>
              <w:t xml:space="preserve"> </w:t>
            </w:r>
            <w:r>
              <w:rPr>
                <w:color w:val="5F5F5F"/>
                <w:sz w:val="18"/>
              </w:rPr>
              <w:t>carry</w:t>
            </w:r>
            <w:r>
              <w:rPr>
                <w:color w:val="5F5F5F"/>
                <w:spacing w:val="-4"/>
                <w:sz w:val="18"/>
              </w:rPr>
              <w:t xml:space="preserve"> </w:t>
            </w:r>
            <w:r>
              <w:rPr>
                <w:color w:val="5F5F5F"/>
                <w:sz w:val="18"/>
              </w:rPr>
              <w:t xml:space="preserve">a </w:t>
            </w:r>
            <w:proofErr w:type="gramStart"/>
            <w:r>
              <w:rPr>
                <w:color w:val="5F5F5F"/>
                <w:sz w:val="18"/>
              </w:rPr>
              <w:t>type</w:t>
            </w:r>
            <w:proofErr w:type="gramEnd"/>
            <w:r>
              <w:rPr>
                <w:color w:val="5F5F5F"/>
                <w:spacing w:val="-5"/>
                <w:sz w:val="18"/>
              </w:rPr>
              <w:t xml:space="preserve"> </w:t>
            </w:r>
            <w:r>
              <w:rPr>
                <w:color w:val="5F5F5F"/>
                <w:sz w:val="18"/>
              </w:rPr>
              <w:t>approval</w:t>
            </w:r>
            <w:r>
              <w:rPr>
                <w:color w:val="5F5F5F"/>
                <w:spacing w:val="-2"/>
                <w:sz w:val="18"/>
              </w:rPr>
              <w:t xml:space="preserve"> </w:t>
            </w:r>
            <w:r>
              <w:rPr>
                <w:color w:val="5F5F5F"/>
                <w:sz w:val="18"/>
              </w:rPr>
              <w:t>certificate</w:t>
            </w:r>
            <w:r>
              <w:rPr>
                <w:color w:val="5F5F5F"/>
                <w:spacing w:val="-5"/>
                <w:sz w:val="18"/>
              </w:rPr>
              <w:t xml:space="preserve"> </w:t>
            </w:r>
            <w:r>
              <w:rPr>
                <w:color w:val="5F5F5F"/>
                <w:sz w:val="18"/>
              </w:rPr>
              <w:t>specific</w:t>
            </w:r>
            <w:r>
              <w:rPr>
                <w:color w:val="5F5F5F"/>
                <w:spacing w:val="-4"/>
                <w:sz w:val="18"/>
              </w:rPr>
              <w:t xml:space="preserve"> </w:t>
            </w:r>
            <w:r>
              <w:rPr>
                <w:color w:val="5F5F5F"/>
                <w:sz w:val="18"/>
              </w:rPr>
              <w:t>to the type of ballast water management system installed</w:t>
            </w:r>
          </w:p>
          <w:p w14:paraId="31FF6836" w14:textId="77777777" w:rsidR="00354AC6" w:rsidRDefault="002A1805">
            <w:pPr>
              <w:pStyle w:val="TableParagraph"/>
              <w:tabs>
                <w:tab w:val="left" w:pos="542"/>
              </w:tabs>
              <w:spacing w:before="37"/>
              <w:ind w:left="187"/>
              <w:rPr>
                <w:sz w:val="18"/>
              </w:rPr>
            </w:pPr>
            <w:r>
              <w:rPr>
                <w:noProof/>
              </w:rPr>
              <w:drawing>
                <wp:inline distT="0" distB="0" distL="0" distR="0" wp14:anchorId="034331A1" wp14:editId="43D3AE4D">
                  <wp:extent cx="94602" cy="88263"/>
                  <wp:effectExtent l="0" t="0" r="0" b="0"/>
                  <wp:docPr id="1125" name="Image 112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5" name="Image 1125" descr="*"/>
                          <pic:cNvPicPr/>
                        </pic:nvPicPr>
                        <pic:blipFill>
                          <a:blip r:embed="rId8" cstate="print"/>
                          <a:stretch>
                            <a:fillRect/>
                          </a:stretch>
                        </pic:blipFill>
                        <pic:spPr>
                          <a:xfrm>
                            <a:off x="0" y="0"/>
                            <a:ext cx="94602" cy="88263"/>
                          </a:xfrm>
                          <a:prstGeom prst="rect">
                            <a:avLst/>
                          </a:prstGeom>
                        </pic:spPr>
                      </pic:pic>
                    </a:graphicData>
                  </a:graphic>
                </wp:inline>
              </w:drawing>
            </w:r>
            <w:r>
              <w:rPr>
                <w:rFonts w:ascii="Times New Roman"/>
                <w:sz w:val="20"/>
              </w:rPr>
              <w:tab/>
            </w:r>
            <w:r>
              <w:rPr>
                <w:color w:val="5F5F5F"/>
                <w:sz w:val="18"/>
              </w:rPr>
              <w:t>Complete</w:t>
            </w:r>
            <w:r>
              <w:rPr>
                <w:color w:val="5F5F5F"/>
                <w:spacing w:val="-2"/>
                <w:sz w:val="18"/>
              </w:rPr>
              <w:t xml:space="preserve"> </w:t>
            </w:r>
            <w:r>
              <w:rPr>
                <w:color w:val="5F5F5F"/>
                <w:sz w:val="18"/>
              </w:rPr>
              <w:t>and</w:t>
            </w:r>
            <w:r>
              <w:rPr>
                <w:color w:val="5F5F5F"/>
                <w:spacing w:val="-2"/>
                <w:sz w:val="18"/>
              </w:rPr>
              <w:t xml:space="preserve"> </w:t>
            </w:r>
            <w:r>
              <w:rPr>
                <w:color w:val="5F5F5F"/>
                <w:sz w:val="18"/>
              </w:rPr>
              <w:t>accurate</w:t>
            </w:r>
            <w:r>
              <w:rPr>
                <w:color w:val="5F5F5F"/>
                <w:spacing w:val="-7"/>
                <w:sz w:val="18"/>
              </w:rPr>
              <w:t xml:space="preserve"> </w:t>
            </w:r>
            <w:r>
              <w:rPr>
                <w:color w:val="5F5F5F"/>
                <w:sz w:val="18"/>
              </w:rPr>
              <w:t>record</w:t>
            </w:r>
            <w:r>
              <w:rPr>
                <w:color w:val="5F5F5F"/>
                <w:spacing w:val="-1"/>
                <w:sz w:val="18"/>
              </w:rPr>
              <w:t xml:space="preserve"> </w:t>
            </w:r>
            <w:r>
              <w:rPr>
                <w:color w:val="5F5F5F"/>
                <w:sz w:val="18"/>
              </w:rPr>
              <w:t>of</w:t>
            </w:r>
            <w:r>
              <w:rPr>
                <w:color w:val="5F5F5F"/>
                <w:spacing w:val="-4"/>
                <w:sz w:val="18"/>
              </w:rPr>
              <w:t xml:space="preserve"> </w:t>
            </w:r>
            <w:r>
              <w:rPr>
                <w:color w:val="5F5F5F"/>
                <w:sz w:val="18"/>
              </w:rPr>
              <w:t>all</w:t>
            </w:r>
            <w:r>
              <w:rPr>
                <w:color w:val="5F5F5F"/>
                <w:spacing w:val="-4"/>
                <w:sz w:val="18"/>
              </w:rPr>
              <w:t xml:space="preserve"> </w:t>
            </w:r>
            <w:r>
              <w:rPr>
                <w:color w:val="5F5F5F"/>
                <w:sz w:val="18"/>
              </w:rPr>
              <w:t>ballast</w:t>
            </w:r>
            <w:r>
              <w:rPr>
                <w:color w:val="5F5F5F"/>
                <w:spacing w:val="-3"/>
                <w:sz w:val="18"/>
              </w:rPr>
              <w:t xml:space="preserve"> </w:t>
            </w:r>
            <w:r>
              <w:rPr>
                <w:color w:val="5F5F5F"/>
                <w:sz w:val="18"/>
              </w:rPr>
              <w:t>water</w:t>
            </w:r>
            <w:r>
              <w:rPr>
                <w:color w:val="5F5F5F"/>
                <w:spacing w:val="-5"/>
                <w:sz w:val="18"/>
              </w:rPr>
              <w:t xml:space="preserve"> </w:t>
            </w:r>
            <w:r>
              <w:rPr>
                <w:color w:val="5F5F5F"/>
                <w:spacing w:val="-2"/>
                <w:sz w:val="18"/>
              </w:rPr>
              <w:t>movements.</w:t>
            </w:r>
          </w:p>
          <w:p w14:paraId="2E4DA4A1" w14:textId="77777777" w:rsidR="00354AC6" w:rsidRDefault="002A1805">
            <w:pPr>
              <w:pStyle w:val="TableParagraph"/>
              <w:tabs>
                <w:tab w:val="left" w:pos="542"/>
              </w:tabs>
              <w:spacing w:before="43"/>
              <w:ind w:left="187"/>
              <w:rPr>
                <w:sz w:val="18"/>
              </w:rPr>
            </w:pPr>
            <w:r>
              <w:rPr>
                <w:noProof/>
              </w:rPr>
              <w:drawing>
                <wp:inline distT="0" distB="0" distL="0" distR="0" wp14:anchorId="2AD29E63" wp14:editId="6D130159">
                  <wp:extent cx="94602" cy="88265"/>
                  <wp:effectExtent l="0" t="0" r="0" b="0"/>
                  <wp:docPr id="1126" name="Image 112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6" name="Image 1126" descr="*"/>
                          <pic:cNvPicPr/>
                        </pic:nvPicPr>
                        <pic:blipFill>
                          <a:blip r:embed="rId8" cstate="print"/>
                          <a:stretch>
                            <a:fillRect/>
                          </a:stretch>
                        </pic:blipFill>
                        <pic:spPr>
                          <a:xfrm>
                            <a:off x="0" y="0"/>
                            <a:ext cx="94602" cy="88265"/>
                          </a:xfrm>
                          <a:prstGeom prst="rect">
                            <a:avLst/>
                          </a:prstGeom>
                        </pic:spPr>
                      </pic:pic>
                    </a:graphicData>
                  </a:graphic>
                </wp:inline>
              </w:drawing>
            </w:r>
            <w:r>
              <w:rPr>
                <w:rFonts w:ascii="Times New Roman"/>
                <w:sz w:val="20"/>
              </w:rPr>
              <w:tab/>
            </w:r>
            <w:r>
              <w:rPr>
                <w:color w:val="5F5F5F"/>
                <w:sz w:val="18"/>
              </w:rPr>
              <w:t>Detailed</w:t>
            </w:r>
            <w:r>
              <w:rPr>
                <w:color w:val="5F5F5F"/>
                <w:spacing w:val="-2"/>
                <w:sz w:val="18"/>
              </w:rPr>
              <w:t xml:space="preserve"> </w:t>
            </w:r>
            <w:r>
              <w:rPr>
                <w:color w:val="5F5F5F"/>
                <w:sz w:val="18"/>
              </w:rPr>
              <w:t>information</w:t>
            </w:r>
            <w:r>
              <w:rPr>
                <w:color w:val="5F5F5F"/>
                <w:spacing w:val="-7"/>
                <w:sz w:val="18"/>
              </w:rPr>
              <w:t xml:space="preserve"> </w:t>
            </w:r>
            <w:r>
              <w:rPr>
                <w:color w:val="5F5F5F"/>
                <w:sz w:val="18"/>
              </w:rPr>
              <w:t>regarding</w:t>
            </w:r>
            <w:r>
              <w:rPr>
                <w:color w:val="5F5F5F"/>
                <w:spacing w:val="-6"/>
                <w:sz w:val="18"/>
              </w:rPr>
              <w:t xml:space="preserve"> </w:t>
            </w:r>
            <w:r>
              <w:rPr>
                <w:color w:val="5F5F5F"/>
                <w:sz w:val="18"/>
              </w:rPr>
              <w:t>vessel</w:t>
            </w:r>
            <w:r>
              <w:rPr>
                <w:color w:val="5F5F5F"/>
                <w:spacing w:val="-8"/>
                <w:sz w:val="18"/>
              </w:rPr>
              <w:t xml:space="preserve"> </w:t>
            </w:r>
            <w:r>
              <w:rPr>
                <w:color w:val="5F5F5F"/>
                <w:sz w:val="18"/>
              </w:rPr>
              <w:t>maintenance</w:t>
            </w:r>
            <w:r>
              <w:rPr>
                <w:color w:val="5F5F5F"/>
                <w:spacing w:val="-7"/>
                <w:sz w:val="18"/>
              </w:rPr>
              <w:t xml:space="preserve"> </w:t>
            </w:r>
            <w:r>
              <w:rPr>
                <w:color w:val="5F5F5F"/>
                <w:sz w:val="18"/>
              </w:rPr>
              <w:t>history</w:t>
            </w:r>
            <w:r>
              <w:rPr>
                <w:color w:val="5F5F5F"/>
                <w:spacing w:val="-5"/>
                <w:sz w:val="18"/>
              </w:rPr>
              <w:t xml:space="preserve"> </w:t>
            </w:r>
            <w:r>
              <w:rPr>
                <w:color w:val="5F5F5F"/>
                <w:sz w:val="18"/>
              </w:rPr>
              <w:t>for</w:t>
            </w:r>
            <w:r>
              <w:rPr>
                <w:color w:val="5F5F5F"/>
                <w:spacing w:val="-5"/>
                <w:sz w:val="18"/>
              </w:rPr>
              <w:t xml:space="preserve"> </w:t>
            </w:r>
            <w:r>
              <w:rPr>
                <w:color w:val="5F5F5F"/>
                <w:sz w:val="18"/>
              </w:rPr>
              <w:t>treating</w:t>
            </w:r>
            <w:r>
              <w:rPr>
                <w:color w:val="5F5F5F"/>
                <w:spacing w:val="-2"/>
                <w:sz w:val="18"/>
              </w:rPr>
              <w:t xml:space="preserve"> biofouling.</w:t>
            </w:r>
          </w:p>
          <w:p w14:paraId="73B17320" w14:textId="77777777" w:rsidR="00354AC6" w:rsidRDefault="002A1805">
            <w:pPr>
              <w:pStyle w:val="TableParagraph"/>
              <w:spacing w:before="119"/>
              <w:ind w:left="187"/>
              <w:rPr>
                <w:b/>
                <w:i/>
                <w:sz w:val="18"/>
              </w:rPr>
            </w:pPr>
            <w:r>
              <w:rPr>
                <w:b/>
                <w:i/>
                <w:color w:val="5F5F5F"/>
                <w:sz w:val="18"/>
              </w:rPr>
              <w:t>Compliance</w:t>
            </w:r>
            <w:r>
              <w:rPr>
                <w:b/>
                <w:i/>
                <w:color w:val="5F5F5F"/>
                <w:spacing w:val="-11"/>
                <w:sz w:val="18"/>
              </w:rPr>
              <w:t xml:space="preserve"> </w:t>
            </w:r>
            <w:r>
              <w:rPr>
                <w:b/>
                <w:i/>
                <w:color w:val="5F5F5F"/>
                <w:sz w:val="18"/>
              </w:rPr>
              <w:t>with</w:t>
            </w:r>
            <w:r>
              <w:rPr>
                <w:b/>
                <w:i/>
                <w:color w:val="5F5F5F"/>
                <w:spacing w:val="-6"/>
                <w:sz w:val="18"/>
              </w:rPr>
              <w:t xml:space="preserve"> </w:t>
            </w:r>
            <w:r>
              <w:rPr>
                <w:b/>
                <w:i/>
                <w:color w:val="5F5F5F"/>
                <w:sz w:val="18"/>
              </w:rPr>
              <w:t>biofouling</w:t>
            </w:r>
            <w:r>
              <w:rPr>
                <w:b/>
                <w:i/>
                <w:color w:val="5F5F5F"/>
                <w:spacing w:val="-6"/>
                <w:sz w:val="18"/>
              </w:rPr>
              <w:t xml:space="preserve"> </w:t>
            </w:r>
            <w:r>
              <w:rPr>
                <w:b/>
                <w:i/>
                <w:color w:val="5F5F5F"/>
                <w:sz w:val="18"/>
              </w:rPr>
              <w:t>management</w:t>
            </w:r>
            <w:r>
              <w:rPr>
                <w:b/>
                <w:i/>
                <w:color w:val="5F5F5F"/>
                <w:spacing w:val="-4"/>
                <w:sz w:val="18"/>
              </w:rPr>
              <w:t xml:space="preserve"> </w:t>
            </w:r>
            <w:r>
              <w:rPr>
                <w:b/>
                <w:i/>
                <w:color w:val="5F5F5F"/>
                <w:spacing w:val="-2"/>
                <w:sz w:val="18"/>
              </w:rPr>
              <w:t>requirements</w:t>
            </w:r>
          </w:p>
          <w:p w14:paraId="799A8D21" w14:textId="77777777" w:rsidR="00354AC6" w:rsidRDefault="002A1805">
            <w:pPr>
              <w:pStyle w:val="TableParagraph"/>
              <w:spacing w:before="120"/>
              <w:ind w:left="187"/>
              <w:rPr>
                <w:sz w:val="18"/>
              </w:rPr>
            </w:pPr>
            <w:r>
              <w:rPr>
                <w:color w:val="5F5F5F"/>
                <w:sz w:val="18"/>
              </w:rPr>
              <w:t>During</w:t>
            </w:r>
            <w:r>
              <w:rPr>
                <w:color w:val="5F5F5F"/>
                <w:spacing w:val="-2"/>
                <w:sz w:val="18"/>
              </w:rPr>
              <w:t xml:space="preserve"> </w:t>
            </w:r>
            <w:r>
              <w:rPr>
                <w:color w:val="5F5F5F"/>
                <w:sz w:val="18"/>
              </w:rPr>
              <w:t>construction</w:t>
            </w:r>
            <w:r>
              <w:rPr>
                <w:color w:val="5F5F5F"/>
                <w:spacing w:val="-5"/>
                <w:sz w:val="18"/>
              </w:rPr>
              <w:t xml:space="preserve"> </w:t>
            </w:r>
            <w:r>
              <w:rPr>
                <w:color w:val="5F5F5F"/>
                <w:sz w:val="18"/>
              </w:rPr>
              <w:t>and</w:t>
            </w:r>
            <w:r>
              <w:rPr>
                <w:color w:val="5F5F5F"/>
                <w:spacing w:val="-6"/>
                <w:sz w:val="18"/>
              </w:rPr>
              <w:t xml:space="preserve"> </w:t>
            </w:r>
            <w:r>
              <w:rPr>
                <w:color w:val="5F5F5F"/>
                <w:sz w:val="18"/>
              </w:rPr>
              <w:t>operation</w:t>
            </w:r>
            <w:r>
              <w:rPr>
                <w:color w:val="5F5F5F"/>
                <w:spacing w:val="-6"/>
                <w:sz w:val="18"/>
              </w:rPr>
              <w:t xml:space="preserve"> </w:t>
            </w:r>
            <w:r>
              <w:rPr>
                <w:color w:val="5F5F5F"/>
                <w:sz w:val="18"/>
              </w:rPr>
              <w:t>vessel</w:t>
            </w:r>
            <w:r>
              <w:rPr>
                <w:color w:val="5F5F5F"/>
                <w:spacing w:val="-3"/>
                <w:sz w:val="18"/>
              </w:rPr>
              <w:t xml:space="preserve"> </w:t>
            </w:r>
            <w:r>
              <w:rPr>
                <w:color w:val="5F5F5F"/>
                <w:sz w:val="18"/>
              </w:rPr>
              <w:t>owners</w:t>
            </w:r>
            <w:r>
              <w:rPr>
                <w:color w:val="5F5F5F"/>
                <w:spacing w:val="-9"/>
                <w:sz w:val="18"/>
              </w:rPr>
              <w:t xml:space="preserve"> </w:t>
            </w:r>
            <w:r>
              <w:rPr>
                <w:color w:val="5F5F5F"/>
                <w:sz w:val="18"/>
              </w:rPr>
              <w:t>must</w:t>
            </w:r>
            <w:r>
              <w:rPr>
                <w:color w:val="5F5F5F"/>
                <w:spacing w:val="1"/>
                <w:sz w:val="18"/>
              </w:rPr>
              <w:t xml:space="preserve"> </w:t>
            </w:r>
            <w:r>
              <w:rPr>
                <w:color w:val="5F5F5F"/>
                <w:sz w:val="18"/>
              </w:rPr>
              <w:t>comply</w:t>
            </w:r>
            <w:r>
              <w:rPr>
                <w:color w:val="5F5F5F"/>
                <w:spacing w:val="-2"/>
                <w:sz w:val="18"/>
              </w:rPr>
              <w:t xml:space="preserve"> </w:t>
            </w:r>
            <w:r>
              <w:rPr>
                <w:color w:val="5F5F5F"/>
                <w:sz w:val="18"/>
              </w:rPr>
              <w:t>with</w:t>
            </w:r>
            <w:r>
              <w:rPr>
                <w:color w:val="5F5F5F"/>
                <w:spacing w:val="-5"/>
                <w:sz w:val="18"/>
              </w:rPr>
              <w:t xml:space="preserve"> </w:t>
            </w:r>
            <w:r>
              <w:rPr>
                <w:color w:val="5F5F5F"/>
                <w:spacing w:val="-4"/>
                <w:sz w:val="18"/>
              </w:rPr>
              <w:t>the:</w:t>
            </w:r>
          </w:p>
          <w:p w14:paraId="39252A98" w14:textId="77777777" w:rsidR="00354AC6" w:rsidRDefault="002A1805">
            <w:pPr>
              <w:pStyle w:val="TableParagraph"/>
              <w:tabs>
                <w:tab w:val="left" w:pos="542"/>
              </w:tabs>
              <w:spacing w:before="61"/>
              <w:ind w:left="542" w:right="251" w:hanging="356"/>
              <w:rPr>
                <w:sz w:val="18"/>
              </w:rPr>
            </w:pPr>
            <w:r>
              <w:rPr>
                <w:noProof/>
              </w:rPr>
              <w:drawing>
                <wp:inline distT="0" distB="0" distL="0" distR="0" wp14:anchorId="0D2794D1" wp14:editId="4284D58A">
                  <wp:extent cx="94602" cy="88263"/>
                  <wp:effectExtent l="0" t="0" r="0" b="0"/>
                  <wp:docPr id="1127" name="Image 112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7" name="Image 1127" descr="*"/>
                          <pic:cNvPicPr/>
                        </pic:nvPicPr>
                        <pic:blipFill>
                          <a:blip r:embed="rId8" cstate="print"/>
                          <a:stretch>
                            <a:fillRect/>
                          </a:stretch>
                        </pic:blipFill>
                        <pic:spPr>
                          <a:xfrm>
                            <a:off x="0" y="0"/>
                            <a:ext cx="94602" cy="88263"/>
                          </a:xfrm>
                          <a:prstGeom prst="rect">
                            <a:avLst/>
                          </a:prstGeom>
                        </pic:spPr>
                      </pic:pic>
                    </a:graphicData>
                  </a:graphic>
                </wp:inline>
              </w:drawing>
            </w:r>
            <w:r>
              <w:rPr>
                <w:rFonts w:ascii="Times New Roman"/>
                <w:sz w:val="20"/>
              </w:rPr>
              <w:tab/>
            </w:r>
            <w:r>
              <w:rPr>
                <w:i/>
                <w:color w:val="5F5F5F"/>
                <w:sz w:val="18"/>
              </w:rPr>
              <w:t>Biosecurity</w:t>
            </w:r>
            <w:r>
              <w:rPr>
                <w:i/>
                <w:color w:val="5F5F5F"/>
                <w:spacing w:val="-2"/>
                <w:sz w:val="18"/>
              </w:rPr>
              <w:t xml:space="preserve"> </w:t>
            </w:r>
            <w:r>
              <w:rPr>
                <w:i/>
                <w:color w:val="5F5F5F"/>
                <w:sz w:val="18"/>
              </w:rPr>
              <w:t>Amendment</w:t>
            </w:r>
            <w:r>
              <w:rPr>
                <w:i/>
                <w:color w:val="5F5F5F"/>
                <w:spacing w:val="-4"/>
                <w:sz w:val="18"/>
              </w:rPr>
              <w:t xml:space="preserve"> </w:t>
            </w:r>
            <w:r>
              <w:rPr>
                <w:i/>
                <w:color w:val="5F5F5F"/>
                <w:sz w:val="18"/>
              </w:rPr>
              <w:t>(Biofouling</w:t>
            </w:r>
            <w:r>
              <w:rPr>
                <w:i/>
                <w:color w:val="5F5F5F"/>
                <w:spacing w:val="-2"/>
                <w:sz w:val="18"/>
              </w:rPr>
              <w:t xml:space="preserve"> </w:t>
            </w:r>
            <w:r>
              <w:rPr>
                <w:i/>
                <w:color w:val="5F5F5F"/>
                <w:sz w:val="18"/>
              </w:rPr>
              <w:t>Management) Regulations</w:t>
            </w:r>
            <w:r>
              <w:rPr>
                <w:i/>
                <w:color w:val="5F5F5F"/>
                <w:spacing w:val="-2"/>
                <w:sz w:val="18"/>
              </w:rPr>
              <w:t xml:space="preserve"> </w:t>
            </w:r>
            <w:r>
              <w:rPr>
                <w:i/>
                <w:color w:val="5F5F5F"/>
                <w:sz w:val="18"/>
              </w:rPr>
              <w:t>2021</w:t>
            </w:r>
            <w:r>
              <w:rPr>
                <w:i/>
                <w:color w:val="5F5F5F"/>
                <w:spacing w:val="-13"/>
                <w:sz w:val="18"/>
              </w:rPr>
              <w:t xml:space="preserve"> </w:t>
            </w:r>
            <w:r>
              <w:rPr>
                <w:color w:val="5F5F5F"/>
                <w:sz w:val="18"/>
              </w:rPr>
              <w:t>(Cwlth)</w:t>
            </w:r>
            <w:r>
              <w:rPr>
                <w:color w:val="5F5F5F"/>
                <w:spacing w:val="-4"/>
                <w:sz w:val="18"/>
              </w:rPr>
              <w:t xml:space="preserve"> </w:t>
            </w:r>
            <w:r>
              <w:rPr>
                <w:color w:val="5F5F5F"/>
                <w:sz w:val="18"/>
              </w:rPr>
              <w:t>that</w:t>
            </w:r>
            <w:r>
              <w:rPr>
                <w:color w:val="5F5F5F"/>
                <w:spacing w:val="-4"/>
                <w:sz w:val="18"/>
              </w:rPr>
              <w:t xml:space="preserve"> </w:t>
            </w:r>
            <w:r>
              <w:rPr>
                <w:color w:val="5F5F5F"/>
                <w:sz w:val="18"/>
              </w:rPr>
              <w:t>require</w:t>
            </w:r>
            <w:r>
              <w:rPr>
                <w:color w:val="5F5F5F"/>
                <w:spacing w:val="-6"/>
                <w:sz w:val="18"/>
              </w:rPr>
              <w:t xml:space="preserve"> </w:t>
            </w:r>
            <w:r>
              <w:rPr>
                <w:color w:val="5F5F5F"/>
                <w:sz w:val="18"/>
              </w:rPr>
              <w:t xml:space="preserve">operators of all vessels to provide information on biofouling management practices prior to arriving in </w:t>
            </w:r>
            <w:r>
              <w:rPr>
                <w:color w:val="5F5F5F"/>
                <w:spacing w:val="-2"/>
                <w:sz w:val="18"/>
              </w:rPr>
              <w:t>Australia.</w:t>
            </w:r>
          </w:p>
          <w:p w14:paraId="61DFC995" w14:textId="77777777" w:rsidR="00354AC6" w:rsidRDefault="002A1805">
            <w:pPr>
              <w:pStyle w:val="TableParagraph"/>
              <w:tabs>
                <w:tab w:val="left" w:pos="542"/>
              </w:tabs>
              <w:spacing w:before="37"/>
              <w:ind w:left="187"/>
              <w:rPr>
                <w:sz w:val="18"/>
              </w:rPr>
            </w:pPr>
            <w:r>
              <w:rPr>
                <w:noProof/>
              </w:rPr>
              <w:drawing>
                <wp:inline distT="0" distB="0" distL="0" distR="0" wp14:anchorId="7D00F123" wp14:editId="282FBC09">
                  <wp:extent cx="94602" cy="88887"/>
                  <wp:effectExtent l="0" t="0" r="0" b="0"/>
                  <wp:docPr id="1128" name="Image 112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8" name="Image 1128" descr="*"/>
                          <pic:cNvPicPr/>
                        </pic:nvPicPr>
                        <pic:blipFill>
                          <a:blip r:embed="rId8" cstate="print"/>
                          <a:stretch>
                            <a:fillRect/>
                          </a:stretch>
                        </pic:blipFill>
                        <pic:spPr>
                          <a:xfrm>
                            <a:off x="0" y="0"/>
                            <a:ext cx="94602" cy="88887"/>
                          </a:xfrm>
                          <a:prstGeom prst="rect">
                            <a:avLst/>
                          </a:prstGeom>
                        </pic:spPr>
                      </pic:pic>
                    </a:graphicData>
                  </a:graphic>
                </wp:inline>
              </w:drawing>
            </w:r>
            <w:r>
              <w:rPr>
                <w:rFonts w:ascii="Times New Roman" w:hAnsi="Times New Roman"/>
                <w:sz w:val="20"/>
              </w:rPr>
              <w:tab/>
            </w:r>
            <w:r>
              <w:rPr>
                <w:i/>
                <w:color w:val="5F5F5F"/>
                <w:sz w:val="18"/>
              </w:rPr>
              <w:t>Australian</w:t>
            </w:r>
            <w:r>
              <w:rPr>
                <w:i/>
                <w:color w:val="5F5F5F"/>
                <w:spacing w:val="-6"/>
                <w:sz w:val="18"/>
              </w:rPr>
              <w:t xml:space="preserve"> </w:t>
            </w:r>
            <w:r>
              <w:rPr>
                <w:i/>
                <w:color w:val="5F5F5F"/>
                <w:sz w:val="18"/>
              </w:rPr>
              <w:t>Biofouling</w:t>
            </w:r>
            <w:r>
              <w:rPr>
                <w:i/>
                <w:color w:val="5F5F5F"/>
                <w:spacing w:val="-6"/>
                <w:sz w:val="18"/>
              </w:rPr>
              <w:t xml:space="preserve"> </w:t>
            </w:r>
            <w:r>
              <w:rPr>
                <w:i/>
                <w:color w:val="5F5F5F"/>
                <w:sz w:val="18"/>
              </w:rPr>
              <w:t>Management</w:t>
            </w:r>
            <w:r>
              <w:rPr>
                <w:i/>
                <w:color w:val="5F5F5F"/>
                <w:spacing w:val="-4"/>
                <w:sz w:val="18"/>
              </w:rPr>
              <w:t xml:space="preserve"> </w:t>
            </w:r>
            <w:r>
              <w:rPr>
                <w:i/>
                <w:color w:val="5F5F5F"/>
                <w:sz w:val="18"/>
              </w:rPr>
              <w:t>Requirements</w:t>
            </w:r>
            <w:r>
              <w:rPr>
                <w:i/>
                <w:color w:val="5F5F5F"/>
                <w:spacing w:val="-10"/>
                <w:sz w:val="18"/>
              </w:rPr>
              <w:t xml:space="preserve"> </w:t>
            </w:r>
            <w:r>
              <w:rPr>
                <w:i/>
                <w:color w:val="5F5F5F"/>
                <w:sz w:val="18"/>
              </w:rPr>
              <w:t>(‘ABFMR’)</w:t>
            </w:r>
            <w:r>
              <w:rPr>
                <w:i/>
                <w:color w:val="5F5F5F"/>
                <w:spacing w:val="-9"/>
                <w:sz w:val="18"/>
              </w:rPr>
              <w:t xml:space="preserve"> </w:t>
            </w:r>
            <w:r>
              <w:rPr>
                <w:color w:val="5F5F5F"/>
                <w:sz w:val="18"/>
              </w:rPr>
              <w:t>(DAWE</w:t>
            </w:r>
            <w:r>
              <w:rPr>
                <w:color w:val="5F5F5F"/>
                <w:spacing w:val="-7"/>
                <w:sz w:val="18"/>
              </w:rPr>
              <w:t xml:space="preserve"> </w:t>
            </w:r>
            <w:r>
              <w:rPr>
                <w:color w:val="5F5F5F"/>
                <w:sz w:val="18"/>
              </w:rPr>
              <w:t>2022)</w:t>
            </w:r>
            <w:r>
              <w:rPr>
                <w:color w:val="5F5F5F"/>
                <w:spacing w:val="-8"/>
                <w:sz w:val="18"/>
              </w:rPr>
              <w:t xml:space="preserve"> </w:t>
            </w:r>
            <w:r>
              <w:rPr>
                <w:color w:val="5F5F5F"/>
                <w:spacing w:val="-4"/>
                <w:sz w:val="18"/>
              </w:rPr>
              <w:t>via:</w:t>
            </w:r>
          </w:p>
          <w:p w14:paraId="61453417" w14:textId="77777777" w:rsidR="00354AC6" w:rsidRDefault="002A1805">
            <w:pPr>
              <w:pStyle w:val="TableParagraph"/>
              <w:numPr>
                <w:ilvl w:val="0"/>
                <w:numId w:val="1"/>
              </w:numPr>
              <w:tabs>
                <w:tab w:val="left" w:pos="901"/>
              </w:tabs>
              <w:spacing w:before="43"/>
              <w:ind w:left="901" w:hanging="359"/>
              <w:rPr>
                <w:sz w:val="18"/>
              </w:rPr>
            </w:pPr>
            <w:r>
              <w:rPr>
                <w:color w:val="5F5F5F"/>
                <w:sz w:val="18"/>
              </w:rPr>
              <w:t>Biofouling</w:t>
            </w:r>
            <w:r>
              <w:rPr>
                <w:color w:val="5F5F5F"/>
                <w:spacing w:val="-8"/>
                <w:sz w:val="18"/>
              </w:rPr>
              <w:t xml:space="preserve"> </w:t>
            </w:r>
            <w:r>
              <w:rPr>
                <w:color w:val="5F5F5F"/>
                <w:sz w:val="18"/>
              </w:rPr>
              <w:t>Management</w:t>
            </w:r>
            <w:r>
              <w:rPr>
                <w:color w:val="5F5F5F"/>
                <w:spacing w:val="-5"/>
                <w:sz w:val="18"/>
              </w:rPr>
              <w:t xml:space="preserve"> </w:t>
            </w:r>
            <w:r>
              <w:rPr>
                <w:color w:val="5F5F5F"/>
                <w:spacing w:val="-4"/>
                <w:sz w:val="18"/>
              </w:rPr>
              <w:t>Plan</w:t>
            </w:r>
          </w:p>
          <w:p w14:paraId="36EC43D4" w14:textId="77777777" w:rsidR="00354AC6" w:rsidRDefault="002A1805">
            <w:pPr>
              <w:pStyle w:val="TableParagraph"/>
              <w:numPr>
                <w:ilvl w:val="0"/>
                <w:numId w:val="1"/>
              </w:numPr>
              <w:tabs>
                <w:tab w:val="left" w:pos="901"/>
              </w:tabs>
              <w:spacing w:before="22"/>
              <w:ind w:left="901" w:hanging="359"/>
              <w:rPr>
                <w:sz w:val="18"/>
              </w:rPr>
            </w:pPr>
            <w:r>
              <w:rPr>
                <w:color w:val="5F5F5F"/>
                <w:sz w:val="18"/>
              </w:rPr>
              <w:t>Biofouling</w:t>
            </w:r>
            <w:r>
              <w:rPr>
                <w:color w:val="5F5F5F"/>
                <w:spacing w:val="-3"/>
                <w:sz w:val="18"/>
              </w:rPr>
              <w:t xml:space="preserve"> </w:t>
            </w:r>
            <w:r>
              <w:rPr>
                <w:color w:val="5F5F5F"/>
                <w:sz w:val="18"/>
              </w:rPr>
              <w:t>Record</w:t>
            </w:r>
            <w:r>
              <w:rPr>
                <w:color w:val="5F5F5F"/>
                <w:spacing w:val="-7"/>
                <w:sz w:val="18"/>
              </w:rPr>
              <w:t xml:space="preserve"> </w:t>
            </w:r>
            <w:r>
              <w:rPr>
                <w:color w:val="5F5F5F"/>
                <w:spacing w:val="-4"/>
                <w:sz w:val="18"/>
              </w:rPr>
              <w:t>Book.</w:t>
            </w:r>
          </w:p>
          <w:p w14:paraId="20F2DDF4" w14:textId="77777777" w:rsidR="00354AC6" w:rsidRDefault="002A1805">
            <w:pPr>
              <w:pStyle w:val="TableParagraph"/>
              <w:numPr>
                <w:ilvl w:val="0"/>
                <w:numId w:val="1"/>
              </w:numPr>
              <w:tabs>
                <w:tab w:val="left" w:pos="902"/>
              </w:tabs>
              <w:spacing w:before="37" w:line="223" w:lineRule="auto"/>
              <w:ind w:right="672"/>
              <w:rPr>
                <w:sz w:val="18"/>
              </w:rPr>
            </w:pPr>
            <w:r>
              <w:rPr>
                <w:color w:val="5F5F5F"/>
                <w:sz w:val="18"/>
              </w:rPr>
              <w:t>Alternatively,</w:t>
            </w:r>
            <w:r>
              <w:rPr>
                <w:color w:val="5F5F5F"/>
                <w:spacing w:val="-2"/>
                <w:sz w:val="18"/>
              </w:rPr>
              <w:t xml:space="preserve"> </w:t>
            </w:r>
            <w:r>
              <w:rPr>
                <w:color w:val="5F5F5F"/>
                <w:sz w:val="18"/>
              </w:rPr>
              <w:t>clean</w:t>
            </w:r>
            <w:r>
              <w:rPr>
                <w:color w:val="5F5F5F"/>
                <w:spacing w:val="-5"/>
                <w:sz w:val="18"/>
              </w:rPr>
              <w:t xml:space="preserve"> </w:t>
            </w:r>
            <w:r>
              <w:rPr>
                <w:color w:val="5F5F5F"/>
                <w:sz w:val="18"/>
              </w:rPr>
              <w:t>all</w:t>
            </w:r>
            <w:r>
              <w:rPr>
                <w:color w:val="5F5F5F"/>
                <w:spacing w:val="-2"/>
                <w:sz w:val="18"/>
              </w:rPr>
              <w:t xml:space="preserve"> </w:t>
            </w:r>
            <w:r>
              <w:rPr>
                <w:color w:val="5F5F5F"/>
                <w:sz w:val="18"/>
              </w:rPr>
              <w:t>biofouling within</w:t>
            </w:r>
            <w:r>
              <w:rPr>
                <w:color w:val="5F5F5F"/>
                <w:spacing w:val="-5"/>
                <w:sz w:val="18"/>
              </w:rPr>
              <w:t xml:space="preserve"> </w:t>
            </w:r>
            <w:r>
              <w:rPr>
                <w:color w:val="5F5F5F"/>
                <w:sz w:val="18"/>
              </w:rPr>
              <w:t>30</w:t>
            </w:r>
            <w:r>
              <w:rPr>
                <w:color w:val="5F5F5F"/>
                <w:spacing w:val="-5"/>
                <w:sz w:val="18"/>
              </w:rPr>
              <w:t xml:space="preserve"> </w:t>
            </w:r>
            <w:r>
              <w:rPr>
                <w:color w:val="5F5F5F"/>
                <w:sz w:val="18"/>
              </w:rPr>
              <w:t>days</w:t>
            </w:r>
            <w:r>
              <w:rPr>
                <w:color w:val="5F5F5F"/>
                <w:spacing w:val="-5"/>
                <w:sz w:val="18"/>
              </w:rPr>
              <w:t xml:space="preserve"> </w:t>
            </w:r>
            <w:r>
              <w:rPr>
                <w:color w:val="5F5F5F"/>
                <w:sz w:val="18"/>
              </w:rPr>
              <w:t>prior</w:t>
            </w:r>
            <w:r>
              <w:rPr>
                <w:color w:val="5F5F5F"/>
                <w:spacing w:val="-3"/>
                <w:sz w:val="18"/>
              </w:rPr>
              <w:t xml:space="preserve"> </w:t>
            </w:r>
            <w:r>
              <w:rPr>
                <w:color w:val="5F5F5F"/>
                <w:sz w:val="18"/>
              </w:rPr>
              <w:t>to</w:t>
            </w:r>
            <w:r>
              <w:rPr>
                <w:color w:val="5F5F5F"/>
                <w:spacing w:val="-5"/>
                <w:sz w:val="18"/>
              </w:rPr>
              <w:t xml:space="preserve"> </w:t>
            </w:r>
            <w:r>
              <w:rPr>
                <w:color w:val="5F5F5F"/>
                <w:sz w:val="18"/>
              </w:rPr>
              <w:t>arriving in Australia and</w:t>
            </w:r>
            <w:r>
              <w:rPr>
                <w:color w:val="5F5F5F"/>
                <w:spacing w:val="-5"/>
                <w:sz w:val="18"/>
              </w:rPr>
              <w:t xml:space="preserve"> </w:t>
            </w:r>
            <w:r>
              <w:rPr>
                <w:color w:val="5F5F5F"/>
                <w:sz w:val="18"/>
              </w:rPr>
              <w:t>submit</w:t>
            </w:r>
            <w:r>
              <w:rPr>
                <w:color w:val="5F5F5F"/>
                <w:spacing w:val="-2"/>
                <w:sz w:val="18"/>
              </w:rPr>
              <w:t xml:space="preserve"> </w:t>
            </w:r>
            <w:r>
              <w:rPr>
                <w:color w:val="5F5F5F"/>
                <w:sz w:val="18"/>
              </w:rPr>
              <w:t>a cleaning report to DAFF.</w:t>
            </w:r>
          </w:p>
          <w:p w14:paraId="2039AD7D" w14:textId="77777777" w:rsidR="00354AC6" w:rsidRDefault="002A1805">
            <w:pPr>
              <w:pStyle w:val="TableParagraph"/>
              <w:tabs>
                <w:tab w:val="left" w:pos="542"/>
              </w:tabs>
              <w:spacing w:before="40"/>
              <w:ind w:left="187"/>
              <w:rPr>
                <w:sz w:val="18"/>
              </w:rPr>
            </w:pPr>
            <w:r>
              <w:rPr>
                <w:noProof/>
              </w:rPr>
              <w:drawing>
                <wp:inline distT="0" distB="0" distL="0" distR="0" wp14:anchorId="4A4D6389" wp14:editId="15F05670">
                  <wp:extent cx="94602" cy="88264"/>
                  <wp:effectExtent l="0" t="0" r="0" b="0"/>
                  <wp:docPr id="1129" name="Image 112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9" name="Image 1129" descr="*"/>
                          <pic:cNvPicPr/>
                        </pic:nvPicPr>
                        <pic:blipFill>
                          <a:blip r:embed="rId8" cstate="print"/>
                          <a:stretch>
                            <a:fillRect/>
                          </a:stretch>
                        </pic:blipFill>
                        <pic:spPr>
                          <a:xfrm>
                            <a:off x="0" y="0"/>
                            <a:ext cx="94602" cy="88264"/>
                          </a:xfrm>
                          <a:prstGeom prst="rect">
                            <a:avLst/>
                          </a:prstGeom>
                        </pic:spPr>
                      </pic:pic>
                    </a:graphicData>
                  </a:graphic>
                </wp:inline>
              </w:drawing>
            </w:r>
            <w:r>
              <w:rPr>
                <w:rFonts w:ascii="Times New Roman"/>
                <w:sz w:val="20"/>
              </w:rPr>
              <w:tab/>
            </w:r>
            <w:r>
              <w:rPr>
                <w:i/>
                <w:color w:val="5F5F5F"/>
                <w:sz w:val="18"/>
              </w:rPr>
              <w:t>Australian</w:t>
            </w:r>
            <w:r>
              <w:rPr>
                <w:i/>
                <w:color w:val="5F5F5F"/>
                <w:spacing w:val="-3"/>
                <w:sz w:val="18"/>
              </w:rPr>
              <w:t xml:space="preserve"> </w:t>
            </w:r>
            <w:r>
              <w:rPr>
                <w:i/>
                <w:color w:val="5F5F5F"/>
                <w:sz w:val="18"/>
              </w:rPr>
              <w:t>National</w:t>
            </w:r>
            <w:r>
              <w:rPr>
                <w:i/>
                <w:color w:val="5F5F5F"/>
                <w:spacing w:val="-3"/>
                <w:sz w:val="18"/>
              </w:rPr>
              <w:t xml:space="preserve"> </w:t>
            </w:r>
            <w:r>
              <w:rPr>
                <w:i/>
                <w:color w:val="5F5F5F"/>
                <w:sz w:val="18"/>
              </w:rPr>
              <w:t>Antifouling</w:t>
            </w:r>
            <w:r>
              <w:rPr>
                <w:i/>
                <w:color w:val="5F5F5F"/>
                <w:spacing w:val="-7"/>
                <w:sz w:val="18"/>
              </w:rPr>
              <w:t xml:space="preserve"> </w:t>
            </w:r>
            <w:r>
              <w:rPr>
                <w:i/>
                <w:color w:val="5F5F5F"/>
                <w:sz w:val="18"/>
              </w:rPr>
              <w:t>and</w:t>
            </w:r>
            <w:r>
              <w:rPr>
                <w:i/>
                <w:color w:val="5F5F5F"/>
                <w:spacing w:val="-7"/>
                <w:sz w:val="18"/>
              </w:rPr>
              <w:t xml:space="preserve"> </w:t>
            </w:r>
            <w:r>
              <w:rPr>
                <w:i/>
                <w:color w:val="5F5F5F"/>
                <w:sz w:val="18"/>
              </w:rPr>
              <w:t>In-water</w:t>
            </w:r>
            <w:r>
              <w:rPr>
                <w:i/>
                <w:color w:val="5F5F5F"/>
                <w:spacing w:val="-5"/>
                <w:sz w:val="18"/>
              </w:rPr>
              <w:t xml:space="preserve"> </w:t>
            </w:r>
            <w:r>
              <w:rPr>
                <w:i/>
                <w:color w:val="5F5F5F"/>
                <w:sz w:val="18"/>
              </w:rPr>
              <w:t>Cleaning</w:t>
            </w:r>
            <w:r>
              <w:rPr>
                <w:i/>
                <w:color w:val="5F5F5F"/>
                <w:spacing w:val="-6"/>
                <w:sz w:val="18"/>
              </w:rPr>
              <w:t xml:space="preserve"> </w:t>
            </w:r>
            <w:r>
              <w:rPr>
                <w:i/>
                <w:color w:val="5F5F5F"/>
                <w:sz w:val="18"/>
              </w:rPr>
              <w:t>Guidelines</w:t>
            </w:r>
            <w:r>
              <w:rPr>
                <w:i/>
                <w:color w:val="5F5F5F"/>
                <w:spacing w:val="-7"/>
                <w:sz w:val="18"/>
              </w:rPr>
              <w:t xml:space="preserve"> </w:t>
            </w:r>
            <w:r>
              <w:rPr>
                <w:color w:val="5F5F5F"/>
                <w:sz w:val="18"/>
              </w:rPr>
              <w:t>(</w:t>
            </w:r>
            <w:proofErr w:type="spellStart"/>
            <w:r>
              <w:rPr>
                <w:color w:val="5F5F5F"/>
                <w:sz w:val="18"/>
              </w:rPr>
              <w:t>DoA</w:t>
            </w:r>
            <w:proofErr w:type="spellEnd"/>
            <w:r>
              <w:rPr>
                <w:color w:val="5F5F5F"/>
                <w:sz w:val="18"/>
              </w:rPr>
              <w:t>,</w:t>
            </w:r>
            <w:r>
              <w:rPr>
                <w:color w:val="5F5F5F"/>
                <w:spacing w:val="-4"/>
                <w:sz w:val="18"/>
              </w:rPr>
              <w:t xml:space="preserve"> </w:t>
            </w:r>
            <w:r>
              <w:rPr>
                <w:color w:val="5F5F5F"/>
                <w:sz w:val="18"/>
              </w:rPr>
              <w:t>DoE</w:t>
            </w:r>
            <w:r>
              <w:rPr>
                <w:color w:val="5F5F5F"/>
                <w:spacing w:val="-7"/>
                <w:sz w:val="18"/>
              </w:rPr>
              <w:t xml:space="preserve"> </w:t>
            </w:r>
            <w:r>
              <w:rPr>
                <w:color w:val="5F5F5F"/>
                <w:spacing w:val="-2"/>
                <w:sz w:val="18"/>
              </w:rPr>
              <w:t>2015).</w:t>
            </w:r>
          </w:p>
          <w:p w14:paraId="5FC151B3" w14:textId="77777777" w:rsidR="00354AC6" w:rsidRDefault="002A1805">
            <w:pPr>
              <w:pStyle w:val="TableParagraph"/>
              <w:spacing w:before="124"/>
              <w:ind w:left="187"/>
              <w:rPr>
                <w:sz w:val="18"/>
              </w:rPr>
            </w:pPr>
            <w:r>
              <w:rPr>
                <w:color w:val="5F5F5F"/>
                <w:sz w:val="18"/>
              </w:rPr>
              <w:t>The</w:t>
            </w:r>
            <w:r>
              <w:rPr>
                <w:color w:val="5F5F5F"/>
                <w:spacing w:val="-1"/>
                <w:sz w:val="18"/>
              </w:rPr>
              <w:t xml:space="preserve"> </w:t>
            </w:r>
            <w:r>
              <w:rPr>
                <w:color w:val="5F5F5F"/>
                <w:sz w:val="18"/>
              </w:rPr>
              <w:t>ballast water</w:t>
            </w:r>
            <w:r>
              <w:rPr>
                <w:color w:val="5F5F5F"/>
                <w:spacing w:val="-8"/>
                <w:sz w:val="18"/>
              </w:rPr>
              <w:t xml:space="preserve"> </w:t>
            </w:r>
            <w:r>
              <w:rPr>
                <w:color w:val="5F5F5F"/>
                <w:sz w:val="18"/>
              </w:rPr>
              <w:t>management</w:t>
            </w:r>
            <w:r>
              <w:rPr>
                <w:color w:val="5F5F5F"/>
                <w:spacing w:val="-3"/>
                <w:sz w:val="18"/>
              </w:rPr>
              <w:t xml:space="preserve"> </w:t>
            </w:r>
            <w:r>
              <w:rPr>
                <w:color w:val="5F5F5F"/>
                <w:sz w:val="18"/>
              </w:rPr>
              <w:t>plans</w:t>
            </w:r>
            <w:r>
              <w:rPr>
                <w:color w:val="5F5F5F"/>
                <w:spacing w:val="-4"/>
                <w:sz w:val="18"/>
              </w:rPr>
              <w:t xml:space="preserve"> </w:t>
            </w:r>
            <w:r>
              <w:rPr>
                <w:color w:val="5F5F5F"/>
                <w:sz w:val="18"/>
              </w:rPr>
              <w:t>and</w:t>
            </w:r>
            <w:r>
              <w:rPr>
                <w:color w:val="5F5F5F"/>
                <w:spacing w:val="-5"/>
                <w:sz w:val="18"/>
              </w:rPr>
              <w:t xml:space="preserve"> </w:t>
            </w:r>
            <w:r>
              <w:rPr>
                <w:color w:val="5F5F5F"/>
                <w:sz w:val="18"/>
              </w:rPr>
              <w:t>biofouling</w:t>
            </w:r>
            <w:r>
              <w:rPr>
                <w:color w:val="5F5F5F"/>
                <w:spacing w:val="-5"/>
                <w:sz w:val="18"/>
              </w:rPr>
              <w:t xml:space="preserve"> </w:t>
            </w:r>
            <w:r>
              <w:rPr>
                <w:color w:val="5F5F5F"/>
                <w:sz w:val="18"/>
              </w:rPr>
              <w:t>management</w:t>
            </w:r>
            <w:r>
              <w:rPr>
                <w:color w:val="5F5F5F"/>
                <w:spacing w:val="-3"/>
                <w:sz w:val="18"/>
              </w:rPr>
              <w:t xml:space="preserve"> </w:t>
            </w:r>
            <w:r>
              <w:rPr>
                <w:color w:val="5F5F5F"/>
                <w:sz w:val="18"/>
              </w:rPr>
              <w:t>requirements</w:t>
            </w:r>
            <w:r>
              <w:rPr>
                <w:color w:val="5F5F5F"/>
                <w:spacing w:val="-9"/>
                <w:sz w:val="18"/>
              </w:rPr>
              <w:t xml:space="preserve"> </w:t>
            </w:r>
            <w:r>
              <w:rPr>
                <w:color w:val="5F5F5F"/>
                <w:sz w:val="18"/>
              </w:rPr>
              <w:t>must be</w:t>
            </w:r>
            <w:r>
              <w:rPr>
                <w:color w:val="5F5F5F"/>
                <w:spacing w:val="-1"/>
                <w:sz w:val="18"/>
              </w:rPr>
              <w:t xml:space="preserve"> </w:t>
            </w:r>
            <w:r>
              <w:rPr>
                <w:color w:val="5F5F5F"/>
                <w:sz w:val="18"/>
              </w:rPr>
              <w:t>implemented during construction and operation.</w:t>
            </w:r>
          </w:p>
        </w:tc>
      </w:tr>
    </w:tbl>
    <w:p w14:paraId="360DC4C8" w14:textId="77777777" w:rsidR="00354AC6" w:rsidRDefault="00354AC6">
      <w:pPr>
        <w:rPr>
          <w:sz w:val="18"/>
        </w:rPr>
        <w:sectPr w:rsidR="00354AC6">
          <w:pgSz w:w="11910" w:h="16840"/>
          <w:pgMar w:top="1500" w:right="1020" w:bottom="800" w:left="1020" w:header="467" w:footer="612" w:gutter="0"/>
          <w:cols w:space="720"/>
        </w:sectPr>
      </w:pPr>
    </w:p>
    <w:p w14:paraId="49430599" w14:textId="77777777" w:rsidR="00354AC6" w:rsidRDefault="00354AC6">
      <w:pPr>
        <w:pStyle w:val="BodyText"/>
        <w:spacing w:before="1" w:after="1"/>
        <w:rPr>
          <w:rFonts w:ascii="Century Gothic"/>
          <w:sz w:val="7"/>
        </w:rPr>
      </w:pPr>
    </w:p>
    <w:tbl>
      <w:tblPr>
        <w:tblW w:w="0" w:type="auto"/>
        <w:tblInd w:w="120" w:type="dxa"/>
        <w:tblLayout w:type="fixed"/>
        <w:tblCellMar>
          <w:left w:w="0" w:type="dxa"/>
          <w:right w:w="0" w:type="dxa"/>
        </w:tblCellMar>
        <w:tblLook w:val="01E0" w:firstRow="1" w:lastRow="1" w:firstColumn="1" w:lastColumn="1" w:noHBand="0" w:noVBand="0"/>
      </w:tblPr>
      <w:tblGrid>
        <w:gridCol w:w="1032"/>
        <w:gridCol w:w="8606"/>
      </w:tblGrid>
      <w:tr w:rsidR="00354AC6" w14:paraId="48A8D1A6" w14:textId="77777777">
        <w:trPr>
          <w:trHeight w:val="436"/>
        </w:trPr>
        <w:tc>
          <w:tcPr>
            <w:tcW w:w="1032" w:type="dxa"/>
            <w:shd w:val="clear" w:color="auto" w:fill="133149"/>
          </w:tcPr>
          <w:p w14:paraId="2B3A895D" w14:textId="77777777" w:rsidR="00354AC6" w:rsidRDefault="002A1805">
            <w:pPr>
              <w:pStyle w:val="TableParagraph"/>
              <w:rPr>
                <w:b/>
                <w:sz w:val="18"/>
              </w:rPr>
            </w:pPr>
            <w:r>
              <w:rPr>
                <w:b/>
                <w:color w:val="FFFFFF"/>
                <w:sz w:val="18"/>
              </w:rPr>
              <w:t>EPR</w:t>
            </w:r>
            <w:r>
              <w:rPr>
                <w:b/>
                <w:color w:val="FFFFFF"/>
                <w:spacing w:val="-1"/>
                <w:sz w:val="18"/>
              </w:rPr>
              <w:t xml:space="preserve"> </w:t>
            </w:r>
            <w:r>
              <w:rPr>
                <w:b/>
                <w:color w:val="FFFFFF"/>
                <w:spacing w:val="-5"/>
                <w:sz w:val="18"/>
              </w:rPr>
              <w:t>ID</w:t>
            </w:r>
          </w:p>
        </w:tc>
        <w:tc>
          <w:tcPr>
            <w:tcW w:w="8606" w:type="dxa"/>
            <w:shd w:val="clear" w:color="auto" w:fill="133149"/>
          </w:tcPr>
          <w:p w14:paraId="7FB472E6" w14:textId="77777777" w:rsidR="00354AC6" w:rsidRDefault="002A1805">
            <w:pPr>
              <w:pStyle w:val="TableParagraph"/>
              <w:ind w:left="187"/>
              <w:rPr>
                <w:b/>
                <w:sz w:val="18"/>
              </w:rPr>
            </w:pPr>
            <w:r>
              <w:rPr>
                <w:b/>
                <w:color w:val="FFFFFF"/>
                <w:spacing w:val="-5"/>
                <w:sz w:val="18"/>
              </w:rPr>
              <w:t>EPR</w:t>
            </w:r>
          </w:p>
        </w:tc>
      </w:tr>
      <w:tr w:rsidR="00354AC6" w14:paraId="7F1B52FB" w14:textId="77777777">
        <w:trPr>
          <w:trHeight w:val="2179"/>
        </w:trPr>
        <w:tc>
          <w:tcPr>
            <w:tcW w:w="1032" w:type="dxa"/>
          </w:tcPr>
          <w:p w14:paraId="0F7F9CF5" w14:textId="77777777" w:rsidR="00354AC6" w:rsidRDefault="002A1805">
            <w:pPr>
              <w:pStyle w:val="TableParagraph"/>
              <w:spacing w:before="109"/>
              <w:rPr>
                <w:b/>
                <w:sz w:val="18"/>
              </w:rPr>
            </w:pPr>
            <w:r>
              <w:rPr>
                <w:b/>
                <w:color w:val="5F5F5F"/>
                <w:spacing w:val="-2"/>
                <w:sz w:val="18"/>
              </w:rPr>
              <w:t>MERU12</w:t>
            </w:r>
          </w:p>
        </w:tc>
        <w:tc>
          <w:tcPr>
            <w:tcW w:w="8606" w:type="dxa"/>
          </w:tcPr>
          <w:p w14:paraId="2DB519B4" w14:textId="77777777" w:rsidR="00354AC6" w:rsidRDefault="002A1805">
            <w:pPr>
              <w:pStyle w:val="TableParagraph"/>
              <w:spacing w:before="109"/>
              <w:ind w:left="187" w:right="109"/>
              <w:rPr>
                <w:b/>
                <w:sz w:val="18"/>
              </w:rPr>
            </w:pPr>
            <w:r>
              <w:rPr>
                <w:b/>
                <w:color w:val="5F5F5F"/>
                <w:sz w:val="18"/>
              </w:rPr>
              <w:t>Adopting a</w:t>
            </w:r>
            <w:r>
              <w:rPr>
                <w:b/>
                <w:color w:val="5F5F5F"/>
                <w:spacing w:val="-4"/>
                <w:sz w:val="18"/>
              </w:rPr>
              <w:t xml:space="preserve"> </w:t>
            </w:r>
            <w:r>
              <w:rPr>
                <w:b/>
                <w:color w:val="5F5F5F"/>
                <w:sz w:val="18"/>
              </w:rPr>
              <w:t>HVDC</w:t>
            </w:r>
            <w:r>
              <w:rPr>
                <w:b/>
                <w:color w:val="5F5F5F"/>
                <w:spacing w:val="-1"/>
                <w:sz w:val="18"/>
              </w:rPr>
              <w:t xml:space="preserve"> </w:t>
            </w:r>
            <w:r>
              <w:rPr>
                <w:b/>
                <w:color w:val="5F5F5F"/>
                <w:sz w:val="18"/>
              </w:rPr>
              <w:t>cable</w:t>
            </w:r>
            <w:r>
              <w:rPr>
                <w:b/>
                <w:color w:val="5F5F5F"/>
                <w:spacing w:val="-4"/>
                <w:sz w:val="18"/>
              </w:rPr>
              <w:t xml:space="preserve"> </w:t>
            </w:r>
            <w:r>
              <w:rPr>
                <w:b/>
                <w:color w:val="5F5F5F"/>
                <w:sz w:val="18"/>
              </w:rPr>
              <w:t>design</w:t>
            </w:r>
            <w:r>
              <w:rPr>
                <w:b/>
                <w:color w:val="5F5F5F"/>
                <w:spacing w:val="-5"/>
                <w:sz w:val="18"/>
              </w:rPr>
              <w:t xml:space="preserve"> </w:t>
            </w:r>
            <w:r>
              <w:rPr>
                <w:b/>
                <w:color w:val="5F5F5F"/>
                <w:sz w:val="18"/>
              </w:rPr>
              <w:t>that</w:t>
            </w:r>
            <w:r>
              <w:rPr>
                <w:b/>
                <w:color w:val="5F5F5F"/>
                <w:spacing w:val="-2"/>
                <w:sz w:val="18"/>
              </w:rPr>
              <w:t xml:space="preserve"> </w:t>
            </w:r>
            <w:r>
              <w:rPr>
                <w:b/>
                <w:color w:val="5F5F5F"/>
                <w:sz w:val="18"/>
              </w:rPr>
              <w:t>minimises</w:t>
            </w:r>
            <w:r>
              <w:rPr>
                <w:b/>
                <w:color w:val="5F5F5F"/>
                <w:spacing w:val="-4"/>
                <w:sz w:val="18"/>
              </w:rPr>
              <w:t xml:space="preserve"> </w:t>
            </w:r>
            <w:r>
              <w:rPr>
                <w:b/>
                <w:color w:val="5F5F5F"/>
                <w:sz w:val="18"/>
              </w:rPr>
              <w:t>the</w:t>
            </w:r>
            <w:r>
              <w:rPr>
                <w:b/>
                <w:color w:val="5F5F5F"/>
                <w:spacing w:val="-4"/>
                <w:sz w:val="18"/>
              </w:rPr>
              <w:t xml:space="preserve"> </w:t>
            </w:r>
            <w:r>
              <w:rPr>
                <w:b/>
                <w:color w:val="5F5F5F"/>
                <w:sz w:val="18"/>
              </w:rPr>
              <w:t>electromagnetic</w:t>
            </w:r>
            <w:r>
              <w:rPr>
                <w:b/>
                <w:color w:val="5F5F5F"/>
                <w:spacing w:val="-4"/>
                <w:sz w:val="18"/>
              </w:rPr>
              <w:t xml:space="preserve"> </w:t>
            </w:r>
            <w:r>
              <w:rPr>
                <w:b/>
                <w:color w:val="5F5F5F"/>
                <w:sz w:val="18"/>
              </w:rPr>
              <w:t>fields</w:t>
            </w:r>
            <w:r>
              <w:rPr>
                <w:b/>
                <w:color w:val="5F5F5F"/>
                <w:spacing w:val="-4"/>
                <w:sz w:val="18"/>
              </w:rPr>
              <w:t xml:space="preserve"> </w:t>
            </w:r>
            <w:r>
              <w:rPr>
                <w:b/>
                <w:color w:val="5F5F5F"/>
                <w:sz w:val="18"/>
              </w:rPr>
              <w:t>and</w:t>
            </w:r>
            <w:r>
              <w:rPr>
                <w:b/>
                <w:color w:val="5F5F5F"/>
                <w:spacing w:val="-5"/>
                <w:sz w:val="18"/>
              </w:rPr>
              <w:t xml:space="preserve"> </w:t>
            </w:r>
            <w:r>
              <w:rPr>
                <w:b/>
                <w:color w:val="5F5F5F"/>
                <w:sz w:val="18"/>
              </w:rPr>
              <w:t>heat</w:t>
            </w:r>
            <w:r>
              <w:rPr>
                <w:b/>
                <w:color w:val="5F5F5F"/>
                <w:spacing w:val="-2"/>
                <w:sz w:val="18"/>
              </w:rPr>
              <w:t xml:space="preserve"> </w:t>
            </w:r>
            <w:r>
              <w:rPr>
                <w:b/>
                <w:color w:val="5F5F5F"/>
                <w:sz w:val="18"/>
              </w:rPr>
              <w:t>emitted</w:t>
            </w:r>
            <w:r>
              <w:rPr>
                <w:b/>
                <w:color w:val="5F5F5F"/>
                <w:spacing w:val="-5"/>
                <w:sz w:val="18"/>
              </w:rPr>
              <w:t xml:space="preserve"> </w:t>
            </w:r>
            <w:r>
              <w:rPr>
                <w:b/>
                <w:color w:val="5F5F5F"/>
                <w:sz w:val="18"/>
              </w:rPr>
              <w:t>from the subsea and land cable</w:t>
            </w:r>
          </w:p>
          <w:p w14:paraId="17A7D8CC" w14:textId="77777777" w:rsidR="00354AC6" w:rsidRDefault="002A1805">
            <w:pPr>
              <w:pStyle w:val="TableParagraph"/>
              <w:spacing w:before="124"/>
              <w:ind w:left="187"/>
              <w:rPr>
                <w:sz w:val="18"/>
              </w:rPr>
            </w:pPr>
            <w:r>
              <w:rPr>
                <w:color w:val="5F5F5F"/>
                <w:sz w:val="18"/>
              </w:rPr>
              <w:t>The cable and</w:t>
            </w:r>
            <w:r>
              <w:rPr>
                <w:color w:val="5F5F5F"/>
                <w:spacing w:val="-4"/>
                <w:sz w:val="18"/>
              </w:rPr>
              <w:t xml:space="preserve"> </w:t>
            </w:r>
            <w:r>
              <w:rPr>
                <w:color w:val="5F5F5F"/>
                <w:sz w:val="18"/>
              </w:rPr>
              <w:t>construction</w:t>
            </w:r>
            <w:r>
              <w:rPr>
                <w:color w:val="5F5F5F"/>
                <w:spacing w:val="-4"/>
                <w:sz w:val="18"/>
              </w:rPr>
              <w:t xml:space="preserve"> </w:t>
            </w:r>
            <w:r>
              <w:rPr>
                <w:color w:val="5F5F5F"/>
                <w:sz w:val="18"/>
              </w:rPr>
              <w:t>method</w:t>
            </w:r>
            <w:r>
              <w:rPr>
                <w:color w:val="5F5F5F"/>
                <w:spacing w:val="-9"/>
                <w:sz w:val="18"/>
              </w:rPr>
              <w:t xml:space="preserve"> </w:t>
            </w:r>
            <w:r>
              <w:rPr>
                <w:color w:val="5F5F5F"/>
                <w:sz w:val="18"/>
              </w:rPr>
              <w:t>must be designed</w:t>
            </w:r>
            <w:r>
              <w:rPr>
                <w:color w:val="5F5F5F"/>
                <w:spacing w:val="-4"/>
                <w:sz w:val="18"/>
              </w:rPr>
              <w:t xml:space="preserve"> </w:t>
            </w:r>
            <w:r>
              <w:rPr>
                <w:color w:val="5F5F5F"/>
                <w:sz w:val="18"/>
              </w:rPr>
              <w:t>to</w:t>
            </w:r>
            <w:r>
              <w:rPr>
                <w:color w:val="5F5F5F"/>
                <w:spacing w:val="-4"/>
                <w:sz w:val="18"/>
              </w:rPr>
              <w:t xml:space="preserve"> </w:t>
            </w:r>
            <w:r>
              <w:rPr>
                <w:color w:val="5F5F5F"/>
                <w:sz w:val="18"/>
              </w:rPr>
              <w:t>install</w:t>
            </w:r>
            <w:r>
              <w:rPr>
                <w:color w:val="5F5F5F"/>
                <w:spacing w:val="-1"/>
                <w:sz w:val="18"/>
              </w:rPr>
              <w:t xml:space="preserve"> </w:t>
            </w:r>
            <w:r>
              <w:rPr>
                <w:color w:val="5F5F5F"/>
                <w:sz w:val="18"/>
              </w:rPr>
              <w:t>and bury</w:t>
            </w:r>
            <w:r>
              <w:rPr>
                <w:color w:val="5F5F5F"/>
                <w:spacing w:val="-3"/>
                <w:sz w:val="18"/>
              </w:rPr>
              <w:t xml:space="preserve"> </w:t>
            </w:r>
            <w:r>
              <w:rPr>
                <w:color w:val="5F5F5F"/>
                <w:sz w:val="18"/>
              </w:rPr>
              <w:t>subsea</w:t>
            </w:r>
            <w:r>
              <w:rPr>
                <w:color w:val="5F5F5F"/>
                <w:spacing w:val="-4"/>
                <w:sz w:val="18"/>
              </w:rPr>
              <w:t xml:space="preserve"> </w:t>
            </w:r>
            <w:r>
              <w:rPr>
                <w:color w:val="5F5F5F"/>
                <w:sz w:val="18"/>
              </w:rPr>
              <w:t>cables in</w:t>
            </w:r>
            <w:r>
              <w:rPr>
                <w:color w:val="5F5F5F"/>
                <w:spacing w:val="-4"/>
                <w:sz w:val="18"/>
              </w:rPr>
              <w:t xml:space="preserve"> </w:t>
            </w:r>
            <w:r>
              <w:rPr>
                <w:color w:val="5F5F5F"/>
                <w:sz w:val="18"/>
              </w:rPr>
              <w:t>a</w:t>
            </w:r>
            <w:r>
              <w:rPr>
                <w:color w:val="5F5F5F"/>
                <w:spacing w:val="-4"/>
                <w:sz w:val="18"/>
              </w:rPr>
              <w:t xml:space="preserve"> </w:t>
            </w:r>
            <w:r>
              <w:rPr>
                <w:color w:val="5F5F5F"/>
                <w:sz w:val="18"/>
              </w:rPr>
              <w:t>manner</w:t>
            </w:r>
            <w:r>
              <w:rPr>
                <w:color w:val="5F5F5F"/>
                <w:spacing w:val="-7"/>
                <w:sz w:val="18"/>
              </w:rPr>
              <w:t xml:space="preserve"> </w:t>
            </w:r>
            <w:r>
              <w:rPr>
                <w:color w:val="5F5F5F"/>
                <w:sz w:val="18"/>
              </w:rPr>
              <w:t>that reduces the EMF emitted from the subsea cables at the seabed and overlying the water column. The cable design and installation must include:</w:t>
            </w:r>
          </w:p>
          <w:p w14:paraId="1D34CBC0" w14:textId="77777777" w:rsidR="00354AC6" w:rsidRDefault="002A1805">
            <w:pPr>
              <w:pStyle w:val="TableParagraph"/>
              <w:tabs>
                <w:tab w:val="left" w:pos="542"/>
              </w:tabs>
              <w:spacing w:before="56"/>
              <w:ind w:left="187"/>
              <w:rPr>
                <w:sz w:val="18"/>
              </w:rPr>
            </w:pPr>
            <w:r>
              <w:rPr>
                <w:noProof/>
              </w:rPr>
              <w:drawing>
                <wp:inline distT="0" distB="0" distL="0" distR="0" wp14:anchorId="4030CE18" wp14:editId="2B5F4C88">
                  <wp:extent cx="94602" cy="88264"/>
                  <wp:effectExtent l="0" t="0" r="0" b="0"/>
                  <wp:docPr id="1130" name="Image 113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0" name="Image 1130" descr="*"/>
                          <pic:cNvPicPr/>
                        </pic:nvPicPr>
                        <pic:blipFill>
                          <a:blip r:embed="rId8" cstate="print"/>
                          <a:stretch>
                            <a:fillRect/>
                          </a:stretch>
                        </pic:blipFill>
                        <pic:spPr>
                          <a:xfrm>
                            <a:off x="0" y="0"/>
                            <a:ext cx="94602" cy="88264"/>
                          </a:xfrm>
                          <a:prstGeom prst="rect">
                            <a:avLst/>
                          </a:prstGeom>
                        </pic:spPr>
                      </pic:pic>
                    </a:graphicData>
                  </a:graphic>
                </wp:inline>
              </w:drawing>
            </w:r>
            <w:r>
              <w:rPr>
                <w:rFonts w:ascii="Times New Roman"/>
                <w:sz w:val="20"/>
              </w:rPr>
              <w:tab/>
            </w:r>
            <w:r>
              <w:rPr>
                <w:color w:val="5F5F5F"/>
                <w:sz w:val="18"/>
              </w:rPr>
              <w:t>Cable</w:t>
            </w:r>
            <w:r>
              <w:rPr>
                <w:color w:val="5F5F5F"/>
                <w:spacing w:val="1"/>
                <w:sz w:val="18"/>
              </w:rPr>
              <w:t xml:space="preserve"> </w:t>
            </w:r>
            <w:r>
              <w:rPr>
                <w:color w:val="5F5F5F"/>
                <w:sz w:val="18"/>
              </w:rPr>
              <w:t>burial</w:t>
            </w:r>
            <w:r>
              <w:rPr>
                <w:color w:val="5F5F5F"/>
                <w:spacing w:val="-5"/>
                <w:sz w:val="18"/>
              </w:rPr>
              <w:t xml:space="preserve"> </w:t>
            </w:r>
            <w:r>
              <w:rPr>
                <w:color w:val="5F5F5F"/>
                <w:sz w:val="18"/>
              </w:rPr>
              <w:t>up</w:t>
            </w:r>
            <w:r>
              <w:rPr>
                <w:color w:val="5F5F5F"/>
                <w:spacing w:val="-3"/>
                <w:sz w:val="18"/>
              </w:rPr>
              <w:t xml:space="preserve"> </w:t>
            </w:r>
            <w:r>
              <w:rPr>
                <w:color w:val="5F5F5F"/>
                <w:sz w:val="18"/>
              </w:rPr>
              <w:t>to</w:t>
            </w:r>
            <w:r>
              <w:rPr>
                <w:color w:val="5F5F5F"/>
                <w:spacing w:val="-3"/>
                <w:sz w:val="18"/>
              </w:rPr>
              <w:t xml:space="preserve"> </w:t>
            </w:r>
            <w:r>
              <w:rPr>
                <w:color w:val="5F5F5F"/>
                <w:sz w:val="18"/>
              </w:rPr>
              <w:t>1.5</w:t>
            </w:r>
            <w:r>
              <w:rPr>
                <w:color w:val="5F5F5F"/>
                <w:spacing w:val="-3"/>
                <w:sz w:val="18"/>
              </w:rPr>
              <w:t xml:space="preserve"> </w:t>
            </w:r>
            <w:proofErr w:type="spellStart"/>
            <w:r>
              <w:rPr>
                <w:color w:val="5F5F5F"/>
                <w:spacing w:val="-2"/>
                <w:sz w:val="18"/>
              </w:rPr>
              <w:t>metres</w:t>
            </w:r>
            <w:proofErr w:type="spellEnd"/>
            <w:r>
              <w:rPr>
                <w:color w:val="5F5F5F"/>
                <w:spacing w:val="-2"/>
                <w:sz w:val="18"/>
              </w:rPr>
              <w:t>.</w:t>
            </w:r>
          </w:p>
          <w:p w14:paraId="0D793CBA" w14:textId="77777777" w:rsidR="00354AC6" w:rsidRDefault="002A1805">
            <w:pPr>
              <w:pStyle w:val="TableParagraph"/>
              <w:tabs>
                <w:tab w:val="left" w:pos="542"/>
              </w:tabs>
              <w:spacing w:before="42" w:line="283" w:lineRule="auto"/>
              <w:ind w:left="187" w:right="1193"/>
              <w:rPr>
                <w:sz w:val="18"/>
              </w:rPr>
            </w:pPr>
            <w:r>
              <w:rPr>
                <w:noProof/>
              </w:rPr>
              <w:drawing>
                <wp:inline distT="0" distB="0" distL="0" distR="0" wp14:anchorId="0207C0C5" wp14:editId="7E7B045A">
                  <wp:extent cx="94602" cy="88265"/>
                  <wp:effectExtent l="0" t="0" r="0" b="0"/>
                  <wp:docPr id="1131" name="Image 113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1" name="Image 1131" descr="*"/>
                          <pic:cNvPicPr/>
                        </pic:nvPicPr>
                        <pic:blipFill>
                          <a:blip r:embed="rId8" cstate="print"/>
                          <a:stretch>
                            <a:fillRect/>
                          </a:stretch>
                        </pic:blipFill>
                        <pic:spPr>
                          <a:xfrm>
                            <a:off x="0" y="0"/>
                            <a:ext cx="94602" cy="88265"/>
                          </a:xfrm>
                          <a:prstGeom prst="rect">
                            <a:avLst/>
                          </a:prstGeom>
                        </pic:spPr>
                      </pic:pic>
                    </a:graphicData>
                  </a:graphic>
                </wp:inline>
              </w:drawing>
            </w:r>
            <w:r>
              <w:rPr>
                <w:rFonts w:ascii="Times New Roman"/>
                <w:sz w:val="20"/>
              </w:rPr>
              <w:tab/>
            </w:r>
            <w:r>
              <w:rPr>
                <w:color w:val="5F5F5F"/>
                <w:sz w:val="18"/>
              </w:rPr>
              <w:t>Bundling the HVDC</w:t>
            </w:r>
            <w:r>
              <w:rPr>
                <w:color w:val="5F5F5F"/>
                <w:spacing w:val="-7"/>
                <w:sz w:val="18"/>
              </w:rPr>
              <w:t xml:space="preserve"> </w:t>
            </w:r>
            <w:r>
              <w:rPr>
                <w:color w:val="5F5F5F"/>
                <w:sz w:val="18"/>
              </w:rPr>
              <w:t>cables</w:t>
            </w:r>
            <w:r>
              <w:rPr>
                <w:color w:val="5F5F5F"/>
                <w:spacing w:val="-5"/>
                <w:sz w:val="18"/>
              </w:rPr>
              <w:t xml:space="preserve"> </w:t>
            </w:r>
            <w:r>
              <w:rPr>
                <w:color w:val="5F5F5F"/>
                <w:sz w:val="18"/>
              </w:rPr>
              <w:t>in each</w:t>
            </w:r>
            <w:r>
              <w:rPr>
                <w:color w:val="5F5F5F"/>
                <w:spacing w:val="-5"/>
                <w:sz w:val="18"/>
              </w:rPr>
              <w:t xml:space="preserve"> </w:t>
            </w:r>
            <w:r>
              <w:rPr>
                <w:color w:val="5F5F5F"/>
                <w:sz w:val="18"/>
              </w:rPr>
              <w:t>subsea</w:t>
            </w:r>
            <w:r>
              <w:rPr>
                <w:color w:val="5F5F5F"/>
                <w:spacing w:val="-5"/>
                <w:sz w:val="18"/>
              </w:rPr>
              <w:t xml:space="preserve"> </w:t>
            </w:r>
            <w:r>
              <w:rPr>
                <w:color w:val="5F5F5F"/>
                <w:sz w:val="18"/>
              </w:rPr>
              <w:t>circuit</w:t>
            </w:r>
            <w:r>
              <w:rPr>
                <w:color w:val="5F5F5F"/>
                <w:spacing w:val="-2"/>
                <w:sz w:val="18"/>
              </w:rPr>
              <w:t xml:space="preserve"> </w:t>
            </w:r>
            <w:r>
              <w:rPr>
                <w:color w:val="5F5F5F"/>
                <w:sz w:val="18"/>
              </w:rPr>
              <w:t>to</w:t>
            </w:r>
            <w:r>
              <w:rPr>
                <w:color w:val="5F5F5F"/>
                <w:spacing w:val="-5"/>
                <w:sz w:val="18"/>
              </w:rPr>
              <w:t xml:space="preserve"> </w:t>
            </w:r>
            <w:r>
              <w:rPr>
                <w:color w:val="5F5F5F"/>
                <w:sz w:val="18"/>
              </w:rPr>
              <w:t>cancel</w:t>
            </w:r>
            <w:r>
              <w:rPr>
                <w:color w:val="5F5F5F"/>
                <w:spacing w:val="-2"/>
                <w:sz w:val="18"/>
              </w:rPr>
              <w:t xml:space="preserve"> </w:t>
            </w:r>
            <w:r>
              <w:rPr>
                <w:color w:val="5F5F5F"/>
                <w:sz w:val="18"/>
              </w:rPr>
              <w:t>out or</w:t>
            </w:r>
            <w:r>
              <w:rPr>
                <w:color w:val="5F5F5F"/>
                <w:spacing w:val="-3"/>
                <w:sz w:val="18"/>
              </w:rPr>
              <w:t xml:space="preserve"> </w:t>
            </w:r>
            <w:r>
              <w:rPr>
                <w:color w:val="5F5F5F"/>
                <w:sz w:val="18"/>
              </w:rPr>
              <w:t>greatly</w:t>
            </w:r>
            <w:r>
              <w:rPr>
                <w:color w:val="5F5F5F"/>
                <w:spacing w:val="-5"/>
                <w:sz w:val="18"/>
              </w:rPr>
              <w:t xml:space="preserve"> </w:t>
            </w:r>
            <w:r>
              <w:rPr>
                <w:color w:val="5F5F5F"/>
                <w:sz w:val="18"/>
              </w:rPr>
              <w:t>reduce</w:t>
            </w:r>
            <w:r>
              <w:rPr>
                <w:color w:val="5F5F5F"/>
                <w:spacing w:val="-5"/>
                <w:sz w:val="18"/>
              </w:rPr>
              <w:t xml:space="preserve"> </w:t>
            </w:r>
            <w:r>
              <w:rPr>
                <w:color w:val="5F5F5F"/>
                <w:sz w:val="18"/>
              </w:rPr>
              <w:t xml:space="preserve">EMF. </w:t>
            </w:r>
            <w:r>
              <w:rPr>
                <w:noProof/>
                <w:color w:val="5F5F5F"/>
                <w:sz w:val="18"/>
              </w:rPr>
              <w:drawing>
                <wp:inline distT="0" distB="0" distL="0" distR="0" wp14:anchorId="5062F924" wp14:editId="7FFCC200">
                  <wp:extent cx="94602" cy="88264"/>
                  <wp:effectExtent l="0" t="0" r="0" b="0"/>
                  <wp:docPr id="1132" name="Image 113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2" name="Image 1132" descr="*"/>
                          <pic:cNvPicPr/>
                        </pic:nvPicPr>
                        <pic:blipFill>
                          <a:blip r:embed="rId8" cstate="print"/>
                          <a:stretch>
                            <a:fillRect/>
                          </a:stretch>
                        </pic:blipFill>
                        <pic:spPr>
                          <a:xfrm>
                            <a:off x="0" y="0"/>
                            <a:ext cx="94602" cy="88264"/>
                          </a:xfrm>
                          <a:prstGeom prst="rect">
                            <a:avLst/>
                          </a:prstGeom>
                        </pic:spPr>
                      </pic:pic>
                    </a:graphicData>
                  </a:graphic>
                </wp:inline>
              </w:drawing>
            </w:r>
            <w:r>
              <w:rPr>
                <w:rFonts w:ascii="Times New Roman"/>
                <w:color w:val="5F5F5F"/>
                <w:sz w:val="18"/>
              </w:rPr>
              <w:tab/>
            </w:r>
            <w:r>
              <w:rPr>
                <w:color w:val="5F5F5F"/>
                <w:sz w:val="18"/>
              </w:rPr>
              <w:t>Separating each subsea circuit to reduce interaction of electromagnetic fields.</w:t>
            </w:r>
          </w:p>
        </w:tc>
      </w:tr>
      <w:tr w:rsidR="00354AC6" w14:paraId="3389B2FA" w14:textId="77777777">
        <w:trPr>
          <w:trHeight w:val="1593"/>
        </w:trPr>
        <w:tc>
          <w:tcPr>
            <w:tcW w:w="1032" w:type="dxa"/>
            <w:shd w:val="clear" w:color="auto" w:fill="D3E6F4"/>
          </w:tcPr>
          <w:p w14:paraId="564B55DA" w14:textId="77777777" w:rsidR="00354AC6" w:rsidRDefault="002A1805">
            <w:pPr>
              <w:pStyle w:val="TableParagraph"/>
              <w:rPr>
                <w:b/>
                <w:sz w:val="18"/>
              </w:rPr>
            </w:pPr>
            <w:r>
              <w:rPr>
                <w:b/>
                <w:color w:val="5F5F5F"/>
                <w:spacing w:val="-2"/>
                <w:sz w:val="18"/>
              </w:rPr>
              <w:t>MERU13</w:t>
            </w:r>
          </w:p>
        </w:tc>
        <w:tc>
          <w:tcPr>
            <w:tcW w:w="8606" w:type="dxa"/>
            <w:shd w:val="clear" w:color="auto" w:fill="D3E6F4"/>
          </w:tcPr>
          <w:p w14:paraId="232970FA" w14:textId="77777777" w:rsidR="00354AC6" w:rsidRDefault="002A1805">
            <w:pPr>
              <w:pStyle w:val="TableParagraph"/>
              <w:ind w:left="187"/>
              <w:rPr>
                <w:b/>
                <w:sz w:val="18"/>
              </w:rPr>
            </w:pPr>
            <w:r>
              <w:rPr>
                <w:b/>
                <w:color w:val="5F5F5F"/>
                <w:sz w:val="18"/>
              </w:rPr>
              <w:t>Notification</w:t>
            </w:r>
            <w:r>
              <w:rPr>
                <w:b/>
                <w:color w:val="5F5F5F"/>
                <w:spacing w:val="-3"/>
                <w:sz w:val="18"/>
              </w:rPr>
              <w:t xml:space="preserve"> </w:t>
            </w:r>
            <w:r>
              <w:rPr>
                <w:b/>
                <w:color w:val="5F5F5F"/>
                <w:sz w:val="18"/>
              </w:rPr>
              <w:t>of</w:t>
            </w:r>
            <w:r>
              <w:rPr>
                <w:b/>
                <w:color w:val="5F5F5F"/>
                <w:spacing w:val="-5"/>
                <w:sz w:val="18"/>
              </w:rPr>
              <w:t xml:space="preserve"> </w:t>
            </w:r>
            <w:r>
              <w:rPr>
                <w:b/>
                <w:color w:val="5F5F5F"/>
                <w:sz w:val="18"/>
              </w:rPr>
              <w:t>the</w:t>
            </w:r>
            <w:r>
              <w:rPr>
                <w:b/>
                <w:color w:val="5F5F5F"/>
                <w:spacing w:val="-6"/>
                <w:sz w:val="18"/>
              </w:rPr>
              <w:t xml:space="preserve"> </w:t>
            </w:r>
            <w:r>
              <w:rPr>
                <w:b/>
                <w:color w:val="5F5F5F"/>
                <w:sz w:val="18"/>
              </w:rPr>
              <w:t>final</w:t>
            </w:r>
            <w:r>
              <w:rPr>
                <w:b/>
                <w:color w:val="5F5F5F"/>
                <w:spacing w:val="-3"/>
                <w:sz w:val="18"/>
              </w:rPr>
              <w:t xml:space="preserve"> </w:t>
            </w:r>
            <w:r>
              <w:rPr>
                <w:b/>
                <w:color w:val="5F5F5F"/>
                <w:sz w:val="18"/>
              </w:rPr>
              <w:t>subsea</w:t>
            </w:r>
            <w:r>
              <w:rPr>
                <w:b/>
                <w:color w:val="5F5F5F"/>
                <w:spacing w:val="-7"/>
                <w:sz w:val="18"/>
              </w:rPr>
              <w:t xml:space="preserve"> </w:t>
            </w:r>
            <w:r>
              <w:rPr>
                <w:b/>
                <w:color w:val="5F5F5F"/>
                <w:sz w:val="18"/>
              </w:rPr>
              <w:t>project</w:t>
            </w:r>
            <w:r>
              <w:rPr>
                <w:b/>
                <w:color w:val="5F5F5F"/>
                <w:spacing w:val="-4"/>
                <w:sz w:val="18"/>
              </w:rPr>
              <w:t xml:space="preserve"> </w:t>
            </w:r>
            <w:r>
              <w:rPr>
                <w:b/>
                <w:color w:val="5F5F5F"/>
                <w:spacing w:val="-2"/>
                <w:sz w:val="18"/>
              </w:rPr>
              <w:t>alignment</w:t>
            </w:r>
          </w:p>
          <w:p w14:paraId="07DFE610" w14:textId="77777777" w:rsidR="00354AC6" w:rsidRDefault="002A1805">
            <w:pPr>
              <w:pStyle w:val="TableParagraph"/>
              <w:spacing w:before="119"/>
              <w:ind w:left="187" w:right="109"/>
              <w:rPr>
                <w:sz w:val="18"/>
              </w:rPr>
            </w:pPr>
            <w:r>
              <w:rPr>
                <w:color w:val="5F5F5F"/>
                <w:sz w:val="18"/>
              </w:rPr>
              <w:t>At the completion of marine construction, MLPL</w:t>
            </w:r>
            <w:r>
              <w:rPr>
                <w:color w:val="5F5F5F"/>
                <w:spacing w:val="-4"/>
                <w:sz w:val="18"/>
              </w:rPr>
              <w:t xml:space="preserve"> </w:t>
            </w:r>
            <w:r>
              <w:rPr>
                <w:color w:val="5F5F5F"/>
                <w:sz w:val="18"/>
              </w:rPr>
              <w:t>must inform the Australian Hydrographic Office and</w:t>
            </w:r>
            <w:r>
              <w:rPr>
                <w:color w:val="5F5F5F"/>
                <w:spacing w:val="-4"/>
                <w:sz w:val="18"/>
              </w:rPr>
              <w:t xml:space="preserve"> </w:t>
            </w:r>
            <w:r>
              <w:rPr>
                <w:color w:val="5F5F5F"/>
                <w:sz w:val="18"/>
              </w:rPr>
              <w:t>the Victorian</w:t>
            </w:r>
            <w:r>
              <w:rPr>
                <w:color w:val="5F5F5F"/>
                <w:spacing w:val="-4"/>
                <w:sz w:val="18"/>
              </w:rPr>
              <w:t xml:space="preserve"> </w:t>
            </w:r>
            <w:r>
              <w:rPr>
                <w:color w:val="5F5F5F"/>
                <w:sz w:val="18"/>
              </w:rPr>
              <w:t>Department</w:t>
            </w:r>
            <w:r>
              <w:rPr>
                <w:color w:val="5F5F5F"/>
                <w:spacing w:val="-1"/>
                <w:sz w:val="18"/>
              </w:rPr>
              <w:t xml:space="preserve"> </w:t>
            </w:r>
            <w:r>
              <w:rPr>
                <w:color w:val="5F5F5F"/>
                <w:sz w:val="18"/>
              </w:rPr>
              <w:t>of</w:t>
            </w:r>
            <w:r>
              <w:rPr>
                <w:color w:val="5F5F5F"/>
                <w:spacing w:val="-1"/>
                <w:sz w:val="18"/>
              </w:rPr>
              <w:t xml:space="preserve"> </w:t>
            </w:r>
            <w:r>
              <w:rPr>
                <w:color w:val="5F5F5F"/>
                <w:sz w:val="18"/>
              </w:rPr>
              <w:t>Energy,</w:t>
            </w:r>
            <w:r>
              <w:rPr>
                <w:color w:val="5F5F5F"/>
                <w:spacing w:val="-1"/>
                <w:sz w:val="18"/>
              </w:rPr>
              <w:t xml:space="preserve"> </w:t>
            </w:r>
            <w:r>
              <w:rPr>
                <w:color w:val="5F5F5F"/>
                <w:sz w:val="18"/>
              </w:rPr>
              <w:t>Environment and Climate</w:t>
            </w:r>
            <w:r>
              <w:rPr>
                <w:color w:val="5F5F5F"/>
                <w:spacing w:val="-4"/>
                <w:sz w:val="18"/>
              </w:rPr>
              <w:t xml:space="preserve"> </w:t>
            </w:r>
            <w:r>
              <w:rPr>
                <w:color w:val="5F5F5F"/>
                <w:sz w:val="18"/>
              </w:rPr>
              <w:t>Action of</w:t>
            </w:r>
            <w:r>
              <w:rPr>
                <w:color w:val="5F5F5F"/>
                <w:spacing w:val="-1"/>
                <w:sz w:val="18"/>
              </w:rPr>
              <w:t xml:space="preserve"> </w:t>
            </w:r>
            <w:r>
              <w:rPr>
                <w:color w:val="5F5F5F"/>
                <w:sz w:val="18"/>
              </w:rPr>
              <w:t>the</w:t>
            </w:r>
            <w:r>
              <w:rPr>
                <w:color w:val="5F5F5F"/>
                <w:spacing w:val="-4"/>
                <w:sz w:val="18"/>
              </w:rPr>
              <w:t xml:space="preserve"> </w:t>
            </w:r>
            <w:r>
              <w:rPr>
                <w:color w:val="5F5F5F"/>
                <w:sz w:val="18"/>
              </w:rPr>
              <w:t>locations</w:t>
            </w:r>
            <w:r>
              <w:rPr>
                <w:color w:val="5F5F5F"/>
                <w:spacing w:val="-3"/>
                <w:sz w:val="18"/>
              </w:rPr>
              <w:t xml:space="preserve"> </w:t>
            </w:r>
            <w:r>
              <w:rPr>
                <w:color w:val="5F5F5F"/>
                <w:sz w:val="18"/>
              </w:rPr>
              <w:t>and</w:t>
            </w:r>
            <w:r>
              <w:rPr>
                <w:color w:val="5F5F5F"/>
                <w:spacing w:val="-4"/>
                <w:sz w:val="18"/>
              </w:rPr>
              <w:t xml:space="preserve"> </w:t>
            </w:r>
            <w:r>
              <w:rPr>
                <w:color w:val="5F5F5F"/>
                <w:sz w:val="18"/>
              </w:rPr>
              <w:t>coordinates of</w:t>
            </w:r>
            <w:r>
              <w:rPr>
                <w:color w:val="5F5F5F"/>
                <w:spacing w:val="-1"/>
                <w:sz w:val="18"/>
              </w:rPr>
              <w:t xml:space="preserve"> </w:t>
            </w:r>
            <w:r>
              <w:rPr>
                <w:color w:val="5F5F5F"/>
                <w:sz w:val="18"/>
              </w:rPr>
              <w:t>the final subsea project alignment to enable the Australian Hydrographic Office to publish Notices to Mariners</w:t>
            </w:r>
            <w:r>
              <w:rPr>
                <w:color w:val="5F5F5F"/>
                <w:spacing w:val="-4"/>
                <w:sz w:val="18"/>
              </w:rPr>
              <w:t xml:space="preserve"> </w:t>
            </w:r>
            <w:r>
              <w:rPr>
                <w:color w:val="5F5F5F"/>
                <w:sz w:val="18"/>
              </w:rPr>
              <w:t>to</w:t>
            </w:r>
            <w:r>
              <w:rPr>
                <w:color w:val="5F5F5F"/>
                <w:spacing w:val="-4"/>
                <w:sz w:val="18"/>
              </w:rPr>
              <w:t xml:space="preserve"> </w:t>
            </w:r>
            <w:r>
              <w:rPr>
                <w:color w:val="5F5F5F"/>
                <w:sz w:val="18"/>
              </w:rPr>
              <w:t>inform</w:t>
            </w:r>
            <w:r>
              <w:rPr>
                <w:color w:val="5F5F5F"/>
                <w:spacing w:val="-2"/>
                <w:sz w:val="18"/>
              </w:rPr>
              <w:t xml:space="preserve"> </w:t>
            </w:r>
            <w:r>
              <w:rPr>
                <w:color w:val="5F5F5F"/>
                <w:sz w:val="18"/>
              </w:rPr>
              <w:t>maritime users of</w:t>
            </w:r>
            <w:r>
              <w:rPr>
                <w:color w:val="5F5F5F"/>
                <w:spacing w:val="-1"/>
                <w:sz w:val="18"/>
              </w:rPr>
              <w:t xml:space="preserve"> </w:t>
            </w:r>
            <w:r>
              <w:rPr>
                <w:color w:val="5F5F5F"/>
                <w:sz w:val="18"/>
              </w:rPr>
              <w:t>the</w:t>
            </w:r>
            <w:r>
              <w:rPr>
                <w:color w:val="5F5F5F"/>
                <w:spacing w:val="-4"/>
                <w:sz w:val="18"/>
              </w:rPr>
              <w:t xml:space="preserve"> </w:t>
            </w:r>
            <w:r>
              <w:rPr>
                <w:color w:val="5F5F5F"/>
                <w:sz w:val="18"/>
              </w:rPr>
              <w:t>presence of</w:t>
            </w:r>
            <w:r>
              <w:rPr>
                <w:color w:val="5F5F5F"/>
                <w:spacing w:val="-1"/>
                <w:sz w:val="18"/>
              </w:rPr>
              <w:t xml:space="preserve"> </w:t>
            </w:r>
            <w:r>
              <w:rPr>
                <w:color w:val="5F5F5F"/>
                <w:sz w:val="18"/>
              </w:rPr>
              <w:t>seabed</w:t>
            </w:r>
            <w:r>
              <w:rPr>
                <w:color w:val="5F5F5F"/>
                <w:spacing w:val="-4"/>
                <w:sz w:val="18"/>
              </w:rPr>
              <w:t xml:space="preserve"> </w:t>
            </w:r>
            <w:r>
              <w:rPr>
                <w:color w:val="5F5F5F"/>
                <w:sz w:val="18"/>
              </w:rPr>
              <w:t>power</w:t>
            </w:r>
            <w:r>
              <w:rPr>
                <w:color w:val="5F5F5F"/>
                <w:spacing w:val="-2"/>
                <w:sz w:val="18"/>
              </w:rPr>
              <w:t xml:space="preserve"> </w:t>
            </w:r>
            <w:r>
              <w:rPr>
                <w:color w:val="5F5F5F"/>
                <w:sz w:val="18"/>
              </w:rPr>
              <w:t>cables</w:t>
            </w:r>
            <w:r>
              <w:rPr>
                <w:color w:val="5F5F5F"/>
                <w:spacing w:val="-3"/>
                <w:sz w:val="18"/>
              </w:rPr>
              <w:t xml:space="preserve"> </w:t>
            </w:r>
            <w:r>
              <w:rPr>
                <w:color w:val="5F5F5F"/>
                <w:sz w:val="18"/>
              </w:rPr>
              <w:t>and</w:t>
            </w:r>
            <w:r>
              <w:rPr>
                <w:color w:val="5F5F5F"/>
                <w:spacing w:val="-4"/>
                <w:sz w:val="18"/>
              </w:rPr>
              <w:t xml:space="preserve"> </w:t>
            </w:r>
            <w:r>
              <w:rPr>
                <w:color w:val="5F5F5F"/>
                <w:sz w:val="18"/>
              </w:rPr>
              <w:t>mark</w:t>
            </w:r>
            <w:r>
              <w:rPr>
                <w:color w:val="5F5F5F"/>
                <w:spacing w:val="-8"/>
                <w:sz w:val="18"/>
              </w:rPr>
              <w:t xml:space="preserve"> </w:t>
            </w:r>
            <w:r>
              <w:rPr>
                <w:color w:val="5F5F5F"/>
                <w:sz w:val="18"/>
              </w:rPr>
              <w:t>them on</w:t>
            </w:r>
            <w:r>
              <w:rPr>
                <w:color w:val="5F5F5F"/>
                <w:spacing w:val="-4"/>
                <w:sz w:val="18"/>
              </w:rPr>
              <w:t xml:space="preserve"> </w:t>
            </w:r>
            <w:r>
              <w:rPr>
                <w:color w:val="5F5F5F"/>
                <w:sz w:val="18"/>
              </w:rPr>
              <w:t xml:space="preserve">navigation </w:t>
            </w:r>
            <w:r>
              <w:rPr>
                <w:color w:val="5F5F5F"/>
                <w:spacing w:val="-2"/>
                <w:sz w:val="18"/>
              </w:rPr>
              <w:t>charts.</w:t>
            </w:r>
          </w:p>
        </w:tc>
      </w:tr>
    </w:tbl>
    <w:p w14:paraId="44A3FF61" w14:textId="77777777" w:rsidR="00354AC6" w:rsidRDefault="002A1805">
      <w:pPr>
        <w:pStyle w:val="Heading1"/>
        <w:numPr>
          <w:ilvl w:val="1"/>
          <w:numId w:val="17"/>
        </w:numPr>
        <w:tabs>
          <w:tab w:val="left" w:pos="960"/>
        </w:tabs>
        <w:spacing w:before="356"/>
        <w:ind w:left="960" w:hanging="848"/>
        <w:jc w:val="left"/>
      </w:pPr>
      <w:bookmarkStart w:id="104" w:name="2.7_Residual_impacts"/>
      <w:bookmarkEnd w:id="104"/>
      <w:r>
        <w:rPr>
          <w:color w:val="18314A"/>
        </w:rPr>
        <w:t>Residual</w:t>
      </w:r>
      <w:r>
        <w:rPr>
          <w:color w:val="18314A"/>
          <w:spacing w:val="-7"/>
        </w:rPr>
        <w:t xml:space="preserve"> </w:t>
      </w:r>
      <w:r>
        <w:rPr>
          <w:color w:val="18314A"/>
          <w:spacing w:val="-2"/>
        </w:rPr>
        <w:t>impacts</w:t>
      </w:r>
    </w:p>
    <w:p w14:paraId="62890EEB" w14:textId="77777777" w:rsidR="00354AC6" w:rsidRDefault="002A1805">
      <w:pPr>
        <w:pStyle w:val="BodyText"/>
        <w:spacing w:before="320" w:line="360" w:lineRule="auto"/>
        <w:ind w:left="113" w:right="149" w:hanging="1"/>
      </w:pPr>
      <w:r>
        <w:rPr>
          <w:color w:val="585858"/>
        </w:rPr>
        <w:t>Residual</w:t>
      </w:r>
      <w:r>
        <w:rPr>
          <w:color w:val="585858"/>
          <w:spacing w:val="-2"/>
        </w:rPr>
        <w:t xml:space="preserve"> </w:t>
      </w:r>
      <w:r>
        <w:rPr>
          <w:color w:val="585858"/>
        </w:rPr>
        <w:t>impacts</w:t>
      </w:r>
      <w:r>
        <w:rPr>
          <w:color w:val="585858"/>
          <w:spacing w:val="-1"/>
        </w:rPr>
        <w:t xml:space="preserve"> </w:t>
      </w:r>
      <w:r>
        <w:rPr>
          <w:color w:val="585858"/>
        </w:rPr>
        <w:t>are</w:t>
      </w:r>
      <w:r>
        <w:rPr>
          <w:color w:val="585858"/>
          <w:spacing w:val="-2"/>
        </w:rPr>
        <w:t xml:space="preserve"> </w:t>
      </w:r>
      <w:r>
        <w:rPr>
          <w:color w:val="585858"/>
        </w:rPr>
        <w:t>those</w:t>
      </w:r>
      <w:r>
        <w:rPr>
          <w:color w:val="585858"/>
          <w:spacing w:val="-2"/>
        </w:rPr>
        <w:t xml:space="preserve"> </w:t>
      </w:r>
      <w:r>
        <w:rPr>
          <w:color w:val="585858"/>
        </w:rPr>
        <w:t>remaining</w:t>
      </w:r>
      <w:r>
        <w:rPr>
          <w:color w:val="585858"/>
          <w:spacing w:val="-2"/>
        </w:rPr>
        <w:t xml:space="preserve"> </w:t>
      </w:r>
      <w:r>
        <w:rPr>
          <w:color w:val="585858"/>
        </w:rPr>
        <w:t>after</w:t>
      </w:r>
      <w:r>
        <w:rPr>
          <w:color w:val="585858"/>
          <w:spacing w:val="-5"/>
        </w:rPr>
        <w:t xml:space="preserve"> </w:t>
      </w:r>
      <w:r>
        <w:rPr>
          <w:color w:val="585858"/>
        </w:rPr>
        <w:t>the</w:t>
      </w:r>
      <w:r>
        <w:rPr>
          <w:color w:val="585858"/>
          <w:spacing w:val="-2"/>
        </w:rPr>
        <w:t xml:space="preserve"> </w:t>
      </w:r>
      <w:r>
        <w:rPr>
          <w:color w:val="585858"/>
        </w:rPr>
        <w:t>application</w:t>
      </w:r>
      <w:r>
        <w:rPr>
          <w:color w:val="585858"/>
          <w:spacing w:val="-2"/>
        </w:rPr>
        <w:t xml:space="preserve"> </w:t>
      </w:r>
      <w:r>
        <w:rPr>
          <w:color w:val="585858"/>
        </w:rPr>
        <w:t>of measures to</w:t>
      </w:r>
      <w:r>
        <w:rPr>
          <w:color w:val="585858"/>
          <w:spacing w:val="-7"/>
        </w:rPr>
        <w:t xml:space="preserve"> </w:t>
      </w:r>
      <w:r>
        <w:rPr>
          <w:color w:val="585858"/>
        </w:rPr>
        <w:t>comply with</w:t>
      </w:r>
      <w:r>
        <w:rPr>
          <w:color w:val="585858"/>
          <w:spacing w:val="-7"/>
        </w:rPr>
        <w:t xml:space="preserve"> </w:t>
      </w:r>
      <w:r>
        <w:rPr>
          <w:color w:val="585858"/>
        </w:rPr>
        <w:t>EPRs.</w:t>
      </w:r>
      <w:r>
        <w:rPr>
          <w:color w:val="585858"/>
          <w:spacing w:val="-7"/>
        </w:rPr>
        <w:t xml:space="preserve"> </w:t>
      </w:r>
      <w:r>
        <w:rPr>
          <w:color w:val="585858"/>
        </w:rPr>
        <w:t>The</w:t>
      </w:r>
      <w:r>
        <w:rPr>
          <w:color w:val="585858"/>
          <w:spacing w:val="-7"/>
        </w:rPr>
        <w:t xml:space="preserve"> </w:t>
      </w:r>
      <w:r>
        <w:rPr>
          <w:color w:val="585858"/>
        </w:rPr>
        <w:t xml:space="preserve">residual impacts to marine ecology values during construction and operation are summarised in </w:t>
      </w:r>
      <w:hyperlink w:anchor="_bookmark48" w:history="1">
        <w:r>
          <w:rPr>
            <w:color w:val="585858"/>
          </w:rPr>
          <w:t>Table 2-22.</w:t>
        </w:r>
      </w:hyperlink>
    </w:p>
    <w:p w14:paraId="3F0E2FAD" w14:textId="77777777" w:rsidR="00354AC6" w:rsidRDefault="00354AC6">
      <w:pPr>
        <w:pStyle w:val="BodyText"/>
        <w:spacing w:before="131"/>
      </w:pPr>
    </w:p>
    <w:p w14:paraId="1E47E5AD" w14:textId="77777777" w:rsidR="00354AC6" w:rsidRDefault="002A1805">
      <w:pPr>
        <w:pStyle w:val="Heading2"/>
        <w:numPr>
          <w:ilvl w:val="2"/>
          <w:numId w:val="17"/>
        </w:numPr>
        <w:tabs>
          <w:tab w:val="left" w:pos="1245"/>
        </w:tabs>
      </w:pPr>
      <w:bookmarkStart w:id="105" w:name="2.7.1_Construction"/>
      <w:bookmarkEnd w:id="105"/>
      <w:r>
        <w:rPr>
          <w:color w:val="18314A"/>
          <w:spacing w:val="-2"/>
        </w:rPr>
        <w:t>Construction</w:t>
      </w:r>
    </w:p>
    <w:p w14:paraId="4742F1EB" w14:textId="77777777" w:rsidR="00354AC6" w:rsidRDefault="002A1805">
      <w:pPr>
        <w:pStyle w:val="BodyText"/>
        <w:spacing w:before="241" w:line="360" w:lineRule="auto"/>
        <w:ind w:left="112" w:right="145"/>
      </w:pPr>
      <w:r>
        <w:rPr>
          <w:color w:val="585858"/>
        </w:rPr>
        <w:t>HDD activities will be monitored to reduce the likelihood of releasing drilling fluid into the environment and adjust the drilling if deemed necessary (EPR MERU01). The physical disturbance and changes in water quality generated by construction in the</w:t>
      </w:r>
      <w:r>
        <w:rPr>
          <w:color w:val="585858"/>
          <w:spacing w:val="-4"/>
        </w:rPr>
        <w:t xml:space="preserve"> </w:t>
      </w:r>
      <w:r>
        <w:rPr>
          <w:color w:val="585858"/>
        </w:rPr>
        <w:t>nearshore and offshore environment will impact a</w:t>
      </w:r>
      <w:r>
        <w:rPr>
          <w:color w:val="585858"/>
          <w:spacing w:val="-4"/>
        </w:rPr>
        <w:t xml:space="preserve"> </w:t>
      </w:r>
      <w:r>
        <w:rPr>
          <w:color w:val="585858"/>
        </w:rPr>
        <w:t>small area and be short-term</w:t>
      </w:r>
      <w:r>
        <w:rPr>
          <w:color w:val="585858"/>
          <w:spacing w:val="-5"/>
        </w:rPr>
        <w:t xml:space="preserve"> </w:t>
      </w:r>
      <w:r>
        <w:rPr>
          <w:color w:val="585858"/>
        </w:rPr>
        <w:t>in</w:t>
      </w:r>
      <w:r>
        <w:rPr>
          <w:color w:val="585858"/>
          <w:spacing w:val="-2"/>
        </w:rPr>
        <w:t xml:space="preserve"> </w:t>
      </w:r>
      <w:r>
        <w:rPr>
          <w:color w:val="585858"/>
        </w:rPr>
        <w:t>nature.</w:t>
      </w:r>
      <w:r>
        <w:rPr>
          <w:color w:val="585858"/>
          <w:spacing w:val="-4"/>
        </w:rPr>
        <w:t xml:space="preserve"> </w:t>
      </w:r>
      <w:r>
        <w:rPr>
          <w:color w:val="585858"/>
        </w:rPr>
        <w:t>Physical</w:t>
      </w:r>
      <w:r>
        <w:rPr>
          <w:color w:val="585858"/>
          <w:spacing w:val="-2"/>
        </w:rPr>
        <w:t xml:space="preserve"> </w:t>
      </w:r>
      <w:r>
        <w:rPr>
          <w:color w:val="585858"/>
        </w:rPr>
        <w:t>disturbance</w:t>
      </w:r>
      <w:r>
        <w:rPr>
          <w:color w:val="585858"/>
          <w:spacing w:val="-4"/>
        </w:rPr>
        <w:t xml:space="preserve"> </w:t>
      </w:r>
      <w:r>
        <w:rPr>
          <w:color w:val="585858"/>
        </w:rPr>
        <w:t>and</w:t>
      </w:r>
      <w:r>
        <w:rPr>
          <w:color w:val="585858"/>
          <w:spacing w:val="-2"/>
        </w:rPr>
        <w:t xml:space="preserve"> </w:t>
      </w:r>
      <w:r>
        <w:rPr>
          <w:color w:val="585858"/>
        </w:rPr>
        <w:t>impacts</w:t>
      </w:r>
      <w:r>
        <w:rPr>
          <w:color w:val="585858"/>
          <w:spacing w:val="-5"/>
        </w:rPr>
        <w:t xml:space="preserve"> </w:t>
      </w:r>
      <w:r>
        <w:rPr>
          <w:color w:val="585858"/>
        </w:rPr>
        <w:t>on</w:t>
      </w:r>
      <w:r>
        <w:rPr>
          <w:color w:val="585858"/>
          <w:spacing w:val="-2"/>
        </w:rPr>
        <w:t xml:space="preserve"> </w:t>
      </w:r>
      <w:r>
        <w:rPr>
          <w:color w:val="585858"/>
        </w:rPr>
        <w:t>the</w:t>
      </w:r>
      <w:r>
        <w:rPr>
          <w:color w:val="585858"/>
          <w:spacing w:val="-2"/>
        </w:rPr>
        <w:t xml:space="preserve"> </w:t>
      </w:r>
      <w:r>
        <w:rPr>
          <w:color w:val="585858"/>
        </w:rPr>
        <w:t>flora</w:t>
      </w:r>
      <w:r>
        <w:rPr>
          <w:color w:val="585858"/>
          <w:spacing w:val="-2"/>
        </w:rPr>
        <w:t xml:space="preserve"> </w:t>
      </w:r>
      <w:r>
        <w:rPr>
          <w:color w:val="585858"/>
        </w:rPr>
        <w:t>and</w:t>
      </w:r>
      <w:r>
        <w:rPr>
          <w:color w:val="585858"/>
          <w:spacing w:val="-2"/>
        </w:rPr>
        <w:t xml:space="preserve"> </w:t>
      </w:r>
      <w:r>
        <w:rPr>
          <w:color w:val="585858"/>
        </w:rPr>
        <w:t>fauna</w:t>
      </w:r>
      <w:r>
        <w:rPr>
          <w:color w:val="585858"/>
          <w:spacing w:val="-2"/>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negligible, and</w:t>
      </w:r>
      <w:r>
        <w:rPr>
          <w:color w:val="585858"/>
          <w:spacing w:val="-2"/>
        </w:rPr>
        <w:t xml:space="preserve"> </w:t>
      </w:r>
      <w:r>
        <w:rPr>
          <w:color w:val="585858"/>
        </w:rPr>
        <w:t>recovery of the benthic habitats</w:t>
      </w:r>
      <w:r>
        <w:rPr>
          <w:color w:val="585858"/>
          <w:spacing w:val="-3"/>
        </w:rPr>
        <w:t xml:space="preserve"> </w:t>
      </w:r>
      <w:r>
        <w:rPr>
          <w:color w:val="585858"/>
        </w:rPr>
        <w:t>is expected</w:t>
      </w:r>
      <w:r>
        <w:rPr>
          <w:color w:val="585858"/>
          <w:spacing w:val="-5"/>
        </w:rPr>
        <w:t xml:space="preserve"> </w:t>
      </w:r>
      <w:r>
        <w:rPr>
          <w:color w:val="585858"/>
        </w:rPr>
        <w:t>to be rapid.</w:t>
      </w:r>
      <w:r>
        <w:rPr>
          <w:color w:val="585858"/>
          <w:spacing w:val="-5"/>
        </w:rPr>
        <w:t xml:space="preserve"> </w:t>
      </w:r>
      <w:r>
        <w:rPr>
          <w:color w:val="585858"/>
        </w:rPr>
        <w:t>The project will reduce physical disturbance to nearshore and offshores</w:t>
      </w:r>
      <w:r>
        <w:rPr>
          <w:color w:val="585858"/>
          <w:spacing w:val="-1"/>
        </w:rPr>
        <w:t xml:space="preserve"> </w:t>
      </w:r>
      <w:r>
        <w:rPr>
          <w:color w:val="585858"/>
        </w:rPr>
        <w:t>habitats</w:t>
      </w:r>
      <w:r>
        <w:rPr>
          <w:color w:val="585858"/>
          <w:spacing w:val="-6"/>
        </w:rPr>
        <w:t xml:space="preserve"> </w:t>
      </w:r>
      <w:r>
        <w:rPr>
          <w:color w:val="585858"/>
        </w:rPr>
        <w:t>in</w:t>
      </w:r>
      <w:r>
        <w:rPr>
          <w:color w:val="585858"/>
          <w:spacing w:val="-2"/>
        </w:rPr>
        <w:t xml:space="preserve"> </w:t>
      </w:r>
      <w:r>
        <w:rPr>
          <w:color w:val="585858"/>
        </w:rPr>
        <w:t>the</w:t>
      </w:r>
      <w:r>
        <w:rPr>
          <w:color w:val="585858"/>
          <w:spacing w:val="-2"/>
        </w:rPr>
        <w:t xml:space="preserve"> </w:t>
      </w:r>
      <w:r>
        <w:rPr>
          <w:color w:val="585858"/>
        </w:rPr>
        <w:t>design</w:t>
      </w:r>
      <w:r>
        <w:rPr>
          <w:color w:val="585858"/>
          <w:spacing w:val="-2"/>
        </w:rPr>
        <w:t xml:space="preserve"> </w:t>
      </w:r>
      <w:r>
        <w:rPr>
          <w:color w:val="585858"/>
        </w:rPr>
        <w:t>phase</w:t>
      </w:r>
      <w:r>
        <w:rPr>
          <w:color w:val="585858"/>
          <w:spacing w:val="-2"/>
        </w:rPr>
        <w:t xml:space="preserve"> </w:t>
      </w:r>
      <w:r>
        <w:rPr>
          <w:color w:val="585858"/>
        </w:rPr>
        <w:t>by</w:t>
      </w:r>
      <w:r>
        <w:rPr>
          <w:color w:val="585858"/>
          <w:spacing w:val="-2"/>
        </w:rPr>
        <w:t xml:space="preserve"> </w:t>
      </w:r>
      <w:r>
        <w:rPr>
          <w:color w:val="585858"/>
        </w:rPr>
        <w:t>assessing</w:t>
      </w:r>
      <w:r>
        <w:rPr>
          <w:color w:val="585858"/>
          <w:spacing w:val="-7"/>
        </w:rPr>
        <w:t xml:space="preserve"> </w:t>
      </w:r>
      <w:r>
        <w:rPr>
          <w:color w:val="585858"/>
        </w:rPr>
        <w:t>the</w:t>
      </w:r>
      <w:r>
        <w:rPr>
          <w:color w:val="585858"/>
          <w:spacing w:val="-2"/>
        </w:rPr>
        <w:t xml:space="preserve"> </w:t>
      </w:r>
      <w:r>
        <w:rPr>
          <w:color w:val="585858"/>
        </w:rPr>
        <w:t>pre-lay survey prior</w:t>
      </w:r>
      <w:r>
        <w:rPr>
          <w:color w:val="585858"/>
          <w:spacing w:val="-5"/>
        </w:rPr>
        <w:t xml:space="preserve"> </w:t>
      </w:r>
      <w:r>
        <w:rPr>
          <w:color w:val="585858"/>
        </w:rPr>
        <w:t>to</w:t>
      </w:r>
      <w:r>
        <w:rPr>
          <w:color w:val="585858"/>
          <w:spacing w:val="-2"/>
        </w:rPr>
        <w:t xml:space="preserve"> </w:t>
      </w:r>
      <w:r>
        <w:rPr>
          <w:color w:val="585858"/>
        </w:rPr>
        <w:t>subsea</w:t>
      </w:r>
      <w:r>
        <w:rPr>
          <w:color w:val="585858"/>
          <w:spacing w:val="-2"/>
        </w:rPr>
        <w:t xml:space="preserve"> </w:t>
      </w:r>
      <w:r>
        <w:rPr>
          <w:color w:val="585858"/>
        </w:rPr>
        <w:t>cable</w:t>
      </w:r>
      <w:r>
        <w:rPr>
          <w:color w:val="585858"/>
          <w:spacing w:val="-3"/>
        </w:rPr>
        <w:t xml:space="preserve"> </w:t>
      </w:r>
      <w:r>
        <w:rPr>
          <w:color w:val="585858"/>
        </w:rPr>
        <w:t>(EPR</w:t>
      </w:r>
      <w:r>
        <w:rPr>
          <w:color w:val="585858"/>
          <w:spacing w:val="-7"/>
        </w:rPr>
        <w:t xml:space="preserve"> </w:t>
      </w:r>
      <w:r>
        <w:rPr>
          <w:color w:val="585858"/>
        </w:rPr>
        <w:t xml:space="preserve">MERU03) and undertaking </w:t>
      </w:r>
      <w:proofErr w:type="spellStart"/>
      <w:r>
        <w:rPr>
          <w:color w:val="585858"/>
        </w:rPr>
        <w:t>localised</w:t>
      </w:r>
      <w:proofErr w:type="spellEnd"/>
      <w:r>
        <w:rPr>
          <w:color w:val="585858"/>
        </w:rPr>
        <w:t xml:space="preserve"> realignments to avoid habitats (EPR MERU02). The residual impacts to the seabed and lower water column range from very low for nearshore seabed habitat disturbance </w:t>
      </w:r>
      <w:proofErr w:type="spellStart"/>
      <w:r>
        <w:rPr>
          <w:color w:val="585858"/>
        </w:rPr>
        <w:t>to</w:t>
      </w:r>
      <w:proofErr w:type="spellEnd"/>
      <w:r>
        <w:rPr>
          <w:color w:val="585858"/>
        </w:rPr>
        <w:t xml:space="preserve"> low for nearshore water quality impacts, nearshore benthic </w:t>
      </w:r>
      <w:proofErr w:type="gramStart"/>
      <w:r>
        <w:rPr>
          <w:color w:val="585858"/>
        </w:rPr>
        <w:t>communities</w:t>
      </w:r>
      <w:proofErr w:type="gramEnd"/>
      <w:r>
        <w:rPr>
          <w:color w:val="585858"/>
        </w:rPr>
        <w:t xml:space="preserve"> and Tasman grass-wrack seagrass disturbance (see </w:t>
      </w:r>
      <w:hyperlink w:anchor="_bookmark48" w:history="1">
        <w:r>
          <w:rPr>
            <w:color w:val="585858"/>
          </w:rPr>
          <w:t>Table 2-22</w:t>
        </w:r>
      </w:hyperlink>
      <w:r>
        <w:rPr>
          <w:color w:val="585858"/>
        </w:rPr>
        <w:t xml:space="preserve"> for further detail).</w:t>
      </w:r>
    </w:p>
    <w:p w14:paraId="6E479691" w14:textId="77777777" w:rsidR="00354AC6" w:rsidRDefault="002A1805">
      <w:pPr>
        <w:pStyle w:val="BodyText"/>
        <w:spacing w:before="117" w:line="360" w:lineRule="auto"/>
        <w:ind w:left="114" w:right="116"/>
        <w:rPr>
          <w:i/>
        </w:rPr>
      </w:pPr>
      <w:r>
        <w:rPr>
          <w:color w:val="585858"/>
        </w:rPr>
        <w:t>The noise generating activities associated with the project will be short-term and transient in nature. The project is not expected to result in mortalities of noise-sensitive marine fauna. The loudest construction activity associated with the project is the cable lay vessel maintaining location using its thrusters under dynamic positioning control. The PTS for low and mid frequency cetaceans, and phocids are only reached within</w:t>
      </w:r>
      <w:r>
        <w:rPr>
          <w:color w:val="585858"/>
          <w:spacing w:val="-1"/>
        </w:rPr>
        <w:t xml:space="preserve"> </w:t>
      </w:r>
      <w:r>
        <w:rPr>
          <w:color w:val="585858"/>
        </w:rPr>
        <w:t>1</w:t>
      </w:r>
      <w:r>
        <w:rPr>
          <w:color w:val="585858"/>
          <w:spacing w:val="-1"/>
        </w:rPr>
        <w:t xml:space="preserve"> </w:t>
      </w:r>
      <w:r>
        <w:rPr>
          <w:color w:val="585858"/>
        </w:rPr>
        <w:t>m to</w:t>
      </w:r>
      <w:r>
        <w:rPr>
          <w:color w:val="585858"/>
          <w:spacing w:val="-6"/>
        </w:rPr>
        <w:t xml:space="preserve"> </w:t>
      </w:r>
      <w:r>
        <w:rPr>
          <w:color w:val="585858"/>
        </w:rPr>
        <w:t>2</w:t>
      </w:r>
      <w:r>
        <w:rPr>
          <w:color w:val="585858"/>
          <w:spacing w:val="-1"/>
        </w:rPr>
        <w:t xml:space="preserve"> </w:t>
      </w:r>
      <w:r>
        <w:rPr>
          <w:color w:val="585858"/>
        </w:rPr>
        <w:t>m</w:t>
      </w:r>
      <w:r>
        <w:rPr>
          <w:color w:val="585858"/>
          <w:spacing w:val="-4"/>
        </w:rPr>
        <w:t xml:space="preserve"> </w:t>
      </w:r>
      <w:r>
        <w:rPr>
          <w:color w:val="585858"/>
        </w:rPr>
        <w:t>of</w:t>
      </w:r>
      <w:r>
        <w:rPr>
          <w:color w:val="585858"/>
          <w:spacing w:val="-3"/>
        </w:rPr>
        <w:t xml:space="preserve"> </w:t>
      </w:r>
      <w:r>
        <w:rPr>
          <w:color w:val="585858"/>
        </w:rPr>
        <w:t>the</w:t>
      </w:r>
      <w:r>
        <w:rPr>
          <w:color w:val="585858"/>
          <w:spacing w:val="-1"/>
        </w:rPr>
        <w:t xml:space="preserve"> </w:t>
      </w:r>
      <w:r>
        <w:rPr>
          <w:color w:val="585858"/>
        </w:rPr>
        <w:t>cable</w:t>
      </w:r>
      <w:r>
        <w:rPr>
          <w:color w:val="585858"/>
          <w:spacing w:val="-1"/>
        </w:rPr>
        <w:t xml:space="preserve"> </w:t>
      </w:r>
      <w:r>
        <w:rPr>
          <w:color w:val="585858"/>
        </w:rPr>
        <w:t>lay vessel’s thrusters,</w:t>
      </w:r>
      <w:r>
        <w:rPr>
          <w:color w:val="585858"/>
          <w:spacing w:val="-3"/>
        </w:rPr>
        <w:t xml:space="preserve"> </w:t>
      </w:r>
      <w:r>
        <w:rPr>
          <w:color w:val="585858"/>
        </w:rPr>
        <w:t>and</w:t>
      </w:r>
      <w:r>
        <w:rPr>
          <w:color w:val="585858"/>
          <w:spacing w:val="-1"/>
        </w:rPr>
        <w:t xml:space="preserve"> </w:t>
      </w:r>
      <w:r>
        <w:rPr>
          <w:color w:val="585858"/>
        </w:rPr>
        <w:t>8</w:t>
      </w:r>
      <w:r>
        <w:rPr>
          <w:color w:val="585858"/>
          <w:spacing w:val="-3"/>
        </w:rPr>
        <w:t xml:space="preserve"> </w:t>
      </w:r>
      <w:r>
        <w:rPr>
          <w:color w:val="585858"/>
        </w:rPr>
        <w:t>m</w:t>
      </w:r>
      <w:r>
        <w:rPr>
          <w:color w:val="585858"/>
          <w:spacing w:val="-4"/>
        </w:rPr>
        <w:t xml:space="preserve"> </w:t>
      </w:r>
      <w:r>
        <w:rPr>
          <w:color w:val="585858"/>
        </w:rPr>
        <w:t>for bony</w:t>
      </w:r>
      <w:r>
        <w:rPr>
          <w:color w:val="585858"/>
          <w:spacing w:val="-4"/>
        </w:rPr>
        <w:t xml:space="preserve"> </w:t>
      </w:r>
      <w:r>
        <w:rPr>
          <w:color w:val="585858"/>
        </w:rPr>
        <w:t>fishes.</w:t>
      </w:r>
      <w:r>
        <w:rPr>
          <w:color w:val="585858"/>
          <w:spacing w:val="-3"/>
        </w:rPr>
        <w:t xml:space="preserve"> </w:t>
      </w:r>
      <w:r>
        <w:rPr>
          <w:color w:val="585858"/>
        </w:rPr>
        <w:t>The</w:t>
      </w:r>
      <w:r>
        <w:rPr>
          <w:color w:val="585858"/>
          <w:spacing w:val="-1"/>
        </w:rPr>
        <w:t xml:space="preserve"> </w:t>
      </w:r>
      <w:r>
        <w:rPr>
          <w:color w:val="585858"/>
        </w:rPr>
        <w:t>implementation</w:t>
      </w:r>
      <w:r>
        <w:rPr>
          <w:color w:val="585858"/>
          <w:spacing w:val="-1"/>
        </w:rPr>
        <w:t xml:space="preserve"> </w:t>
      </w:r>
      <w:r>
        <w:rPr>
          <w:color w:val="585858"/>
        </w:rPr>
        <w:t>of</w:t>
      </w:r>
      <w:r>
        <w:rPr>
          <w:color w:val="585858"/>
          <w:spacing w:val="-3"/>
        </w:rPr>
        <w:t xml:space="preserve"> </w:t>
      </w:r>
      <w:r>
        <w:rPr>
          <w:color w:val="585858"/>
        </w:rPr>
        <w:t xml:space="preserve">species- specific management plans (EPRs MERU06, MERU07, MERU08) will avoid or minimise impacts to marine fauna through defining precaution zones for maintaining a separation distance of cable laying works and outlining strike avoidance measures. The marine fauna management plans will include underwater noise management and fauna collision management measures consistent with the EPBC Act </w:t>
      </w:r>
      <w:r>
        <w:rPr>
          <w:i/>
          <w:color w:val="585858"/>
        </w:rPr>
        <w:t>Conservation</w:t>
      </w:r>
    </w:p>
    <w:p w14:paraId="4B681C7B" w14:textId="77777777" w:rsidR="00354AC6" w:rsidRDefault="00354AC6">
      <w:pPr>
        <w:spacing w:line="360" w:lineRule="auto"/>
        <w:sectPr w:rsidR="00354AC6">
          <w:pgSz w:w="11910" w:h="16840"/>
          <w:pgMar w:top="1500" w:right="1020" w:bottom="800" w:left="1020" w:header="467" w:footer="612" w:gutter="0"/>
          <w:cols w:space="720"/>
        </w:sectPr>
      </w:pPr>
    </w:p>
    <w:p w14:paraId="7419726C" w14:textId="77777777" w:rsidR="00354AC6" w:rsidRDefault="002A1805">
      <w:pPr>
        <w:spacing w:before="92" w:line="355" w:lineRule="auto"/>
        <w:ind w:left="112" w:right="165"/>
        <w:rPr>
          <w:sz w:val="20"/>
        </w:rPr>
      </w:pPr>
      <w:r>
        <w:rPr>
          <w:i/>
          <w:color w:val="585858"/>
          <w:sz w:val="20"/>
        </w:rPr>
        <w:lastRenderedPageBreak/>
        <w:t>Management Plan</w:t>
      </w:r>
      <w:r>
        <w:rPr>
          <w:i/>
          <w:color w:val="585858"/>
          <w:spacing w:val="-3"/>
          <w:sz w:val="20"/>
        </w:rPr>
        <w:t xml:space="preserve"> </w:t>
      </w:r>
      <w:r>
        <w:rPr>
          <w:i/>
          <w:color w:val="585858"/>
          <w:sz w:val="20"/>
        </w:rPr>
        <w:t>for</w:t>
      </w:r>
      <w:r>
        <w:rPr>
          <w:i/>
          <w:color w:val="585858"/>
          <w:spacing w:val="-6"/>
          <w:sz w:val="20"/>
        </w:rPr>
        <w:t xml:space="preserve"> </w:t>
      </w:r>
      <w:r>
        <w:rPr>
          <w:i/>
          <w:color w:val="585858"/>
          <w:sz w:val="20"/>
        </w:rPr>
        <w:t>the</w:t>
      </w:r>
      <w:r>
        <w:rPr>
          <w:i/>
          <w:color w:val="585858"/>
          <w:spacing w:val="-3"/>
          <w:sz w:val="20"/>
        </w:rPr>
        <w:t xml:space="preserve"> </w:t>
      </w:r>
      <w:r>
        <w:rPr>
          <w:i/>
          <w:color w:val="585858"/>
          <w:sz w:val="20"/>
        </w:rPr>
        <w:t>Blue</w:t>
      </w:r>
      <w:r>
        <w:rPr>
          <w:i/>
          <w:color w:val="585858"/>
          <w:spacing w:val="-3"/>
          <w:sz w:val="20"/>
        </w:rPr>
        <w:t xml:space="preserve"> </w:t>
      </w:r>
      <w:r>
        <w:rPr>
          <w:i/>
          <w:color w:val="585858"/>
          <w:sz w:val="20"/>
        </w:rPr>
        <w:t>Whale</w:t>
      </w:r>
      <w:r>
        <w:rPr>
          <w:i/>
          <w:color w:val="585858"/>
          <w:spacing w:val="-5"/>
          <w:sz w:val="20"/>
        </w:rPr>
        <w:t xml:space="preserve"> </w:t>
      </w:r>
      <w:r>
        <w:rPr>
          <w:i/>
          <w:color w:val="585858"/>
          <w:sz w:val="20"/>
        </w:rPr>
        <w:t>(</w:t>
      </w:r>
      <w:r>
        <w:rPr>
          <w:color w:val="585858"/>
          <w:sz w:val="20"/>
        </w:rPr>
        <w:t>DoE</w:t>
      </w:r>
      <w:r>
        <w:rPr>
          <w:color w:val="585858"/>
          <w:spacing w:val="-6"/>
          <w:sz w:val="20"/>
        </w:rPr>
        <w:t xml:space="preserve"> </w:t>
      </w:r>
      <w:r>
        <w:rPr>
          <w:color w:val="585858"/>
          <w:sz w:val="20"/>
        </w:rPr>
        <w:t>2015a)</w:t>
      </w:r>
      <w:r>
        <w:rPr>
          <w:color w:val="585858"/>
          <w:spacing w:val="-1"/>
          <w:sz w:val="20"/>
        </w:rPr>
        <w:t xml:space="preserve"> </w:t>
      </w:r>
      <w:r>
        <w:rPr>
          <w:color w:val="585858"/>
          <w:sz w:val="20"/>
        </w:rPr>
        <w:t>and</w:t>
      </w:r>
      <w:r>
        <w:rPr>
          <w:color w:val="585858"/>
          <w:spacing w:val="-3"/>
          <w:sz w:val="20"/>
        </w:rPr>
        <w:t xml:space="preserve"> </w:t>
      </w:r>
      <w:r>
        <w:rPr>
          <w:color w:val="585858"/>
          <w:sz w:val="20"/>
        </w:rPr>
        <w:t>the</w:t>
      </w:r>
      <w:r>
        <w:rPr>
          <w:color w:val="585858"/>
          <w:spacing w:val="-3"/>
          <w:sz w:val="20"/>
        </w:rPr>
        <w:t xml:space="preserve"> </w:t>
      </w:r>
      <w:r>
        <w:rPr>
          <w:color w:val="585858"/>
          <w:sz w:val="20"/>
        </w:rPr>
        <w:t>EPBC</w:t>
      </w:r>
      <w:r>
        <w:rPr>
          <w:color w:val="585858"/>
          <w:spacing w:val="-3"/>
          <w:sz w:val="20"/>
        </w:rPr>
        <w:t xml:space="preserve"> </w:t>
      </w:r>
      <w:r>
        <w:rPr>
          <w:color w:val="585858"/>
          <w:sz w:val="20"/>
        </w:rPr>
        <w:t xml:space="preserve">Act </w:t>
      </w:r>
      <w:r>
        <w:rPr>
          <w:i/>
          <w:color w:val="585858"/>
          <w:sz w:val="20"/>
        </w:rPr>
        <w:t>Conservation</w:t>
      </w:r>
      <w:r>
        <w:rPr>
          <w:i/>
          <w:color w:val="585858"/>
          <w:spacing w:val="-3"/>
          <w:sz w:val="20"/>
        </w:rPr>
        <w:t xml:space="preserve"> </w:t>
      </w:r>
      <w:r>
        <w:rPr>
          <w:i/>
          <w:color w:val="585858"/>
          <w:sz w:val="20"/>
        </w:rPr>
        <w:t>Management</w:t>
      </w:r>
      <w:r>
        <w:rPr>
          <w:i/>
          <w:color w:val="585858"/>
          <w:spacing w:val="-5"/>
          <w:sz w:val="20"/>
        </w:rPr>
        <w:t xml:space="preserve"> </w:t>
      </w:r>
      <w:r>
        <w:rPr>
          <w:i/>
          <w:color w:val="585858"/>
          <w:sz w:val="20"/>
        </w:rPr>
        <w:t>Plan</w:t>
      </w:r>
      <w:r>
        <w:rPr>
          <w:i/>
          <w:color w:val="585858"/>
          <w:spacing w:val="-3"/>
          <w:sz w:val="20"/>
        </w:rPr>
        <w:t xml:space="preserve"> </w:t>
      </w:r>
      <w:r>
        <w:rPr>
          <w:i/>
          <w:color w:val="585858"/>
          <w:sz w:val="20"/>
        </w:rPr>
        <w:t xml:space="preserve">for the Southern right whale </w:t>
      </w:r>
      <w:r>
        <w:rPr>
          <w:color w:val="585858"/>
          <w:sz w:val="20"/>
        </w:rPr>
        <w:t>(</w:t>
      </w:r>
      <w:proofErr w:type="spellStart"/>
      <w:r>
        <w:rPr>
          <w:color w:val="585858"/>
          <w:sz w:val="20"/>
        </w:rPr>
        <w:t>DSEWPaC</w:t>
      </w:r>
      <w:proofErr w:type="spellEnd"/>
      <w:r>
        <w:rPr>
          <w:color w:val="585858"/>
          <w:sz w:val="20"/>
        </w:rPr>
        <w:t xml:space="preserve"> 2012).</w:t>
      </w:r>
    </w:p>
    <w:p w14:paraId="0F478DFA" w14:textId="77777777" w:rsidR="00354AC6" w:rsidRDefault="002A1805">
      <w:pPr>
        <w:pStyle w:val="BodyText"/>
        <w:spacing w:before="126" w:line="360" w:lineRule="auto"/>
        <w:ind w:left="112" w:right="220"/>
      </w:pPr>
      <w:r>
        <w:rPr>
          <w:color w:val="585858"/>
        </w:rPr>
        <w:t xml:space="preserve">The residual impacts are very low for noise and vibration impacts on invertebrates, offshore </w:t>
      </w:r>
      <w:proofErr w:type="spellStart"/>
      <w:r>
        <w:rPr>
          <w:color w:val="585858"/>
        </w:rPr>
        <w:t>behavioural</w:t>
      </w:r>
      <w:proofErr w:type="spellEnd"/>
      <w:r>
        <w:rPr>
          <w:color w:val="585858"/>
        </w:rPr>
        <w:t xml:space="preserve"> disturbance</w:t>
      </w:r>
      <w:r>
        <w:rPr>
          <w:color w:val="585858"/>
          <w:spacing w:val="-3"/>
        </w:rPr>
        <w:t xml:space="preserve"> </w:t>
      </w:r>
      <w:r>
        <w:rPr>
          <w:color w:val="585858"/>
        </w:rPr>
        <w:t>in</w:t>
      </w:r>
      <w:r>
        <w:rPr>
          <w:color w:val="585858"/>
          <w:spacing w:val="-3"/>
        </w:rPr>
        <w:t xml:space="preserve"> </w:t>
      </w:r>
      <w:r>
        <w:rPr>
          <w:color w:val="585858"/>
        </w:rPr>
        <w:t>high,</w:t>
      </w:r>
      <w:r>
        <w:rPr>
          <w:color w:val="585858"/>
          <w:spacing w:val="-1"/>
        </w:rPr>
        <w:t xml:space="preserve"> </w:t>
      </w:r>
      <w:proofErr w:type="gramStart"/>
      <w:r>
        <w:rPr>
          <w:color w:val="585858"/>
        </w:rPr>
        <w:t>mid</w:t>
      </w:r>
      <w:proofErr w:type="gramEnd"/>
      <w:r>
        <w:rPr>
          <w:color w:val="585858"/>
          <w:spacing w:val="-3"/>
        </w:rPr>
        <w:t xml:space="preserve"> </w:t>
      </w:r>
      <w:r>
        <w:rPr>
          <w:color w:val="585858"/>
        </w:rPr>
        <w:t>and</w:t>
      </w:r>
      <w:r>
        <w:rPr>
          <w:color w:val="585858"/>
          <w:spacing w:val="-3"/>
        </w:rPr>
        <w:t xml:space="preserve"> </w:t>
      </w:r>
      <w:r>
        <w:rPr>
          <w:color w:val="585858"/>
        </w:rPr>
        <w:t>low</w:t>
      </w:r>
      <w:r>
        <w:rPr>
          <w:color w:val="585858"/>
          <w:spacing w:val="-3"/>
        </w:rPr>
        <w:t xml:space="preserve"> </w:t>
      </w:r>
      <w:r>
        <w:rPr>
          <w:color w:val="585858"/>
        </w:rPr>
        <w:t>frequency</w:t>
      </w:r>
      <w:r>
        <w:rPr>
          <w:color w:val="585858"/>
          <w:spacing w:val="-2"/>
        </w:rPr>
        <w:t xml:space="preserve"> </w:t>
      </w:r>
      <w:r>
        <w:rPr>
          <w:color w:val="585858"/>
        </w:rPr>
        <w:t>cetaceans,</w:t>
      </w:r>
      <w:r>
        <w:rPr>
          <w:color w:val="585858"/>
          <w:spacing w:val="-9"/>
        </w:rPr>
        <w:t xml:space="preserve"> </w:t>
      </w:r>
      <w:r>
        <w:rPr>
          <w:color w:val="585858"/>
        </w:rPr>
        <w:t>acoustic</w:t>
      </w:r>
      <w:r>
        <w:rPr>
          <w:color w:val="585858"/>
          <w:spacing w:val="-1"/>
        </w:rPr>
        <w:t xml:space="preserve"> </w:t>
      </w:r>
      <w:r>
        <w:rPr>
          <w:color w:val="585858"/>
        </w:rPr>
        <w:t>behaviour</w:t>
      </w:r>
      <w:r>
        <w:rPr>
          <w:color w:val="585858"/>
          <w:spacing w:val="-1"/>
        </w:rPr>
        <w:t xml:space="preserve"> </w:t>
      </w:r>
      <w:r>
        <w:rPr>
          <w:color w:val="585858"/>
        </w:rPr>
        <w:t>impacts</w:t>
      </w:r>
      <w:r>
        <w:rPr>
          <w:color w:val="585858"/>
          <w:spacing w:val="-1"/>
        </w:rPr>
        <w:t xml:space="preserve"> </w:t>
      </w:r>
      <w:r>
        <w:rPr>
          <w:color w:val="585858"/>
        </w:rPr>
        <w:t>in</w:t>
      </w:r>
      <w:r>
        <w:rPr>
          <w:color w:val="585858"/>
          <w:spacing w:val="-3"/>
        </w:rPr>
        <w:t xml:space="preserve"> </w:t>
      </w:r>
      <w:r>
        <w:rPr>
          <w:color w:val="585858"/>
        </w:rPr>
        <w:t>sea</w:t>
      </w:r>
      <w:r>
        <w:rPr>
          <w:color w:val="585858"/>
          <w:spacing w:val="-8"/>
        </w:rPr>
        <w:t xml:space="preserve"> </w:t>
      </w:r>
      <w:r>
        <w:rPr>
          <w:color w:val="585858"/>
        </w:rPr>
        <w:t>turtles,</w:t>
      </w:r>
      <w:r>
        <w:rPr>
          <w:color w:val="585858"/>
          <w:spacing w:val="-5"/>
        </w:rPr>
        <w:t xml:space="preserve"> </w:t>
      </w:r>
      <w:r>
        <w:rPr>
          <w:color w:val="585858"/>
        </w:rPr>
        <w:t xml:space="preserve">behaviour impacts in little penguins, and auditory masking in cetaceans, otariid pinnipeds, sea turtles and little penguins. Residual impacts are moderate for PTS onset impacts in high frequency cetaceans (see </w:t>
      </w:r>
      <w:hyperlink w:anchor="_bookmark48" w:history="1">
        <w:r>
          <w:rPr>
            <w:color w:val="585858"/>
          </w:rPr>
          <w:t>Table</w:t>
        </w:r>
      </w:hyperlink>
    </w:p>
    <w:p w14:paraId="471E634C" w14:textId="77777777" w:rsidR="00354AC6" w:rsidRDefault="001D329A">
      <w:pPr>
        <w:pStyle w:val="BodyText"/>
        <w:spacing w:before="2"/>
        <w:ind w:left="113"/>
      </w:pPr>
      <w:hyperlink w:anchor="_bookmark48" w:history="1">
        <w:r w:rsidR="002A1805">
          <w:rPr>
            <w:color w:val="585858"/>
          </w:rPr>
          <w:t>2-22</w:t>
        </w:r>
      </w:hyperlink>
      <w:r w:rsidR="002A1805">
        <w:rPr>
          <w:color w:val="585858"/>
          <w:spacing w:val="-6"/>
        </w:rPr>
        <w:t xml:space="preserve"> </w:t>
      </w:r>
      <w:r w:rsidR="002A1805">
        <w:rPr>
          <w:color w:val="585858"/>
        </w:rPr>
        <w:t>for</w:t>
      </w:r>
      <w:r w:rsidR="002A1805">
        <w:rPr>
          <w:color w:val="585858"/>
          <w:spacing w:val="-4"/>
        </w:rPr>
        <w:t xml:space="preserve"> </w:t>
      </w:r>
      <w:r w:rsidR="002A1805">
        <w:rPr>
          <w:color w:val="585858"/>
        </w:rPr>
        <w:t>further</w:t>
      </w:r>
      <w:r w:rsidR="002A1805">
        <w:rPr>
          <w:color w:val="585858"/>
          <w:spacing w:val="-3"/>
        </w:rPr>
        <w:t xml:space="preserve"> </w:t>
      </w:r>
      <w:r w:rsidR="002A1805">
        <w:rPr>
          <w:color w:val="585858"/>
        </w:rPr>
        <w:t>detail</w:t>
      </w:r>
      <w:r w:rsidR="002A1805">
        <w:rPr>
          <w:color w:val="585858"/>
          <w:spacing w:val="-6"/>
        </w:rPr>
        <w:t xml:space="preserve"> </w:t>
      </w:r>
      <w:r w:rsidR="002A1805">
        <w:rPr>
          <w:color w:val="585858"/>
        </w:rPr>
        <w:t>of</w:t>
      </w:r>
      <w:r w:rsidR="002A1805">
        <w:rPr>
          <w:color w:val="585858"/>
          <w:spacing w:val="-7"/>
        </w:rPr>
        <w:t xml:space="preserve"> </w:t>
      </w:r>
      <w:r w:rsidR="002A1805">
        <w:rPr>
          <w:color w:val="585858"/>
        </w:rPr>
        <w:t>residual</w:t>
      </w:r>
      <w:r w:rsidR="002A1805">
        <w:rPr>
          <w:color w:val="585858"/>
          <w:spacing w:val="-5"/>
        </w:rPr>
        <w:t xml:space="preserve"> </w:t>
      </w:r>
      <w:r w:rsidR="002A1805">
        <w:rPr>
          <w:color w:val="585858"/>
          <w:spacing w:val="-2"/>
        </w:rPr>
        <w:t>impacts).</w:t>
      </w:r>
    </w:p>
    <w:p w14:paraId="73D42C47" w14:textId="77777777" w:rsidR="00354AC6" w:rsidRDefault="00354AC6">
      <w:pPr>
        <w:pStyle w:val="BodyText"/>
        <w:spacing w:before="5"/>
      </w:pPr>
    </w:p>
    <w:p w14:paraId="2DB39F8C" w14:textId="77777777" w:rsidR="00354AC6" w:rsidRDefault="002A1805">
      <w:pPr>
        <w:pStyle w:val="BodyText"/>
        <w:spacing w:before="1" w:line="360" w:lineRule="auto"/>
        <w:ind w:left="113" w:right="50"/>
      </w:pPr>
      <w:r>
        <w:rPr>
          <w:color w:val="585858"/>
        </w:rPr>
        <w:t>The residual risk of construction vessels colliding with large cetaceans and sea turtles is low for fast moving vessels and</w:t>
      </w:r>
      <w:r>
        <w:rPr>
          <w:color w:val="585858"/>
          <w:spacing w:val="-1"/>
        </w:rPr>
        <w:t xml:space="preserve"> </w:t>
      </w:r>
      <w:r>
        <w:rPr>
          <w:color w:val="585858"/>
        </w:rPr>
        <w:t>very low</w:t>
      </w:r>
      <w:r>
        <w:rPr>
          <w:color w:val="585858"/>
          <w:spacing w:val="-1"/>
        </w:rPr>
        <w:t xml:space="preserve"> </w:t>
      </w:r>
      <w:r>
        <w:rPr>
          <w:color w:val="585858"/>
        </w:rPr>
        <w:t>for</w:t>
      </w:r>
      <w:r>
        <w:rPr>
          <w:color w:val="585858"/>
          <w:spacing w:val="-4"/>
        </w:rPr>
        <w:t xml:space="preserve"> </w:t>
      </w:r>
      <w:r>
        <w:rPr>
          <w:color w:val="585858"/>
        </w:rPr>
        <w:t>slow-moving</w:t>
      </w:r>
      <w:r>
        <w:rPr>
          <w:color w:val="585858"/>
          <w:spacing w:val="-1"/>
        </w:rPr>
        <w:t xml:space="preserve"> </w:t>
      </w:r>
      <w:r>
        <w:rPr>
          <w:color w:val="585858"/>
        </w:rPr>
        <w:t>vessels.</w:t>
      </w:r>
      <w:r>
        <w:rPr>
          <w:color w:val="585858"/>
          <w:spacing w:val="-3"/>
        </w:rPr>
        <w:t xml:space="preserve"> </w:t>
      </w:r>
      <w:r>
        <w:rPr>
          <w:color w:val="585858"/>
        </w:rPr>
        <w:t>This is</w:t>
      </w:r>
      <w:r>
        <w:rPr>
          <w:color w:val="585858"/>
          <w:spacing w:val="-4"/>
        </w:rPr>
        <w:t xml:space="preserve"> </w:t>
      </w:r>
      <w:r>
        <w:rPr>
          <w:color w:val="585858"/>
        </w:rPr>
        <w:t>due</w:t>
      </w:r>
      <w:r>
        <w:rPr>
          <w:color w:val="585858"/>
          <w:spacing w:val="-1"/>
        </w:rPr>
        <w:t xml:space="preserve"> </w:t>
      </w:r>
      <w:r>
        <w:rPr>
          <w:color w:val="585858"/>
        </w:rPr>
        <w:t>to</w:t>
      </w:r>
      <w:r>
        <w:rPr>
          <w:color w:val="585858"/>
          <w:spacing w:val="-1"/>
        </w:rPr>
        <w:t xml:space="preserve"> </w:t>
      </w:r>
      <w:r>
        <w:rPr>
          <w:color w:val="585858"/>
        </w:rPr>
        <w:t>the</w:t>
      </w:r>
      <w:r>
        <w:rPr>
          <w:color w:val="585858"/>
          <w:spacing w:val="-1"/>
        </w:rPr>
        <w:t xml:space="preserve"> </w:t>
      </w:r>
      <w:r>
        <w:rPr>
          <w:color w:val="585858"/>
        </w:rPr>
        <w:t>small</w:t>
      </w:r>
      <w:r>
        <w:rPr>
          <w:color w:val="585858"/>
          <w:spacing w:val="-1"/>
        </w:rPr>
        <w:t xml:space="preserve"> </w:t>
      </w:r>
      <w:r>
        <w:rPr>
          <w:color w:val="585858"/>
        </w:rPr>
        <w:t>increase</w:t>
      </w:r>
      <w:r>
        <w:rPr>
          <w:color w:val="585858"/>
          <w:spacing w:val="-1"/>
        </w:rPr>
        <w:t xml:space="preserve"> </w:t>
      </w:r>
      <w:r>
        <w:rPr>
          <w:color w:val="585858"/>
        </w:rPr>
        <w:t>in</w:t>
      </w:r>
      <w:r>
        <w:rPr>
          <w:color w:val="585858"/>
          <w:spacing w:val="-1"/>
        </w:rPr>
        <w:t xml:space="preserve"> </w:t>
      </w:r>
      <w:r>
        <w:rPr>
          <w:color w:val="585858"/>
        </w:rPr>
        <w:t>vessel</w:t>
      </w:r>
      <w:r>
        <w:rPr>
          <w:color w:val="585858"/>
          <w:spacing w:val="-1"/>
        </w:rPr>
        <w:t xml:space="preserve"> </w:t>
      </w:r>
      <w:r>
        <w:rPr>
          <w:color w:val="585858"/>
        </w:rPr>
        <w:t>movements</w:t>
      </w:r>
      <w:r>
        <w:rPr>
          <w:color w:val="585858"/>
          <w:spacing w:val="-4"/>
        </w:rPr>
        <w:t xml:space="preserve"> </w:t>
      </w:r>
      <w:r>
        <w:rPr>
          <w:color w:val="585858"/>
        </w:rPr>
        <w:t>relative to existing maritime traffic, as well as the species being likely to sense slow-moving construction vessels’ noise</w:t>
      </w:r>
      <w:r>
        <w:rPr>
          <w:color w:val="585858"/>
          <w:spacing w:val="-2"/>
        </w:rPr>
        <w:t xml:space="preserve"> </w:t>
      </w:r>
      <w:r>
        <w:rPr>
          <w:color w:val="585858"/>
        </w:rPr>
        <w:t>and</w:t>
      </w:r>
      <w:r>
        <w:rPr>
          <w:color w:val="585858"/>
          <w:spacing w:val="-2"/>
        </w:rPr>
        <w:t xml:space="preserve"> </w:t>
      </w:r>
      <w:r>
        <w:rPr>
          <w:color w:val="585858"/>
        </w:rPr>
        <w:t>avoid</w:t>
      </w:r>
      <w:r>
        <w:rPr>
          <w:color w:val="585858"/>
          <w:spacing w:val="-2"/>
        </w:rPr>
        <w:t xml:space="preserve"> </w:t>
      </w:r>
      <w:r>
        <w:rPr>
          <w:color w:val="585858"/>
        </w:rPr>
        <w:t>them. The</w:t>
      </w:r>
      <w:r>
        <w:rPr>
          <w:color w:val="585858"/>
          <w:spacing w:val="-7"/>
        </w:rPr>
        <w:t xml:space="preserve"> </w:t>
      </w:r>
      <w:r>
        <w:rPr>
          <w:color w:val="585858"/>
        </w:rPr>
        <w:t>risk of</w:t>
      </w:r>
      <w:r>
        <w:rPr>
          <w:color w:val="585858"/>
          <w:spacing w:val="-4"/>
        </w:rPr>
        <w:t xml:space="preserve"> </w:t>
      </w:r>
      <w:r>
        <w:rPr>
          <w:color w:val="585858"/>
        </w:rPr>
        <w:t>collision</w:t>
      </w:r>
      <w:r>
        <w:rPr>
          <w:color w:val="585858"/>
          <w:spacing w:val="-2"/>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mitigated</w:t>
      </w:r>
      <w:r>
        <w:rPr>
          <w:color w:val="585858"/>
          <w:spacing w:val="-2"/>
        </w:rPr>
        <w:t xml:space="preserve"> </w:t>
      </w:r>
      <w:r>
        <w:rPr>
          <w:color w:val="585858"/>
        </w:rPr>
        <w:t>by implementing</w:t>
      </w:r>
      <w:r>
        <w:rPr>
          <w:color w:val="585858"/>
          <w:spacing w:val="-2"/>
        </w:rPr>
        <w:t xml:space="preserve"> </w:t>
      </w:r>
      <w:r>
        <w:rPr>
          <w:color w:val="585858"/>
        </w:rPr>
        <w:t>measures under EPRs</w:t>
      </w:r>
      <w:r>
        <w:rPr>
          <w:color w:val="585858"/>
          <w:spacing w:val="-5"/>
        </w:rPr>
        <w:t xml:space="preserve"> </w:t>
      </w:r>
      <w:r>
        <w:rPr>
          <w:color w:val="585858"/>
        </w:rPr>
        <w:t>MERU08 and MERU09. Potential measures for cetaceans include employing minimum approach distances and best practices as outlined in Commonwealth, Victorian and Tasmanian guidelines, as well as maintaining caution and</w:t>
      </w:r>
      <w:r>
        <w:rPr>
          <w:color w:val="585858"/>
          <w:spacing w:val="-3"/>
        </w:rPr>
        <w:t xml:space="preserve"> </w:t>
      </w:r>
      <w:r>
        <w:rPr>
          <w:color w:val="585858"/>
        </w:rPr>
        <w:t>observation</w:t>
      </w:r>
      <w:r>
        <w:rPr>
          <w:color w:val="585858"/>
          <w:spacing w:val="-3"/>
        </w:rPr>
        <w:t xml:space="preserve"> </w:t>
      </w:r>
      <w:r>
        <w:rPr>
          <w:color w:val="585858"/>
        </w:rPr>
        <w:t>zones</w:t>
      </w:r>
      <w:r>
        <w:rPr>
          <w:color w:val="585858"/>
          <w:spacing w:val="-1"/>
        </w:rPr>
        <w:t xml:space="preserve"> </w:t>
      </w:r>
      <w:r>
        <w:rPr>
          <w:color w:val="585858"/>
        </w:rPr>
        <w:t>while</w:t>
      </w:r>
      <w:r>
        <w:rPr>
          <w:color w:val="585858"/>
          <w:spacing w:val="-3"/>
        </w:rPr>
        <w:t xml:space="preserve"> </w:t>
      </w:r>
      <w:r>
        <w:rPr>
          <w:color w:val="585858"/>
        </w:rPr>
        <w:t>monitoring</w:t>
      </w:r>
      <w:r>
        <w:rPr>
          <w:color w:val="585858"/>
          <w:spacing w:val="-3"/>
        </w:rPr>
        <w:t xml:space="preserve"> </w:t>
      </w:r>
      <w:r>
        <w:rPr>
          <w:color w:val="585858"/>
        </w:rPr>
        <w:t>for</w:t>
      </w:r>
      <w:r>
        <w:rPr>
          <w:color w:val="585858"/>
          <w:spacing w:val="-1"/>
        </w:rPr>
        <w:t xml:space="preserve"> </w:t>
      </w:r>
      <w:r>
        <w:rPr>
          <w:color w:val="585858"/>
        </w:rPr>
        <w:t>large</w:t>
      </w:r>
      <w:r>
        <w:rPr>
          <w:color w:val="585858"/>
          <w:spacing w:val="-3"/>
        </w:rPr>
        <w:t xml:space="preserve"> </w:t>
      </w:r>
      <w:r>
        <w:rPr>
          <w:color w:val="585858"/>
        </w:rPr>
        <w:t>cetaceans</w:t>
      </w:r>
      <w:r>
        <w:rPr>
          <w:color w:val="585858"/>
          <w:spacing w:val="-1"/>
        </w:rPr>
        <w:t xml:space="preserve"> </w:t>
      </w:r>
      <w:r>
        <w:rPr>
          <w:color w:val="585858"/>
        </w:rPr>
        <w:t>ahead</w:t>
      </w:r>
      <w:r>
        <w:rPr>
          <w:color w:val="585858"/>
          <w:spacing w:val="-3"/>
        </w:rPr>
        <w:t xml:space="preserve"> </w:t>
      </w:r>
      <w:r>
        <w:rPr>
          <w:color w:val="585858"/>
        </w:rPr>
        <w:t>of transiting</w:t>
      </w:r>
      <w:r>
        <w:rPr>
          <w:color w:val="585858"/>
          <w:spacing w:val="-3"/>
        </w:rPr>
        <w:t xml:space="preserve"> </w:t>
      </w:r>
      <w:r>
        <w:rPr>
          <w:color w:val="585858"/>
        </w:rPr>
        <w:t>vessels.</w:t>
      </w:r>
      <w:r>
        <w:rPr>
          <w:color w:val="585858"/>
          <w:spacing w:val="-5"/>
        </w:rPr>
        <w:t xml:space="preserve"> </w:t>
      </w:r>
      <w:r>
        <w:rPr>
          <w:color w:val="585858"/>
        </w:rPr>
        <w:t>These</w:t>
      </w:r>
      <w:r>
        <w:rPr>
          <w:color w:val="585858"/>
          <w:spacing w:val="-8"/>
        </w:rPr>
        <w:t xml:space="preserve"> </w:t>
      </w:r>
      <w:r>
        <w:rPr>
          <w:color w:val="585858"/>
        </w:rPr>
        <w:t>measures</w:t>
      </w:r>
      <w:r>
        <w:rPr>
          <w:color w:val="585858"/>
          <w:spacing w:val="-1"/>
        </w:rPr>
        <w:t xml:space="preserve"> </w:t>
      </w:r>
      <w:r>
        <w:rPr>
          <w:color w:val="585858"/>
        </w:rPr>
        <w:t>are in line with relevant conservation and recovery plans for potentially occurring cetaceans.</w:t>
      </w:r>
    </w:p>
    <w:p w14:paraId="5EFC8C28" w14:textId="77777777" w:rsidR="00354AC6" w:rsidRDefault="002A1805">
      <w:pPr>
        <w:pStyle w:val="BodyText"/>
        <w:spacing w:before="119" w:line="360" w:lineRule="auto"/>
        <w:ind w:left="113" w:right="220"/>
      </w:pPr>
      <w:r>
        <w:rPr>
          <w:color w:val="585858"/>
        </w:rPr>
        <w:t>Potential measures for sea turtles include maintaining caution and observation zones while monitoring for sea turtles ahead of transiting vessels. The recommended caution zone is 50 m and if a sea turtle occurs within</w:t>
      </w:r>
      <w:r>
        <w:rPr>
          <w:color w:val="585858"/>
          <w:spacing w:val="-2"/>
        </w:rPr>
        <w:t xml:space="preserve"> </w:t>
      </w:r>
      <w:r>
        <w:rPr>
          <w:color w:val="585858"/>
        </w:rPr>
        <w:t>this zone, vessels</w:t>
      </w:r>
      <w:r>
        <w:rPr>
          <w:color w:val="585858"/>
          <w:spacing w:val="-5"/>
        </w:rPr>
        <w:t xml:space="preserve"> </w:t>
      </w:r>
      <w:r>
        <w:rPr>
          <w:color w:val="585858"/>
        </w:rPr>
        <w:t>must</w:t>
      </w:r>
      <w:r>
        <w:rPr>
          <w:color w:val="585858"/>
          <w:spacing w:val="-4"/>
        </w:rPr>
        <w:t xml:space="preserve"> </w:t>
      </w:r>
      <w:r>
        <w:rPr>
          <w:color w:val="585858"/>
        </w:rPr>
        <w:t>reduce</w:t>
      </w:r>
      <w:r>
        <w:rPr>
          <w:color w:val="585858"/>
          <w:spacing w:val="-2"/>
        </w:rPr>
        <w:t xml:space="preserve"> </w:t>
      </w:r>
      <w:r>
        <w:rPr>
          <w:color w:val="585858"/>
        </w:rPr>
        <w:t>speed</w:t>
      </w:r>
      <w:r>
        <w:rPr>
          <w:color w:val="585858"/>
          <w:spacing w:val="-2"/>
        </w:rPr>
        <w:t xml:space="preserve"> </w:t>
      </w:r>
      <w:r>
        <w:rPr>
          <w:color w:val="585858"/>
        </w:rPr>
        <w:t>and</w:t>
      </w:r>
      <w:r>
        <w:rPr>
          <w:color w:val="585858"/>
          <w:spacing w:val="-2"/>
        </w:rPr>
        <w:t xml:space="preserve"> </w:t>
      </w:r>
      <w:r>
        <w:rPr>
          <w:color w:val="585858"/>
        </w:rPr>
        <w:t>shift</w:t>
      </w:r>
      <w:r>
        <w:rPr>
          <w:color w:val="585858"/>
          <w:spacing w:val="-4"/>
        </w:rPr>
        <w:t xml:space="preserve"> </w:t>
      </w:r>
      <w:r>
        <w:rPr>
          <w:color w:val="585858"/>
        </w:rPr>
        <w:t>the</w:t>
      </w:r>
      <w:r>
        <w:rPr>
          <w:color w:val="585858"/>
          <w:spacing w:val="-2"/>
        </w:rPr>
        <w:t xml:space="preserve"> </w:t>
      </w:r>
      <w:r>
        <w:rPr>
          <w:color w:val="585858"/>
        </w:rPr>
        <w:t>engine</w:t>
      </w:r>
      <w:r>
        <w:rPr>
          <w:color w:val="585858"/>
          <w:spacing w:val="-2"/>
        </w:rPr>
        <w:t xml:space="preserve"> </w:t>
      </w:r>
      <w:r>
        <w:rPr>
          <w:color w:val="585858"/>
        </w:rPr>
        <w:t>to</w:t>
      </w:r>
      <w:r>
        <w:rPr>
          <w:color w:val="585858"/>
          <w:spacing w:val="-2"/>
        </w:rPr>
        <w:t xml:space="preserve"> </w:t>
      </w:r>
      <w:r>
        <w:rPr>
          <w:color w:val="585858"/>
        </w:rPr>
        <w:t>neutral. These</w:t>
      </w:r>
      <w:r>
        <w:rPr>
          <w:color w:val="585858"/>
          <w:spacing w:val="-2"/>
        </w:rPr>
        <w:t xml:space="preserve"> </w:t>
      </w:r>
      <w:r>
        <w:rPr>
          <w:color w:val="585858"/>
        </w:rPr>
        <w:t>measures</w:t>
      </w:r>
      <w:r>
        <w:rPr>
          <w:color w:val="585858"/>
          <w:spacing w:val="-5"/>
        </w:rPr>
        <w:t xml:space="preserve"> </w:t>
      </w:r>
      <w:r>
        <w:rPr>
          <w:color w:val="585858"/>
        </w:rPr>
        <w:t>are</w:t>
      </w:r>
      <w:r>
        <w:rPr>
          <w:color w:val="585858"/>
          <w:spacing w:val="-2"/>
        </w:rPr>
        <w:t xml:space="preserve"> </w:t>
      </w:r>
      <w:r>
        <w:rPr>
          <w:color w:val="585858"/>
        </w:rPr>
        <w:t>in</w:t>
      </w:r>
      <w:r>
        <w:rPr>
          <w:color w:val="585858"/>
          <w:spacing w:val="-2"/>
        </w:rPr>
        <w:t xml:space="preserve"> </w:t>
      </w:r>
      <w:r>
        <w:rPr>
          <w:color w:val="585858"/>
        </w:rPr>
        <w:t>line</w:t>
      </w:r>
      <w:r>
        <w:rPr>
          <w:color w:val="585858"/>
          <w:spacing w:val="-2"/>
        </w:rPr>
        <w:t xml:space="preserve"> </w:t>
      </w:r>
      <w:r>
        <w:rPr>
          <w:color w:val="585858"/>
        </w:rPr>
        <w:t>with the recovery plan for sea turtles.</w:t>
      </w:r>
    </w:p>
    <w:p w14:paraId="1999D39E" w14:textId="77777777" w:rsidR="00354AC6" w:rsidRDefault="002A1805">
      <w:pPr>
        <w:pStyle w:val="BodyText"/>
        <w:spacing w:before="118" w:line="360" w:lineRule="auto"/>
        <w:ind w:left="113" w:right="149"/>
      </w:pPr>
      <w:r>
        <w:rPr>
          <w:color w:val="585858"/>
        </w:rPr>
        <w:t>Artificial lighting associated with the project will be short-term due</w:t>
      </w:r>
      <w:r>
        <w:rPr>
          <w:color w:val="585858"/>
          <w:spacing w:val="-4"/>
        </w:rPr>
        <w:t xml:space="preserve"> </w:t>
      </w:r>
      <w:r>
        <w:rPr>
          <w:color w:val="585858"/>
        </w:rPr>
        <w:t>to the</w:t>
      </w:r>
      <w:r>
        <w:rPr>
          <w:color w:val="585858"/>
          <w:spacing w:val="-4"/>
        </w:rPr>
        <w:t xml:space="preserve"> </w:t>
      </w:r>
      <w:r>
        <w:rPr>
          <w:color w:val="585858"/>
        </w:rPr>
        <w:t>transient nature of the</w:t>
      </w:r>
      <w:r>
        <w:rPr>
          <w:color w:val="585858"/>
          <w:spacing w:val="-4"/>
        </w:rPr>
        <w:t xml:space="preserve"> </w:t>
      </w:r>
      <w:r>
        <w:rPr>
          <w:color w:val="585858"/>
        </w:rPr>
        <w:t>cable laying operations and limited night-time works in more sensitive nearshore areas. The project will implement measures to</w:t>
      </w:r>
      <w:r>
        <w:rPr>
          <w:color w:val="585858"/>
          <w:spacing w:val="-2"/>
        </w:rPr>
        <w:t xml:space="preserve"> </w:t>
      </w:r>
      <w:r>
        <w:rPr>
          <w:color w:val="585858"/>
        </w:rPr>
        <w:t>reduce</w:t>
      </w:r>
      <w:r>
        <w:rPr>
          <w:color w:val="585858"/>
          <w:spacing w:val="-2"/>
        </w:rPr>
        <w:t xml:space="preserve"> </w:t>
      </w:r>
      <w:r>
        <w:rPr>
          <w:color w:val="585858"/>
        </w:rPr>
        <w:t>lighting</w:t>
      </w:r>
      <w:r>
        <w:rPr>
          <w:color w:val="585858"/>
          <w:spacing w:val="-4"/>
        </w:rPr>
        <w:t xml:space="preserve"> </w:t>
      </w:r>
      <w:r>
        <w:rPr>
          <w:color w:val="585858"/>
        </w:rPr>
        <w:t>where</w:t>
      </w:r>
      <w:r>
        <w:rPr>
          <w:color w:val="585858"/>
          <w:spacing w:val="-2"/>
        </w:rPr>
        <w:t xml:space="preserve"> </w:t>
      </w:r>
      <w:r>
        <w:rPr>
          <w:color w:val="585858"/>
        </w:rPr>
        <w:t>practicable, and</w:t>
      </w:r>
      <w:r>
        <w:rPr>
          <w:color w:val="585858"/>
          <w:spacing w:val="-2"/>
        </w:rPr>
        <w:t xml:space="preserve"> </w:t>
      </w:r>
      <w:r>
        <w:rPr>
          <w:color w:val="585858"/>
        </w:rPr>
        <w:t>safe</w:t>
      </w:r>
      <w:r>
        <w:rPr>
          <w:color w:val="585858"/>
          <w:spacing w:val="-2"/>
        </w:rPr>
        <w:t xml:space="preserve"> </w:t>
      </w:r>
      <w:r>
        <w:rPr>
          <w:color w:val="585858"/>
        </w:rPr>
        <w:t>to</w:t>
      </w:r>
      <w:r>
        <w:rPr>
          <w:color w:val="585858"/>
          <w:spacing w:val="-2"/>
        </w:rPr>
        <w:t xml:space="preserve"> </w:t>
      </w:r>
      <w:r>
        <w:rPr>
          <w:color w:val="585858"/>
        </w:rPr>
        <w:t>do</w:t>
      </w:r>
      <w:r>
        <w:rPr>
          <w:color w:val="585858"/>
          <w:spacing w:val="-2"/>
        </w:rPr>
        <w:t xml:space="preserve"> </w:t>
      </w:r>
      <w:r>
        <w:rPr>
          <w:color w:val="585858"/>
        </w:rPr>
        <w:t>so,</w:t>
      </w:r>
      <w:r>
        <w:rPr>
          <w:color w:val="585858"/>
          <w:spacing w:val="-4"/>
        </w:rPr>
        <w:t xml:space="preserve"> </w:t>
      </w:r>
      <w:r>
        <w:rPr>
          <w:color w:val="585858"/>
        </w:rPr>
        <w:t>to</w:t>
      </w:r>
      <w:r>
        <w:rPr>
          <w:color w:val="585858"/>
          <w:spacing w:val="-7"/>
        </w:rPr>
        <w:t xml:space="preserve"> </w:t>
      </w:r>
      <w:r>
        <w:rPr>
          <w:color w:val="585858"/>
        </w:rPr>
        <w:t>minimise</w:t>
      </w:r>
      <w:r>
        <w:rPr>
          <w:color w:val="585858"/>
          <w:spacing w:val="-2"/>
        </w:rPr>
        <w:t xml:space="preserve"> </w:t>
      </w:r>
      <w:r>
        <w:rPr>
          <w:color w:val="585858"/>
        </w:rPr>
        <w:t>impacts</w:t>
      </w:r>
      <w:r>
        <w:rPr>
          <w:color w:val="585858"/>
          <w:spacing w:val="-5"/>
        </w:rPr>
        <w:t xml:space="preserve"> </w:t>
      </w:r>
      <w:r>
        <w:rPr>
          <w:color w:val="585858"/>
        </w:rPr>
        <w:t>on</w:t>
      </w:r>
      <w:r>
        <w:rPr>
          <w:color w:val="585858"/>
          <w:spacing w:val="-2"/>
        </w:rPr>
        <w:t xml:space="preserve"> </w:t>
      </w:r>
      <w:r>
        <w:rPr>
          <w:color w:val="585858"/>
        </w:rPr>
        <w:t>marine</w:t>
      </w:r>
      <w:r>
        <w:rPr>
          <w:color w:val="585858"/>
          <w:spacing w:val="-2"/>
        </w:rPr>
        <w:t xml:space="preserve"> </w:t>
      </w:r>
      <w:r>
        <w:rPr>
          <w:color w:val="585858"/>
        </w:rPr>
        <w:t>fauna</w:t>
      </w:r>
      <w:r>
        <w:rPr>
          <w:color w:val="585858"/>
          <w:spacing w:val="-2"/>
        </w:rPr>
        <w:t xml:space="preserve"> </w:t>
      </w:r>
      <w:r>
        <w:rPr>
          <w:color w:val="585858"/>
        </w:rPr>
        <w:t xml:space="preserve">and avifauna (MERU10). Residual impacts range from very low for petrels </w:t>
      </w:r>
      <w:proofErr w:type="spellStart"/>
      <w:r>
        <w:rPr>
          <w:color w:val="585858"/>
        </w:rPr>
        <w:t>to</w:t>
      </w:r>
      <w:proofErr w:type="spellEnd"/>
      <w:r>
        <w:rPr>
          <w:color w:val="585858"/>
        </w:rPr>
        <w:t xml:space="preserve"> low for albatrosses, shorebirds, marine birds, marine </w:t>
      </w:r>
      <w:proofErr w:type="gramStart"/>
      <w:r>
        <w:rPr>
          <w:color w:val="585858"/>
        </w:rPr>
        <w:t>fish</w:t>
      </w:r>
      <w:proofErr w:type="gramEnd"/>
      <w:r>
        <w:rPr>
          <w:color w:val="585858"/>
        </w:rPr>
        <w:t xml:space="preserve"> and marine invertebrates (see </w:t>
      </w:r>
      <w:hyperlink w:anchor="_bookmark48" w:history="1">
        <w:r>
          <w:rPr>
            <w:color w:val="585858"/>
          </w:rPr>
          <w:t>Table 2-22</w:t>
        </w:r>
      </w:hyperlink>
      <w:r>
        <w:rPr>
          <w:color w:val="585858"/>
        </w:rPr>
        <w:t xml:space="preserve"> for further detail).</w:t>
      </w:r>
    </w:p>
    <w:p w14:paraId="3D581C41" w14:textId="77777777" w:rsidR="00354AC6" w:rsidRDefault="002A1805">
      <w:pPr>
        <w:pStyle w:val="BodyText"/>
        <w:spacing w:before="118" w:line="360" w:lineRule="auto"/>
        <w:ind w:left="113"/>
      </w:pPr>
      <w:r>
        <w:rPr>
          <w:color w:val="585858"/>
        </w:rPr>
        <w:t>Through</w:t>
      </w:r>
      <w:r>
        <w:rPr>
          <w:color w:val="585858"/>
          <w:spacing w:val="-3"/>
        </w:rPr>
        <w:t xml:space="preserve"> </w:t>
      </w:r>
      <w:r>
        <w:rPr>
          <w:color w:val="585858"/>
        </w:rPr>
        <w:t>the</w:t>
      </w:r>
      <w:r>
        <w:rPr>
          <w:color w:val="585858"/>
          <w:spacing w:val="-3"/>
        </w:rPr>
        <w:t xml:space="preserve"> </w:t>
      </w:r>
      <w:r>
        <w:rPr>
          <w:color w:val="585858"/>
        </w:rPr>
        <w:t>implementation</w:t>
      </w:r>
      <w:r>
        <w:rPr>
          <w:color w:val="585858"/>
          <w:spacing w:val="-3"/>
        </w:rPr>
        <w:t xml:space="preserve"> </w:t>
      </w:r>
      <w:r>
        <w:rPr>
          <w:color w:val="585858"/>
        </w:rPr>
        <w:t>of a</w:t>
      </w:r>
      <w:r>
        <w:rPr>
          <w:color w:val="585858"/>
          <w:spacing w:val="-8"/>
        </w:rPr>
        <w:t xml:space="preserve"> </w:t>
      </w:r>
      <w:r>
        <w:rPr>
          <w:color w:val="585858"/>
        </w:rPr>
        <w:t>plan</w:t>
      </w:r>
      <w:r>
        <w:rPr>
          <w:color w:val="585858"/>
          <w:spacing w:val="-3"/>
        </w:rPr>
        <w:t xml:space="preserve"> </w:t>
      </w:r>
      <w:r>
        <w:rPr>
          <w:color w:val="585858"/>
        </w:rPr>
        <w:t>to</w:t>
      </w:r>
      <w:r>
        <w:rPr>
          <w:color w:val="585858"/>
          <w:spacing w:val="-3"/>
        </w:rPr>
        <w:t xml:space="preserve"> </w:t>
      </w:r>
      <w:r>
        <w:rPr>
          <w:color w:val="585858"/>
        </w:rPr>
        <w:t>avoid</w:t>
      </w:r>
      <w:r>
        <w:rPr>
          <w:color w:val="585858"/>
          <w:spacing w:val="-3"/>
        </w:rPr>
        <w:t xml:space="preserve"> </w:t>
      </w:r>
      <w:r>
        <w:rPr>
          <w:color w:val="585858"/>
        </w:rPr>
        <w:t>the</w:t>
      </w:r>
      <w:r>
        <w:rPr>
          <w:color w:val="585858"/>
          <w:spacing w:val="-3"/>
        </w:rPr>
        <w:t xml:space="preserve"> </w:t>
      </w:r>
      <w:r>
        <w:rPr>
          <w:color w:val="585858"/>
        </w:rPr>
        <w:t>introduction</w:t>
      </w:r>
      <w:r>
        <w:rPr>
          <w:color w:val="585858"/>
          <w:spacing w:val="-3"/>
        </w:rPr>
        <w:t xml:space="preserve"> </w:t>
      </w:r>
      <w:r>
        <w:rPr>
          <w:color w:val="585858"/>
        </w:rPr>
        <w:t>of IMS,</w:t>
      </w:r>
      <w:r>
        <w:rPr>
          <w:color w:val="585858"/>
          <w:spacing w:val="-5"/>
        </w:rPr>
        <w:t xml:space="preserve"> </w:t>
      </w:r>
      <w:r>
        <w:rPr>
          <w:color w:val="585858"/>
        </w:rPr>
        <w:t>and</w:t>
      </w:r>
      <w:r>
        <w:rPr>
          <w:color w:val="585858"/>
          <w:spacing w:val="-3"/>
        </w:rPr>
        <w:t xml:space="preserve"> </w:t>
      </w:r>
      <w:r>
        <w:rPr>
          <w:color w:val="585858"/>
        </w:rPr>
        <w:t>a</w:t>
      </w:r>
      <w:r>
        <w:rPr>
          <w:color w:val="585858"/>
          <w:spacing w:val="-3"/>
        </w:rPr>
        <w:t xml:space="preserve"> </w:t>
      </w:r>
      <w:r>
        <w:rPr>
          <w:color w:val="585858"/>
        </w:rPr>
        <w:t>ballast</w:t>
      </w:r>
      <w:r>
        <w:rPr>
          <w:color w:val="585858"/>
          <w:spacing w:val="-1"/>
        </w:rPr>
        <w:t xml:space="preserve"> </w:t>
      </w:r>
      <w:r>
        <w:rPr>
          <w:color w:val="585858"/>
        </w:rPr>
        <w:t>water</w:t>
      </w:r>
      <w:r>
        <w:rPr>
          <w:color w:val="585858"/>
          <w:spacing w:val="-6"/>
        </w:rPr>
        <w:t xml:space="preserve"> </w:t>
      </w:r>
      <w:r>
        <w:rPr>
          <w:color w:val="585858"/>
        </w:rPr>
        <w:t>management</w:t>
      </w:r>
      <w:r>
        <w:rPr>
          <w:color w:val="585858"/>
          <w:spacing w:val="-1"/>
        </w:rPr>
        <w:t xml:space="preserve"> </w:t>
      </w:r>
      <w:r>
        <w:rPr>
          <w:color w:val="585858"/>
        </w:rPr>
        <w:t>plan (MERU11), the project is expected to have a low risk of introducing or translocating IMS.</w:t>
      </w:r>
    </w:p>
    <w:p w14:paraId="7840CADE" w14:textId="77777777" w:rsidR="00354AC6" w:rsidRDefault="00354AC6">
      <w:pPr>
        <w:pStyle w:val="BodyText"/>
        <w:spacing w:before="132"/>
      </w:pPr>
    </w:p>
    <w:p w14:paraId="68B39E02" w14:textId="77777777" w:rsidR="00354AC6" w:rsidRDefault="002A1805">
      <w:pPr>
        <w:pStyle w:val="Heading2"/>
        <w:numPr>
          <w:ilvl w:val="2"/>
          <w:numId w:val="17"/>
        </w:numPr>
        <w:tabs>
          <w:tab w:val="left" w:pos="1245"/>
        </w:tabs>
      </w:pPr>
      <w:bookmarkStart w:id="106" w:name="2.7.2_Operation"/>
      <w:bookmarkEnd w:id="106"/>
      <w:r>
        <w:rPr>
          <w:color w:val="18314A"/>
          <w:spacing w:val="-2"/>
        </w:rPr>
        <w:t>Operation</w:t>
      </w:r>
    </w:p>
    <w:p w14:paraId="4DC19A34" w14:textId="77777777" w:rsidR="00354AC6" w:rsidRDefault="002A1805">
      <w:pPr>
        <w:pStyle w:val="BodyText"/>
        <w:spacing w:before="242" w:line="360" w:lineRule="auto"/>
        <w:ind w:left="113" w:right="149" w:hanging="1"/>
      </w:pPr>
      <w:r>
        <w:rPr>
          <w:color w:val="585858"/>
        </w:rPr>
        <w:t>Through the adoption of modern HVDC cable design that minimises electromagnetic fields (MERU12), residual</w:t>
      </w:r>
      <w:r>
        <w:rPr>
          <w:color w:val="585858"/>
          <w:spacing w:val="-3"/>
        </w:rPr>
        <w:t xml:space="preserve"> </w:t>
      </w:r>
      <w:r>
        <w:rPr>
          <w:color w:val="585858"/>
        </w:rPr>
        <w:t>impacts</w:t>
      </w:r>
      <w:r>
        <w:rPr>
          <w:color w:val="585858"/>
          <w:spacing w:val="-1"/>
        </w:rPr>
        <w:t xml:space="preserve"> </w:t>
      </w:r>
      <w:r>
        <w:rPr>
          <w:color w:val="585858"/>
        </w:rPr>
        <w:t>range</w:t>
      </w:r>
      <w:r>
        <w:rPr>
          <w:color w:val="585858"/>
          <w:spacing w:val="-3"/>
        </w:rPr>
        <w:t xml:space="preserve"> </w:t>
      </w:r>
      <w:r>
        <w:rPr>
          <w:color w:val="585858"/>
        </w:rPr>
        <w:t>from</w:t>
      </w:r>
      <w:r>
        <w:rPr>
          <w:color w:val="585858"/>
          <w:spacing w:val="-6"/>
        </w:rPr>
        <w:t xml:space="preserve"> </w:t>
      </w:r>
      <w:r>
        <w:rPr>
          <w:color w:val="585858"/>
        </w:rPr>
        <w:t>very</w:t>
      </w:r>
      <w:r>
        <w:rPr>
          <w:color w:val="585858"/>
          <w:spacing w:val="-1"/>
        </w:rPr>
        <w:t xml:space="preserve"> </w:t>
      </w:r>
      <w:r>
        <w:rPr>
          <w:color w:val="585858"/>
        </w:rPr>
        <w:t>low</w:t>
      </w:r>
      <w:r>
        <w:rPr>
          <w:color w:val="585858"/>
          <w:spacing w:val="-3"/>
        </w:rPr>
        <w:t xml:space="preserve"> </w:t>
      </w:r>
      <w:r>
        <w:rPr>
          <w:color w:val="585858"/>
        </w:rPr>
        <w:t>for</w:t>
      </w:r>
      <w:r>
        <w:rPr>
          <w:color w:val="585858"/>
          <w:spacing w:val="-6"/>
        </w:rPr>
        <w:t xml:space="preserve"> </w:t>
      </w:r>
      <w:r>
        <w:rPr>
          <w:color w:val="585858"/>
        </w:rPr>
        <w:t>cetaceans,</w:t>
      </w:r>
      <w:r>
        <w:rPr>
          <w:color w:val="585858"/>
          <w:spacing w:val="-5"/>
        </w:rPr>
        <w:t xml:space="preserve"> </w:t>
      </w:r>
      <w:r>
        <w:rPr>
          <w:color w:val="585858"/>
        </w:rPr>
        <w:t>otariid</w:t>
      </w:r>
      <w:r>
        <w:rPr>
          <w:color w:val="585858"/>
          <w:spacing w:val="-3"/>
        </w:rPr>
        <w:t xml:space="preserve"> </w:t>
      </w:r>
      <w:r>
        <w:rPr>
          <w:color w:val="585858"/>
        </w:rPr>
        <w:t>pinnipeds,</w:t>
      </w:r>
      <w:r>
        <w:rPr>
          <w:color w:val="585858"/>
          <w:spacing w:val="-1"/>
        </w:rPr>
        <w:t xml:space="preserve"> </w:t>
      </w:r>
      <w:r>
        <w:rPr>
          <w:color w:val="585858"/>
        </w:rPr>
        <w:t>marine</w:t>
      </w:r>
      <w:r>
        <w:rPr>
          <w:color w:val="585858"/>
          <w:spacing w:val="-3"/>
        </w:rPr>
        <w:t xml:space="preserve"> </w:t>
      </w:r>
      <w:r>
        <w:rPr>
          <w:color w:val="585858"/>
        </w:rPr>
        <w:t>invertebrates</w:t>
      </w:r>
      <w:r>
        <w:rPr>
          <w:color w:val="585858"/>
          <w:spacing w:val="-1"/>
        </w:rPr>
        <w:t xml:space="preserve"> </w:t>
      </w:r>
      <w:r>
        <w:rPr>
          <w:color w:val="585858"/>
        </w:rPr>
        <w:t>and</w:t>
      </w:r>
      <w:r>
        <w:rPr>
          <w:color w:val="585858"/>
          <w:spacing w:val="-3"/>
        </w:rPr>
        <w:t xml:space="preserve"> </w:t>
      </w:r>
      <w:r>
        <w:rPr>
          <w:color w:val="585858"/>
        </w:rPr>
        <w:t xml:space="preserve">crustaceans, </w:t>
      </w:r>
      <w:proofErr w:type="spellStart"/>
      <w:r>
        <w:rPr>
          <w:color w:val="585858"/>
        </w:rPr>
        <w:t>to</w:t>
      </w:r>
      <w:proofErr w:type="spellEnd"/>
      <w:r>
        <w:rPr>
          <w:color w:val="585858"/>
        </w:rPr>
        <w:t xml:space="preserve"> low for sea turtles, phocid pinnipeds and bony and cartilaginous fish (see </w:t>
      </w:r>
      <w:hyperlink w:anchor="_bookmark48" w:history="1">
        <w:r>
          <w:rPr>
            <w:color w:val="585858"/>
          </w:rPr>
          <w:t>Table 2-22</w:t>
        </w:r>
      </w:hyperlink>
      <w:r>
        <w:rPr>
          <w:color w:val="585858"/>
        </w:rPr>
        <w:t xml:space="preserve"> for further detail).</w:t>
      </w:r>
    </w:p>
    <w:p w14:paraId="174590D0" w14:textId="77777777" w:rsidR="00354AC6" w:rsidRDefault="002A1805">
      <w:pPr>
        <w:pStyle w:val="BodyText"/>
        <w:spacing w:before="121" w:line="360" w:lineRule="auto"/>
        <w:ind w:left="113" w:right="220"/>
      </w:pPr>
      <w:r>
        <w:rPr>
          <w:color w:val="585858"/>
        </w:rPr>
        <w:t xml:space="preserve">Through the adoption of a modern HVDC cable design, the heat generated by the operational cable is expected to be highly </w:t>
      </w:r>
      <w:proofErr w:type="spellStart"/>
      <w:r>
        <w:rPr>
          <w:color w:val="585858"/>
        </w:rPr>
        <w:t>localised</w:t>
      </w:r>
      <w:proofErr w:type="spellEnd"/>
      <w:r>
        <w:rPr>
          <w:color w:val="585858"/>
        </w:rPr>
        <w:t xml:space="preserve"> (within 0.5 m) and is not expected to impact most benthic flora or fauna, which</w:t>
      </w:r>
      <w:r>
        <w:rPr>
          <w:color w:val="585858"/>
          <w:spacing w:val="-2"/>
        </w:rPr>
        <w:t xml:space="preserve"> </w:t>
      </w:r>
      <w:r>
        <w:rPr>
          <w:color w:val="585858"/>
        </w:rPr>
        <w:t>occur in</w:t>
      </w:r>
      <w:r>
        <w:rPr>
          <w:color w:val="585858"/>
          <w:spacing w:val="-2"/>
        </w:rPr>
        <w:t xml:space="preserve"> </w:t>
      </w:r>
      <w:r>
        <w:rPr>
          <w:color w:val="585858"/>
        </w:rPr>
        <w:t>the</w:t>
      </w:r>
      <w:r>
        <w:rPr>
          <w:color w:val="585858"/>
          <w:spacing w:val="-2"/>
        </w:rPr>
        <w:t xml:space="preserve"> </w:t>
      </w:r>
      <w:r>
        <w:rPr>
          <w:color w:val="585858"/>
        </w:rPr>
        <w:t>upper surface</w:t>
      </w:r>
      <w:r>
        <w:rPr>
          <w:color w:val="585858"/>
          <w:spacing w:val="-7"/>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sediments and</w:t>
      </w:r>
      <w:r>
        <w:rPr>
          <w:color w:val="585858"/>
          <w:spacing w:val="-7"/>
        </w:rPr>
        <w:t xml:space="preserve"> </w:t>
      </w:r>
      <w:r>
        <w:rPr>
          <w:color w:val="585858"/>
        </w:rPr>
        <w:t>on</w:t>
      </w:r>
      <w:r>
        <w:rPr>
          <w:color w:val="585858"/>
          <w:spacing w:val="-2"/>
        </w:rPr>
        <w:t xml:space="preserve"> </w:t>
      </w:r>
      <w:r>
        <w:rPr>
          <w:color w:val="585858"/>
        </w:rPr>
        <w:t>the</w:t>
      </w:r>
      <w:r>
        <w:rPr>
          <w:color w:val="585858"/>
          <w:spacing w:val="-2"/>
        </w:rPr>
        <w:t xml:space="preserve"> </w:t>
      </w:r>
      <w:r>
        <w:rPr>
          <w:color w:val="585858"/>
        </w:rPr>
        <w:t>seabed.</w:t>
      </w:r>
      <w:r>
        <w:rPr>
          <w:color w:val="585858"/>
          <w:spacing w:val="-2"/>
        </w:rPr>
        <w:t xml:space="preserve"> </w:t>
      </w:r>
      <w:r>
        <w:rPr>
          <w:color w:val="585858"/>
        </w:rPr>
        <w:t>Residual</w:t>
      </w:r>
      <w:r>
        <w:rPr>
          <w:color w:val="585858"/>
          <w:spacing w:val="-2"/>
        </w:rPr>
        <w:t xml:space="preserve"> </w:t>
      </w:r>
      <w:r>
        <w:rPr>
          <w:color w:val="585858"/>
        </w:rPr>
        <w:t>thermal</w:t>
      </w:r>
      <w:r>
        <w:rPr>
          <w:color w:val="585858"/>
          <w:spacing w:val="-2"/>
        </w:rPr>
        <w:t xml:space="preserve"> </w:t>
      </w:r>
      <w:r>
        <w:rPr>
          <w:color w:val="585858"/>
        </w:rPr>
        <w:t>field</w:t>
      </w:r>
      <w:r>
        <w:rPr>
          <w:color w:val="585858"/>
          <w:spacing w:val="-2"/>
        </w:rPr>
        <w:t xml:space="preserve"> </w:t>
      </w:r>
      <w:r>
        <w:rPr>
          <w:color w:val="585858"/>
        </w:rPr>
        <w:t xml:space="preserve">impacts </w:t>
      </w:r>
      <w:proofErr w:type="gramStart"/>
      <w:r>
        <w:rPr>
          <w:color w:val="585858"/>
        </w:rPr>
        <w:t>are considered to be</w:t>
      </w:r>
      <w:proofErr w:type="gramEnd"/>
      <w:r>
        <w:rPr>
          <w:color w:val="585858"/>
        </w:rPr>
        <w:t xml:space="preserve"> very low.</w:t>
      </w:r>
    </w:p>
    <w:p w14:paraId="62D13FD2" w14:textId="77777777" w:rsidR="00354AC6" w:rsidRDefault="00354AC6">
      <w:pPr>
        <w:spacing w:line="360" w:lineRule="auto"/>
        <w:sectPr w:rsidR="00354AC6">
          <w:pgSz w:w="11910" w:h="16840"/>
          <w:pgMar w:top="1500" w:right="1020" w:bottom="800" w:left="1020" w:header="467" w:footer="612" w:gutter="0"/>
          <w:cols w:space="720"/>
        </w:sectPr>
      </w:pPr>
    </w:p>
    <w:p w14:paraId="108A4757" w14:textId="77777777" w:rsidR="00354AC6" w:rsidRDefault="002A1805">
      <w:pPr>
        <w:pStyle w:val="BodyText"/>
        <w:tabs>
          <w:tab w:val="left" w:pos="1552"/>
        </w:tabs>
        <w:spacing w:before="175"/>
        <w:ind w:left="112"/>
        <w:rPr>
          <w:rFonts w:ascii="Century Gothic"/>
        </w:rPr>
      </w:pPr>
      <w:r>
        <w:rPr>
          <w:noProof/>
        </w:rPr>
        <w:lastRenderedPageBreak/>
        <mc:AlternateContent>
          <mc:Choice Requires="wpg">
            <w:drawing>
              <wp:anchor distT="0" distB="0" distL="0" distR="0" simplePos="0" relativeHeight="481598464" behindDoc="1" locked="0" layoutInCell="1" allowOverlap="1" wp14:anchorId="1EAB77BB" wp14:editId="331D12FB">
                <wp:simplePos x="0" y="0"/>
                <wp:positionH relativeFrom="page">
                  <wp:posOffset>719327</wp:posOffset>
                </wp:positionH>
                <wp:positionV relativeFrom="paragraph">
                  <wp:posOffset>339435</wp:posOffset>
                </wp:positionV>
                <wp:extent cx="9253855" cy="762000"/>
                <wp:effectExtent l="0" t="0" r="0" b="0"/>
                <wp:wrapNone/>
                <wp:docPr id="1137" name="Group 1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3855" cy="762000"/>
                          <a:chOff x="0" y="0"/>
                          <a:chExt cx="9253855" cy="762000"/>
                        </a:xfrm>
                      </wpg:grpSpPr>
                      <wps:wsp>
                        <wps:cNvPr id="1138" name="Graphic 1138"/>
                        <wps:cNvSpPr/>
                        <wps:spPr>
                          <a:xfrm>
                            <a:off x="0" y="0"/>
                            <a:ext cx="9253855" cy="436245"/>
                          </a:xfrm>
                          <a:custGeom>
                            <a:avLst/>
                            <a:gdLst/>
                            <a:ahLst/>
                            <a:cxnLst/>
                            <a:rect l="l" t="t" r="r" b="b"/>
                            <a:pathLst>
                              <a:path w="9253855" h="436245">
                                <a:moveTo>
                                  <a:pt x="7559027" y="0"/>
                                </a:moveTo>
                                <a:lnTo>
                                  <a:pt x="7559027" y="0"/>
                                </a:lnTo>
                                <a:lnTo>
                                  <a:pt x="0" y="0"/>
                                </a:lnTo>
                                <a:lnTo>
                                  <a:pt x="0" y="435864"/>
                                </a:lnTo>
                                <a:lnTo>
                                  <a:pt x="7559027" y="435864"/>
                                </a:lnTo>
                                <a:lnTo>
                                  <a:pt x="7559027" y="0"/>
                                </a:lnTo>
                                <a:close/>
                              </a:path>
                              <a:path w="9253855" h="436245">
                                <a:moveTo>
                                  <a:pt x="9253728" y="0"/>
                                </a:moveTo>
                                <a:lnTo>
                                  <a:pt x="8193024" y="0"/>
                                </a:lnTo>
                                <a:lnTo>
                                  <a:pt x="7559040" y="0"/>
                                </a:lnTo>
                                <a:lnTo>
                                  <a:pt x="7559040" y="435864"/>
                                </a:lnTo>
                                <a:lnTo>
                                  <a:pt x="8193024" y="435864"/>
                                </a:lnTo>
                                <a:lnTo>
                                  <a:pt x="9253728" y="435864"/>
                                </a:lnTo>
                                <a:lnTo>
                                  <a:pt x="9253728" y="0"/>
                                </a:lnTo>
                                <a:close/>
                              </a:path>
                            </a:pathLst>
                          </a:custGeom>
                          <a:solidFill>
                            <a:srgbClr val="133149"/>
                          </a:solidFill>
                        </wps:spPr>
                        <wps:bodyPr wrap="square" lIns="0" tIns="0" rIns="0" bIns="0" rtlCol="0">
                          <a:prstTxWarp prst="textNoShape">
                            <a:avLst/>
                          </a:prstTxWarp>
                          <a:noAutofit/>
                        </wps:bodyPr>
                      </wps:wsp>
                      <wps:wsp>
                        <wps:cNvPr id="1139" name="Graphic 1139"/>
                        <wps:cNvSpPr/>
                        <wps:spPr>
                          <a:xfrm>
                            <a:off x="0" y="432816"/>
                            <a:ext cx="9253855" cy="329565"/>
                          </a:xfrm>
                          <a:custGeom>
                            <a:avLst/>
                            <a:gdLst/>
                            <a:ahLst/>
                            <a:cxnLst/>
                            <a:rect l="l" t="t" r="r" b="b"/>
                            <a:pathLst>
                              <a:path w="9253855" h="329565">
                                <a:moveTo>
                                  <a:pt x="9253728" y="0"/>
                                </a:moveTo>
                                <a:lnTo>
                                  <a:pt x="0" y="0"/>
                                </a:lnTo>
                                <a:lnTo>
                                  <a:pt x="0" y="329184"/>
                                </a:lnTo>
                                <a:lnTo>
                                  <a:pt x="9253728" y="329184"/>
                                </a:lnTo>
                                <a:lnTo>
                                  <a:pt x="9253728" y="0"/>
                                </a:lnTo>
                                <a:close/>
                              </a:path>
                            </a:pathLst>
                          </a:custGeom>
                          <a:solidFill>
                            <a:srgbClr val="808080"/>
                          </a:solidFill>
                        </wps:spPr>
                        <wps:bodyPr wrap="square" lIns="0" tIns="0" rIns="0" bIns="0" rtlCol="0">
                          <a:prstTxWarp prst="textNoShape">
                            <a:avLst/>
                          </a:prstTxWarp>
                          <a:noAutofit/>
                        </wps:bodyPr>
                      </wps:wsp>
                      <wps:wsp>
                        <wps:cNvPr id="1140" name="Textbox 1140"/>
                        <wps:cNvSpPr txBox="1"/>
                        <wps:spPr>
                          <a:xfrm>
                            <a:off x="0" y="0"/>
                            <a:ext cx="9253855" cy="762000"/>
                          </a:xfrm>
                          <a:prstGeom prst="rect">
                            <a:avLst/>
                          </a:prstGeom>
                        </wps:spPr>
                        <wps:txbx>
                          <w:txbxContent>
                            <w:p w14:paraId="6E09DDAF" w14:textId="77777777" w:rsidR="00354AC6" w:rsidRDefault="00354AC6">
                              <w:pPr>
                                <w:rPr>
                                  <w:rFonts w:ascii="Century Gothic"/>
                                  <w:sz w:val="18"/>
                                </w:rPr>
                              </w:pPr>
                            </w:p>
                            <w:p w14:paraId="0B8A66FB" w14:textId="77777777" w:rsidR="00354AC6" w:rsidRDefault="00354AC6">
                              <w:pPr>
                                <w:rPr>
                                  <w:rFonts w:ascii="Century Gothic"/>
                                  <w:sz w:val="18"/>
                                </w:rPr>
                              </w:pPr>
                            </w:p>
                            <w:p w14:paraId="579D6DF2" w14:textId="77777777" w:rsidR="00354AC6" w:rsidRDefault="00354AC6">
                              <w:pPr>
                                <w:spacing w:before="177"/>
                                <w:rPr>
                                  <w:rFonts w:ascii="Century Gothic"/>
                                  <w:sz w:val="18"/>
                                </w:rPr>
                              </w:pPr>
                            </w:p>
                            <w:p w14:paraId="4D8FB0AF" w14:textId="77777777" w:rsidR="00354AC6" w:rsidRDefault="002A1805">
                              <w:pPr>
                                <w:ind w:left="110"/>
                                <w:rPr>
                                  <w:b/>
                                  <w:sz w:val="18"/>
                                </w:rPr>
                              </w:pPr>
                              <w:r>
                                <w:rPr>
                                  <w:b/>
                                  <w:color w:val="FFFFFF"/>
                                  <w:sz w:val="18"/>
                                </w:rPr>
                                <w:t>Physical</w:t>
                              </w:r>
                              <w:r>
                                <w:rPr>
                                  <w:b/>
                                  <w:color w:val="FFFFFF"/>
                                  <w:spacing w:val="-5"/>
                                  <w:sz w:val="18"/>
                                </w:rPr>
                                <w:t xml:space="preserve"> </w:t>
                              </w:r>
                              <w:r>
                                <w:rPr>
                                  <w:b/>
                                  <w:color w:val="FFFFFF"/>
                                  <w:sz w:val="18"/>
                                </w:rPr>
                                <w:t>disturbance</w:t>
                              </w:r>
                              <w:r>
                                <w:rPr>
                                  <w:b/>
                                  <w:color w:val="FFFFFF"/>
                                  <w:spacing w:val="-7"/>
                                  <w:sz w:val="18"/>
                                </w:rPr>
                                <w:t xml:space="preserve"> </w:t>
                              </w:r>
                              <w:r>
                                <w:rPr>
                                  <w:b/>
                                  <w:color w:val="FFFFFF"/>
                                  <w:sz w:val="18"/>
                                </w:rPr>
                                <w:t>from</w:t>
                              </w:r>
                              <w:r>
                                <w:rPr>
                                  <w:b/>
                                  <w:color w:val="FFFFFF"/>
                                  <w:spacing w:val="-5"/>
                                  <w:sz w:val="18"/>
                                </w:rPr>
                                <w:t xml:space="preserve"> </w:t>
                              </w:r>
                              <w:r>
                                <w:rPr>
                                  <w:b/>
                                  <w:color w:val="FFFFFF"/>
                                  <w:sz w:val="18"/>
                                </w:rPr>
                                <w:t>directional</w:t>
                              </w:r>
                              <w:r>
                                <w:rPr>
                                  <w:b/>
                                  <w:color w:val="FFFFFF"/>
                                  <w:spacing w:val="-4"/>
                                  <w:sz w:val="18"/>
                                </w:rPr>
                                <w:t xml:space="preserve"> </w:t>
                              </w:r>
                              <w:r>
                                <w:rPr>
                                  <w:b/>
                                  <w:color w:val="FFFFFF"/>
                                  <w:sz w:val="18"/>
                                </w:rPr>
                                <w:t>drilling</w:t>
                              </w:r>
                              <w:r>
                                <w:rPr>
                                  <w:b/>
                                  <w:color w:val="FFFFFF"/>
                                  <w:spacing w:val="-3"/>
                                  <w:sz w:val="18"/>
                                </w:rPr>
                                <w:t xml:space="preserve"> </w:t>
                              </w:r>
                              <w:r>
                                <w:rPr>
                                  <w:b/>
                                  <w:color w:val="FFFFFF"/>
                                  <w:sz w:val="18"/>
                                </w:rPr>
                                <w:t>of</w:t>
                              </w:r>
                              <w:r>
                                <w:rPr>
                                  <w:b/>
                                  <w:color w:val="FFFFFF"/>
                                  <w:spacing w:val="-5"/>
                                  <w:sz w:val="18"/>
                                </w:rPr>
                                <w:t xml:space="preserve"> </w:t>
                              </w:r>
                              <w:r>
                                <w:rPr>
                                  <w:b/>
                                  <w:color w:val="FFFFFF"/>
                                  <w:sz w:val="18"/>
                                </w:rPr>
                                <w:t>the</w:t>
                              </w:r>
                              <w:r>
                                <w:rPr>
                                  <w:b/>
                                  <w:color w:val="FFFFFF"/>
                                  <w:spacing w:val="-7"/>
                                  <w:sz w:val="18"/>
                                </w:rPr>
                                <w:t xml:space="preserve"> </w:t>
                              </w:r>
                              <w:r>
                                <w:rPr>
                                  <w:b/>
                                  <w:color w:val="FFFFFF"/>
                                  <w:sz w:val="18"/>
                                </w:rPr>
                                <w:t>shore</w:t>
                              </w:r>
                              <w:r>
                                <w:rPr>
                                  <w:b/>
                                  <w:color w:val="FFFFFF"/>
                                  <w:spacing w:val="-3"/>
                                  <w:sz w:val="18"/>
                                </w:rPr>
                                <w:t xml:space="preserve"> </w:t>
                              </w:r>
                              <w:r>
                                <w:rPr>
                                  <w:b/>
                                  <w:color w:val="FFFFFF"/>
                                  <w:spacing w:val="-2"/>
                                  <w:sz w:val="18"/>
                                </w:rPr>
                                <w:t>crossing</w:t>
                              </w:r>
                            </w:p>
                          </w:txbxContent>
                        </wps:txbx>
                        <wps:bodyPr wrap="square" lIns="0" tIns="0" rIns="0" bIns="0" rtlCol="0">
                          <a:noAutofit/>
                        </wps:bodyPr>
                      </wps:wsp>
                    </wpg:wgp>
                  </a:graphicData>
                </a:graphic>
              </wp:anchor>
            </w:drawing>
          </mc:Choice>
          <mc:Fallback>
            <w:pict>
              <v:group w14:anchorId="1EAB77BB" id="Group 1137" o:spid="_x0000_s1026" style="position:absolute;left:0;text-align:left;margin-left:56.65pt;margin-top:26.75pt;width:728.65pt;height:60pt;z-index:-21718016;mso-wrap-distance-left:0;mso-wrap-distance-right:0;mso-position-horizontal-relative:page" coordsize="9253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">
                <v:shape id="Graphic 1138" o:spid="_x0000_s1027" style="position:absolute;width:92538;height:4362;visibility:visible;mso-wrap-style:square;v-text-anchor:top" coordsize="9253855,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" path="m7559027,r,l,,,435864r7559027,l7559027,xem9253728,l8193024,,7559040,r,435864l8193024,435864r1060704,l9253728,xe" fillcolor="#133149" stroked="f">
                  <v:path arrowok="t"/>
                </v:shape>
                <v:shape id="Graphic 1139" o:spid="_x0000_s1028" style="position:absolute;top:4328;width:92538;height:3295;visibility:visible;mso-wrap-style:square;v-text-anchor:top" coordsize="9253855,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" path="m9253728,l,,,329184r9253728,l9253728,xe" fillcolor="gray" stroked="f">
                  <v:path arrowok="t"/>
                </v:shape>
                <v:shapetype id="_x0000_t202" coordsize="21600,21600" o:spt="202" path="m,l,21600r21600,l21600,xe">
                  <v:stroke joinstyle="miter"/>
                  <v:path gradientshapeok="t" o:connecttype="rect"/>
                </v:shapetype>
                <v:shape id="Textbox 1140" o:spid="_x0000_s1029" type="#_x0000_t202" style="position:absolute;width:92538;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9flxgAAAN0AAAAPAAAAZHJzL2Rvd25yZXYueG1sRI9Ba8JA&#10;EIXvQv/DMkJvulGK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QxPX5cYAAADdAAAA&#10;DwAAAAAAAAAAAAAAAAAHAgAAZHJzL2Rvd25yZXYueG1sUEsFBgAAAAADAAMAtwAAAPoCAAAAAA==&#10;" filled="f" stroked="f">
                  <v:textbox inset="0,0,0,0">
                    <w:txbxContent>
                      <w:p w14:paraId="6E09DDAF" w14:textId="77777777" w:rsidR="00354AC6" w:rsidRDefault="00354AC6">
                        <w:pPr>
                          <w:rPr>
                            <w:rFonts w:ascii="Century Gothic"/>
                            <w:sz w:val="18"/>
                          </w:rPr>
                        </w:pPr>
                      </w:p>
                      <w:p w14:paraId="0B8A66FB" w14:textId="77777777" w:rsidR="00354AC6" w:rsidRDefault="00354AC6">
                        <w:pPr>
                          <w:rPr>
                            <w:rFonts w:ascii="Century Gothic"/>
                            <w:sz w:val="18"/>
                          </w:rPr>
                        </w:pPr>
                      </w:p>
                      <w:p w14:paraId="579D6DF2" w14:textId="77777777" w:rsidR="00354AC6" w:rsidRDefault="00354AC6">
                        <w:pPr>
                          <w:spacing w:before="177"/>
                          <w:rPr>
                            <w:rFonts w:ascii="Century Gothic"/>
                            <w:sz w:val="18"/>
                          </w:rPr>
                        </w:pPr>
                      </w:p>
                      <w:p w14:paraId="4D8FB0AF" w14:textId="77777777" w:rsidR="00354AC6" w:rsidRDefault="002A1805">
                        <w:pPr>
                          <w:ind w:left="110"/>
                          <w:rPr>
                            <w:b/>
                            <w:sz w:val="18"/>
                          </w:rPr>
                        </w:pPr>
                        <w:r>
                          <w:rPr>
                            <w:b/>
                            <w:color w:val="FFFFFF"/>
                            <w:sz w:val="18"/>
                          </w:rPr>
                          <w:t>Physical</w:t>
                        </w:r>
                        <w:r>
                          <w:rPr>
                            <w:b/>
                            <w:color w:val="FFFFFF"/>
                            <w:spacing w:val="-5"/>
                            <w:sz w:val="18"/>
                          </w:rPr>
                          <w:t xml:space="preserve"> </w:t>
                        </w:r>
                        <w:r>
                          <w:rPr>
                            <w:b/>
                            <w:color w:val="FFFFFF"/>
                            <w:sz w:val="18"/>
                          </w:rPr>
                          <w:t>disturbance</w:t>
                        </w:r>
                        <w:r>
                          <w:rPr>
                            <w:b/>
                            <w:color w:val="FFFFFF"/>
                            <w:spacing w:val="-7"/>
                            <w:sz w:val="18"/>
                          </w:rPr>
                          <w:t xml:space="preserve"> </w:t>
                        </w:r>
                        <w:r>
                          <w:rPr>
                            <w:b/>
                            <w:color w:val="FFFFFF"/>
                            <w:sz w:val="18"/>
                          </w:rPr>
                          <w:t>from</w:t>
                        </w:r>
                        <w:r>
                          <w:rPr>
                            <w:b/>
                            <w:color w:val="FFFFFF"/>
                            <w:spacing w:val="-5"/>
                            <w:sz w:val="18"/>
                          </w:rPr>
                          <w:t xml:space="preserve"> </w:t>
                        </w:r>
                        <w:r>
                          <w:rPr>
                            <w:b/>
                            <w:color w:val="FFFFFF"/>
                            <w:sz w:val="18"/>
                          </w:rPr>
                          <w:t>directional</w:t>
                        </w:r>
                        <w:r>
                          <w:rPr>
                            <w:b/>
                            <w:color w:val="FFFFFF"/>
                            <w:spacing w:val="-4"/>
                            <w:sz w:val="18"/>
                          </w:rPr>
                          <w:t xml:space="preserve"> </w:t>
                        </w:r>
                        <w:r>
                          <w:rPr>
                            <w:b/>
                            <w:color w:val="FFFFFF"/>
                            <w:sz w:val="18"/>
                          </w:rPr>
                          <w:t>drilling</w:t>
                        </w:r>
                        <w:r>
                          <w:rPr>
                            <w:b/>
                            <w:color w:val="FFFFFF"/>
                            <w:spacing w:val="-3"/>
                            <w:sz w:val="18"/>
                          </w:rPr>
                          <w:t xml:space="preserve"> </w:t>
                        </w:r>
                        <w:r>
                          <w:rPr>
                            <w:b/>
                            <w:color w:val="FFFFFF"/>
                            <w:sz w:val="18"/>
                          </w:rPr>
                          <w:t>of</w:t>
                        </w:r>
                        <w:r>
                          <w:rPr>
                            <w:b/>
                            <w:color w:val="FFFFFF"/>
                            <w:spacing w:val="-5"/>
                            <w:sz w:val="18"/>
                          </w:rPr>
                          <w:t xml:space="preserve"> </w:t>
                        </w:r>
                        <w:r>
                          <w:rPr>
                            <w:b/>
                            <w:color w:val="FFFFFF"/>
                            <w:sz w:val="18"/>
                          </w:rPr>
                          <w:t>the</w:t>
                        </w:r>
                        <w:r>
                          <w:rPr>
                            <w:b/>
                            <w:color w:val="FFFFFF"/>
                            <w:spacing w:val="-7"/>
                            <w:sz w:val="18"/>
                          </w:rPr>
                          <w:t xml:space="preserve"> </w:t>
                        </w:r>
                        <w:r>
                          <w:rPr>
                            <w:b/>
                            <w:color w:val="FFFFFF"/>
                            <w:sz w:val="18"/>
                          </w:rPr>
                          <w:t>shore</w:t>
                        </w:r>
                        <w:r>
                          <w:rPr>
                            <w:b/>
                            <w:color w:val="FFFFFF"/>
                            <w:spacing w:val="-3"/>
                            <w:sz w:val="18"/>
                          </w:rPr>
                          <w:t xml:space="preserve"> </w:t>
                        </w:r>
                        <w:r>
                          <w:rPr>
                            <w:b/>
                            <w:color w:val="FFFFFF"/>
                            <w:spacing w:val="-2"/>
                            <w:sz w:val="18"/>
                          </w:rPr>
                          <w:t>crossing</w:t>
                        </w:r>
                      </w:p>
                    </w:txbxContent>
                  </v:textbox>
                </v:shape>
                <w10:wrap anchorx="page"/>
              </v:group>
            </w:pict>
          </mc:Fallback>
        </mc:AlternateContent>
      </w:r>
      <w:bookmarkStart w:id="107" w:name="_bookmark48"/>
      <w:bookmarkEnd w:id="107"/>
      <w:r>
        <w:rPr>
          <w:rFonts w:ascii="Century Gothic"/>
          <w:color w:val="18314A"/>
        </w:rPr>
        <w:t>Table</w:t>
      </w:r>
      <w:r>
        <w:rPr>
          <w:rFonts w:ascii="Century Gothic"/>
          <w:color w:val="18314A"/>
          <w:spacing w:val="-8"/>
        </w:rPr>
        <w:t xml:space="preserve"> </w:t>
      </w:r>
      <w:r>
        <w:rPr>
          <w:rFonts w:ascii="Century Gothic"/>
          <w:color w:val="18314A"/>
        </w:rPr>
        <w:t>2-</w:t>
      </w:r>
      <w:r>
        <w:rPr>
          <w:rFonts w:ascii="Century Gothic"/>
          <w:color w:val="18314A"/>
          <w:spacing w:val="-5"/>
        </w:rPr>
        <w:t>22</w:t>
      </w:r>
      <w:r>
        <w:rPr>
          <w:rFonts w:ascii="Century Gothic"/>
          <w:color w:val="18314A"/>
        </w:rPr>
        <w:tab/>
        <w:t>Summary</w:t>
      </w:r>
      <w:r>
        <w:rPr>
          <w:rFonts w:ascii="Century Gothic"/>
          <w:color w:val="18314A"/>
          <w:spacing w:val="-15"/>
        </w:rPr>
        <w:t xml:space="preserve"> </w:t>
      </w:r>
      <w:r>
        <w:rPr>
          <w:rFonts w:ascii="Century Gothic"/>
          <w:color w:val="18314A"/>
        </w:rPr>
        <w:t>of</w:t>
      </w:r>
      <w:r>
        <w:rPr>
          <w:rFonts w:ascii="Century Gothic"/>
          <w:color w:val="18314A"/>
          <w:spacing w:val="-6"/>
        </w:rPr>
        <w:t xml:space="preserve"> </w:t>
      </w:r>
      <w:r>
        <w:rPr>
          <w:rFonts w:ascii="Century Gothic"/>
          <w:color w:val="18314A"/>
        </w:rPr>
        <w:t>residual</w:t>
      </w:r>
      <w:r>
        <w:rPr>
          <w:rFonts w:ascii="Century Gothic"/>
          <w:color w:val="18314A"/>
          <w:spacing w:val="-7"/>
        </w:rPr>
        <w:t xml:space="preserve"> </w:t>
      </w:r>
      <w:r>
        <w:rPr>
          <w:rFonts w:ascii="Century Gothic"/>
          <w:color w:val="18314A"/>
        </w:rPr>
        <w:t>construction</w:t>
      </w:r>
      <w:r>
        <w:rPr>
          <w:rFonts w:ascii="Century Gothic"/>
          <w:color w:val="18314A"/>
          <w:spacing w:val="-7"/>
        </w:rPr>
        <w:t xml:space="preserve"> </w:t>
      </w:r>
      <w:r>
        <w:rPr>
          <w:rFonts w:ascii="Century Gothic"/>
          <w:color w:val="18314A"/>
        </w:rPr>
        <w:t>and</w:t>
      </w:r>
      <w:r>
        <w:rPr>
          <w:rFonts w:ascii="Century Gothic"/>
          <w:color w:val="18314A"/>
          <w:spacing w:val="-9"/>
        </w:rPr>
        <w:t xml:space="preserve"> </w:t>
      </w:r>
      <w:r>
        <w:rPr>
          <w:rFonts w:ascii="Century Gothic"/>
          <w:color w:val="18314A"/>
        </w:rPr>
        <w:t>operation</w:t>
      </w:r>
      <w:r>
        <w:rPr>
          <w:rFonts w:ascii="Century Gothic"/>
          <w:color w:val="18314A"/>
          <w:spacing w:val="-12"/>
        </w:rPr>
        <w:t xml:space="preserve"> </w:t>
      </w:r>
      <w:r>
        <w:rPr>
          <w:rFonts w:ascii="Century Gothic"/>
          <w:color w:val="18314A"/>
        </w:rPr>
        <w:t>impacts</w:t>
      </w:r>
      <w:r>
        <w:rPr>
          <w:rFonts w:ascii="Century Gothic"/>
          <w:color w:val="18314A"/>
          <w:spacing w:val="-11"/>
        </w:rPr>
        <w:t xml:space="preserve"> </w:t>
      </w:r>
      <w:r>
        <w:rPr>
          <w:rFonts w:ascii="Century Gothic"/>
          <w:color w:val="18314A"/>
        </w:rPr>
        <w:t>on</w:t>
      </w:r>
      <w:r>
        <w:rPr>
          <w:rFonts w:ascii="Century Gothic"/>
          <w:color w:val="18314A"/>
          <w:spacing w:val="-4"/>
        </w:rPr>
        <w:t xml:space="preserve"> </w:t>
      </w:r>
      <w:r>
        <w:rPr>
          <w:rFonts w:ascii="Century Gothic"/>
          <w:color w:val="18314A"/>
        </w:rPr>
        <w:t>marine</w:t>
      </w:r>
      <w:r>
        <w:rPr>
          <w:rFonts w:ascii="Century Gothic"/>
          <w:color w:val="18314A"/>
          <w:spacing w:val="-10"/>
        </w:rPr>
        <w:t xml:space="preserve"> </w:t>
      </w:r>
      <w:r>
        <w:rPr>
          <w:rFonts w:ascii="Century Gothic"/>
          <w:color w:val="18314A"/>
        </w:rPr>
        <w:t>ecology</w:t>
      </w:r>
      <w:r>
        <w:rPr>
          <w:rFonts w:ascii="Century Gothic"/>
          <w:color w:val="18314A"/>
          <w:spacing w:val="-11"/>
        </w:rPr>
        <w:t xml:space="preserve"> </w:t>
      </w:r>
      <w:r>
        <w:rPr>
          <w:rFonts w:ascii="Century Gothic"/>
          <w:color w:val="18314A"/>
          <w:spacing w:val="-2"/>
        </w:rPr>
        <w:t>values</w:t>
      </w:r>
    </w:p>
    <w:p w14:paraId="23DF853C" w14:textId="77777777" w:rsidR="00354AC6" w:rsidRDefault="00354AC6">
      <w:pPr>
        <w:pStyle w:val="BodyText"/>
        <w:spacing w:before="3" w:after="1"/>
        <w:rPr>
          <w:rFonts w:ascii="Century Gothic"/>
          <w:sz w:val="9"/>
        </w:rPr>
      </w:pPr>
    </w:p>
    <w:tbl>
      <w:tblPr>
        <w:tblW w:w="0" w:type="auto"/>
        <w:tblInd w:w="125" w:type="dxa"/>
        <w:tblLayout w:type="fixed"/>
        <w:tblCellMar>
          <w:left w:w="0" w:type="dxa"/>
          <w:right w:w="0" w:type="dxa"/>
        </w:tblCellMar>
        <w:tblLook w:val="01E0" w:firstRow="1" w:lastRow="1" w:firstColumn="1" w:lastColumn="1" w:noHBand="0" w:noVBand="0"/>
      </w:tblPr>
      <w:tblGrid>
        <w:gridCol w:w="1871"/>
        <w:gridCol w:w="1751"/>
        <w:gridCol w:w="4377"/>
        <w:gridCol w:w="2483"/>
        <w:gridCol w:w="1270"/>
        <w:gridCol w:w="1133"/>
        <w:gridCol w:w="705"/>
      </w:tblGrid>
      <w:tr w:rsidR="00354AC6" w14:paraId="54F3F576" w14:textId="77777777">
        <w:trPr>
          <w:trHeight w:val="344"/>
        </w:trPr>
        <w:tc>
          <w:tcPr>
            <w:tcW w:w="1871" w:type="dxa"/>
            <w:shd w:val="clear" w:color="auto" w:fill="133149"/>
          </w:tcPr>
          <w:p w14:paraId="51072437" w14:textId="77777777" w:rsidR="00354AC6" w:rsidRDefault="002A1805">
            <w:pPr>
              <w:pStyle w:val="TableParagraph"/>
              <w:spacing w:before="133" w:line="191" w:lineRule="exact"/>
              <w:ind w:left="105"/>
              <w:rPr>
                <w:b/>
                <w:sz w:val="18"/>
              </w:rPr>
            </w:pPr>
            <w:r>
              <w:rPr>
                <w:b/>
                <w:color w:val="FFFFFF"/>
                <w:sz w:val="18"/>
              </w:rPr>
              <w:t>Value</w:t>
            </w:r>
            <w:r>
              <w:rPr>
                <w:b/>
                <w:color w:val="FFFFFF"/>
                <w:spacing w:val="-2"/>
                <w:sz w:val="18"/>
              </w:rPr>
              <w:t xml:space="preserve"> </w:t>
            </w:r>
            <w:r>
              <w:rPr>
                <w:b/>
                <w:color w:val="FFFFFF"/>
                <w:sz w:val="18"/>
              </w:rPr>
              <w:t>and</w:t>
            </w:r>
            <w:r>
              <w:rPr>
                <w:b/>
                <w:color w:val="FFFFFF"/>
                <w:spacing w:val="-3"/>
                <w:sz w:val="18"/>
              </w:rPr>
              <w:t xml:space="preserve"> </w:t>
            </w:r>
            <w:r>
              <w:rPr>
                <w:b/>
                <w:color w:val="FFFFFF"/>
                <w:spacing w:val="-2"/>
                <w:sz w:val="18"/>
              </w:rPr>
              <w:t>impact</w:t>
            </w:r>
          </w:p>
        </w:tc>
        <w:tc>
          <w:tcPr>
            <w:tcW w:w="1751" w:type="dxa"/>
            <w:shd w:val="clear" w:color="auto" w:fill="133149"/>
          </w:tcPr>
          <w:p w14:paraId="1A052E85" w14:textId="77777777" w:rsidR="00354AC6" w:rsidRDefault="002A1805">
            <w:pPr>
              <w:pStyle w:val="TableParagraph"/>
              <w:spacing w:before="133" w:line="191" w:lineRule="exact"/>
              <w:ind w:left="283"/>
              <w:rPr>
                <w:b/>
                <w:sz w:val="18"/>
              </w:rPr>
            </w:pPr>
            <w:r>
              <w:rPr>
                <w:b/>
                <w:color w:val="FFFFFF"/>
                <w:spacing w:val="-2"/>
                <w:sz w:val="18"/>
              </w:rPr>
              <w:t>Recommended</w:t>
            </w:r>
          </w:p>
        </w:tc>
        <w:tc>
          <w:tcPr>
            <w:tcW w:w="4377" w:type="dxa"/>
            <w:shd w:val="clear" w:color="auto" w:fill="133149"/>
          </w:tcPr>
          <w:p w14:paraId="53D6644E" w14:textId="77777777" w:rsidR="00354AC6" w:rsidRDefault="002A1805">
            <w:pPr>
              <w:pStyle w:val="TableParagraph"/>
              <w:spacing w:before="133" w:line="191" w:lineRule="exact"/>
              <w:ind w:left="169"/>
              <w:rPr>
                <w:b/>
                <w:sz w:val="18"/>
              </w:rPr>
            </w:pPr>
            <w:r>
              <w:rPr>
                <w:b/>
                <w:color w:val="FFFFFF"/>
                <w:sz w:val="18"/>
              </w:rPr>
              <w:t>Justification</w:t>
            </w:r>
            <w:r>
              <w:rPr>
                <w:b/>
                <w:color w:val="FFFFFF"/>
                <w:spacing w:val="-9"/>
                <w:sz w:val="18"/>
              </w:rPr>
              <w:t xml:space="preserve"> </w:t>
            </w:r>
            <w:r>
              <w:rPr>
                <w:b/>
                <w:color w:val="FFFFFF"/>
                <w:sz w:val="18"/>
              </w:rPr>
              <w:t>for</w:t>
            </w:r>
            <w:r>
              <w:rPr>
                <w:b/>
                <w:color w:val="FFFFFF"/>
                <w:spacing w:val="-5"/>
                <w:sz w:val="18"/>
              </w:rPr>
              <w:t xml:space="preserve"> </w:t>
            </w:r>
            <w:r>
              <w:rPr>
                <w:b/>
                <w:color w:val="FFFFFF"/>
                <w:sz w:val="18"/>
              </w:rPr>
              <w:t>residual</w:t>
            </w:r>
            <w:r>
              <w:rPr>
                <w:b/>
                <w:color w:val="FFFFFF"/>
                <w:spacing w:val="-5"/>
                <w:sz w:val="18"/>
              </w:rPr>
              <w:t xml:space="preserve"> </w:t>
            </w:r>
            <w:r>
              <w:rPr>
                <w:b/>
                <w:color w:val="FFFFFF"/>
                <w:spacing w:val="-2"/>
                <w:sz w:val="18"/>
              </w:rPr>
              <w:t>ratings</w:t>
            </w:r>
          </w:p>
        </w:tc>
        <w:tc>
          <w:tcPr>
            <w:tcW w:w="2483" w:type="dxa"/>
            <w:shd w:val="clear" w:color="auto" w:fill="133149"/>
          </w:tcPr>
          <w:p w14:paraId="62D2E2D2" w14:textId="77777777" w:rsidR="00354AC6" w:rsidRDefault="002A1805">
            <w:pPr>
              <w:pStyle w:val="TableParagraph"/>
              <w:spacing w:before="133" w:line="191" w:lineRule="exact"/>
              <w:ind w:left="1461"/>
              <w:rPr>
                <w:b/>
                <w:sz w:val="18"/>
              </w:rPr>
            </w:pPr>
            <w:r>
              <w:rPr>
                <w:b/>
                <w:color w:val="FFFFFF"/>
                <w:spacing w:val="-2"/>
                <w:sz w:val="18"/>
              </w:rPr>
              <w:t>Sensitivity</w:t>
            </w:r>
          </w:p>
        </w:tc>
        <w:tc>
          <w:tcPr>
            <w:tcW w:w="1270" w:type="dxa"/>
            <w:shd w:val="clear" w:color="auto" w:fill="133149"/>
          </w:tcPr>
          <w:p w14:paraId="4F546E00" w14:textId="77777777" w:rsidR="00354AC6" w:rsidRDefault="002A1805">
            <w:pPr>
              <w:pStyle w:val="TableParagraph"/>
              <w:spacing w:before="133" w:line="191" w:lineRule="exact"/>
              <w:ind w:left="111"/>
              <w:rPr>
                <w:b/>
                <w:sz w:val="18"/>
              </w:rPr>
            </w:pPr>
            <w:r>
              <w:rPr>
                <w:b/>
                <w:color w:val="FFFFFF"/>
                <w:spacing w:val="-2"/>
                <w:sz w:val="18"/>
              </w:rPr>
              <w:t>Magnitude</w:t>
            </w:r>
          </w:p>
        </w:tc>
        <w:tc>
          <w:tcPr>
            <w:tcW w:w="1133" w:type="dxa"/>
            <w:shd w:val="clear" w:color="auto" w:fill="133149"/>
          </w:tcPr>
          <w:p w14:paraId="750CDC6D" w14:textId="77777777" w:rsidR="00354AC6" w:rsidRDefault="002A1805">
            <w:pPr>
              <w:pStyle w:val="TableParagraph"/>
              <w:spacing w:before="133" w:line="191" w:lineRule="exact"/>
              <w:ind w:left="257"/>
              <w:rPr>
                <w:b/>
                <w:sz w:val="18"/>
              </w:rPr>
            </w:pPr>
            <w:r>
              <w:rPr>
                <w:b/>
                <w:color w:val="FFFFFF"/>
                <w:spacing w:val="-2"/>
                <w:sz w:val="18"/>
              </w:rPr>
              <w:t>Residual</w:t>
            </w:r>
          </w:p>
        </w:tc>
        <w:tc>
          <w:tcPr>
            <w:tcW w:w="705" w:type="dxa"/>
            <w:shd w:val="clear" w:color="auto" w:fill="133149"/>
          </w:tcPr>
          <w:p w14:paraId="0971270E" w14:textId="77777777" w:rsidR="00354AC6" w:rsidRDefault="002A1805">
            <w:pPr>
              <w:pStyle w:val="TableParagraph"/>
              <w:spacing w:before="133" w:line="191" w:lineRule="exact"/>
              <w:ind w:left="117"/>
              <w:rPr>
                <w:b/>
                <w:sz w:val="18"/>
              </w:rPr>
            </w:pPr>
            <w:r>
              <w:rPr>
                <w:b/>
                <w:color w:val="FFFFFF"/>
                <w:spacing w:val="-2"/>
                <w:sz w:val="18"/>
              </w:rPr>
              <w:t>Phase</w:t>
            </w:r>
          </w:p>
        </w:tc>
      </w:tr>
      <w:tr w:rsidR="00354AC6" w14:paraId="0B41D3A7" w14:textId="77777777">
        <w:trPr>
          <w:trHeight w:val="207"/>
        </w:trPr>
        <w:tc>
          <w:tcPr>
            <w:tcW w:w="1871" w:type="dxa"/>
            <w:shd w:val="clear" w:color="auto" w:fill="133149"/>
          </w:tcPr>
          <w:p w14:paraId="2E1CA49B" w14:textId="77777777" w:rsidR="00354AC6" w:rsidRDefault="00354AC6">
            <w:pPr>
              <w:pStyle w:val="TableParagraph"/>
              <w:spacing w:before="0"/>
              <w:ind w:left="0"/>
              <w:rPr>
                <w:rFonts w:ascii="Times New Roman"/>
                <w:sz w:val="14"/>
              </w:rPr>
            </w:pPr>
          </w:p>
        </w:tc>
        <w:tc>
          <w:tcPr>
            <w:tcW w:w="1751" w:type="dxa"/>
            <w:shd w:val="clear" w:color="auto" w:fill="133149"/>
          </w:tcPr>
          <w:p w14:paraId="1BE3A800" w14:textId="77777777" w:rsidR="00354AC6" w:rsidRDefault="002A1805">
            <w:pPr>
              <w:pStyle w:val="TableParagraph"/>
              <w:spacing w:before="0" w:line="187" w:lineRule="exact"/>
              <w:ind w:left="283"/>
              <w:rPr>
                <w:b/>
                <w:sz w:val="18"/>
              </w:rPr>
            </w:pPr>
            <w:r>
              <w:rPr>
                <w:b/>
                <w:color w:val="FFFFFF"/>
                <w:spacing w:val="-4"/>
                <w:sz w:val="18"/>
              </w:rPr>
              <w:t>EPRs</w:t>
            </w:r>
          </w:p>
        </w:tc>
        <w:tc>
          <w:tcPr>
            <w:tcW w:w="4377" w:type="dxa"/>
            <w:shd w:val="clear" w:color="auto" w:fill="133149"/>
          </w:tcPr>
          <w:p w14:paraId="07B0CBBD" w14:textId="77777777" w:rsidR="00354AC6" w:rsidRDefault="00354AC6">
            <w:pPr>
              <w:pStyle w:val="TableParagraph"/>
              <w:spacing w:before="0"/>
              <w:ind w:left="0"/>
              <w:rPr>
                <w:rFonts w:ascii="Times New Roman"/>
                <w:sz w:val="14"/>
              </w:rPr>
            </w:pPr>
          </w:p>
        </w:tc>
        <w:tc>
          <w:tcPr>
            <w:tcW w:w="2483" w:type="dxa"/>
            <w:shd w:val="clear" w:color="auto" w:fill="133149"/>
          </w:tcPr>
          <w:p w14:paraId="2484CCEE" w14:textId="77777777" w:rsidR="00354AC6" w:rsidRDefault="00354AC6">
            <w:pPr>
              <w:pStyle w:val="TableParagraph"/>
              <w:spacing w:before="0"/>
              <w:ind w:left="0"/>
              <w:rPr>
                <w:rFonts w:ascii="Times New Roman"/>
                <w:sz w:val="14"/>
              </w:rPr>
            </w:pPr>
          </w:p>
        </w:tc>
        <w:tc>
          <w:tcPr>
            <w:tcW w:w="1270" w:type="dxa"/>
            <w:shd w:val="clear" w:color="auto" w:fill="133149"/>
          </w:tcPr>
          <w:p w14:paraId="15B693F1" w14:textId="77777777" w:rsidR="00354AC6" w:rsidRDefault="00354AC6">
            <w:pPr>
              <w:pStyle w:val="TableParagraph"/>
              <w:spacing w:before="0"/>
              <w:ind w:left="0"/>
              <w:rPr>
                <w:rFonts w:ascii="Times New Roman"/>
                <w:sz w:val="14"/>
              </w:rPr>
            </w:pPr>
          </w:p>
        </w:tc>
        <w:tc>
          <w:tcPr>
            <w:tcW w:w="1133" w:type="dxa"/>
            <w:shd w:val="clear" w:color="auto" w:fill="133149"/>
          </w:tcPr>
          <w:p w14:paraId="185630FC" w14:textId="77777777" w:rsidR="00354AC6" w:rsidRDefault="002A1805">
            <w:pPr>
              <w:pStyle w:val="TableParagraph"/>
              <w:spacing w:before="0" w:line="187" w:lineRule="exact"/>
              <w:ind w:left="257"/>
              <w:rPr>
                <w:b/>
                <w:sz w:val="18"/>
              </w:rPr>
            </w:pPr>
            <w:r>
              <w:rPr>
                <w:b/>
                <w:color w:val="FFFFFF"/>
                <w:spacing w:val="-2"/>
                <w:sz w:val="18"/>
              </w:rPr>
              <w:t>impact</w:t>
            </w:r>
          </w:p>
        </w:tc>
        <w:tc>
          <w:tcPr>
            <w:tcW w:w="705" w:type="dxa"/>
            <w:shd w:val="clear" w:color="auto" w:fill="133149"/>
          </w:tcPr>
          <w:p w14:paraId="3DA2025F" w14:textId="77777777" w:rsidR="00354AC6" w:rsidRDefault="00354AC6">
            <w:pPr>
              <w:pStyle w:val="TableParagraph"/>
              <w:spacing w:before="0"/>
              <w:ind w:left="0"/>
              <w:rPr>
                <w:rFonts w:ascii="Times New Roman"/>
                <w:sz w:val="14"/>
              </w:rPr>
            </w:pPr>
          </w:p>
        </w:tc>
      </w:tr>
    </w:tbl>
    <w:p w14:paraId="776158AC" w14:textId="77777777" w:rsidR="00354AC6" w:rsidRDefault="00354AC6">
      <w:pPr>
        <w:pStyle w:val="BodyText"/>
        <w:rPr>
          <w:rFonts w:ascii="Century Gothic"/>
        </w:rPr>
      </w:pPr>
    </w:p>
    <w:p w14:paraId="6C93C8BA" w14:textId="77777777" w:rsidR="00354AC6" w:rsidRDefault="00354AC6">
      <w:pPr>
        <w:pStyle w:val="BodyText"/>
        <w:rPr>
          <w:rFonts w:ascii="Century Gothic"/>
        </w:rPr>
      </w:pPr>
    </w:p>
    <w:p w14:paraId="7C88665A" w14:textId="77777777" w:rsidR="00354AC6" w:rsidRDefault="00354AC6">
      <w:pPr>
        <w:pStyle w:val="BodyText"/>
        <w:spacing w:before="65"/>
        <w:rPr>
          <w:rFonts w:ascii="Century Gothic"/>
        </w:rPr>
      </w:pPr>
    </w:p>
    <w:tbl>
      <w:tblPr>
        <w:tblW w:w="0" w:type="auto"/>
        <w:tblInd w:w="120" w:type="dxa"/>
        <w:tblLayout w:type="fixed"/>
        <w:tblCellMar>
          <w:left w:w="0" w:type="dxa"/>
          <w:right w:w="0" w:type="dxa"/>
        </w:tblCellMar>
        <w:tblLook w:val="01E0" w:firstRow="1" w:lastRow="1" w:firstColumn="1" w:lastColumn="1" w:noHBand="0" w:noVBand="0"/>
      </w:tblPr>
      <w:tblGrid>
        <w:gridCol w:w="1992"/>
        <w:gridCol w:w="1353"/>
        <w:gridCol w:w="5905"/>
        <w:gridCol w:w="1163"/>
        <w:gridCol w:w="1285"/>
        <w:gridCol w:w="1161"/>
        <w:gridCol w:w="1713"/>
      </w:tblGrid>
      <w:tr w:rsidR="00354AC6" w14:paraId="74994B31" w14:textId="77777777">
        <w:trPr>
          <w:trHeight w:val="851"/>
        </w:trPr>
        <w:tc>
          <w:tcPr>
            <w:tcW w:w="1992" w:type="dxa"/>
          </w:tcPr>
          <w:p w14:paraId="17CB825C" w14:textId="77777777" w:rsidR="00354AC6" w:rsidRDefault="002A1805">
            <w:pPr>
              <w:pStyle w:val="TableParagraph"/>
              <w:spacing w:before="0"/>
              <w:rPr>
                <w:sz w:val="18"/>
              </w:rPr>
            </w:pPr>
            <w:r>
              <w:rPr>
                <w:color w:val="5F5F5F"/>
                <w:sz w:val="18"/>
              </w:rPr>
              <w:t>Nearshore seabed habitat</w:t>
            </w:r>
            <w:r>
              <w:rPr>
                <w:color w:val="5F5F5F"/>
                <w:spacing w:val="-13"/>
                <w:sz w:val="18"/>
              </w:rPr>
              <w:t xml:space="preserve"> </w:t>
            </w:r>
            <w:r>
              <w:rPr>
                <w:color w:val="5F5F5F"/>
                <w:sz w:val="18"/>
              </w:rPr>
              <w:t>disturbance</w:t>
            </w:r>
          </w:p>
        </w:tc>
        <w:tc>
          <w:tcPr>
            <w:tcW w:w="1353" w:type="dxa"/>
          </w:tcPr>
          <w:p w14:paraId="7554BA0B" w14:textId="77777777" w:rsidR="00354AC6" w:rsidRDefault="002A1805">
            <w:pPr>
              <w:pStyle w:val="TableParagraph"/>
              <w:spacing w:before="1" w:line="283" w:lineRule="auto"/>
              <w:ind w:left="167" w:right="448"/>
              <w:jc w:val="both"/>
              <w:rPr>
                <w:sz w:val="18"/>
              </w:rPr>
            </w:pPr>
            <w:r>
              <w:rPr>
                <w:color w:val="5F5F5F"/>
                <w:spacing w:val="-2"/>
                <w:sz w:val="18"/>
              </w:rPr>
              <w:t>MERU01 MERU02 MERU03</w:t>
            </w:r>
          </w:p>
        </w:tc>
        <w:tc>
          <w:tcPr>
            <w:tcW w:w="5905" w:type="dxa"/>
          </w:tcPr>
          <w:p w14:paraId="4E7221CB" w14:textId="77777777" w:rsidR="00354AC6" w:rsidRDefault="002A1805">
            <w:pPr>
              <w:pStyle w:val="TableParagraph"/>
              <w:spacing w:before="0"/>
              <w:ind w:left="451" w:right="212"/>
              <w:rPr>
                <w:sz w:val="18"/>
              </w:rPr>
            </w:pPr>
            <w:r>
              <w:rPr>
                <w:color w:val="5F5F5F"/>
                <w:sz w:val="18"/>
              </w:rPr>
              <w:t>The</w:t>
            </w:r>
            <w:r>
              <w:rPr>
                <w:color w:val="5F5F5F"/>
                <w:spacing w:val="-1"/>
                <w:sz w:val="18"/>
              </w:rPr>
              <w:t xml:space="preserve"> </w:t>
            </w:r>
            <w:r>
              <w:rPr>
                <w:color w:val="5F5F5F"/>
                <w:sz w:val="18"/>
              </w:rPr>
              <w:t>area</w:t>
            </w:r>
            <w:r>
              <w:rPr>
                <w:color w:val="5F5F5F"/>
                <w:spacing w:val="-5"/>
                <w:sz w:val="18"/>
              </w:rPr>
              <w:t xml:space="preserve"> </w:t>
            </w:r>
            <w:r>
              <w:rPr>
                <w:color w:val="5F5F5F"/>
                <w:sz w:val="18"/>
              </w:rPr>
              <w:t>of</w:t>
            </w:r>
            <w:r>
              <w:rPr>
                <w:color w:val="5F5F5F"/>
                <w:spacing w:val="-3"/>
                <w:sz w:val="18"/>
              </w:rPr>
              <w:t xml:space="preserve"> </w:t>
            </w:r>
            <w:r>
              <w:rPr>
                <w:color w:val="5F5F5F"/>
                <w:sz w:val="18"/>
              </w:rPr>
              <w:t>impacts</w:t>
            </w:r>
            <w:r>
              <w:rPr>
                <w:color w:val="5F5F5F"/>
                <w:spacing w:val="-5"/>
                <w:sz w:val="18"/>
              </w:rPr>
              <w:t xml:space="preserve"> </w:t>
            </w:r>
            <w:r>
              <w:rPr>
                <w:color w:val="5F5F5F"/>
                <w:sz w:val="18"/>
              </w:rPr>
              <w:t>to</w:t>
            </w:r>
            <w:r>
              <w:rPr>
                <w:color w:val="5F5F5F"/>
                <w:spacing w:val="-5"/>
                <w:sz w:val="18"/>
              </w:rPr>
              <w:t xml:space="preserve"> </w:t>
            </w:r>
            <w:r>
              <w:rPr>
                <w:color w:val="5F5F5F"/>
                <w:sz w:val="18"/>
              </w:rPr>
              <w:t>seabed</w:t>
            </w:r>
            <w:r>
              <w:rPr>
                <w:color w:val="5F5F5F"/>
                <w:spacing w:val="-1"/>
                <w:sz w:val="18"/>
              </w:rPr>
              <w:t xml:space="preserve"> </w:t>
            </w:r>
            <w:r>
              <w:rPr>
                <w:color w:val="5F5F5F"/>
                <w:sz w:val="18"/>
              </w:rPr>
              <w:t>habitats</w:t>
            </w:r>
            <w:r>
              <w:rPr>
                <w:color w:val="5F5F5F"/>
                <w:spacing w:val="-1"/>
                <w:sz w:val="18"/>
              </w:rPr>
              <w:t xml:space="preserve"> </w:t>
            </w:r>
            <w:r>
              <w:rPr>
                <w:color w:val="5F5F5F"/>
                <w:sz w:val="18"/>
              </w:rPr>
              <w:t>is</w:t>
            </w:r>
            <w:r>
              <w:rPr>
                <w:color w:val="5F5F5F"/>
                <w:spacing w:val="-4"/>
                <w:sz w:val="18"/>
              </w:rPr>
              <w:t xml:space="preserve"> </w:t>
            </w:r>
            <w:r>
              <w:rPr>
                <w:color w:val="5F5F5F"/>
                <w:sz w:val="18"/>
              </w:rPr>
              <w:t>small</w:t>
            </w:r>
            <w:r>
              <w:rPr>
                <w:color w:val="5F5F5F"/>
                <w:spacing w:val="-2"/>
                <w:sz w:val="18"/>
              </w:rPr>
              <w:t xml:space="preserve"> </w:t>
            </w:r>
            <w:r>
              <w:rPr>
                <w:color w:val="5F5F5F"/>
                <w:sz w:val="18"/>
              </w:rPr>
              <w:t>and</w:t>
            </w:r>
            <w:r>
              <w:rPr>
                <w:color w:val="5F5F5F"/>
                <w:spacing w:val="-5"/>
                <w:sz w:val="18"/>
              </w:rPr>
              <w:t xml:space="preserve"> </w:t>
            </w:r>
            <w:r>
              <w:rPr>
                <w:color w:val="5F5F5F"/>
                <w:sz w:val="18"/>
              </w:rPr>
              <w:t>will</w:t>
            </w:r>
            <w:r>
              <w:rPr>
                <w:color w:val="5F5F5F"/>
                <w:spacing w:val="-2"/>
                <w:sz w:val="18"/>
              </w:rPr>
              <w:t xml:space="preserve"> </w:t>
            </w:r>
            <w:r>
              <w:rPr>
                <w:color w:val="5F5F5F"/>
                <w:sz w:val="18"/>
              </w:rPr>
              <w:t>be</w:t>
            </w:r>
            <w:r>
              <w:rPr>
                <w:color w:val="5F5F5F"/>
                <w:spacing w:val="-5"/>
                <w:sz w:val="18"/>
              </w:rPr>
              <w:t xml:space="preserve"> </w:t>
            </w:r>
            <w:r>
              <w:rPr>
                <w:color w:val="5F5F5F"/>
                <w:sz w:val="18"/>
              </w:rPr>
              <w:t>further minimised through detailed design.</w:t>
            </w:r>
          </w:p>
        </w:tc>
        <w:tc>
          <w:tcPr>
            <w:tcW w:w="1163" w:type="dxa"/>
          </w:tcPr>
          <w:p w14:paraId="0B8754DF" w14:textId="77777777" w:rsidR="00354AC6" w:rsidRDefault="002A1805">
            <w:pPr>
              <w:pStyle w:val="TableParagraph"/>
              <w:spacing w:before="1"/>
              <w:ind w:left="215"/>
              <w:rPr>
                <w:sz w:val="18"/>
              </w:rPr>
            </w:pPr>
            <w:r>
              <w:rPr>
                <w:color w:val="5F5F5F"/>
                <w:spacing w:val="-5"/>
                <w:sz w:val="18"/>
              </w:rPr>
              <w:t>Low</w:t>
            </w:r>
          </w:p>
        </w:tc>
        <w:tc>
          <w:tcPr>
            <w:tcW w:w="1285" w:type="dxa"/>
          </w:tcPr>
          <w:p w14:paraId="61CFA69B" w14:textId="77777777" w:rsidR="00354AC6" w:rsidRDefault="002A1805">
            <w:pPr>
              <w:pStyle w:val="TableParagraph"/>
              <w:spacing w:before="1"/>
              <w:ind w:left="4" w:right="130"/>
              <w:jc w:val="center"/>
              <w:rPr>
                <w:sz w:val="18"/>
              </w:rPr>
            </w:pPr>
            <w:r>
              <w:rPr>
                <w:color w:val="5F5F5F"/>
                <w:spacing w:val="-2"/>
                <w:sz w:val="18"/>
              </w:rPr>
              <w:t>Negligible</w:t>
            </w:r>
          </w:p>
        </w:tc>
        <w:tc>
          <w:tcPr>
            <w:tcW w:w="1161" w:type="dxa"/>
          </w:tcPr>
          <w:p w14:paraId="76377FF7" w14:textId="77777777" w:rsidR="00354AC6" w:rsidRDefault="002A1805">
            <w:pPr>
              <w:pStyle w:val="TableParagraph"/>
              <w:spacing w:before="1"/>
              <w:ind w:left="316"/>
              <w:rPr>
                <w:sz w:val="18"/>
              </w:rPr>
            </w:pPr>
            <w:r>
              <w:rPr>
                <w:color w:val="5F5F5F"/>
                <w:sz w:val="18"/>
              </w:rPr>
              <w:t>Very</w:t>
            </w:r>
            <w:r>
              <w:rPr>
                <w:color w:val="5F5F5F"/>
                <w:spacing w:val="3"/>
                <w:sz w:val="18"/>
              </w:rPr>
              <w:t xml:space="preserve"> </w:t>
            </w:r>
            <w:r>
              <w:rPr>
                <w:color w:val="5F5F5F"/>
                <w:spacing w:val="-5"/>
                <w:sz w:val="18"/>
              </w:rPr>
              <w:t>low</w:t>
            </w:r>
          </w:p>
        </w:tc>
        <w:tc>
          <w:tcPr>
            <w:tcW w:w="1713" w:type="dxa"/>
          </w:tcPr>
          <w:p w14:paraId="4A352A01" w14:textId="77777777" w:rsidR="00354AC6" w:rsidRDefault="002A1805">
            <w:pPr>
              <w:pStyle w:val="TableParagraph"/>
              <w:spacing w:before="1"/>
              <w:ind w:left="149"/>
              <w:rPr>
                <w:sz w:val="18"/>
              </w:rPr>
            </w:pPr>
            <w:r>
              <w:rPr>
                <w:color w:val="5F5F5F"/>
                <w:spacing w:val="-2"/>
                <w:sz w:val="18"/>
              </w:rPr>
              <w:t>Design</w:t>
            </w:r>
          </w:p>
        </w:tc>
      </w:tr>
      <w:tr w:rsidR="00354AC6" w14:paraId="14A5BAF7" w14:textId="77777777">
        <w:trPr>
          <w:trHeight w:val="1137"/>
        </w:trPr>
        <w:tc>
          <w:tcPr>
            <w:tcW w:w="1992" w:type="dxa"/>
            <w:shd w:val="clear" w:color="auto" w:fill="D3E6F4"/>
          </w:tcPr>
          <w:p w14:paraId="37E6870B" w14:textId="77777777" w:rsidR="00354AC6" w:rsidRDefault="002A1805">
            <w:pPr>
              <w:pStyle w:val="TableParagraph"/>
              <w:spacing w:before="152"/>
              <w:ind w:right="544"/>
              <w:rPr>
                <w:sz w:val="18"/>
              </w:rPr>
            </w:pPr>
            <w:r>
              <w:rPr>
                <w:color w:val="5F5F5F"/>
                <w:sz w:val="18"/>
              </w:rPr>
              <w:t>Nearshore</w:t>
            </w:r>
            <w:r>
              <w:rPr>
                <w:color w:val="5F5F5F"/>
                <w:spacing w:val="-13"/>
                <w:sz w:val="18"/>
              </w:rPr>
              <w:t xml:space="preserve"> </w:t>
            </w:r>
            <w:r>
              <w:rPr>
                <w:color w:val="5F5F5F"/>
                <w:sz w:val="18"/>
              </w:rPr>
              <w:t>water quality impacts</w:t>
            </w:r>
          </w:p>
        </w:tc>
        <w:tc>
          <w:tcPr>
            <w:tcW w:w="1353" w:type="dxa"/>
            <w:shd w:val="clear" w:color="auto" w:fill="D3E6F4"/>
          </w:tcPr>
          <w:p w14:paraId="21D78EBC" w14:textId="77777777" w:rsidR="00354AC6" w:rsidRDefault="002A1805">
            <w:pPr>
              <w:pStyle w:val="TableParagraph"/>
              <w:spacing w:before="152" w:line="261" w:lineRule="auto"/>
              <w:ind w:left="167" w:right="448"/>
              <w:jc w:val="both"/>
              <w:rPr>
                <w:sz w:val="18"/>
              </w:rPr>
            </w:pPr>
            <w:r>
              <w:rPr>
                <w:color w:val="5F5F5F"/>
                <w:spacing w:val="-2"/>
                <w:sz w:val="18"/>
              </w:rPr>
              <w:t>MERU01 MERU02 MERU03</w:t>
            </w:r>
          </w:p>
        </w:tc>
        <w:tc>
          <w:tcPr>
            <w:tcW w:w="5905" w:type="dxa"/>
            <w:shd w:val="clear" w:color="auto" w:fill="D3E6F4"/>
          </w:tcPr>
          <w:p w14:paraId="658B7EB0" w14:textId="77777777" w:rsidR="00354AC6" w:rsidRDefault="002A1805">
            <w:pPr>
              <w:pStyle w:val="TableParagraph"/>
              <w:spacing w:before="152"/>
              <w:ind w:left="451" w:right="404"/>
              <w:rPr>
                <w:sz w:val="18"/>
              </w:rPr>
            </w:pPr>
            <w:r>
              <w:rPr>
                <w:color w:val="5F5F5F"/>
                <w:sz w:val="18"/>
              </w:rPr>
              <w:t>Changes</w:t>
            </w:r>
            <w:r>
              <w:rPr>
                <w:color w:val="5F5F5F"/>
                <w:spacing w:val="-1"/>
                <w:sz w:val="18"/>
              </w:rPr>
              <w:t xml:space="preserve"> </w:t>
            </w:r>
            <w:r>
              <w:rPr>
                <w:color w:val="5F5F5F"/>
                <w:sz w:val="18"/>
              </w:rPr>
              <w:t>in</w:t>
            </w:r>
            <w:r>
              <w:rPr>
                <w:color w:val="5F5F5F"/>
                <w:spacing w:val="-6"/>
                <w:sz w:val="18"/>
              </w:rPr>
              <w:t xml:space="preserve"> </w:t>
            </w:r>
            <w:r>
              <w:rPr>
                <w:color w:val="5F5F5F"/>
                <w:sz w:val="18"/>
              </w:rPr>
              <w:t>increased</w:t>
            </w:r>
            <w:r>
              <w:rPr>
                <w:color w:val="5F5F5F"/>
                <w:spacing w:val="-6"/>
                <w:sz w:val="18"/>
              </w:rPr>
              <w:t xml:space="preserve"> </w:t>
            </w:r>
            <w:r>
              <w:rPr>
                <w:color w:val="5F5F5F"/>
                <w:sz w:val="18"/>
              </w:rPr>
              <w:t>concentration</w:t>
            </w:r>
            <w:r>
              <w:rPr>
                <w:color w:val="5F5F5F"/>
                <w:spacing w:val="-1"/>
                <w:sz w:val="18"/>
              </w:rPr>
              <w:t xml:space="preserve"> </w:t>
            </w:r>
            <w:r>
              <w:rPr>
                <w:color w:val="5F5F5F"/>
                <w:sz w:val="18"/>
              </w:rPr>
              <w:t>in</w:t>
            </w:r>
            <w:r>
              <w:rPr>
                <w:color w:val="5F5F5F"/>
                <w:spacing w:val="-6"/>
                <w:sz w:val="18"/>
              </w:rPr>
              <w:t xml:space="preserve"> </w:t>
            </w:r>
            <w:r>
              <w:rPr>
                <w:color w:val="5F5F5F"/>
                <w:sz w:val="18"/>
              </w:rPr>
              <w:t>TSS</w:t>
            </w:r>
            <w:r>
              <w:rPr>
                <w:color w:val="5F5F5F"/>
                <w:spacing w:val="-6"/>
                <w:sz w:val="18"/>
              </w:rPr>
              <w:t xml:space="preserve"> </w:t>
            </w:r>
            <w:r>
              <w:rPr>
                <w:color w:val="5F5F5F"/>
                <w:sz w:val="18"/>
              </w:rPr>
              <w:t>and</w:t>
            </w:r>
            <w:r>
              <w:rPr>
                <w:color w:val="5F5F5F"/>
                <w:spacing w:val="-6"/>
                <w:sz w:val="18"/>
              </w:rPr>
              <w:t xml:space="preserve"> </w:t>
            </w:r>
            <w:r>
              <w:rPr>
                <w:color w:val="5F5F5F"/>
                <w:sz w:val="18"/>
              </w:rPr>
              <w:t>turbidity</w:t>
            </w:r>
            <w:r>
              <w:rPr>
                <w:color w:val="5F5F5F"/>
                <w:spacing w:val="-5"/>
                <w:sz w:val="18"/>
              </w:rPr>
              <w:t xml:space="preserve"> </w:t>
            </w:r>
            <w:r>
              <w:rPr>
                <w:color w:val="5F5F5F"/>
                <w:sz w:val="18"/>
              </w:rPr>
              <w:t>will</w:t>
            </w:r>
            <w:r>
              <w:rPr>
                <w:color w:val="5F5F5F"/>
                <w:spacing w:val="-3"/>
                <w:sz w:val="18"/>
              </w:rPr>
              <w:t xml:space="preserve"> </w:t>
            </w:r>
            <w:r>
              <w:rPr>
                <w:color w:val="5F5F5F"/>
                <w:sz w:val="18"/>
              </w:rPr>
              <w:t>be short-term in nature.</w:t>
            </w:r>
          </w:p>
          <w:p w14:paraId="33880F36" w14:textId="77777777" w:rsidR="00354AC6" w:rsidRDefault="002A1805">
            <w:pPr>
              <w:pStyle w:val="TableParagraph"/>
              <w:spacing w:before="0"/>
              <w:ind w:left="451" w:right="212"/>
              <w:rPr>
                <w:sz w:val="18"/>
              </w:rPr>
            </w:pPr>
            <w:r>
              <w:rPr>
                <w:color w:val="5F5F5F"/>
                <w:sz w:val="18"/>
              </w:rPr>
              <w:t>HDD</w:t>
            </w:r>
            <w:r>
              <w:rPr>
                <w:color w:val="5F5F5F"/>
                <w:spacing w:val="-4"/>
                <w:sz w:val="18"/>
              </w:rPr>
              <w:t xml:space="preserve"> </w:t>
            </w:r>
            <w:r>
              <w:rPr>
                <w:color w:val="5F5F5F"/>
                <w:sz w:val="18"/>
              </w:rPr>
              <w:t>monitoring</w:t>
            </w:r>
            <w:r>
              <w:rPr>
                <w:color w:val="5F5F5F"/>
                <w:spacing w:val="-7"/>
                <w:sz w:val="18"/>
              </w:rPr>
              <w:t xml:space="preserve"> </w:t>
            </w:r>
            <w:r>
              <w:rPr>
                <w:color w:val="5F5F5F"/>
                <w:sz w:val="18"/>
              </w:rPr>
              <w:t>will</w:t>
            </w:r>
            <w:r>
              <w:rPr>
                <w:color w:val="5F5F5F"/>
                <w:spacing w:val="-4"/>
                <w:sz w:val="18"/>
              </w:rPr>
              <w:t xml:space="preserve"> </w:t>
            </w:r>
            <w:r>
              <w:rPr>
                <w:color w:val="5F5F5F"/>
                <w:sz w:val="18"/>
              </w:rPr>
              <w:t>be</w:t>
            </w:r>
            <w:r>
              <w:rPr>
                <w:color w:val="5F5F5F"/>
                <w:spacing w:val="-2"/>
                <w:sz w:val="18"/>
              </w:rPr>
              <w:t xml:space="preserve"> </w:t>
            </w:r>
            <w:r>
              <w:rPr>
                <w:color w:val="5F5F5F"/>
                <w:sz w:val="18"/>
              </w:rPr>
              <w:t>undertaken</w:t>
            </w:r>
            <w:r>
              <w:rPr>
                <w:color w:val="5F5F5F"/>
                <w:spacing w:val="-7"/>
                <w:sz w:val="18"/>
              </w:rPr>
              <w:t xml:space="preserve"> </w:t>
            </w:r>
            <w:r>
              <w:rPr>
                <w:color w:val="5F5F5F"/>
                <w:sz w:val="18"/>
              </w:rPr>
              <w:t>to</w:t>
            </w:r>
            <w:r>
              <w:rPr>
                <w:color w:val="5F5F5F"/>
                <w:spacing w:val="-7"/>
                <w:sz w:val="18"/>
              </w:rPr>
              <w:t xml:space="preserve"> </w:t>
            </w:r>
            <w:r>
              <w:rPr>
                <w:color w:val="5F5F5F"/>
                <w:sz w:val="18"/>
              </w:rPr>
              <w:t>avoid</w:t>
            </w:r>
            <w:r>
              <w:rPr>
                <w:color w:val="5F5F5F"/>
                <w:spacing w:val="-7"/>
                <w:sz w:val="18"/>
              </w:rPr>
              <w:t xml:space="preserve"> </w:t>
            </w:r>
            <w:r>
              <w:rPr>
                <w:color w:val="5F5F5F"/>
                <w:sz w:val="18"/>
              </w:rPr>
              <w:t>dispersion</w:t>
            </w:r>
            <w:r>
              <w:rPr>
                <w:color w:val="5F5F5F"/>
                <w:spacing w:val="-2"/>
                <w:sz w:val="18"/>
              </w:rPr>
              <w:t xml:space="preserve"> </w:t>
            </w:r>
            <w:r>
              <w:rPr>
                <w:color w:val="5F5F5F"/>
                <w:sz w:val="18"/>
              </w:rPr>
              <w:t>of</w:t>
            </w:r>
            <w:r>
              <w:rPr>
                <w:color w:val="5F5F5F"/>
                <w:spacing w:val="-4"/>
                <w:sz w:val="18"/>
              </w:rPr>
              <w:t xml:space="preserve"> </w:t>
            </w:r>
            <w:r>
              <w:rPr>
                <w:color w:val="5F5F5F"/>
                <w:sz w:val="18"/>
              </w:rPr>
              <w:t xml:space="preserve">drilling </w:t>
            </w:r>
            <w:r>
              <w:rPr>
                <w:color w:val="5F5F5F"/>
                <w:spacing w:val="-2"/>
                <w:sz w:val="18"/>
              </w:rPr>
              <w:t>fluid.</w:t>
            </w:r>
          </w:p>
        </w:tc>
        <w:tc>
          <w:tcPr>
            <w:tcW w:w="1163" w:type="dxa"/>
            <w:shd w:val="clear" w:color="auto" w:fill="D3E6F4"/>
          </w:tcPr>
          <w:p w14:paraId="05BC6C54" w14:textId="77777777" w:rsidR="00354AC6" w:rsidRDefault="002A1805">
            <w:pPr>
              <w:pStyle w:val="TableParagraph"/>
              <w:spacing w:before="157"/>
              <w:ind w:left="215"/>
              <w:rPr>
                <w:sz w:val="18"/>
              </w:rPr>
            </w:pPr>
            <w:r>
              <w:rPr>
                <w:color w:val="5F5F5F"/>
                <w:spacing w:val="-2"/>
                <w:sz w:val="18"/>
              </w:rPr>
              <w:t>Moderate</w:t>
            </w:r>
          </w:p>
        </w:tc>
        <w:tc>
          <w:tcPr>
            <w:tcW w:w="1285" w:type="dxa"/>
            <w:shd w:val="clear" w:color="auto" w:fill="D3E6F4"/>
          </w:tcPr>
          <w:p w14:paraId="28948099" w14:textId="77777777" w:rsidR="00354AC6" w:rsidRDefault="002A1805">
            <w:pPr>
              <w:pStyle w:val="TableParagraph"/>
              <w:spacing w:before="157"/>
              <w:ind w:left="4" w:right="130"/>
              <w:jc w:val="center"/>
              <w:rPr>
                <w:sz w:val="18"/>
              </w:rPr>
            </w:pPr>
            <w:r>
              <w:rPr>
                <w:color w:val="5F5F5F"/>
                <w:spacing w:val="-2"/>
                <w:sz w:val="18"/>
              </w:rPr>
              <w:t>Negligible</w:t>
            </w:r>
          </w:p>
        </w:tc>
        <w:tc>
          <w:tcPr>
            <w:tcW w:w="1161" w:type="dxa"/>
            <w:shd w:val="clear" w:color="auto" w:fill="D3E6F4"/>
          </w:tcPr>
          <w:p w14:paraId="64163C41" w14:textId="77777777" w:rsidR="00354AC6" w:rsidRDefault="002A1805">
            <w:pPr>
              <w:pStyle w:val="TableParagraph"/>
              <w:spacing w:before="157"/>
              <w:ind w:left="316"/>
              <w:rPr>
                <w:sz w:val="18"/>
              </w:rPr>
            </w:pPr>
            <w:r>
              <w:rPr>
                <w:color w:val="5F5F5F"/>
                <w:spacing w:val="-5"/>
                <w:sz w:val="18"/>
              </w:rPr>
              <w:t>Low</w:t>
            </w:r>
          </w:p>
        </w:tc>
        <w:tc>
          <w:tcPr>
            <w:tcW w:w="1713" w:type="dxa"/>
            <w:shd w:val="clear" w:color="auto" w:fill="D3E6F4"/>
          </w:tcPr>
          <w:p w14:paraId="44127F2D" w14:textId="77777777" w:rsidR="00354AC6" w:rsidRDefault="002A1805">
            <w:pPr>
              <w:pStyle w:val="TableParagraph"/>
              <w:spacing w:before="157"/>
              <w:ind w:left="149"/>
              <w:rPr>
                <w:sz w:val="18"/>
              </w:rPr>
            </w:pPr>
            <w:r>
              <w:rPr>
                <w:color w:val="5F5F5F"/>
                <w:spacing w:val="-2"/>
                <w:sz w:val="18"/>
              </w:rPr>
              <w:t>Construction</w:t>
            </w:r>
          </w:p>
        </w:tc>
      </w:tr>
      <w:tr w:rsidR="00354AC6" w14:paraId="5DABD5B0" w14:textId="77777777">
        <w:trPr>
          <w:trHeight w:val="974"/>
        </w:trPr>
        <w:tc>
          <w:tcPr>
            <w:tcW w:w="1992" w:type="dxa"/>
          </w:tcPr>
          <w:p w14:paraId="35025280" w14:textId="77777777" w:rsidR="00354AC6" w:rsidRDefault="002A1805">
            <w:pPr>
              <w:pStyle w:val="TableParagraph"/>
              <w:spacing w:before="130" w:line="206" w:lineRule="exact"/>
              <w:rPr>
                <w:sz w:val="18"/>
              </w:rPr>
            </w:pPr>
            <w:r>
              <w:rPr>
                <w:color w:val="5F5F5F"/>
                <w:sz w:val="18"/>
              </w:rPr>
              <w:t>Nearshore benthic communities and Tasman grass-wrack seagrass</w:t>
            </w:r>
            <w:r>
              <w:rPr>
                <w:color w:val="5F5F5F"/>
                <w:spacing w:val="-4"/>
                <w:sz w:val="18"/>
              </w:rPr>
              <w:t xml:space="preserve"> </w:t>
            </w:r>
            <w:r>
              <w:rPr>
                <w:color w:val="5F5F5F"/>
                <w:spacing w:val="-2"/>
                <w:sz w:val="18"/>
              </w:rPr>
              <w:t>disturbance</w:t>
            </w:r>
          </w:p>
        </w:tc>
        <w:tc>
          <w:tcPr>
            <w:tcW w:w="1353" w:type="dxa"/>
          </w:tcPr>
          <w:p w14:paraId="3523B7E4" w14:textId="77777777" w:rsidR="00354AC6" w:rsidRDefault="002A1805">
            <w:pPr>
              <w:pStyle w:val="TableParagraph"/>
              <w:spacing w:before="148"/>
              <w:ind w:left="167" w:right="447"/>
              <w:rPr>
                <w:sz w:val="18"/>
              </w:rPr>
            </w:pPr>
            <w:r>
              <w:rPr>
                <w:color w:val="5F5F5F"/>
                <w:spacing w:val="-2"/>
                <w:sz w:val="18"/>
              </w:rPr>
              <w:t>MERU01 MERU02</w:t>
            </w:r>
          </w:p>
          <w:p w14:paraId="365272EE" w14:textId="77777777" w:rsidR="00354AC6" w:rsidRDefault="002A1805">
            <w:pPr>
              <w:pStyle w:val="TableParagraph"/>
              <w:spacing w:before="42"/>
              <w:ind w:left="167"/>
              <w:rPr>
                <w:sz w:val="18"/>
              </w:rPr>
            </w:pPr>
            <w:r>
              <w:rPr>
                <w:color w:val="5F5F5F"/>
                <w:spacing w:val="-2"/>
                <w:sz w:val="18"/>
              </w:rPr>
              <w:t>MERU03</w:t>
            </w:r>
          </w:p>
        </w:tc>
        <w:tc>
          <w:tcPr>
            <w:tcW w:w="5905" w:type="dxa"/>
          </w:tcPr>
          <w:p w14:paraId="140FEAC8" w14:textId="77777777" w:rsidR="00354AC6" w:rsidRDefault="002A1805">
            <w:pPr>
              <w:pStyle w:val="TableParagraph"/>
              <w:spacing w:before="130" w:line="206" w:lineRule="exact"/>
              <w:ind w:left="451" w:right="212"/>
              <w:rPr>
                <w:sz w:val="18"/>
              </w:rPr>
            </w:pPr>
            <w:r>
              <w:rPr>
                <w:color w:val="5F5F5F"/>
                <w:sz w:val="18"/>
              </w:rPr>
              <w:t>Construction activities</w:t>
            </w:r>
            <w:r>
              <w:rPr>
                <w:color w:val="5F5F5F"/>
                <w:spacing w:val="-4"/>
                <w:sz w:val="18"/>
              </w:rPr>
              <w:t xml:space="preserve"> </w:t>
            </w:r>
            <w:r>
              <w:rPr>
                <w:color w:val="5F5F5F"/>
                <w:sz w:val="18"/>
              </w:rPr>
              <w:t>will</w:t>
            </w:r>
            <w:r>
              <w:rPr>
                <w:color w:val="5F5F5F"/>
                <w:spacing w:val="-2"/>
                <w:sz w:val="18"/>
              </w:rPr>
              <w:t xml:space="preserve"> </w:t>
            </w:r>
            <w:r>
              <w:rPr>
                <w:color w:val="5F5F5F"/>
                <w:sz w:val="18"/>
              </w:rPr>
              <w:t>impact</w:t>
            </w:r>
            <w:r>
              <w:rPr>
                <w:color w:val="5F5F5F"/>
                <w:spacing w:val="-2"/>
                <w:sz w:val="18"/>
              </w:rPr>
              <w:t xml:space="preserve"> </w:t>
            </w:r>
            <w:r>
              <w:rPr>
                <w:color w:val="5F5F5F"/>
                <w:sz w:val="18"/>
              </w:rPr>
              <w:t>a</w:t>
            </w:r>
            <w:r>
              <w:rPr>
                <w:color w:val="5F5F5F"/>
                <w:spacing w:val="-5"/>
                <w:sz w:val="18"/>
              </w:rPr>
              <w:t xml:space="preserve"> </w:t>
            </w:r>
            <w:r>
              <w:rPr>
                <w:color w:val="5F5F5F"/>
                <w:sz w:val="18"/>
              </w:rPr>
              <w:t>small</w:t>
            </w:r>
            <w:r>
              <w:rPr>
                <w:color w:val="5F5F5F"/>
                <w:spacing w:val="-7"/>
                <w:sz w:val="18"/>
              </w:rPr>
              <w:t xml:space="preserve"> </w:t>
            </w:r>
            <w:r>
              <w:rPr>
                <w:color w:val="5F5F5F"/>
                <w:sz w:val="18"/>
              </w:rPr>
              <w:t>area,</w:t>
            </w:r>
            <w:r>
              <w:rPr>
                <w:color w:val="5F5F5F"/>
                <w:spacing w:val="-2"/>
                <w:sz w:val="18"/>
              </w:rPr>
              <w:t xml:space="preserve"> </w:t>
            </w:r>
            <w:proofErr w:type="spellStart"/>
            <w:r>
              <w:rPr>
                <w:color w:val="5F5F5F"/>
                <w:sz w:val="18"/>
              </w:rPr>
              <w:t>characterised</w:t>
            </w:r>
            <w:proofErr w:type="spellEnd"/>
            <w:r>
              <w:rPr>
                <w:color w:val="5F5F5F"/>
                <w:spacing w:val="-10"/>
                <w:sz w:val="18"/>
              </w:rPr>
              <w:t xml:space="preserve"> </w:t>
            </w:r>
            <w:r>
              <w:rPr>
                <w:color w:val="5F5F5F"/>
                <w:sz w:val="18"/>
              </w:rPr>
              <w:t>by a wide distribution of common species. The recovery of benthic communities is</w:t>
            </w:r>
            <w:r>
              <w:rPr>
                <w:color w:val="5F5F5F"/>
                <w:spacing w:val="-1"/>
                <w:sz w:val="18"/>
              </w:rPr>
              <w:t xml:space="preserve"> </w:t>
            </w:r>
            <w:r>
              <w:rPr>
                <w:color w:val="5F5F5F"/>
                <w:sz w:val="18"/>
              </w:rPr>
              <w:t>expected</w:t>
            </w:r>
            <w:r>
              <w:rPr>
                <w:color w:val="5F5F5F"/>
                <w:spacing w:val="-7"/>
                <w:sz w:val="18"/>
              </w:rPr>
              <w:t xml:space="preserve"> </w:t>
            </w:r>
            <w:r>
              <w:rPr>
                <w:color w:val="5F5F5F"/>
                <w:sz w:val="18"/>
              </w:rPr>
              <w:t>to</w:t>
            </w:r>
            <w:r>
              <w:rPr>
                <w:color w:val="5F5F5F"/>
                <w:spacing w:val="-2"/>
                <w:sz w:val="18"/>
              </w:rPr>
              <w:t xml:space="preserve"> </w:t>
            </w:r>
            <w:r>
              <w:rPr>
                <w:color w:val="5F5F5F"/>
                <w:sz w:val="18"/>
              </w:rPr>
              <w:t>be</w:t>
            </w:r>
            <w:r>
              <w:rPr>
                <w:color w:val="5F5F5F"/>
                <w:spacing w:val="-2"/>
                <w:sz w:val="18"/>
              </w:rPr>
              <w:t xml:space="preserve"> </w:t>
            </w:r>
            <w:r>
              <w:rPr>
                <w:color w:val="5F5F5F"/>
                <w:sz w:val="18"/>
              </w:rPr>
              <w:t>rapid</w:t>
            </w:r>
            <w:r>
              <w:rPr>
                <w:color w:val="5F5F5F"/>
                <w:spacing w:val="-2"/>
                <w:sz w:val="18"/>
              </w:rPr>
              <w:t xml:space="preserve"> </w:t>
            </w:r>
            <w:r>
              <w:rPr>
                <w:color w:val="5F5F5F"/>
                <w:sz w:val="18"/>
              </w:rPr>
              <w:t>due</w:t>
            </w:r>
            <w:r>
              <w:rPr>
                <w:color w:val="5F5F5F"/>
                <w:spacing w:val="-2"/>
                <w:sz w:val="18"/>
              </w:rPr>
              <w:t xml:space="preserve"> </w:t>
            </w:r>
            <w:r>
              <w:rPr>
                <w:color w:val="5F5F5F"/>
                <w:sz w:val="18"/>
              </w:rPr>
              <w:t>to</w:t>
            </w:r>
            <w:r>
              <w:rPr>
                <w:color w:val="5F5F5F"/>
                <w:spacing w:val="-2"/>
                <w:sz w:val="18"/>
              </w:rPr>
              <w:t xml:space="preserve"> </w:t>
            </w:r>
            <w:r>
              <w:rPr>
                <w:color w:val="5F5F5F"/>
                <w:sz w:val="18"/>
              </w:rPr>
              <w:t>their adaptation</w:t>
            </w:r>
            <w:r>
              <w:rPr>
                <w:color w:val="5F5F5F"/>
                <w:spacing w:val="-2"/>
                <w:sz w:val="18"/>
              </w:rPr>
              <w:t xml:space="preserve"> </w:t>
            </w:r>
            <w:r>
              <w:rPr>
                <w:color w:val="5F5F5F"/>
                <w:sz w:val="18"/>
              </w:rPr>
              <w:t>to</w:t>
            </w:r>
            <w:r>
              <w:rPr>
                <w:color w:val="5F5F5F"/>
                <w:spacing w:val="-2"/>
                <w:sz w:val="18"/>
              </w:rPr>
              <w:t xml:space="preserve"> </w:t>
            </w:r>
            <w:r>
              <w:rPr>
                <w:color w:val="5F5F5F"/>
                <w:sz w:val="18"/>
              </w:rPr>
              <w:t>the high-energy hydrodynamic environment.</w:t>
            </w:r>
          </w:p>
        </w:tc>
        <w:tc>
          <w:tcPr>
            <w:tcW w:w="1163" w:type="dxa"/>
          </w:tcPr>
          <w:p w14:paraId="41AEB7B9" w14:textId="77777777" w:rsidR="00354AC6" w:rsidRDefault="002A1805">
            <w:pPr>
              <w:pStyle w:val="TableParagraph"/>
              <w:spacing w:before="152"/>
              <w:ind w:left="215"/>
              <w:rPr>
                <w:sz w:val="18"/>
              </w:rPr>
            </w:pPr>
            <w:r>
              <w:rPr>
                <w:color w:val="5F5F5F"/>
                <w:spacing w:val="-4"/>
                <w:sz w:val="18"/>
              </w:rPr>
              <w:t>High</w:t>
            </w:r>
          </w:p>
        </w:tc>
        <w:tc>
          <w:tcPr>
            <w:tcW w:w="1285" w:type="dxa"/>
          </w:tcPr>
          <w:p w14:paraId="66CB0F78" w14:textId="77777777" w:rsidR="00354AC6" w:rsidRDefault="002A1805">
            <w:pPr>
              <w:pStyle w:val="TableParagraph"/>
              <w:spacing w:before="152"/>
              <w:ind w:left="4" w:right="130"/>
              <w:jc w:val="center"/>
              <w:rPr>
                <w:sz w:val="18"/>
              </w:rPr>
            </w:pPr>
            <w:r>
              <w:rPr>
                <w:color w:val="5F5F5F"/>
                <w:spacing w:val="-2"/>
                <w:sz w:val="18"/>
              </w:rPr>
              <w:t>Negligible</w:t>
            </w:r>
          </w:p>
        </w:tc>
        <w:tc>
          <w:tcPr>
            <w:tcW w:w="1161" w:type="dxa"/>
          </w:tcPr>
          <w:p w14:paraId="171D5194" w14:textId="77777777" w:rsidR="00354AC6" w:rsidRDefault="002A1805">
            <w:pPr>
              <w:pStyle w:val="TableParagraph"/>
              <w:spacing w:before="152"/>
              <w:ind w:left="316"/>
              <w:rPr>
                <w:sz w:val="18"/>
              </w:rPr>
            </w:pPr>
            <w:r>
              <w:rPr>
                <w:color w:val="5F5F5F"/>
                <w:spacing w:val="-5"/>
                <w:sz w:val="18"/>
              </w:rPr>
              <w:t>Low</w:t>
            </w:r>
          </w:p>
        </w:tc>
        <w:tc>
          <w:tcPr>
            <w:tcW w:w="1713" w:type="dxa"/>
          </w:tcPr>
          <w:p w14:paraId="5ACF4C38" w14:textId="77777777" w:rsidR="00354AC6" w:rsidRDefault="002A1805">
            <w:pPr>
              <w:pStyle w:val="TableParagraph"/>
              <w:spacing w:before="152"/>
              <w:ind w:left="149"/>
              <w:rPr>
                <w:sz w:val="18"/>
              </w:rPr>
            </w:pPr>
            <w:r>
              <w:rPr>
                <w:color w:val="5F5F5F"/>
                <w:spacing w:val="-2"/>
                <w:sz w:val="18"/>
              </w:rPr>
              <w:t>Construction</w:t>
            </w:r>
          </w:p>
        </w:tc>
      </w:tr>
    </w:tbl>
    <w:p w14:paraId="24319682" w14:textId="77777777" w:rsidR="00354AC6" w:rsidRDefault="00354AC6">
      <w:pPr>
        <w:pStyle w:val="BodyText"/>
        <w:spacing w:before="8"/>
        <w:rPr>
          <w:rFonts w:ascii="Century Gothic"/>
          <w:sz w:val="12"/>
        </w:rPr>
      </w:pPr>
    </w:p>
    <w:tbl>
      <w:tblPr>
        <w:tblW w:w="0" w:type="auto"/>
        <w:tblInd w:w="120" w:type="dxa"/>
        <w:tblLayout w:type="fixed"/>
        <w:tblCellMar>
          <w:left w:w="0" w:type="dxa"/>
          <w:right w:w="0" w:type="dxa"/>
        </w:tblCellMar>
        <w:tblLook w:val="01E0" w:firstRow="1" w:lastRow="1" w:firstColumn="1" w:lastColumn="1" w:noHBand="0" w:noVBand="0"/>
      </w:tblPr>
      <w:tblGrid>
        <w:gridCol w:w="1899"/>
        <w:gridCol w:w="1447"/>
        <w:gridCol w:w="5745"/>
        <w:gridCol w:w="1289"/>
        <w:gridCol w:w="1318"/>
        <w:gridCol w:w="1159"/>
        <w:gridCol w:w="1711"/>
      </w:tblGrid>
      <w:tr w:rsidR="00354AC6" w14:paraId="2FD76A5A" w14:textId="77777777">
        <w:trPr>
          <w:trHeight w:val="518"/>
        </w:trPr>
        <w:tc>
          <w:tcPr>
            <w:tcW w:w="14568" w:type="dxa"/>
            <w:gridSpan w:val="7"/>
            <w:shd w:val="clear" w:color="auto" w:fill="808080"/>
          </w:tcPr>
          <w:p w14:paraId="1D67BD57" w14:textId="77777777" w:rsidR="00354AC6" w:rsidRDefault="002A1805">
            <w:pPr>
              <w:pStyle w:val="TableParagraph"/>
              <w:spacing w:before="157"/>
              <w:rPr>
                <w:b/>
                <w:sz w:val="18"/>
              </w:rPr>
            </w:pPr>
            <w:r>
              <w:rPr>
                <w:b/>
                <w:color w:val="FFFFFF"/>
                <w:sz w:val="18"/>
              </w:rPr>
              <w:t>Pre-lay</w:t>
            </w:r>
            <w:r>
              <w:rPr>
                <w:b/>
                <w:color w:val="FFFFFF"/>
                <w:spacing w:val="-6"/>
                <w:sz w:val="18"/>
              </w:rPr>
              <w:t xml:space="preserve"> </w:t>
            </w:r>
            <w:r>
              <w:rPr>
                <w:b/>
                <w:color w:val="FFFFFF"/>
                <w:sz w:val="18"/>
              </w:rPr>
              <w:t>surveys,</w:t>
            </w:r>
            <w:r>
              <w:rPr>
                <w:b/>
                <w:color w:val="FFFFFF"/>
                <w:spacing w:val="-3"/>
                <w:sz w:val="18"/>
              </w:rPr>
              <w:t xml:space="preserve"> </w:t>
            </w:r>
            <w:r>
              <w:rPr>
                <w:b/>
                <w:color w:val="FFFFFF"/>
                <w:sz w:val="18"/>
              </w:rPr>
              <w:t>cable</w:t>
            </w:r>
            <w:r>
              <w:rPr>
                <w:b/>
                <w:color w:val="FFFFFF"/>
                <w:spacing w:val="-5"/>
                <w:sz w:val="18"/>
              </w:rPr>
              <w:t xml:space="preserve"> </w:t>
            </w:r>
            <w:r>
              <w:rPr>
                <w:b/>
                <w:color w:val="FFFFFF"/>
                <w:sz w:val="18"/>
              </w:rPr>
              <w:t>trenching</w:t>
            </w:r>
            <w:r>
              <w:rPr>
                <w:b/>
                <w:color w:val="FFFFFF"/>
                <w:spacing w:val="-7"/>
                <w:sz w:val="18"/>
              </w:rPr>
              <w:t xml:space="preserve"> </w:t>
            </w:r>
            <w:r>
              <w:rPr>
                <w:b/>
                <w:color w:val="FFFFFF"/>
                <w:sz w:val="18"/>
              </w:rPr>
              <w:t>and</w:t>
            </w:r>
            <w:r>
              <w:rPr>
                <w:b/>
                <w:color w:val="FFFFFF"/>
                <w:spacing w:val="-2"/>
                <w:sz w:val="18"/>
              </w:rPr>
              <w:t xml:space="preserve"> </w:t>
            </w:r>
            <w:r>
              <w:rPr>
                <w:b/>
                <w:color w:val="FFFFFF"/>
                <w:sz w:val="18"/>
              </w:rPr>
              <w:t>burial</w:t>
            </w:r>
            <w:r>
              <w:rPr>
                <w:b/>
                <w:color w:val="FFFFFF"/>
                <w:spacing w:val="-2"/>
                <w:sz w:val="18"/>
              </w:rPr>
              <w:t xml:space="preserve"> disturbance</w:t>
            </w:r>
          </w:p>
        </w:tc>
      </w:tr>
      <w:tr w:rsidR="00354AC6" w14:paraId="486C5FEC" w14:textId="77777777">
        <w:trPr>
          <w:trHeight w:val="720"/>
        </w:trPr>
        <w:tc>
          <w:tcPr>
            <w:tcW w:w="1899" w:type="dxa"/>
            <w:shd w:val="clear" w:color="auto" w:fill="D3E6F4"/>
          </w:tcPr>
          <w:p w14:paraId="7617DDED" w14:textId="77777777" w:rsidR="00354AC6" w:rsidRDefault="002A1805">
            <w:pPr>
              <w:pStyle w:val="TableParagraph"/>
              <w:spacing w:before="148"/>
              <w:ind w:right="259"/>
              <w:rPr>
                <w:sz w:val="18"/>
              </w:rPr>
            </w:pPr>
            <w:r>
              <w:rPr>
                <w:color w:val="5F5F5F"/>
                <w:sz w:val="18"/>
              </w:rPr>
              <w:t>Nearshore seabed habitat</w:t>
            </w:r>
            <w:r>
              <w:rPr>
                <w:color w:val="5F5F5F"/>
                <w:spacing w:val="-13"/>
                <w:sz w:val="18"/>
              </w:rPr>
              <w:t xml:space="preserve"> </w:t>
            </w:r>
            <w:r>
              <w:rPr>
                <w:color w:val="5F5F5F"/>
                <w:sz w:val="18"/>
              </w:rPr>
              <w:t>disturbance</w:t>
            </w:r>
          </w:p>
        </w:tc>
        <w:tc>
          <w:tcPr>
            <w:tcW w:w="1447" w:type="dxa"/>
            <w:shd w:val="clear" w:color="auto" w:fill="D3E6F4"/>
          </w:tcPr>
          <w:p w14:paraId="0CA9C822" w14:textId="77777777" w:rsidR="00354AC6" w:rsidRDefault="002A1805">
            <w:pPr>
              <w:pStyle w:val="TableParagraph"/>
              <w:spacing w:before="152"/>
              <w:ind w:left="260"/>
              <w:rPr>
                <w:sz w:val="18"/>
              </w:rPr>
            </w:pPr>
            <w:r>
              <w:rPr>
                <w:color w:val="5F5F5F"/>
                <w:spacing w:val="-2"/>
                <w:sz w:val="18"/>
              </w:rPr>
              <w:t>MERU02</w:t>
            </w:r>
          </w:p>
        </w:tc>
        <w:tc>
          <w:tcPr>
            <w:tcW w:w="5745" w:type="dxa"/>
            <w:shd w:val="clear" w:color="auto" w:fill="D3E6F4"/>
          </w:tcPr>
          <w:p w14:paraId="686F7DB7" w14:textId="77777777" w:rsidR="00354AC6" w:rsidRDefault="002A1805">
            <w:pPr>
              <w:pStyle w:val="TableParagraph"/>
              <w:spacing w:before="148"/>
              <w:ind w:left="450" w:right="372"/>
              <w:rPr>
                <w:sz w:val="18"/>
              </w:rPr>
            </w:pPr>
            <w:r>
              <w:rPr>
                <w:color w:val="5F5F5F"/>
                <w:sz w:val="18"/>
              </w:rPr>
              <w:t>Refining</w:t>
            </w:r>
            <w:r>
              <w:rPr>
                <w:color w:val="5F5F5F"/>
                <w:spacing w:val="-6"/>
                <w:sz w:val="18"/>
              </w:rPr>
              <w:t xml:space="preserve"> </w:t>
            </w:r>
            <w:r>
              <w:rPr>
                <w:color w:val="5F5F5F"/>
                <w:sz w:val="18"/>
              </w:rPr>
              <w:t>the</w:t>
            </w:r>
            <w:r>
              <w:rPr>
                <w:color w:val="5F5F5F"/>
                <w:spacing w:val="-6"/>
                <w:sz w:val="18"/>
              </w:rPr>
              <w:t xml:space="preserve"> </w:t>
            </w:r>
            <w:r>
              <w:rPr>
                <w:color w:val="5F5F5F"/>
                <w:sz w:val="18"/>
              </w:rPr>
              <w:t>subsea</w:t>
            </w:r>
            <w:r>
              <w:rPr>
                <w:color w:val="5F5F5F"/>
                <w:spacing w:val="-1"/>
                <w:sz w:val="18"/>
              </w:rPr>
              <w:t xml:space="preserve"> </w:t>
            </w:r>
            <w:r>
              <w:rPr>
                <w:color w:val="5F5F5F"/>
                <w:sz w:val="18"/>
              </w:rPr>
              <w:t>cables</w:t>
            </w:r>
            <w:r>
              <w:rPr>
                <w:color w:val="5F5F5F"/>
                <w:spacing w:val="-6"/>
                <w:sz w:val="18"/>
              </w:rPr>
              <w:t xml:space="preserve"> </w:t>
            </w:r>
            <w:r>
              <w:rPr>
                <w:color w:val="5F5F5F"/>
                <w:sz w:val="18"/>
              </w:rPr>
              <w:t>alignment will</w:t>
            </w:r>
            <w:r>
              <w:rPr>
                <w:color w:val="5F5F5F"/>
                <w:spacing w:val="-8"/>
                <w:sz w:val="18"/>
              </w:rPr>
              <w:t xml:space="preserve"> </w:t>
            </w:r>
            <w:r>
              <w:rPr>
                <w:color w:val="5F5F5F"/>
                <w:sz w:val="18"/>
              </w:rPr>
              <w:t>minimise</w:t>
            </w:r>
            <w:r>
              <w:rPr>
                <w:color w:val="5F5F5F"/>
                <w:spacing w:val="-6"/>
                <w:sz w:val="18"/>
              </w:rPr>
              <w:t xml:space="preserve"> </w:t>
            </w:r>
            <w:r>
              <w:rPr>
                <w:color w:val="5F5F5F"/>
                <w:sz w:val="18"/>
              </w:rPr>
              <w:t>impacts</w:t>
            </w:r>
            <w:r>
              <w:rPr>
                <w:color w:val="5F5F5F"/>
                <w:spacing w:val="-10"/>
                <w:sz w:val="18"/>
              </w:rPr>
              <w:t xml:space="preserve"> </w:t>
            </w:r>
            <w:r>
              <w:rPr>
                <w:color w:val="5F5F5F"/>
                <w:sz w:val="18"/>
              </w:rPr>
              <w:t>to seabed habitats.</w:t>
            </w:r>
          </w:p>
        </w:tc>
        <w:tc>
          <w:tcPr>
            <w:tcW w:w="1289" w:type="dxa"/>
            <w:shd w:val="clear" w:color="auto" w:fill="D3E6F4"/>
          </w:tcPr>
          <w:p w14:paraId="1836CC9F" w14:textId="77777777" w:rsidR="00354AC6" w:rsidRDefault="002A1805">
            <w:pPr>
              <w:pStyle w:val="TableParagraph"/>
              <w:spacing w:before="152"/>
              <w:ind w:left="374"/>
              <w:rPr>
                <w:sz w:val="18"/>
              </w:rPr>
            </w:pPr>
            <w:r>
              <w:rPr>
                <w:color w:val="5F5F5F"/>
                <w:sz w:val="18"/>
              </w:rPr>
              <w:t>Very</w:t>
            </w:r>
            <w:r>
              <w:rPr>
                <w:color w:val="5F5F5F"/>
                <w:spacing w:val="3"/>
                <w:sz w:val="18"/>
              </w:rPr>
              <w:t xml:space="preserve"> </w:t>
            </w:r>
            <w:r>
              <w:rPr>
                <w:color w:val="5F5F5F"/>
                <w:spacing w:val="-5"/>
                <w:sz w:val="18"/>
              </w:rPr>
              <w:t>low</w:t>
            </w:r>
          </w:p>
        </w:tc>
        <w:tc>
          <w:tcPr>
            <w:tcW w:w="1318" w:type="dxa"/>
            <w:shd w:val="clear" w:color="auto" w:fill="D3E6F4"/>
          </w:tcPr>
          <w:p w14:paraId="09549BE6" w14:textId="77777777" w:rsidR="00354AC6" w:rsidRDefault="002A1805">
            <w:pPr>
              <w:pStyle w:val="TableParagraph"/>
              <w:spacing w:before="152"/>
              <w:ind w:left="218"/>
              <w:rPr>
                <w:sz w:val="18"/>
              </w:rPr>
            </w:pPr>
            <w:r>
              <w:rPr>
                <w:color w:val="5F5F5F"/>
                <w:spacing w:val="-2"/>
                <w:sz w:val="18"/>
              </w:rPr>
              <w:t>Negligible</w:t>
            </w:r>
          </w:p>
        </w:tc>
        <w:tc>
          <w:tcPr>
            <w:tcW w:w="1159" w:type="dxa"/>
            <w:shd w:val="clear" w:color="auto" w:fill="D3E6F4"/>
          </w:tcPr>
          <w:p w14:paraId="0DED7982" w14:textId="77777777" w:rsidR="00354AC6" w:rsidRDefault="002A1805">
            <w:pPr>
              <w:pStyle w:val="TableParagraph"/>
              <w:spacing w:before="152"/>
              <w:ind w:left="316"/>
              <w:rPr>
                <w:sz w:val="18"/>
              </w:rPr>
            </w:pPr>
            <w:r>
              <w:rPr>
                <w:color w:val="5F5F5F"/>
                <w:sz w:val="18"/>
              </w:rPr>
              <w:t>Very</w:t>
            </w:r>
            <w:r>
              <w:rPr>
                <w:color w:val="5F5F5F"/>
                <w:spacing w:val="3"/>
                <w:sz w:val="18"/>
              </w:rPr>
              <w:t xml:space="preserve"> </w:t>
            </w:r>
            <w:r>
              <w:rPr>
                <w:color w:val="5F5F5F"/>
                <w:spacing w:val="-5"/>
                <w:sz w:val="18"/>
              </w:rPr>
              <w:t>low</w:t>
            </w:r>
          </w:p>
        </w:tc>
        <w:tc>
          <w:tcPr>
            <w:tcW w:w="1711" w:type="dxa"/>
            <w:shd w:val="clear" w:color="auto" w:fill="D3E6F4"/>
          </w:tcPr>
          <w:p w14:paraId="6A5B377B" w14:textId="77777777" w:rsidR="00354AC6" w:rsidRDefault="002A1805">
            <w:pPr>
              <w:pStyle w:val="TableParagraph"/>
              <w:spacing w:before="152"/>
              <w:ind w:left="150"/>
              <w:rPr>
                <w:sz w:val="18"/>
              </w:rPr>
            </w:pPr>
            <w:r>
              <w:rPr>
                <w:color w:val="5F5F5F"/>
                <w:spacing w:val="-2"/>
                <w:sz w:val="18"/>
              </w:rPr>
              <w:t>Design</w:t>
            </w:r>
          </w:p>
        </w:tc>
      </w:tr>
    </w:tbl>
    <w:p w14:paraId="00A8AC57" w14:textId="77777777" w:rsidR="00354AC6" w:rsidRDefault="00354AC6">
      <w:pPr>
        <w:pStyle w:val="BodyText"/>
        <w:spacing w:before="4" w:after="1"/>
        <w:rPr>
          <w:rFonts w:ascii="Century Gothic"/>
          <w:sz w:val="12"/>
        </w:rPr>
      </w:pPr>
    </w:p>
    <w:tbl>
      <w:tblPr>
        <w:tblW w:w="0" w:type="auto"/>
        <w:tblInd w:w="120" w:type="dxa"/>
        <w:tblLayout w:type="fixed"/>
        <w:tblCellMar>
          <w:left w:w="0" w:type="dxa"/>
          <w:right w:w="0" w:type="dxa"/>
        </w:tblCellMar>
        <w:tblLook w:val="01E0" w:firstRow="1" w:lastRow="1" w:firstColumn="1" w:lastColumn="1" w:noHBand="0" w:noVBand="0"/>
      </w:tblPr>
      <w:tblGrid>
        <w:gridCol w:w="1872"/>
        <w:gridCol w:w="1473"/>
        <w:gridCol w:w="5904"/>
        <w:gridCol w:w="1129"/>
        <w:gridCol w:w="1317"/>
        <w:gridCol w:w="1160"/>
        <w:gridCol w:w="1712"/>
      </w:tblGrid>
      <w:tr w:rsidR="00354AC6" w14:paraId="4F1ECBC2" w14:textId="77777777">
        <w:trPr>
          <w:trHeight w:val="620"/>
        </w:trPr>
        <w:tc>
          <w:tcPr>
            <w:tcW w:w="1872" w:type="dxa"/>
          </w:tcPr>
          <w:p w14:paraId="61E843A5" w14:textId="77777777" w:rsidR="00354AC6" w:rsidRDefault="002A1805">
            <w:pPr>
              <w:pStyle w:val="TableParagraph"/>
              <w:spacing w:before="0"/>
              <w:ind w:right="424"/>
              <w:rPr>
                <w:sz w:val="18"/>
              </w:rPr>
            </w:pPr>
            <w:r>
              <w:rPr>
                <w:color w:val="5F5F5F"/>
                <w:sz w:val="18"/>
              </w:rPr>
              <w:t>Nearshore</w:t>
            </w:r>
            <w:r>
              <w:rPr>
                <w:color w:val="5F5F5F"/>
                <w:spacing w:val="-13"/>
                <w:sz w:val="18"/>
              </w:rPr>
              <w:t xml:space="preserve"> </w:t>
            </w:r>
            <w:r>
              <w:rPr>
                <w:color w:val="5F5F5F"/>
                <w:sz w:val="18"/>
              </w:rPr>
              <w:t>water quality impacts</w:t>
            </w:r>
          </w:p>
        </w:tc>
        <w:tc>
          <w:tcPr>
            <w:tcW w:w="1473" w:type="dxa"/>
          </w:tcPr>
          <w:p w14:paraId="2677FA12" w14:textId="77777777" w:rsidR="00354AC6" w:rsidRDefault="002A1805">
            <w:pPr>
              <w:pStyle w:val="TableParagraph"/>
              <w:spacing w:before="1"/>
              <w:ind w:left="287"/>
              <w:rPr>
                <w:sz w:val="18"/>
              </w:rPr>
            </w:pPr>
            <w:r>
              <w:rPr>
                <w:color w:val="5F5F5F"/>
                <w:spacing w:val="-2"/>
                <w:sz w:val="18"/>
              </w:rPr>
              <w:t>MERU02</w:t>
            </w:r>
          </w:p>
        </w:tc>
        <w:tc>
          <w:tcPr>
            <w:tcW w:w="5904" w:type="dxa"/>
          </w:tcPr>
          <w:p w14:paraId="63C13D68" w14:textId="77777777" w:rsidR="00354AC6" w:rsidRDefault="002A1805">
            <w:pPr>
              <w:pStyle w:val="TableParagraph"/>
              <w:spacing w:before="0"/>
              <w:ind w:left="451" w:right="403"/>
              <w:rPr>
                <w:sz w:val="18"/>
              </w:rPr>
            </w:pPr>
            <w:r>
              <w:rPr>
                <w:color w:val="5F5F5F"/>
                <w:sz w:val="18"/>
              </w:rPr>
              <w:t>Changes</w:t>
            </w:r>
            <w:r>
              <w:rPr>
                <w:color w:val="5F5F5F"/>
                <w:spacing w:val="-1"/>
                <w:sz w:val="18"/>
              </w:rPr>
              <w:t xml:space="preserve"> </w:t>
            </w:r>
            <w:r>
              <w:rPr>
                <w:color w:val="5F5F5F"/>
                <w:sz w:val="18"/>
              </w:rPr>
              <w:t>in</w:t>
            </w:r>
            <w:r>
              <w:rPr>
                <w:color w:val="5F5F5F"/>
                <w:spacing w:val="-6"/>
                <w:sz w:val="18"/>
              </w:rPr>
              <w:t xml:space="preserve"> </w:t>
            </w:r>
            <w:r>
              <w:rPr>
                <w:color w:val="5F5F5F"/>
                <w:sz w:val="18"/>
              </w:rPr>
              <w:t>increased</w:t>
            </w:r>
            <w:r>
              <w:rPr>
                <w:color w:val="5F5F5F"/>
                <w:spacing w:val="-6"/>
                <w:sz w:val="18"/>
              </w:rPr>
              <w:t xml:space="preserve"> </w:t>
            </w:r>
            <w:r>
              <w:rPr>
                <w:color w:val="5F5F5F"/>
                <w:sz w:val="18"/>
              </w:rPr>
              <w:t>concentration</w:t>
            </w:r>
            <w:r>
              <w:rPr>
                <w:color w:val="5F5F5F"/>
                <w:spacing w:val="-1"/>
                <w:sz w:val="18"/>
              </w:rPr>
              <w:t xml:space="preserve"> </w:t>
            </w:r>
            <w:r>
              <w:rPr>
                <w:color w:val="5F5F5F"/>
                <w:sz w:val="18"/>
              </w:rPr>
              <w:t>in</w:t>
            </w:r>
            <w:r>
              <w:rPr>
                <w:color w:val="5F5F5F"/>
                <w:spacing w:val="-6"/>
                <w:sz w:val="18"/>
              </w:rPr>
              <w:t xml:space="preserve"> </w:t>
            </w:r>
            <w:r>
              <w:rPr>
                <w:color w:val="5F5F5F"/>
                <w:sz w:val="18"/>
              </w:rPr>
              <w:t>TSS</w:t>
            </w:r>
            <w:r>
              <w:rPr>
                <w:color w:val="5F5F5F"/>
                <w:spacing w:val="-6"/>
                <w:sz w:val="18"/>
              </w:rPr>
              <w:t xml:space="preserve"> </w:t>
            </w:r>
            <w:r>
              <w:rPr>
                <w:color w:val="5F5F5F"/>
                <w:sz w:val="18"/>
              </w:rPr>
              <w:t>and</w:t>
            </w:r>
            <w:r>
              <w:rPr>
                <w:color w:val="5F5F5F"/>
                <w:spacing w:val="-6"/>
                <w:sz w:val="18"/>
              </w:rPr>
              <w:t xml:space="preserve"> </w:t>
            </w:r>
            <w:r>
              <w:rPr>
                <w:color w:val="5F5F5F"/>
                <w:sz w:val="18"/>
              </w:rPr>
              <w:t>turbidity</w:t>
            </w:r>
            <w:r>
              <w:rPr>
                <w:color w:val="5F5F5F"/>
                <w:spacing w:val="-5"/>
                <w:sz w:val="18"/>
              </w:rPr>
              <w:t xml:space="preserve"> </w:t>
            </w:r>
            <w:r>
              <w:rPr>
                <w:color w:val="5F5F5F"/>
                <w:sz w:val="18"/>
              </w:rPr>
              <w:t>will</w:t>
            </w:r>
            <w:r>
              <w:rPr>
                <w:color w:val="5F5F5F"/>
                <w:spacing w:val="-3"/>
                <w:sz w:val="18"/>
              </w:rPr>
              <w:t xml:space="preserve"> </w:t>
            </w:r>
            <w:r>
              <w:rPr>
                <w:color w:val="5F5F5F"/>
                <w:sz w:val="18"/>
              </w:rPr>
              <w:t>be short-term in nature.</w:t>
            </w:r>
          </w:p>
          <w:p w14:paraId="075DB9D1" w14:textId="77777777" w:rsidR="00354AC6" w:rsidRDefault="002A1805">
            <w:pPr>
              <w:pStyle w:val="TableParagraph"/>
              <w:spacing w:before="0" w:line="190" w:lineRule="exact"/>
              <w:ind w:left="451"/>
              <w:rPr>
                <w:sz w:val="18"/>
              </w:rPr>
            </w:pPr>
            <w:r>
              <w:rPr>
                <w:color w:val="5F5F5F"/>
                <w:sz w:val="18"/>
              </w:rPr>
              <w:t>HDD</w:t>
            </w:r>
            <w:r>
              <w:rPr>
                <w:color w:val="5F5F5F"/>
                <w:spacing w:val="-3"/>
                <w:sz w:val="18"/>
              </w:rPr>
              <w:t xml:space="preserve"> </w:t>
            </w:r>
            <w:r>
              <w:rPr>
                <w:color w:val="5F5F5F"/>
                <w:sz w:val="18"/>
              </w:rPr>
              <w:t>monitoring</w:t>
            </w:r>
            <w:r>
              <w:rPr>
                <w:color w:val="5F5F5F"/>
                <w:spacing w:val="-6"/>
                <w:sz w:val="18"/>
              </w:rPr>
              <w:t xml:space="preserve"> </w:t>
            </w:r>
            <w:r>
              <w:rPr>
                <w:color w:val="5F5F5F"/>
                <w:sz w:val="18"/>
              </w:rPr>
              <w:t>will</w:t>
            </w:r>
            <w:r>
              <w:rPr>
                <w:color w:val="5F5F5F"/>
                <w:spacing w:val="-3"/>
                <w:sz w:val="18"/>
              </w:rPr>
              <w:t xml:space="preserve"> </w:t>
            </w:r>
            <w:r>
              <w:rPr>
                <w:color w:val="5F5F5F"/>
                <w:sz w:val="18"/>
              </w:rPr>
              <w:t>be</w:t>
            </w:r>
            <w:r>
              <w:rPr>
                <w:color w:val="5F5F5F"/>
                <w:spacing w:val="-1"/>
                <w:sz w:val="18"/>
              </w:rPr>
              <w:t xml:space="preserve"> </w:t>
            </w:r>
            <w:r>
              <w:rPr>
                <w:color w:val="5F5F5F"/>
                <w:sz w:val="18"/>
              </w:rPr>
              <w:t>undertaken</w:t>
            </w:r>
            <w:r>
              <w:rPr>
                <w:color w:val="5F5F5F"/>
                <w:spacing w:val="-6"/>
                <w:sz w:val="18"/>
              </w:rPr>
              <w:t xml:space="preserve"> </w:t>
            </w:r>
            <w:r>
              <w:rPr>
                <w:color w:val="5F5F5F"/>
                <w:sz w:val="18"/>
              </w:rPr>
              <w:t>to</w:t>
            </w:r>
            <w:r>
              <w:rPr>
                <w:color w:val="5F5F5F"/>
                <w:spacing w:val="-6"/>
                <w:sz w:val="18"/>
              </w:rPr>
              <w:t xml:space="preserve"> </w:t>
            </w:r>
            <w:r>
              <w:rPr>
                <w:color w:val="5F5F5F"/>
                <w:sz w:val="18"/>
              </w:rPr>
              <w:t>avoid</w:t>
            </w:r>
            <w:r>
              <w:rPr>
                <w:color w:val="5F5F5F"/>
                <w:spacing w:val="-5"/>
                <w:sz w:val="18"/>
              </w:rPr>
              <w:t xml:space="preserve"> </w:t>
            </w:r>
            <w:r>
              <w:rPr>
                <w:color w:val="5F5F5F"/>
                <w:sz w:val="18"/>
              </w:rPr>
              <w:t>dispersion</w:t>
            </w:r>
            <w:r>
              <w:rPr>
                <w:color w:val="5F5F5F"/>
                <w:spacing w:val="-1"/>
                <w:sz w:val="18"/>
              </w:rPr>
              <w:t xml:space="preserve"> </w:t>
            </w:r>
            <w:r>
              <w:rPr>
                <w:color w:val="5F5F5F"/>
                <w:sz w:val="18"/>
              </w:rPr>
              <w:t>of</w:t>
            </w:r>
            <w:r>
              <w:rPr>
                <w:color w:val="5F5F5F"/>
                <w:spacing w:val="-3"/>
                <w:sz w:val="18"/>
              </w:rPr>
              <w:t xml:space="preserve"> </w:t>
            </w:r>
            <w:r>
              <w:rPr>
                <w:color w:val="5F5F5F"/>
                <w:spacing w:val="-2"/>
                <w:sz w:val="18"/>
              </w:rPr>
              <w:t>drilling</w:t>
            </w:r>
          </w:p>
        </w:tc>
        <w:tc>
          <w:tcPr>
            <w:tcW w:w="1129" w:type="dxa"/>
          </w:tcPr>
          <w:p w14:paraId="31AE4425" w14:textId="77777777" w:rsidR="00354AC6" w:rsidRDefault="002A1805">
            <w:pPr>
              <w:pStyle w:val="TableParagraph"/>
              <w:spacing w:before="1"/>
              <w:ind w:left="216"/>
              <w:rPr>
                <w:sz w:val="18"/>
              </w:rPr>
            </w:pPr>
            <w:r>
              <w:rPr>
                <w:color w:val="5F5F5F"/>
                <w:spacing w:val="-4"/>
                <w:sz w:val="18"/>
              </w:rPr>
              <w:t>High</w:t>
            </w:r>
          </w:p>
        </w:tc>
        <w:tc>
          <w:tcPr>
            <w:tcW w:w="1317" w:type="dxa"/>
          </w:tcPr>
          <w:p w14:paraId="05790248" w14:textId="77777777" w:rsidR="00354AC6" w:rsidRDefault="002A1805">
            <w:pPr>
              <w:pStyle w:val="TableParagraph"/>
              <w:spacing w:before="1"/>
              <w:ind w:left="0" w:right="89"/>
              <w:jc w:val="center"/>
              <w:rPr>
                <w:sz w:val="18"/>
              </w:rPr>
            </w:pPr>
            <w:r>
              <w:rPr>
                <w:color w:val="5F5F5F"/>
                <w:spacing w:val="-2"/>
                <w:sz w:val="18"/>
              </w:rPr>
              <w:t>Negligible</w:t>
            </w:r>
          </w:p>
        </w:tc>
        <w:tc>
          <w:tcPr>
            <w:tcW w:w="1160" w:type="dxa"/>
          </w:tcPr>
          <w:p w14:paraId="0E593889" w14:textId="77777777" w:rsidR="00354AC6" w:rsidRDefault="002A1805">
            <w:pPr>
              <w:pStyle w:val="TableParagraph"/>
              <w:spacing w:before="1"/>
              <w:ind w:left="319"/>
              <w:rPr>
                <w:sz w:val="18"/>
              </w:rPr>
            </w:pPr>
            <w:r>
              <w:rPr>
                <w:color w:val="5F5F5F"/>
                <w:spacing w:val="-5"/>
                <w:sz w:val="18"/>
              </w:rPr>
              <w:t>Low</w:t>
            </w:r>
          </w:p>
        </w:tc>
        <w:tc>
          <w:tcPr>
            <w:tcW w:w="1712" w:type="dxa"/>
          </w:tcPr>
          <w:p w14:paraId="0FDA91FA" w14:textId="77777777" w:rsidR="00354AC6" w:rsidRDefault="002A1805">
            <w:pPr>
              <w:pStyle w:val="TableParagraph"/>
              <w:spacing w:before="1"/>
              <w:ind w:left="152"/>
              <w:rPr>
                <w:sz w:val="18"/>
              </w:rPr>
            </w:pPr>
            <w:r>
              <w:rPr>
                <w:color w:val="5F5F5F"/>
                <w:spacing w:val="-2"/>
                <w:sz w:val="18"/>
              </w:rPr>
              <w:t>Construction</w:t>
            </w:r>
          </w:p>
        </w:tc>
      </w:tr>
      <w:tr w:rsidR="00354AC6" w14:paraId="16FCA0E7" w14:textId="77777777">
        <w:trPr>
          <w:trHeight w:val="355"/>
        </w:trPr>
        <w:tc>
          <w:tcPr>
            <w:tcW w:w="1872" w:type="dxa"/>
          </w:tcPr>
          <w:p w14:paraId="6B7BA432" w14:textId="77777777" w:rsidR="00354AC6" w:rsidRDefault="00354AC6">
            <w:pPr>
              <w:pStyle w:val="TableParagraph"/>
              <w:spacing w:before="0"/>
              <w:ind w:left="0"/>
              <w:rPr>
                <w:rFonts w:ascii="Times New Roman"/>
                <w:sz w:val="18"/>
              </w:rPr>
            </w:pPr>
          </w:p>
        </w:tc>
        <w:tc>
          <w:tcPr>
            <w:tcW w:w="1473" w:type="dxa"/>
          </w:tcPr>
          <w:p w14:paraId="01570063" w14:textId="77777777" w:rsidR="00354AC6" w:rsidRDefault="00354AC6">
            <w:pPr>
              <w:pStyle w:val="TableParagraph"/>
              <w:spacing w:before="0"/>
              <w:ind w:left="0"/>
              <w:rPr>
                <w:rFonts w:ascii="Times New Roman"/>
                <w:sz w:val="18"/>
              </w:rPr>
            </w:pPr>
          </w:p>
        </w:tc>
        <w:tc>
          <w:tcPr>
            <w:tcW w:w="5904" w:type="dxa"/>
          </w:tcPr>
          <w:p w14:paraId="01B690F0" w14:textId="77777777" w:rsidR="00354AC6" w:rsidRDefault="002A1805">
            <w:pPr>
              <w:pStyle w:val="TableParagraph"/>
              <w:spacing w:before="0"/>
              <w:ind w:left="451"/>
              <w:rPr>
                <w:sz w:val="18"/>
              </w:rPr>
            </w:pPr>
            <w:r>
              <w:rPr>
                <w:color w:val="5F5F5F"/>
                <w:spacing w:val="-2"/>
                <w:sz w:val="18"/>
              </w:rPr>
              <w:t>fluid.</w:t>
            </w:r>
          </w:p>
        </w:tc>
        <w:tc>
          <w:tcPr>
            <w:tcW w:w="1129" w:type="dxa"/>
          </w:tcPr>
          <w:p w14:paraId="53E2F8CA" w14:textId="77777777" w:rsidR="00354AC6" w:rsidRDefault="00354AC6">
            <w:pPr>
              <w:pStyle w:val="TableParagraph"/>
              <w:spacing w:before="0"/>
              <w:ind w:left="0"/>
              <w:rPr>
                <w:rFonts w:ascii="Times New Roman"/>
                <w:sz w:val="18"/>
              </w:rPr>
            </w:pPr>
          </w:p>
        </w:tc>
        <w:tc>
          <w:tcPr>
            <w:tcW w:w="1317" w:type="dxa"/>
          </w:tcPr>
          <w:p w14:paraId="456F4C29" w14:textId="77777777" w:rsidR="00354AC6" w:rsidRDefault="00354AC6">
            <w:pPr>
              <w:pStyle w:val="TableParagraph"/>
              <w:spacing w:before="0"/>
              <w:ind w:left="0"/>
              <w:rPr>
                <w:rFonts w:ascii="Times New Roman"/>
                <w:sz w:val="18"/>
              </w:rPr>
            </w:pPr>
          </w:p>
        </w:tc>
        <w:tc>
          <w:tcPr>
            <w:tcW w:w="1160" w:type="dxa"/>
          </w:tcPr>
          <w:p w14:paraId="59C9AC44" w14:textId="77777777" w:rsidR="00354AC6" w:rsidRDefault="00354AC6">
            <w:pPr>
              <w:pStyle w:val="TableParagraph"/>
              <w:spacing w:before="0"/>
              <w:ind w:left="0"/>
              <w:rPr>
                <w:rFonts w:ascii="Times New Roman"/>
                <w:sz w:val="18"/>
              </w:rPr>
            </w:pPr>
          </w:p>
        </w:tc>
        <w:tc>
          <w:tcPr>
            <w:tcW w:w="1712" w:type="dxa"/>
          </w:tcPr>
          <w:p w14:paraId="28E291B5" w14:textId="77777777" w:rsidR="00354AC6" w:rsidRDefault="00354AC6">
            <w:pPr>
              <w:pStyle w:val="TableParagraph"/>
              <w:spacing w:before="0"/>
              <w:ind w:left="0"/>
              <w:rPr>
                <w:rFonts w:ascii="Times New Roman"/>
                <w:sz w:val="18"/>
              </w:rPr>
            </w:pPr>
          </w:p>
        </w:tc>
      </w:tr>
      <w:tr w:rsidR="00354AC6" w14:paraId="75CD8B87" w14:textId="77777777">
        <w:trPr>
          <w:trHeight w:val="1137"/>
        </w:trPr>
        <w:tc>
          <w:tcPr>
            <w:tcW w:w="1872" w:type="dxa"/>
            <w:shd w:val="clear" w:color="auto" w:fill="D3E6F4"/>
          </w:tcPr>
          <w:p w14:paraId="74B570B7" w14:textId="77777777" w:rsidR="00354AC6" w:rsidRDefault="002A1805">
            <w:pPr>
              <w:pStyle w:val="TableParagraph"/>
              <w:spacing w:before="152" w:line="242" w:lineRule="auto"/>
              <w:ind w:right="284"/>
              <w:rPr>
                <w:sz w:val="18"/>
              </w:rPr>
            </w:pPr>
            <w:r>
              <w:rPr>
                <w:color w:val="5F5F5F"/>
                <w:sz w:val="18"/>
              </w:rPr>
              <w:t>Nearshore</w:t>
            </w:r>
            <w:r>
              <w:rPr>
                <w:color w:val="5F5F5F"/>
                <w:spacing w:val="-13"/>
                <w:sz w:val="18"/>
              </w:rPr>
              <w:t xml:space="preserve"> </w:t>
            </w:r>
            <w:r>
              <w:rPr>
                <w:color w:val="5F5F5F"/>
                <w:sz w:val="18"/>
              </w:rPr>
              <w:t xml:space="preserve">benthic invertebrates and </w:t>
            </w:r>
            <w:proofErr w:type="gramStart"/>
            <w:r>
              <w:rPr>
                <w:color w:val="5F5F5F"/>
                <w:sz w:val="18"/>
              </w:rPr>
              <w:t>fishes</w:t>
            </w:r>
            <w:proofErr w:type="gramEnd"/>
            <w:r>
              <w:rPr>
                <w:color w:val="5F5F5F"/>
                <w:spacing w:val="-13"/>
                <w:sz w:val="18"/>
              </w:rPr>
              <w:t xml:space="preserve"> </w:t>
            </w:r>
            <w:r>
              <w:rPr>
                <w:color w:val="5F5F5F"/>
                <w:sz w:val="18"/>
              </w:rPr>
              <w:t>disturbance</w:t>
            </w:r>
          </w:p>
        </w:tc>
        <w:tc>
          <w:tcPr>
            <w:tcW w:w="1473" w:type="dxa"/>
            <w:shd w:val="clear" w:color="auto" w:fill="D3E6F4"/>
          </w:tcPr>
          <w:p w14:paraId="6FB22286" w14:textId="77777777" w:rsidR="00354AC6" w:rsidRDefault="002A1805">
            <w:pPr>
              <w:pStyle w:val="TableParagraph"/>
              <w:spacing w:before="157"/>
              <w:ind w:left="287"/>
              <w:rPr>
                <w:sz w:val="18"/>
              </w:rPr>
            </w:pPr>
            <w:r>
              <w:rPr>
                <w:color w:val="5F5F5F"/>
                <w:spacing w:val="-2"/>
                <w:sz w:val="18"/>
              </w:rPr>
              <w:t>MERU02</w:t>
            </w:r>
          </w:p>
        </w:tc>
        <w:tc>
          <w:tcPr>
            <w:tcW w:w="5904" w:type="dxa"/>
            <w:shd w:val="clear" w:color="auto" w:fill="D3E6F4"/>
          </w:tcPr>
          <w:p w14:paraId="1FE36D3C" w14:textId="77777777" w:rsidR="00354AC6" w:rsidRDefault="002A1805">
            <w:pPr>
              <w:pStyle w:val="TableParagraph"/>
              <w:spacing w:before="152"/>
              <w:ind w:left="451" w:right="211"/>
              <w:rPr>
                <w:sz w:val="18"/>
              </w:rPr>
            </w:pPr>
            <w:r>
              <w:rPr>
                <w:color w:val="5F5F5F"/>
                <w:sz w:val="18"/>
              </w:rPr>
              <w:t>Construction activities</w:t>
            </w:r>
            <w:r>
              <w:rPr>
                <w:color w:val="5F5F5F"/>
                <w:spacing w:val="-4"/>
                <w:sz w:val="18"/>
              </w:rPr>
              <w:t xml:space="preserve"> </w:t>
            </w:r>
            <w:r>
              <w:rPr>
                <w:color w:val="5F5F5F"/>
                <w:sz w:val="18"/>
              </w:rPr>
              <w:t>will</w:t>
            </w:r>
            <w:r>
              <w:rPr>
                <w:color w:val="5F5F5F"/>
                <w:spacing w:val="-2"/>
                <w:sz w:val="18"/>
              </w:rPr>
              <w:t xml:space="preserve"> </w:t>
            </w:r>
            <w:r>
              <w:rPr>
                <w:color w:val="5F5F5F"/>
                <w:sz w:val="18"/>
              </w:rPr>
              <w:t>impact</w:t>
            </w:r>
            <w:r>
              <w:rPr>
                <w:color w:val="5F5F5F"/>
                <w:spacing w:val="-2"/>
                <w:sz w:val="18"/>
              </w:rPr>
              <w:t xml:space="preserve"> </w:t>
            </w:r>
            <w:r>
              <w:rPr>
                <w:color w:val="5F5F5F"/>
                <w:sz w:val="18"/>
              </w:rPr>
              <w:t>a</w:t>
            </w:r>
            <w:r>
              <w:rPr>
                <w:color w:val="5F5F5F"/>
                <w:spacing w:val="-5"/>
                <w:sz w:val="18"/>
              </w:rPr>
              <w:t xml:space="preserve"> </w:t>
            </w:r>
            <w:r>
              <w:rPr>
                <w:color w:val="5F5F5F"/>
                <w:sz w:val="18"/>
              </w:rPr>
              <w:t>small</w:t>
            </w:r>
            <w:r>
              <w:rPr>
                <w:color w:val="5F5F5F"/>
                <w:spacing w:val="-7"/>
                <w:sz w:val="18"/>
              </w:rPr>
              <w:t xml:space="preserve"> </w:t>
            </w:r>
            <w:r>
              <w:rPr>
                <w:color w:val="5F5F5F"/>
                <w:sz w:val="18"/>
              </w:rPr>
              <w:t>area,</w:t>
            </w:r>
            <w:r>
              <w:rPr>
                <w:color w:val="5F5F5F"/>
                <w:spacing w:val="-2"/>
                <w:sz w:val="18"/>
              </w:rPr>
              <w:t xml:space="preserve"> </w:t>
            </w:r>
            <w:proofErr w:type="spellStart"/>
            <w:r>
              <w:rPr>
                <w:color w:val="5F5F5F"/>
                <w:sz w:val="18"/>
              </w:rPr>
              <w:t>characterised</w:t>
            </w:r>
            <w:proofErr w:type="spellEnd"/>
            <w:r>
              <w:rPr>
                <w:color w:val="5F5F5F"/>
                <w:spacing w:val="-10"/>
                <w:sz w:val="18"/>
              </w:rPr>
              <w:t xml:space="preserve"> </w:t>
            </w:r>
            <w:r>
              <w:rPr>
                <w:color w:val="5F5F5F"/>
                <w:sz w:val="18"/>
              </w:rPr>
              <w:t>by a wide distribution of common species. The recovery of benthic communities is</w:t>
            </w:r>
            <w:r>
              <w:rPr>
                <w:color w:val="5F5F5F"/>
                <w:spacing w:val="-1"/>
                <w:sz w:val="18"/>
              </w:rPr>
              <w:t xml:space="preserve"> </w:t>
            </w:r>
            <w:r>
              <w:rPr>
                <w:color w:val="5F5F5F"/>
                <w:sz w:val="18"/>
              </w:rPr>
              <w:t>expected</w:t>
            </w:r>
            <w:r>
              <w:rPr>
                <w:color w:val="5F5F5F"/>
                <w:spacing w:val="-7"/>
                <w:sz w:val="18"/>
              </w:rPr>
              <w:t xml:space="preserve"> </w:t>
            </w:r>
            <w:r>
              <w:rPr>
                <w:color w:val="5F5F5F"/>
                <w:sz w:val="18"/>
              </w:rPr>
              <w:t>to</w:t>
            </w:r>
            <w:r>
              <w:rPr>
                <w:color w:val="5F5F5F"/>
                <w:spacing w:val="-2"/>
                <w:sz w:val="18"/>
              </w:rPr>
              <w:t xml:space="preserve"> </w:t>
            </w:r>
            <w:r>
              <w:rPr>
                <w:color w:val="5F5F5F"/>
                <w:sz w:val="18"/>
              </w:rPr>
              <w:t>be</w:t>
            </w:r>
            <w:r>
              <w:rPr>
                <w:color w:val="5F5F5F"/>
                <w:spacing w:val="-2"/>
                <w:sz w:val="18"/>
              </w:rPr>
              <w:t xml:space="preserve"> </w:t>
            </w:r>
            <w:r>
              <w:rPr>
                <w:color w:val="5F5F5F"/>
                <w:sz w:val="18"/>
              </w:rPr>
              <w:t>rapid</w:t>
            </w:r>
            <w:r>
              <w:rPr>
                <w:color w:val="5F5F5F"/>
                <w:spacing w:val="-2"/>
                <w:sz w:val="18"/>
              </w:rPr>
              <w:t xml:space="preserve"> </w:t>
            </w:r>
            <w:r>
              <w:rPr>
                <w:color w:val="5F5F5F"/>
                <w:sz w:val="18"/>
              </w:rPr>
              <w:t>due</w:t>
            </w:r>
            <w:r>
              <w:rPr>
                <w:color w:val="5F5F5F"/>
                <w:spacing w:val="-2"/>
                <w:sz w:val="18"/>
              </w:rPr>
              <w:t xml:space="preserve"> </w:t>
            </w:r>
            <w:r>
              <w:rPr>
                <w:color w:val="5F5F5F"/>
                <w:sz w:val="18"/>
              </w:rPr>
              <w:t>to</w:t>
            </w:r>
            <w:r>
              <w:rPr>
                <w:color w:val="5F5F5F"/>
                <w:spacing w:val="-2"/>
                <w:sz w:val="18"/>
              </w:rPr>
              <w:t xml:space="preserve"> </w:t>
            </w:r>
            <w:r>
              <w:rPr>
                <w:color w:val="5F5F5F"/>
                <w:sz w:val="18"/>
              </w:rPr>
              <w:t>their adaptation</w:t>
            </w:r>
            <w:r>
              <w:rPr>
                <w:color w:val="5F5F5F"/>
                <w:spacing w:val="-2"/>
                <w:sz w:val="18"/>
              </w:rPr>
              <w:t xml:space="preserve"> </w:t>
            </w:r>
            <w:r>
              <w:rPr>
                <w:color w:val="5F5F5F"/>
                <w:sz w:val="18"/>
              </w:rPr>
              <w:t>to</w:t>
            </w:r>
            <w:r>
              <w:rPr>
                <w:color w:val="5F5F5F"/>
                <w:spacing w:val="-2"/>
                <w:sz w:val="18"/>
              </w:rPr>
              <w:t xml:space="preserve"> </w:t>
            </w:r>
            <w:r>
              <w:rPr>
                <w:color w:val="5F5F5F"/>
                <w:sz w:val="18"/>
              </w:rPr>
              <w:t>the high-energy hydrodynamic environment.</w:t>
            </w:r>
          </w:p>
        </w:tc>
        <w:tc>
          <w:tcPr>
            <w:tcW w:w="1129" w:type="dxa"/>
            <w:shd w:val="clear" w:color="auto" w:fill="D3E6F4"/>
          </w:tcPr>
          <w:p w14:paraId="72E268B1" w14:textId="77777777" w:rsidR="00354AC6" w:rsidRDefault="002A1805">
            <w:pPr>
              <w:pStyle w:val="TableParagraph"/>
              <w:spacing w:before="157"/>
              <w:ind w:left="216"/>
              <w:rPr>
                <w:sz w:val="18"/>
              </w:rPr>
            </w:pPr>
            <w:r>
              <w:rPr>
                <w:color w:val="5F5F5F"/>
                <w:sz w:val="18"/>
              </w:rPr>
              <w:t>Very</w:t>
            </w:r>
            <w:r>
              <w:rPr>
                <w:color w:val="5F5F5F"/>
                <w:spacing w:val="3"/>
                <w:sz w:val="18"/>
              </w:rPr>
              <w:t xml:space="preserve"> </w:t>
            </w:r>
            <w:r>
              <w:rPr>
                <w:color w:val="5F5F5F"/>
                <w:spacing w:val="-5"/>
                <w:sz w:val="18"/>
              </w:rPr>
              <w:t>low</w:t>
            </w:r>
          </w:p>
        </w:tc>
        <w:tc>
          <w:tcPr>
            <w:tcW w:w="1317" w:type="dxa"/>
            <w:shd w:val="clear" w:color="auto" w:fill="D3E6F4"/>
          </w:tcPr>
          <w:p w14:paraId="72D73C98" w14:textId="77777777" w:rsidR="00354AC6" w:rsidRDefault="002A1805">
            <w:pPr>
              <w:pStyle w:val="TableParagraph"/>
              <w:spacing w:before="157"/>
              <w:ind w:left="1" w:right="89"/>
              <w:jc w:val="center"/>
              <w:rPr>
                <w:sz w:val="18"/>
              </w:rPr>
            </w:pPr>
            <w:r>
              <w:rPr>
                <w:color w:val="5F5F5F"/>
                <w:spacing w:val="-2"/>
                <w:sz w:val="18"/>
              </w:rPr>
              <w:t>Negligible</w:t>
            </w:r>
          </w:p>
        </w:tc>
        <w:tc>
          <w:tcPr>
            <w:tcW w:w="1160" w:type="dxa"/>
            <w:shd w:val="clear" w:color="auto" w:fill="D3E6F4"/>
          </w:tcPr>
          <w:p w14:paraId="463C7B72" w14:textId="77777777" w:rsidR="00354AC6" w:rsidRDefault="002A1805">
            <w:pPr>
              <w:pStyle w:val="TableParagraph"/>
              <w:spacing w:before="157"/>
              <w:ind w:left="319"/>
              <w:rPr>
                <w:sz w:val="18"/>
              </w:rPr>
            </w:pPr>
            <w:r>
              <w:rPr>
                <w:color w:val="5F5F5F"/>
                <w:sz w:val="18"/>
              </w:rPr>
              <w:t>Very</w:t>
            </w:r>
            <w:r>
              <w:rPr>
                <w:color w:val="5F5F5F"/>
                <w:spacing w:val="3"/>
                <w:sz w:val="18"/>
              </w:rPr>
              <w:t xml:space="preserve"> </w:t>
            </w:r>
            <w:r>
              <w:rPr>
                <w:color w:val="5F5F5F"/>
                <w:spacing w:val="-5"/>
                <w:sz w:val="18"/>
              </w:rPr>
              <w:t>low</w:t>
            </w:r>
          </w:p>
        </w:tc>
        <w:tc>
          <w:tcPr>
            <w:tcW w:w="1712" w:type="dxa"/>
            <w:shd w:val="clear" w:color="auto" w:fill="D3E6F4"/>
          </w:tcPr>
          <w:p w14:paraId="1958915E" w14:textId="77777777" w:rsidR="00354AC6" w:rsidRDefault="002A1805">
            <w:pPr>
              <w:pStyle w:val="TableParagraph"/>
              <w:spacing w:before="157"/>
              <w:ind w:left="152"/>
              <w:rPr>
                <w:sz w:val="18"/>
              </w:rPr>
            </w:pPr>
            <w:r>
              <w:rPr>
                <w:color w:val="5F5F5F"/>
                <w:spacing w:val="-2"/>
                <w:sz w:val="18"/>
              </w:rPr>
              <w:t>Construction</w:t>
            </w:r>
          </w:p>
        </w:tc>
      </w:tr>
      <w:tr w:rsidR="00354AC6" w14:paraId="064F70AC" w14:textId="77777777">
        <w:trPr>
          <w:trHeight w:val="566"/>
        </w:trPr>
        <w:tc>
          <w:tcPr>
            <w:tcW w:w="1872" w:type="dxa"/>
          </w:tcPr>
          <w:p w14:paraId="696EA5B6" w14:textId="77777777" w:rsidR="00354AC6" w:rsidRDefault="002A1805">
            <w:pPr>
              <w:pStyle w:val="TableParagraph"/>
              <w:spacing w:before="126" w:line="210" w:lineRule="atLeast"/>
              <w:ind w:right="284"/>
              <w:rPr>
                <w:sz w:val="18"/>
              </w:rPr>
            </w:pPr>
            <w:r>
              <w:rPr>
                <w:color w:val="5F5F5F"/>
                <w:sz w:val="18"/>
              </w:rPr>
              <w:t>Offshore</w:t>
            </w:r>
            <w:r>
              <w:rPr>
                <w:color w:val="5F5F5F"/>
                <w:spacing w:val="-13"/>
                <w:sz w:val="18"/>
              </w:rPr>
              <w:t xml:space="preserve"> </w:t>
            </w:r>
            <w:r>
              <w:rPr>
                <w:color w:val="5F5F5F"/>
                <w:sz w:val="18"/>
              </w:rPr>
              <w:t>seabed habitat impacts</w:t>
            </w:r>
          </w:p>
        </w:tc>
        <w:tc>
          <w:tcPr>
            <w:tcW w:w="1473" w:type="dxa"/>
          </w:tcPr>
          <w:p w14:paraId="54D83811" w14:textId="77777777" w:rsidR="00354AC6" w:rsidRDefault="002A1805">
            <w:pPr>
              <w:pStyle w:val="TableParagraph"/>
              <w:spacing w:before="152"/>
              <w:ind w:left="288"/>
              <w:rPr>
                <w:sz w:val="18"/>
              </w:rPr>
            </w:pPr>
            <w:r>
              <w:rPr>
                <w:color w:val="5F5F5F"/>
                <w:spacing w:val="-2"/>
                <w:sz w:val="18"/>
              </w:rPr>
              <w:t>MERU02</w:t>
            </w:r>
          </w:p>
        </w:tc>
        <w:tc>
          <w:tcPr>
            <w:tcW w:w="5904" w:type="dxa"/>
          </w:tcPr>
          <w:p w14:paraId="05EBD52C" w14:textId="77777777" w:rsidR="00354AC6" w:rsidRDefault="002A1805">
            <w:pPr>
              <w:pStyle w:val="TableParagraph"/>
              <w:spacing w:before="126" w:line="210" w:lineRule="atLeast"/>
              <w:ind w:left="451" w:right="403"/>
              <w:rPr>
                <w:sz w:val="18"/>
              </w:rPr>
            </w:pPr>
            <w:r>
              <w:rPr>
                <w:color w:val="5F5F5F"/>
                <w:sz w:val="18"/>
              </w:rPr>
              <w:t>Refining</w:t>
            </w:r>
            <w:r>
              <w:rPr>
                <w:color w:val="5F5F5F"/>
                <w:spacing w:val="-7"/>
                <w:sz w:val="18"/>
              </w:rPr>
              <w:t xml:space="preserve"> </w:t>
            </w:r>
            <w:r>
              <w:rPr>
                <w:color w:val="5F5F5F"/>
                <w:sz w:val="18"/>
              </w:rPr>
              <w:t>the</w:t>
            </w:r>
            <w:r>
              <w:rPr>
                <w:color w:val="5F5F5F"/>
                <w:spacing w:val="-7"/>
                <w:sz w:val="18"/>
              </w:rPr>
              <w:t xml:space="preserve"> </w:t>
            </w:r>
            <w:r>
              <w:rPr>
                <w:color w:val="5F5F5F"/>
                <w:sz w:val="18"/>
              </w:rPr>
              <w:t>subsea</w:t>
            </w:r>
            <w:r>
              <w:rPr>
                <w:color w:val="5F5F5F"/>
                <w:spacing w:val="-2"/>
                <w:sz w:val="18"/>
              </w:rPr>
              <w:t xml:space="preserve"> </w:t>
            </w:r>
            <w:r>
              <w:rPr>
                <w:color w:val="5F5F5F"/>
                <w:sz w:val="18"/>
              </w:rPr>
              <w:t>cable</w:t>
            </w:r>
            <w:r>
              <w:rPr>
                <w:color w:val="5F5F5F"/>
                <w:spacing w:val="-3"/>
                <w:sz w:val="18"/>
              </w:rPr>
              <w:t xml:space="preserve"> </w:t>
            </w:r>
            <w:r>
              <w:rPr>
                <w:color w:val="5F5F5F"/>
                <w:sz w:val="18"/>
              </w:rPr>
              <w:t>alignment</w:t>
            </w:r>
            <w:r>
              <w:rPr>
                <w:color w:val="5F5F5F"/>
                <w:spacing w:val="-1"/>
                <w:sz w:val="18"/>
              </w:rPr>
              <w:t xml:space="preserve"> </w:t>
            </w:r>
            <w:r>
              <w:rPr>
                <w:color w:val="5F5F5F"/>
                <w:sz w:val="18"/>
              </w:rPr>
              <w:t>will</w:t>
            </w:r>
            <w:r>
              <w:rPr>
                <w:color w:val="5F5F5F"/>
                <w:spacing w:val="-4"/>
                <w:sz w:val="18"/>
              </w:rPr>
              <w:t xml:space="preserve"> </w:t>
            </w:r>
            <w:r>
              <w:rPr>
                <w:color w:val="5F5F5F"/>
                <w:sz w:val="18"/>
              </w:rPr>
              <w:t>minimise</w:t>
            </w:r>
            <w:r>
              <w:rPr>
                <w:color w:val="5F5F5F"/>
                <w:spacing w:val="-2"/>
                <w:sz w:val="18"/>
              </w:rPr>
              <w:t xml:space="preserve"> </w:t>
            </w:r>
            <w:r>
              <w:rPr>
                <w:color w:val="5F5F5F"/>
                <w:sz w:val="18"/>
              </w:rPr>
              <w:t>impacts</w:t>
            </w:r>
            <w:r>
              <w:rPr>
                <w:color w:val="5F5F5F"/>
                <w:spacing w:val="-7"/>
                <w:sz w:val="18"/>
              </w:rPr>
              <w:t xml:space="preserve"> </w:t>
            </w:r>
            <w:r>
              <w:rPr>
                <w:color w:val="5F5F5F"/>
                <w:sz w:val="18"/>
              </w:rPr>
              <w:t>to seabed habitats.</w:t>
            </w:r>
          </w:p>
        </w:tc>
        <w:tc>
          <w:tcPr>
            <w:tcW w:w="1129" w:type="dxa"/>
          </w:tcPr>
          <w:p w14:paraId="435DA92A" w14:textId="77777777" w:rsidR="00354AC6" w:rsidRDefault="002A1805">
            <w:pPr>
              <w:pStyle w:val="TableParagraph"/>
              <w:spacing w:before="152"/>
              <w:ind w:left="216"/>
              <w:rPr>
                <w:sz w:val="18"/>
              </w:rPr>
            </w:pPr>
            <w:r>
              <w:rPr>
                <w:color w:val="5F5F5F"/>
                <w:spacing w:val="-5"/>
                <w:sz w:val="18"/>
              </w:rPr>
              <w:t>Low</w:t>
            </w:r>
          </w:p>
        </w:tc>
        <w:tc>
          <w:tcPr>
            <w:tcW w:w="1317" w:type="dxa"/>
          </w:tcPr>
          <w:p w14:paraId="7B2F823A" w14:textId="77777777" w:rsidR="00354AC6" w:rsidRDefault="002A1805">
            <w:pPr>
              <w:pStyle w:val="TableParagraph"/>
              <w:spacing w:before="152"/>
              <w:ind w:left="1" w:right="89"/>
              <w:jc w:val="center"/>
              <w:rPr>
                <w:sz w:val="18"/>
              </w:rPr>
            </w:pPr>
            <w:r>
              <w:rPr>
                <w:color w:val="5F5F5F"/>
                <w:spacing w:val="-2"/>
                <w:sz w:val="18"/>
              </w:rPr>
              <w:t>Negligible</w:t>
            </w:r>
          </w:p>
        </w:tc>
        <w:tc>
          <w:tcPr>
            <w:tcW w:w="1160" w:type="dxa"/>
          </w:tcPr>
          <w:p w14:paraId="68A3E055" w14:textId="77777777" w:rsidR="00354AC6" w:rsidRDefault="002A1805">
            <w:pPr>
              <w:pStyle w:val="TableParagraph"/>
              <w:spacing w:before="152"/>
              <w:ind w:left="319"/>
              <w:rPr>
                <w:sz w:val="18"/>
              </w:rPr>
            </w:pPr>
            <w:r>
              <w:rPr>
                <w:color w:val="5F5F5F"/>
                <w:sz w:val="18"/>
              </w:rPr>
              <w:t>Very</w:t>
            </w:r>
            <w:r>
              <w:rPr>
                <w:color w:val="5F5F5F"/>
                <w:spacing w:val="3"/>
                <w:sz w:val="18"/>
              </w:rPr>
              <w:t xml:space="preserve"> </w:t>
            </w:r>
            <w:r>
              <w:rPr>
                <w:color w:val="5F5F5F"/>
                <w:spacing w:val="-5"/>
                <w:sz w:val="18"/>
              </w:rPr>
              <w:t>low</w:t>
            </w:r>
          </w:p>
        </w:tc>
        <w:tc>
          <w:tcPr>
            <w:tcW w:w="1712" w:type="dxa"/>
          </w:tcPr>
          <w:p w14:paraId="71E2010E" w14:textId="77777777" w:rsidR="00354AC6" w:rsidRDefault="002A1805">
            <w:pPr>
              <w:pStyle w:val="TableParagraph"/>
              <w:spacing w:before="152"/>
              <w:ind w:left="152"/>
              <w:rPr>
                <w:sz w:val="18"/>
              </w:rPr>
            </w:pPr>
            <w:r>
              <w:rPr>
                <w:color w:val="5F5F5F"/>
                <w:spacing w:val="-2"/>
                <w:sz w:val="18"/>
              </w:rPr>
              <w:t>Construction</w:t>
            </w:r>
          </w:p>
        </w:tc>
      </w:tr>
    </w:tbl>
    <w:p w14:paraId="30A23041" w14:textId="77777777" w:rsidR="00354AC6" w:rsidRDefault="00354AC6">
      <w:pPr>
        <w:rPr>
          <w:sz w:val="18"/>
        </w:rPr>
        <w:sectPr w:rsidR="00354AC6">
          <w:headerReference w:type="default" r:id="rId78"/>
          <w:footerReference w:type="default" r:id="rId79"/>
          <w:pgSz w:w="16840" w:h="11910" w:orient="landscape"/>
          <w:pgMar w:top="1400" w:right="1020" w:bottom="860" w:left="1020" w:header="457" w:footer="665" w:gutter="0"/>
          <w:cols w:space="720"/>
        </w:sectPr>
      </w:pPr>
    </w:p>
    <w:p w14:paraId="5922092D" w14:textId="77777777" w:rsidR="00354AC6" w:rsidRDefault="00354AC6">
      <w:pPr>
        <w:pStyle w:val="BodyText"/>
        <w:spacing w:before="10"/>
        <w:rPr>
          <w:rFonts w:ascii="Century Gothic"/>
          <w:sz w:val="13"/>
        </w:rPr>
      </w:pPr>
    </w:p>
    <w:tbl>
      <w:tblPr>
        <w:tblW w:w="0" w:type="auto"/>
        <w:tblInd w:w="120" w:type="dxa"/>
        <w:tblLayout w:type="fixed"/>
        <w:tblCellMar>
          <w:left w:w="0" w:type="dxa"/>
          <w:right w:w="0" w:type="dxa"/>
        </w:tblCellMar>
        <w:tblLook w:val="01E0" w:firstRow="1" w:lastRow="1" w:firstColumn="1" w:lastColumn="1" w:noHBand="0" w:noVBand="0"/>
      </w:tblPr>
      <w:tblGrid>
        <w:gridCol w:w="2027"/>
        <w:gridCol w:w="1599"/>
        <w:gridCol w:w="5527"/>
        <w:gridCol w:w="1331"/>
        <w:gridCol w:w="1272"/>
        <w:gridCol w:w="1129"/>
        <w:gridCol w:w="1686"/>
      </w:tblGrid>
      <w:tr w:rsidR="00354AC6" w14:paraId="0667F9BB" w14:textId="77777777">
        <w:trPr>
          <w:trHeight w:val="686"/>
        </w:trPr>
        <w:tc>
          <w:tcPr>
            <w:tcW w:w="2027" w:type="dxa"/>
            <w:shd w:val="clear" w:color="auto" w:fill="133149"/>
          </w:tcPr>
          <w:p w14:paraId="09C6DBD7" w14:textId="77777777" w:rsidR="00354AC6" w:rsidRDefault="002A1805">
            <w:pPr>
              <w:pStyle w:val="TableParagraph"/>
              <w:spacing w:before="133"/>
              <w:rPr>
                <w:b/>
                <w:sz w:val="18"/>
              </w:rPr>
            </w:pPr>
            <w:r>
              <w:rPr>
                <w:b/>
                <w:color w:val="FFFFFF"/>
                <w:sz w:val="18"/>
              </w:rPr>
              <w:t>Value</w:t>
            </w:r>
            <w:r>
              <w:rPr>
                <w:b/>
                <w:color w:val="FFFFFF"/>
                <w:spacing w:val="-2"/>
                <w:sz w:val="18"/>
              </w:rPr>
              <w:t xml:space="preserve"> </w:t>
            </w:r>
            <w:r>
              <w:rPr>
                <w:b/>
                <w:color w:val="FFFFFF"/>
                <w:sz w:val="18"/>
              </w:rPr>
              <w:t>and</w:t>
            </w:r>
            <w:r>
              <w:rPr>
                <w:b/>
                <w:color w:val="FFFFFF"/>
                <w:spacing w:val="-3"/>
                <w:sz w:val="18"/>
              </w:rPr>
              <w:t xml:space="preserve"> </w:t>
            </w:r>
            <w:r>
              <w:rPr>
                <w:b/>
                <w:color w:val="FFFFFF"/>
                <w:spacing w:val="-2"/>
                <w:sz w:val="18"/>
              </w:rPr>
              <w:t>impact</w:t>
            </w:r>
          </w:p>
        </w:tc>
        <w:tc>
          <w:tcPr>
            <w:tcW w:w="1599" w:type="dxa"/>
            <w:shd w:val="clear" w:color="auto" w:fill="133149"/>
          </w:tcPr>
          <w:p w14:paraId="2CEC8E70" w14:textId="77777777" w:rsidR="00354AC6" w:rsidRDefault="002A1805">
            <w:pPr>
              <w:pStyle w:val="TableParagraph"/>
              <w:spacing w:before="133"/>
              <w:ind w:left="132"/>
              <w:rPr>
                <w:b/>
                <w:sz w:val="18"/>
              </w:rPr>
            </w:pPr>
            <w:r>
              <w:rPr>
                <w:b/>
                <w:color w:val="FFFFFF"/>
                <w:spacing w:val="-2"/>
                <w:sz w:val="18"/>
              </w:rPr>
              <w:t xml:space="preserve">Recommended </w:t>
            </w:r>
            <w:r>
              <w:rPr>
                <w:b/>
                <w:color w:val="FFFFFF"/>
                <w:spacing w:val="-4"/>
                <w:sz w:val="18"/>
              </w:rPr>
              <w:t>EPRs</w:t>
            </w:r>
          </w:p>
        </w:tc>
        <w:tc>
          <w:tcPr>
            <w:tcW w:w="5527" w:type="dxa"/>
            <w:shd w:val="clear" w:color="auto" w:fill="133149"/>
          </w:tcPr>
          <w:p w14:paraId="0A213588" w14:textId="77777777" w:rsidR="00354AC6" w:rsidRDefault="002A1805">
            <w:pPr>
              <w:pStyle w:val="TableParagraph"/>
              <w:spacing w:before="133"/>
              <w:ind w:left="170"/>
              <w:rPr>
                <w:b/>
                <w:sz w:val="18"/>
              </w:rPr>
            </w:pPr>
            <w:r>
              <w:rPr>
                <w:b/>
                <w:color w:val="FFFFFF"/>
                <w:sz w:val="18"/>
              </w:rPr>
              <w:t>Justification</w:t>
            </w:r>
            <w:r>
              <w:rPr>
                <w:b/>
                <w:color w:val="FFFFFF"/>
                <w:spacing w:val="-9"/>
                <w:sz w:val="18"/>
              </w:rPr>
              <w:t xml:space="preserve"> </w:t>
            </w:r>
            <w:r>
              <w:rPr>
                <w:b/>
                <w:color w:val="FFFFFF"/>
                <w:sz w:val="18"/>
              </w:rPr>
              <w:t>for</w:t>
            </w:r>
            <w:r>
              <w:rPr>
                <w:b/>
                <w:color w:val="FFFFFF"/>
                <w:spacing w:val="-5"/>
                <w:sz w:val="18"/>
              </w:rPr>
              <w:t xml:space="preserve"> </w:t>
            </w:r>
            <w:r>
              <w:rPr>
                <w:b/>
                <w:color w:val="FFFFFF"/>
                <w:sz w:val="18"/>
              </w:rPr>
              <w:t>residual</w:t>
            </w:r>
            <w:r>
              <w:rPr>
                <w:b/>
                <w:color w:val="FFFFFF"/>
                <w:spacing w:val="-5"/>
                <w:sz w:val="18"/>
              </w:rPr>
              <w:t xml:space="preserve"> </w:t>
            </w:r>
            <w:r>
              <w:rPr>
                <w:b/>
                <w:color w:val="FFFFFF"/>
                <w:spacing w:val="-2"/>
                <w:sz w:val="18"/>
              </w:rPr>
              <w:t>ratings</w:t>
            </w:r>
          </w:p>
        </w:tc>
        <w:tc>
          <w:tcPr>
            <w:tcW w:w="1331" w:type="dxa"/>
            <w:shd w:val="clear" w:color="auto" w:fill="133149"/>
          </w:tcPr>
          <w:p w14:paraId="370F69E4" w14:textId="77777777" w:rsidR="00354AC6" w:rsidRDefault="002A1805">
            <w:pPr>
              <w:pStyle w:val="TableParagraph"/>
              <w:spacing w:before="133"/>
              <w:ind w:left="312"/>
              <w:rPr>
                <w:b/>
                <w:sz w:val="18"/>
              </w:rPr>
            </w:pPr>
            <w:r>
              <w:rPr>
                <w:b/>
                <w:color w:val="FFFFFF"/>
                <w:spacing w:val="-2"/>
                <w:sz w:val="18"/>
              </w:rPr>
              <w:t>Sensitivity</w:t>
            </w:r>
          </w:p>
        </w:tc>
        <w:tc>
          <w:tcPr>
            <w:tcW w:w="1272" w:type="dxa"/>
            <w:shd w:val="clear" w:color="auto" w:fill="133149"/>
          </w:tcPr>
          <w:p w14:paraId="655E0E3E" w14:textId="77777777" w:rsidR="00354AC6" w:rsidRDefault="002A1805">
            <w:pPr>
              <w:pStyle w:val="TableParagraph"/>
              <w:spacing w:before="133"/>
              <w:ind w:left="4" w:right="148"/>
              <w:jc w:val="center"/>
              <w:rPr>
                <w:b/>
                <w:sz w:val="18"/>
              </w:rPr>
            </w:pPr>
            <w:r>
              <w:rPr>
                <w:b/>
                <w:color w:val="FFFFFF"/>
                <w:spacing w:val="-2"/>
                <w:sz w:val="18"/>
              </w:rPr>
              <w:t>Magnitude</w:t>
            </w:r>
          </w:p>
        </w:tc>
        <w:tc>
          <w:tcPr>
            <w:tcW w:w="1129" w:type="dxa"/>
            <w:shd w:val="clear" w:color="auto" w:fill="133149"/>
          </w:tcPr>
          <w:p w14:paraId="64554620" w14:textId="77777777" w:rsidR="00354AC6" w:rsidRDefault="002A1805">
            <w:pPr>
              <w:pStyle w:val="TableParagraph"/>
              <w:spacing w:before="133"/>
              <w:ind w:left="258" w:right="116"/>
              <w:rPr>
                <w:b/>
                <w:sz w:val="18"/>
              </w:rPr>
            </w:pPr>
            <w:r>
              <w:rPr>
                <w:b/>
                <w:color w:val="FFFFFF"/>
                <w:spacing w:val="-2"/>
                <w:sz w:val="18"/>
              </w:rPr>
              <w:t>Residual impact</w:t>
            </w:r>
          </w:p>
        </w:tc>
        <w:tc>
          <w:tcPr>
            <w:tcW w:w="1686" w:type="dxa"/>
            <w:shd w:val="clear" w:color="auto" w:fill="133149"/>
          </w:tcPr>
          <w:p w14:paraId="36701F27" w14:textId="77777777" w:rsidR="00354AC6" w:rsidRDefault="002A1805">
            <w:pPr>
              <w:pStyle w:val="TableParagraph"/>
              <w:spacing w:before="133"/>
              <w:ind w:left="122"/>
              <w:rPr>
                <w:b/>
                <w:sz w:val="18"/>
              </w:rPr>
            </w:pPr>
            <w:r>
              <w:rPr>
                <w:b/>
                <w:color w:val="FFFFFF"/>
                <w:spacing w:val="-2"/>
                <w:sz w:val="18"/>
              </w:rPr>
              <w:t>Phase</w:t>
            </w:r>
          </w:p>
        </w:tc>
      </w:tr>
      <w:tr w:rsidR="00354AC6" w14:paraId="16B41806" w14:textId="77777777">
        <w:trPr>
          <w:trHeight w:val="720"/>
        </w:trPr>
        <w:tc>
          <w:tcPr>
            <w:tcW w:w="2027" w:type="dxa"/>
            <w:shd w:val="clear" w:color="auto" w:fill="D3E6F4"/>
          </w:tcPr>
          <w:p w14:paraId="5DE43740" w14:textId="77777777" w:rsidR="00354AC6" w:rsidRDefault="002A1805">
            <w:pPr>
              <w:pStyle w:val="TableParagraph"/>
              <w:spacing w:before="148"/>
              <w:rPr>
                <w:sz w:val="18"/>
              </w:rPr>
            </w:pPr>
            <w:r>
              <w:rPr>
                <w:color w:val="5F5F5F"/>
                <w:sz w:val="18"/>
              </w:rPr>
              <w:t>Offshore</w:t>
            </w:r>
            <w:r>
              <w:rPr>
                <w:color w:val="5F5F5F"/>
                <w:spacing w:val="-15"/>
                <w:sz w:val="18"/>
              </w:rPr>
              <w:t xml:space="preserve"> </w:t>
            </w:r>
            <w:r>
              <w:rPr>
                <w:color w:val="5F5F5F"/>
                <w:sz w:val="18"/>
              </w:rPr>
              <w:t>bottom</w:t>
            </w:r>
            <w:r>
              <w:rPr>
                <w:color w:val="5F5F5F"/>
                <w:spacing w:val="-12"/>
                <w:sz w:val="18"/>
              </w:rPr>
              <w:t xml:space="preserve"> </w:t>
            </w:r>
            <w:r>
              <w:rPr>
                <w:color w:val="5F5F5F"/>
                <w:sz w:val="18"/>
              </w:rPr>
              <w:t>water quality impacts</w:t>
            </w:r>
          </w:p>
        </w:tc>
        <w:tc>
          <w:tcPr>
            <w:tcW w:w="1599" w:type="dxa"/>
            <w:shd w:val="clear" w:color="auto" w:fill="D3E6F4"/>
          </w:tcPr>
          <w:p w14:paraId="1728748F" w14:textId="77777777" w:rsidR="00354AC6" w:rsidRDefault="002A1805">
            <w:pPr>
              <w:pStyle w:val="TableParagraph"/>
              <w:spacing w:before="152"/>
              <w:ind w:left="132"/>
              <w:rPr>
                <w:sz w:val="18"/>
              </w:rPr>
            </w:pPr>
            <w:r>
              <w:rPr>
                <w:color w:val="5F5F5F"/>
                <w:spacing w:val="-2"/>
                <w:sz w:val="18"/>
              </w:rPr>
              <w:t>MERU02</w:t>
            </w:r>
          </w:p>
        </w:tc>
        <w:tc>
          <w:tcPr>
            <w:tcW w:w="5527" w:type="dxa"/>
            <w:shd w:val="clear" w:color="auto" w:fill="D3E6F4"/>
          </w:tcPr>
          <w:p w14:paraId="060C516B" w14:textId="77777777" w:rsidR="00354AC6" w:rsidRDefault="002A1805">
            <w:pPr>
              <w:pStyle w:val="TableParagraph"/>
              <w:spacing w:before="148"/>
              <w:ind w:left="170" w:right="307"/>
              <w:rPr>
                <w:sz w:val="18"/>
              </w:rPr>
            </w:pPr>
            <w:r>
              <w:rPr>
                <w:color w:val="5F5F5F"/>
                <w:sz w:val="18"/>
              </w:rPr>
              <w:t>Changes</w:t>
            </w:r>
            <w:r>
              <w:rPr>
                <w:color w:val="5F5F5F"/>
                <w:spacing w:val="-1"/>
                <w:sz w:val="18"/>
              </w:rPr>
              <w:t xml:space="preserve"> </w:t>
            </w:r>
            <w:r>
              <w:rPr>
                <w:color w:val="5F5F5F"/>
                <w:sz w:val="18"/>
              </w:rPr>
              <w:t>in</w:t>
            </w:r>
            <w:r>
              <w:rPr>
                <w:color w:val="5F5F5F"/>
                <w:spacing w:val="-6"/>
                <w:sz w:val="18"/>
              </w:rPr>
              <w:t xml:space="preserve"> </w:t>
            </w:r>
            <w:r>
              <w:rPr>
                <w:color w:val="5F5F5F"/>
                <w:sz w:val="18"/>
              </w:rPr>
              <w:t>increased</w:t>
            </w:r>
            <w:r>
              <w:rPr>
                <w:color w:val="5F5F5F"/>
                <w:spacing w:val="-6"/>
                <w:sz w:val="18"/>
              </w:rPr>
              <w:t xml:space="preserve"> </w:t>
            </w:r>
            <w:r>
              <w:rPr>
                <w:color w:val="5F5F5F"/>
                <w:sz w:val="18"/>
              </w:rPr>
              <w:t>concentration</w:t>
            </w:r>
            <w:r>
              <w:rPr>
                <w:color w:val="5F5F5F"/>
                <w:spacing w:val="-1"/>
                <w:sz w:val="18"/>
              </w:rPr>
              <w:t xml:space="preserve"> </w:t>
            </w:r>
            <w:r>
              <w:rPr>
                <w:color w:val="5F5F5F"/>
                <w:sz w:val="18"/>
              </w:rPr>
              <w:t>in</w:t>
            </w:r>
            <w:r>
              <w:rPr>
                <w:color w:val="5F5F5F"/>
                <w:spacing w:val="-6"/>
                <w:sz w:val="18"/>
              </w:rPr>
              <w:t xml:space="preserve"> </w:t>
            </w:r>
            <w:r>
              <w:rPr>
                <w:color w:val="5F5F5F"/>
                <w:sz w:val="18"/>
              </w:rPr>
              <w:t>TSS</w:t>
            </w:r>
            <w:r>
              <w:rPr>
                <w:color w:val="5F5F5F"/>
                <w:spacing w:val="-6"/>
                <w:sz w:val="18"/>
              </w:rPr>
              <w:t xml:space="preserve"> </w:t>
            </w:r>
            <w:r>
              <w:rPr>
                <w:color w:val="5F5F5F"/>
                <w:sz w:val="18"/>
              </w:rPr>
              <w:t>and</w:t>
            </w:r>
            <w:r>
              <w:rPr>
                <w:color w:val="5F5F5F"/>
                <w:spacing w:val="-6"/>
                <w:sz w:val="18"/>
              </w:rPr>
              <w:t xml:space="preserve"> </w:t>
            </w:r>
            <w:r>
              <w:rPr>
                <w:color w:val="5F5F5F"/>
                <w:sz w:val="18"/>
              </w:rPr>
              <w:t>turbidity</w:t>
            </w:r>
            <w:r>
              <w:rPr>
                <w:color w:val="5F5F5F"/>
                <w:spacing w:val="-5"/>
                <w:sz w:val="18"/>
              </w:rPr>
              <w:t xml:space="preserve"> </w:t>
            </w:r>
            <w:r>
              <w:rPr>
                <w:color w:val="5F5F5F"/>
                <w:sz w:val="18"/>
              </w:rPr>
              <w:t>will</w:t>
            </w:r>
            <w:r>
              <w:rPr>
                <w:color w:val="5F5F5F"/>
                <w:spacing w:val="-3"/>
                <w:sz w:val="18"/>
              </w:rPr>
              <w:t xml:space="preserve"> </w:t>
            </w:r>
            <w:r>
              <w:rPr>
                <w:color w:val="5F5F5F"/>
                <w:sz w:val="18"/>
              </w:rPr>
              <w:t>be short-term in nature.</w:t>
            </w:r>
          </w:p>
        </w:tc>
        <w:tc>
          <w:tcPr>
            <w:tcW w:w="1331" w:type="dxa"/>
            <w:shd w:val="clear" w:color="auto" w:fill="D3E6F4"/>
          </w:tcPr>
          <w:p w14:paraId="219C2394" w14:textId="77777777" w:rsidR="00354AC6" w:rsidRDefault="002A1805">
            <w:pPr>
              <w:pStyle w:val="TableParagraph"/>
              <w:spacing w:before="152"/>
              <w:ind w:left="312"/>
              <w:rPr>
                <w:sz w:val="18"/>
              </w:rPr>
            </w:pPr>
            <w:r>
              <w:rPr>
                <w:color w:val="5F5F5F"/>
                <w:spacing w:val="-5"/>
                <w:sz w:val="18"/>
              </w:rPr>
              <w:t>Low</w:t>
            </w:r>
          </w:p>
        </w:tc>
        <w:tc>
          <w:tcPr>
            <w:tcW w:w="1272" w:type="dxa"/>
            <w:shd w:val="clear" w:color="auto" w:fill="D3E6F4"/>
          </w:tcPr>
          <w:p w14:paraId="7E0DB6F5" w14:textId="77777777" w:rsidR="00354AC6" w:rsidRDefault="002A1805">
            <w:pPr>
              <w:pStyle w:val="TableParagraph"/>
              <w:spacing w:before="152"/>
              <w:ind w:left="4" w:right="259"/>
              <w:jc w:val="center"/>
              <w:rPr>
                <w:sz w:val="18"/>
              </w:rPr>
            </w:pPr>
            <w:r>
              <w:rPr>
                <w:color w:val="5F5F5F"/>
                <w:spacing w:val="-2"/>
                <w:sz w:val="18"/>
              </w:rPr>
              <w:t>Negligible</w:t>
            </w:r>
          </w:p>
        </w:tc>
        <w:tc>
          <w:tcPr>
            <w:tcW w:w="1129" w:type="dxa"/>
            <w:shd w:val="clear" w:color="auto" w:fill="D3E6F4"/>
          </w:tcPr>
          <w:p w14:paraId="6F30DF2B" w14:textId="77777777" w:rsidR="00354AC6" w:rsidRDefault="002A1805">
            <w:pPr>
              <w:pStyle w:val="TableParagraph"/>
              <w:spacing w:before="152"/>
              <w:ind w:left="258"/>
              <w:rPr>
                <w:sz w:val="18"/>
              </w:rPr>
            </w:pPr>
            <w:r>
              <w:rPr>
                <w:color w:val="5F5F5F"/>
                <w:sz w:val="18"/>
              </w:rPr>
              <w:t>Very</w:t>
            </w:r>
            <w:r>
              <w:rPr>
                <w:color w:val="5F5F5F"/>
                <w:spacing w:val="3"/>
                <w:sz w:val="18"/>
              </w:rPr>
              <w:t xml:space="preserve"> </w:t>
            </w:r>
            <w:r>
              <w:rPr>
                <w:color w:val="5F5F5F"/>
                <w:spacing w:val="-5"/>
                <w:sz w:val="18"/>
              </w:rPr>
              <w:t>low</w:t>
            </w:r>
          </w:p>
        </w:tc>
        <w:tc>
          <w:tcPr>
            <w:tcW w:w="1686" w:type="dxa"/>
            <w:shd w:val="clear" w:color="auto" w:fill="D3E6F4"/>
          </w:tcPr>
          <w:p w14:paraId="40EE72BA" w14:textId="77777777" w:rsidR="00354AC6" w:rsidRDefault="002A1805">
            <w:pPr>
              <w:pStyle w:val="TableParagraph"/>
              <w:spacing w:before="152"/>
              <w:ind w:left="122"/>
              <w:rPr>
                <w:sz w:val="18"/>
              </w:rPr>
            </w:pPr>
            <w:r>
              <w:rPr>
                <w:color w:val="5F5F5F"/>
                <w:spacing w:val="-2"/>
                <w:sz w:val="18"/>
              </w:rPr>
              <w:t>Construction</w:t>
            </w:r>
          </w:p>
        </w:tc>
      </w:tr>
    </w:tbl>
    <w:p w14:paraId="160A587A" w14:textId="77777777" w:rsidR="00354AC6" w:rsidRDefault="00354AC6">
      <w:pPr>
        <w:pStyle w:val="BodyText"/>
        <w:spacing w:before="4" w:after="1"/>
        <w:rPr>
          <w:rFonts w:ascii="Century Gothic"/>
          <w:sz w:val="12"/>
        </w:rPr>
      </w:pPr>
    </w:p>
    <w:tbl>
      <w:tblPr>
        <w:tblW w:w="0" w:type="auto"/>
        <w:tblInd w:w="180" w:type="dxa"/>
        <w:tblLayout w:type="fixed"/>
        <w:tblCellMar>
          <w:left w:w="0" w:type="dxa"/>
          <w:right w:w="0" w:type="dxa"/>
        </w:tblCellMar>
        <w:tblLook w:val="01E0" w:firstRow="1" w:lastRow="1" w:firstColumn="1" w:lastColumn="1" w:noHBand="0" w:noVBand="0"/>
      </w:tblPr>
      <w:tblGrid>
        <w:gridCol w:w="1992"/>
        <w:gridCol w:w="1293"/>
        <w:gridCol w:w="5808"/>
        <w:gridCol w:w="1259"/>
        <w:gridCol w:w="1284"/>
        <w:gridCol w:w="978"/>
        <w:gridCol w:w="1393"/>
      </w:tblGrid>
      <w:tr w:rsidR="00354AC6" w14:paraId="63DB8EAE" w14:textId="77777777">
        <w:trPr>
          <w:trHeight w:val="207"/>
        </w:trPr>
        <w:tc>
          <w:tcPr>
            <w:tcW w:w="1992" w:type="dxa"/>
          </w:tcPr>
          <w:p w14:paraId="25F0FFF0" w14:textId="77777777" w:rsidR="00354AC6" w:rsidRDefault="002A1805">
            <w:pPr>
              <w:pStyle w:val="TableParagraph"/>
              <w:spacing w:before="0" w:line="188" w:lineRule="exact"/>
              <w:ind w:left="50"/>
              <w:rPr>
                <w:sz w:val="18"/>
              </w:rPr>
            </w:pPr>
            <w:r>
              <w:rPr>
                <w:color w:val="5F5F5F"/>
                <w:sz w:val="18"/>
              </w:rPr>
              <w:t>Offshore</w:t>
            </w:r>
            <w:r>
              <w:rPr>
                <w:color w:val="5F5F5F"/>
                <w:spacing w:val="-4"/>
                <w:sz w:val="18"/>
              </w:rPr>
              <w:t xml:space="preserve"> </w:t>
            </w:r>
            <w:r>
              <w:rPr>
                <w:color w:val="5F5F5F"/>
                <w:sz w:val="18"/>
              </w:rPr>
              <w:t>seabed</w:t>
            </w:r>
            <w:r>
              <w:rPr>
                <w:color w:val="5F5F5F"/>
                <w:spacing w:val="-4"/>
                <w:sz w:val="18"/>
              </w:rPr>
              <w:t xml:space="preserve"> fauna</w:t>
            </w:r>
          </w:p>
        </w:tc>
        <w:tc>
          <w:tcPr>
            <w:tcW w:w="1293" w:type="dxa"/>
          </w:tcPr>
          <w:p w14:paraId="299755D5" w14:textId="77777777" w:rsidR="00354AC6" w:rsidRDefault="002A1805">
            <w:pPr>
              <w:pStyle w:val="TableParagraph"/>
              <w:spacing w:before="1" w:line="186" w:lineRule="exact"/>
              <w:ind w:left="107"/>
              <w:rPr>
                <w:sz w:val="18"/>
              </w:rPr>
            </w:pPr>
            <w:r>
              <w:rPr>
                <w:color w:val="5F5F5F"/>
                <w:spacing w:val="-2"/>
                <w:sz w:val="18"/>
              </w:rPr>
              <w:t>MERU02</w:t>
            </w:r>
          </w:p>
        </w:tc>
        <w:tc>
          <w:tcPr>
            <w:tcW w:w="5808" w:type="dxa"/>
          </w:tcPr>
          <w:p w14:paraId="2DC49656" w14:textId="77777777" w:rsidR="00354AC6" w:rsidRDefault="002A1805">
            <w:pPr>
              <w:pStyle w:val="TableParagraph"/>
              <w:spacing w:before="0" w:line="188" w:lineRule="exact"/>
              <w:ind w:left="451"/>
              <w:rPr>
                <w:sz w:val="18"/>
              </w:rPr>
            </w:pPr>
            <w:r>
              <w:rPr>
                <w:color w:val="5F5F5F"/>
                <w:sz w:val="18"/>
              </w:rPr>
              <w:t>Changes</w:t>
            </w:r>
            <w:r>
              <w:rPr>
                <w:color w:val="5F5F5F"/>
                <w:spacing w:val="-1"/>
                <w:sz w:val="18"/>
              </w:rPr>
              <w:t xml:space="preserve"> </w:t>
            </w:r>
            <w:r>
              <w:rPr>
                <w:color w:val="5F5F5F"/>
                <w:sz w:val="18"/>
              </w:rPr>
              <w:t>in</w:t>
            </w:r>
            <w:r>
              <w:rPr>
                <w:color w:val="5F5F5F"/>
                <w:spacing w:val="-6"/>
                <w:sz w:val="18"/>
              </w:rPr>
              <w:t xml:space="preserve"> </w:t>
            </w:r>
            <w:r>
              <w:rPr>
                <w:color w:val="5F5F5F"/>
                <w:sz w:val="18"/>
              </w:rPr>
              <w:t>increased</w:t>
            </w:r>
            <w:r>
              <w:rPr>
                <w:color w:val="5F5F5F"/>
                <w:spacing w:val="-6"/>
                <w:sz w:val="18"/>
              </w:rPr>
              <w:t xml:space="preserve"> </w:t>
            </w:r>
            <w:r>
              <w:rPr>
                <w:color w:val="5F5F5F"/>
                <w:sz w:val="18"/>
              </w:rPr>
              <w:t>concentration in</w:t>
            </w:r>
            <w:r>
              <w:rPr>
                <w:color w:val="5F5F5F"/>
                <w:spacing w:val="-6"/>
                <w:sz w:val="18"/>
              </w:rPr>
              <w:t xml:space="preserve"> </w:t>
            </w:r>
            <w:r>
              <w:rPr>
                <w:color w:val="5F5F5F"/>
                <w:sz w:val="18"/>
              </w:rPr>
              <w:t>TSS</w:t>
            </w:r>
            <w:r>
              <w:rPr>
                <w:color w:val="5F5F5F"/>
                <w:spacing w:val="-7"/>
                <w:sz w:val="18"/>
              </w:rPr>
              <w:t xml:space="preserve"> </w:t>
            </w:r>
            <w:r>
              <w:rPr>
                <w:color w:val="5F5F5F"/>
                <w:sz w:val="18"/>
              </w:rPr>
              <w:t>and</w:t>
            </w:r>
            <w:r>
              <w:rPr>
                <w:color w:val="5F5F5F"/>
                <w:spacing w:val="-5"/>
                <w:sz w:val="18"/>
              </w:rPr>
              <w:t xml:space="preserve"> </w:t>
            </w:r>
            <w:r>
              <w:rPr>
                <w:color w:val="5F5F5F"/>
                <w:sz w:val="18"/>
              </w:rPr>
              <w:t>turbidity</w:t>
            </w:r>
            <w:r>
              <w:rPr>
                <w:color w:val="5F5F5F"/>
                <w:spacing w:val="-5"/>
                <w:sz w:val="18"/>
              </w:rPr>
              <w:t xml:space="preserve"> </w:t>
            </w:r>
            <w:r>
              <w:rPr>
                <w:color w:val="5F5F5F"/>
                <w:sz w:val="18"/>
              </w:rPr>
              <w:t>will</w:t>
            </w:r>
            <w:r>
              <w:rPr>
                <w:color w:val="5F5F5F"/>
                <w:spacing w:val="-3"/>
                <w:sz w:val="18"/>
              </w:rPr>
              <w:t xml:space="preserve"> </w:t>
            </w:r>
            <w:r>
              <w:rPr>
                <w:color w:val="5F5F5F"/>
                <w:spacing w:val="-5"/>
                <w:sz w:val="18"/>
              </w:rPr>
              <w:t>be</w:t>
            </w:r>
          </w:p>
        </w:tc>
        <w:tc>
          <w:tcPr>
            <w:tcW w:w="1259" w:type="dxa"/>
          </w:tcPr>
          <w:p w14:paraId="69C81F6E" w14:textId="77777777" w:rsidR="00354AC6" w:rsidRDefault="002A1805">
            <w:pPr>
              <w:pStyle w:val="TableParagraph"/>
              <w:spacing w:before="1" w:line="186" w:lineRule="exact"/>
              <w:ind w:left="312"/>
              <w:rPr>
                <w:sz w:val="18"/>
              </w:rPr>
            </w:pPr>
            <w:r>
              <w:rPr>
                <w:color w:val="5F5F5F"/>
                <w:spacing w:val="-2"/>
                <w:sz w:val="18"/>
              </w:rPr>
              <w:t>Moderate</w:t>
            </w:r>
          </w:p>
        </w:tc>
        <w:tc>
          <w:tcPr>
            <w:tcW w:w="1284" w:type="dxa"/>
          </w:tcPr>
          <w:p w14:paraId="3D6AB606" w14:textId="77777777" w:rsidR="00354AC6" w:rsidRDefault="002A1805">
            <w:pPr>
              <w:pStyle w:val="TableParagraph"/>
              <w:spacing w:before="1" w:line="186" w:lineRule="exact"/>
              <w:ind w:left="186"/>
              <w:rPr>
                <w:sz w:val="18"/>
              </w:rPr>
            </w:pPr>
            <w:r>
              <w:rPr>
                <w:color w:val="5F5F5F"/>
                <w:spacing w:val="-2"/>
                <w:sz w:val="18"/>
              </w:rPr>
              <w:t>Negligible</w:t>
            </w:r>
          </w:p>
        </w:tc>
        <w:tc>
          <w:tcPr>
            <w:tcW w:w="978" w:type="dxa"/>
          </w:tcPr>
          <w:p w14:paraId="41D5CFB5" w14:textId="77777777" w:rsidR="00354AC6" w:rsidRDefault="002A1805">
            <w:pPr>
              <w:pStyle w:val="TableParagraph"/>
              <w:spacing w:before="1" w:line="186" w:lineRule="exact"/>
              <w:ind w:left="318"/>
              <w:rPr>
                <w:sz w:val="18"/>
              </w:rPr>
            </w:pPr>
            <w:r>
              <w:rPr>
                <w:color w:val="5F5F5F"/>
                <w:spacing w:val="-5"/>
                <w:sz w:val="18"/>
              </w:rPr>
              <w:t>Low</w:t>
            </w:r>
          </w:p>
        </w:tc>
        <w:tc>
          <w:tcPr>
            <w:tcW w:w="1393" w:type="dxa"/>
          </w:tcPr>
          <w:p w14:paraId="428E3031" w14:textId="77777777" w:rsidR="00354AC6" w:rsidRDefault="002A1805">
            <w:pPr>
              <w:pStyle w:val="TableParagraph"/>
              <w:spacing w:before="1" w:line="186" w:lineRule="exact"/>
              <w:ind w:left="334"/>
              <w:rPr>
                <w:sz w:val="18"/>
              </w:rPr>
            </w:pPr>
            <w:r>
              <w:rPr>
                <w:color w:val="5F5F5F"/>
                <w:spacing w:val="-2"/>
                <w:sz w:val="18"/>
              </w:rPr>
              <w:t>Construction</w:t>
            </w:r>
          </w:p>
        </w:tc>
      </w:tr>
      <w:tr w:rsidR="00354AC6" w14:paraId="05C2B1B8" w14:textId="77777777">
        <w:trPr>
          <w:trHeight w:val="202"/>
        </w:trPr>
        <w:tc>
          <w:tcPr>
            <w:tcW w:w="1992" w:type="dxa"/>
          </w:tcPr>
          <w:p w14:paraId="78FDA2F7" w14:textId="77777777" w:rsidR="00354AC6" w:rsidRDefault="002A1805">
            <w:pPr>
              <w:pStyle w:val="TableParagraph"/>
              <w:spacing w:before="0" w:line="183" w:lineRule="exact"/>
              <w:ind w:left="50"/>
              <w:rPr>
                <w:sz w:val="18"/>
              </w:rPr>
            </w:pPr>
            <w:r>
              <w:rPr>
                <w:color w:val="5F5F5F"/>
                <w:sz w:val="18"/>
              </w:rPr>
              <w:t>and</w:t>
            </w:r>
            <w:r>
              <w:rPr>
                <w:color w:val="5F5F5F"/>
                <w:spacing w:val="3"/>
                <w:sz w:val="18"/>
              </w:rPr>
              <w:t xml:space="preserve"> </w:t>
            </w:r>
            <w:r>
              <w:rPr>
                <w:color w:val="5F5F5F"/>
                <w:spacing w:val="-2"/>
                <w:sz w:val="18"/>
              </w:rPr>
              <w:t>infauna</w:t>
            </w:r>
          </w:p>
        </w:tc>
        <w:tc>
          <w:tcPr>
            <w:tcW w:w="1293" w:type="dxa"/>
          </w:tcPr>
          <w:p w14:paraId="3561E44D" w14:textId="77777777" w:rsidR="00354AC6" w:rsidRDefault="00354AC6">
            <w:pPr>
              <w:pStyle w:val="TableParagraph"/>
              <w:spacing w:before="0"/>
              <w:ind w:left="0"/>
              <w:rPr>
                <w:rFonts w:ascii="Times New Roman"/>
                <w:sz w:val="14"/>
              </w:rPr>
            </w:pPr>
          </w:p>
        </w:tc>
        <w:tc>
          <w:tcPr>
            <w:tcW w:w="5808" w:type="dxa"/>
          </w:tcPr>
          <w:p w14:paraId="07804082" w14:textId="77777777" w:rsidR="00354AC6" w:rsidRDefault="002A1805">
            <w:pPr>
              <w:pStyle w:val="TableParagraph"/>
              <w:spacing w:before="0" w:line="183" w:lineRule="exact"/>
              <w:ind w:left="451"/>
              <w:rPr>
                <w:sz w:val="18"/>
              </w:rPr>
            </w:pPr>
            <w:r>
              <w:rPr>
                <w:color w:val="5F5F5F"/>
                <w:sz w:val="18"/>
              </w:rPr>
              <w:t>short-term</w:t>
            </w:r>
            <w:r>
              <w:rPr>
                <w:color w:val="5F5F5F"/>
                <w:spacing w:val="-4"/>
                <w:sz w:val="18"/>
              </w:rPr>
              <w:t xml:space="preserve"> </w:t>
            </w:r>
            <w:r>
              <w:rPr>
                <w:color w:val="5F5F5F"/>
                <w:sz w:val="18"/>
              </w:rPr>
              <w:t xml:space="preserve">in </w:t>
            </w:r>
            <w:r>
              <w:rPr>
                <w:color w:val="5F5F5F"/>
                <w:spacing w:val="-2"/>
                <w:sz w:val="18"/>
              </w:rPr>
              <w:t>nature.</w:t>
            </w:r>
          </w:p>
        </w:tc>
        <w:tc>
          <w:tcPr>
            <w:tcW w:w="1259" w:type="dxa"/>
          </w:tcPr>
          <w:p w14:paraId="5E37693B" w14:textId="77777777" w:rsidR="00354AC6" w:rsidRDefault="00354AC6">
            <w:pPr>
              <w:pStyle w:val="TableParagraph"/>
              <w:spacing w:before="0"/>
              <w:ind w:left="0"/>
              <w:rPr>
                <w:rFonts w:ascii="Times New Roman"/>
                <w:sz w:val="14"/>
              </w:rPr>
            </w:pPr>
          </w:p>
        </w:tc>
        <w:tc>
          <w:tcPr>
            <w:tcW w:w="1284" w:type="dxa"/>
          </w:tcPr>
          <w:p w14:paraId="0ECCEA82" w14:textId="77777777" w:rsidR="00354AC6" w:rsidRDefault="00354AC6">
            <w:pPr>
              <w:pStyle w:val="TableParagraph"/>
              <w:spacing w:before="0"/>
              <w:ind w:left="0"/>
              <w:rPr>
                <w:rFonts w:ascii="Times New Roman"/>
                <w:sz w:val="14"/>
              </w:rPr>
            </w:pPr>
          </w:p>
        </w:tc>
        <w:tc>
          <w:tcPr>
            <w:tcW w:w="978" w:type="dxa"/>
          </w:tcPr>
          <w:p w14:paraId="664D2A2E" w14:textId="77777777" w:rsidR="00354AC6" w:rsidRDefault="00354AC6">
            <w:pPr>
              <w:pStyle w:val="TableParagraph"/>
              <w:spacing w:before="0"/>
              <w:ind w:left="0"/>
              <w:rPr>
                <w:rFonts w:ascii="Times New Roman"/>
                <w:sz w:val="14"/>
              </w:rPr>
            </w:pPr>
          </w:p>
        </w:tc>
        <w:tc>
          <w:tcPr>
            <w:tcW w:w="1393" w:type="dxa"/>
          </w:tcPr>
          <w:p w14:paraId="39582651" w14:textId="77777777" w:rsidR="00354AC6" w:rsidRDefault="00354AC6">
            <w:pPr>
              <w:pStyle w:val="TableParagraph"/>
              <w:spacing w:before="0"/>
              <w:ind w:left="0"/>
              <w:rPr>
                <w:rFonts w:ascii="Times New Roman"/>
                <w:sz w:val="14"/>
              </w:rPr>
            </w:pPr>
          </w:p>
        </w:tc>
      </w:tr>
    </w:tbl>
    <w:p w14:paraId="19288D7A" w14:textId="77777777" w:rsidR="00354AC6" w:rsidRDefault="00354AC6">
      <w:pPr>
        <w:pStyle w:val="BodyText"/>
        <w:spacing w:before="7"/>
        <w:rPr>
          <w:rFonts w:ascii="Century Gothic"/>
          <w:sz w:val="12"/>
        </w:rPr>
      </w:pPr>
    </w:p>
    <w:tbl>
      <w:tblPr>
        <w:tblW w:w="0" w:type="auto"/>
        <w:tblInd w:w="120" w:type="dxa"/>
        <w:tblLayout w:type="fixed"/>
        <w:tblCellMar>
          <w:left w:w="0" w:type="dxa"/>
          <w:right w:w="0" w:type="dxa"/>
        </w:tblCellMar>
        <w:tblLook w:val="01E0" w:firstRow="1" w:lastRow="1" w:firstColumn="1" w:lastColumn="1" w:noHBand="0" w:noVBand="0"/>
      </w:tblPr>
      <w:tblGrid>
        <w:gridCol w:w="1918"/>
        <w:gridCol w:w="1427"/>
        <w:gridCol w:w="5704"/>
        <w:gridCol w:w="1330"/>
        <w:gridCol w:w="1318"/>
        <w:gridCol w:w="1159"/>
        <w:gridCol w:w="1711"/>
      </w:tblGrid>
      <w:tr w:rsidR="00354AC6" w14:paraId="762D7EC8" w14:textId="77777777">
        <w:trPr>
          <w:trHeight w:val="518"/>
        </w:trPr>
        <w:tc>
          <w:tcPr>
            <w:tcW w:w="14567" w:type="dxa"/>
            <w:gridSpan w:val="7"/>
            <w:shd w:val="clear" w:color="auto" w:fill="808080"/>
          </w:tcPr>
          <w:p w14:paraId="43C84C8C" w14:textId="77777777" w:rsidR="00354AC6" w:rsidRDefault="002A1805">
            <w:pPr>
              <w:pStyle w:val="TableParagraph"/>
              <w:spacing w:before="157"/>
              <w:rPr>
                <w:b/>
                <w:sz w:val="18"/>
              </w:rPr>
            </w:pPr>
            <w:r>
              <w:rPr>
                <w:b/>
                <w:color w:val="FFFFFF"/>
                <w:sz w:val="18"/>
              </w:rPr>
              <w:t>Cable</w:t>
            </w:r>
            <w:r>
              <w:rPr>
                <w:b/>
                <w:color w:val="FFFFFF"/>
                <w:spacing w:val="-7"/>
                <w:sz w:val="18"/>
              </w:rPr>
              <w:t xml:space="preserve"> </w:t>
            </w:r>
            <w:r>
              <w:rPr>
                <w:b/>
                <w:color w:val="FFFFFF"/>
                <w:sz w:val="18"/>
              </w:rPr>
              <w:t>infrastructure</w:t>
            </w:r>
            <w:r>
              <w:rPr>
                <w:b/>
                <w:color w:val="FFFFFF"/>
                <w:spacing w:val="-2"/>
                <w:sz w:val="18"/>
              </w:rPr>
              <w:t xml:space="preserve"> </w:t>
            </w:r>
            <w:r>
              <w:rPr>
                <w:b/>
                <w:color w:val="FFFFFF"/>
                <w:sz w:val="18"/>
              </w:rPr>
              <w:t>and</w:t>
            </w:r>
            <w:r>
              <w:rPr>
                <w:b/>
                <w:color w:val="FFFFFF"/>
                <w:spacing w:val="-3"/>
                <w:sz w:val="18"/>
              </w:rPr>
              <w:t xml:space="preserve"> </w:t>
            </w:r>
            <w:r>
              <w:rPr>
                <w:b/>
                <w:color w:val="FFFFFF"/>
                <w:sz w:val="18"/>
              </w:rPr>
              <w:t>hard</w:t>
            </w:r>
            <w:r>
              <w:rPr>
                <w:b/>
                <w:color w:val="FFFFFF"/>
                <w:spacing w:val="-8"/>
                <w:sz w:val="18"/>
              </w:rPr>
              <w:t xml:space="preserve"> </w:t>
            </w:r>
            <w:r>
              <w:rPr>
                <w:b/>
                <w:color w:val="FFFFFF"/>
                <w:sz w:val="18"/>
              </w:rPr>
              <w:t>substrate</w:t>
            </w:r>
            <w:r>
              <w:rPr>
                <w:b/>
                <w:color w:val="FFFFFF"/>
                <w:spacing w:val="-7"/>
                <w:sz w:val="18"/>
              </w:rPr>
              <w:t xml:space="preserve"> </w:t>
            </w:r>
            <w:r>
              <w:rPr>
                <w:b/>
                <w:color w:val="FFFFFF"/>
                <w:spacing w:val="-2"/>
                <w:sz w:val="18"/>
              </w:rPr>
              <w:t>crossings</w:t>
            </w:r>
          </w:p>
        </w:tc>
      </w:tr>
      <w:tr w:rsidR="00354AC6" w14:paraId="4D52EF4C" w14:textId="77777777">
        <w:trPr>
          <w:trHeight w:val="359"/>
        </w:trPr>
        <w:tc>
          <w:tcPr>
            <w:tcW w:w="1918" w:type="dxa"/>
            <w:shd w:val="clear" w:color="auto" w:fill="D3E6F4"/>
          </w:tcPr>
          <w:p w14:paraId="4A65BC63" w14:textId="77777777" w:rsidR="00354AC6" w:rsidRDefault="002A1805">
            <w:pPr>
              <w:pStyle w:val="TableParagraph"/>
              <w:spacing w:before="148" w:line="191" w:lineRule="exact"/>
              <w:rPr>
                <w:sz w:val="18"/>
              </w:rPr>
            </w:pPr>
            <w:r>
              <w:rPr>
                <w:color w:val="5F5F5F"/>
                <w:sz w:val="18"/>
              </w:rPr>
              <w:t>Seabed</w:t>
            </w:r>
            <w:r>
              <w:rPr>
                <w:color w:val="5F5F5F"/>
                <w:spacing w:val="-3"/>
                <w:sz w:val="18"/>
              </w:rPr>
              <w:t xml:space="preserve"> </w:t>
            </w:r>
            <w:r>
              <w:rPr>
                <w:color w:val="5F5F5F"/>
                <w:sz w:val="18"/>
              </w:rPr>
              <w:t>habitat</w:t>
            </w:r>
            <w:r>
              <w:rPr>
                <w:color w:val="5F5F5F"/>
                <w:spacing w:val="-1"/>
                <w:sz w:val="18"/>
              </w:rPr>
              <w:t xml:space="preserve"> </w:t>
            </w:r>
            <w:r>
              <w:rPr>
                <w:color w:val="5F5F5F"/>
                <w:spacing w:val="-5"/>
                <w:sz w:val="18"/>
              </w:rPr>
              <w:t>and</w:t>
            </w:r>
          </w:p>
        </w:tc>
        <w:tc>
          <w:tcPr>
            <w:tcW w:w="1427" w:type="dxa"/>
            <w:shd w:val="clear" w:color="auto" w:fill="D3E6F4"/>
          </w:tcPr>
          <w:p w14:paraId="3BF8F403" w14:textId="77777777" w:rsidR="00354AC6" w:rsidRDefault="002A1805">
            <w:pPr>
              <w:pStyle w:val="TableParagraph"/>
              <w:spacing w:before="148" w:line="191" w:lineRule="exact"/>
              <w:ind w:left="241"/>
              <w:rPr>
                <w:sz w:val="18"/>
              </w:rPr>
            </w:pPr>
            <w:r>
              <w:rPr>
                <w:color w:val="5F5F5F"/>
                <w:spacing w:val="-2"/>
                <w:sz w:val="18"/>
              </w:rPr>
              <w:t>MERU02</w:t>
            </w:r>
          </w:p>
        </w:tc>
        <w:tc>
          <w:tcPr>
            <w:tcW w:w="5704" w:type="dxa"/>
            <w:shd w:val="clear" w:color="auto" w:fill="D3E6F4"/>
          </w:tcPr>
          <w:p w14:paraId="58B5ECF5" w14:textId="77777777" w:rsidR="00354AC6" w:rsidRDefault="002A1805">
            <w:pPr>
              <w:pStyle w:val="TableParagraph"/>
              <w:spacing w:before="148" w:line="191" w:lineRule="exact"/>
              <w:ind w:left="451"/>
              <w:rPr>
                <w:sz w:val="18"/>
              </w:rPr>
            </w:pPr>
            <w:r>
              <w:rPr>
                <w:color w:val="5F5F5F"/>
                <w:sz w:val="18"/>
              </w:rPr>
              <w:t>Refining</w:t>
            </w:r>
            <w:r>
              <w:rPr>
                <w:color w:val="5F5F5F"/>
                <w:spacing w:val="-8"/>
                <w:sz w:val="18"/>
              </w:rPr>
              <w:t xml:space="preserve"> </w:t>
            </w:r>
            <w:r>
              <w:rPr>
                <w:color w:val="5F5F5F"/>
                <w:sz w:val="18"/>
              </w:rPr>
              <w:t>the</w:t>
            </w:r>
            <w:r>
              <w:rPr>
                <w:color w:val="5F5F5F"/>
                <w:spacing w:val="-7"/>
                <w:sz w:val="18"/>
              </w:rPr>
              <w:t xml:space="preserve"> </w:t>
            </w:r>
            <w:r>
              <w:rPr>
                <w:color w:val="5F5F5F"/>
                <w:sz w:val="18"/>
              </w:rPr>
              <w:t>subsea</w:t>
            </w:r>
            <w:r>
              <w:rPr>
                <w:color w:val="5F5F5F"/>
                <w:spacing w:val="-3"/>
                <w:sz w:val="18"/>
              </w:rPr>
              <w:t xml:space="preserve"> </w:t>
            </w:r>
            <w:r>
              <w:rPr>
                <w:color w:val="5F5F5F"/>
                <w:sz w:val="18"/>
              </w:rPr>
              <w:t>cable</w:t>
            </w:r>
            <w:r>
              <w:rPr>
                <w:color w:val="5F5F5F"/>
                <w:spacing w:val="-3"/>
                <w:sz w:val="18"/>
              </w:rPr>
              <w:t xml:space="preserve"> </w:t>
            </w:r>
            <w:r>
              <w:rPr>
                <w:color w:val="5F5F5F"/>
                <w:sz w:val="18"/>
              </w:rPr>
              <w:t>alignment</w:t>
            </w:r>
            <w:r>
              <w:rPr>
                <w:color w:val="5F5F5F"/>
                <w:spacing w:val="-1"/>
                <w:sz w:val="18"/>
              </w:rPr>
              <w:t xml:space="preserve"> </w:t>
            </w:r>
            <w:r>
              <w:rPr>
                <w:color w:val="5F5F5F"/>
                <w:sz w:val="18"/>
              </w:rPr>
              <w:t>will</w:t>
            </w:r>
            <w:r>
              <w:rPr>
                <w:color w:val="5F5F5F"/>
                <w:spacing w:val="-5"/>
                <w:sz w:val="18"/>
              </w:rPr>
              <w:t xml:space="preserve"> </w:t>
            </w:r>
            <w:r>
              <w:rPr>
                <w:color w:val="5F5F5F"/>
                <w:sz w:val="18"/>
              </w:rPr>
              <w:t>minimise</w:t>
            </w:r>
            <w:r>
              <w:rPr>
                <w:color w:val="5F5F5F"/>
                <w:spacing w:val="-2"/>
                <w:sz w:val="18"/>
              </w:rPr>
              <w:t xml:space="preserve"> </w:t>
            </w:r>
            <w:r>
              <w:rPr>
                <w:color w:val="5F5F5F"/>
                <w:sz w:val="18"/>
              </w:rPr>
              <w:t>impacts</w:t>
            </w:r>
            <w:r>
              <w:rPr>
                <w:color w:val="5F5F5F"/>
                <w:spacing w:val="-8"/>
                <w:sz w:val="18"/>
              </w:rPr>
              <w:t xml:space="preserve"> </w:t>
            </w:r>
            <w:r>
              <w:rPr>
                <w:color w:val="5F5F5F"/>
                <w:spacing w:val="-5"/>
                <w:sz w:val="18"/>
              </w:rPr>
              <w:t>to</w:t>
            </w:r>
          </w:p>
        </w:tc>
        <w:tc>
          <w:tcPr>
            <w:tcW w:w="1330" w:type="dxa"/>
            <w:shd w:val="clear" w:color="auto" w:fill="D3E6F4"/>
          </w:tcPr>
          <w:p w14:paraId="565052FC" w14:textId="77777777" w:rsidR="00354AC6" w:rsidRDefault="002A1805">
            <w:pPr>
              <w:pStyle w:val="TableParagraph"/>
              <w:spacing w:before="152" w:line="186" w:lineRule="exact"/>
              <w:ind w:left="416"/>
              <w:rPr>
                <w:sz w:val="18"/>
              </w:rPr>
            </w:pPr>
            <w:r>
              <w:rPr>
                <w:color w:val="5F5F5F"/>
                <w:sz w:val="18"/>
              </w:rPr>
              <w:t>Very</w:t>
            </w:r>
            <w:r>
              <w:rPr>
                <w:color w:val="5F5F5F"/>
                <w:spacing w:val="3"/>
                <w:sz w:val="18"/>
              </w:rPr>
              <w:t xml:space="preserve"> </w:t>
            </w:r>
            <w:r>
              <w:rPr>
                <w:color w:val="5F5F5F"/>
                <w:spacing w:val="-5"/>
                <w:sz w:val="18"/>
              </w:rPr>
              <w:t>low</w:t>
            </w:r>
          </w:p>
        </w:tc>
        <w:tc>
          <w:tcPr>
            <w:tcW w:w="1318" w:type="dxa"/>
            <w:shd w:val="clear" w:color="auto" w:fill="D3E6F4"/>
          </w:tcPr>
          <w:p w14:paraId="628C8189" w14:textId="77777777" w:rsidR="00354AC6" w:rsidRDefault="002A1805">
            <w:pPr>
              <w:pStyle w:val="TableParagraph"/>
              <w:spacing w:before="152" w:line="186" w:lineRule="exact"/>
              <w:ind w:left="219"/>
              <w:rPr>
                <w:sz w:val="18"/>
              </w:rPr>
            </w:pPr>
            <w:r>
              <w:rPr>
                <w:color w:val="5F5F5F"/>
                <w:spacing w:val="-2"/>
                <w:sz w:val="18"/>
              </w:rPr>
              <w:t>Negligible</w:t>
            </w:r>
          </w:p>
        </w:tc>
        <w:tc>
          <w:tcPr>
            <w:tcW w:w="1159" w:type="dxa"/>
            <w:shd w:val="clear" w:color="auto" w:fill="D3E6F4"/>
          </w:tcPr>
          <w:p w14:paraId="43524581" w14:textId="77777777" w:rsidR="00354AC6" w:rsidRDefault="002A1805">
            <w:pPr>
              <w:pStyle w:val="TableParagraph"/>
              <w:spacing w:before="152" w:line="186" w:lineRule="exact"/>
              <w:ind w:left="317"/>
              <w:rPr>
                <w:sz w:val="18"/>
              </w:rPr>
            </w:pPr>
            <w:r>
              <w:rPr>
                <w:color w:val="5F5F5F"/>
                <w:sz w:val="18"/>
              </w:rPr>
              <w:t>Very</w:t>
            </w:r>
            <w:r>
              <w:rPr>
                <w:color w:val="5F5F5F"/>
                <w:spacing w:val="3"/>
                <w:sz w:val="18"/>
              </w:rPr>
              <w:t xml:space="preserve"> </w:t>
            </w:r>
            <w:r>
              <w:rPr>
                <w:color w:val="5F5F5F"/>
                <w:spacing w:val="-5"/>
                <w:sz w:val="18"/>
              </w:rPr>
              <w:t>low</w:t>
            </w:r>
          </w:p>
        </w:tc>
        <w:tc>
          <w:tcPr>
            <w:tcW w:w="1711" w:type="dxa"/>
            <w:shd w:val="clear" w:color="auto" w:fill="D3E6F4"/>
          </w:tcPr>
          <w:p w14:paraId="46412C72" w14:textId="77777777" w:rsidR="00354AC6" w:rsidRDefault="002A1805">
            <w:pPr>
              <w:pStyle w:val="TableParagraph"/>
              <w:spacing w:before="152" w:line="186" w:lineRule="exact"/>
              <w:ind w:left="151"/>
              <w:rPr>
                <w:sz w:val="18"/>
              </w:rPr>
            </w:pPr>
            <w:r>
              <w:rPr>
                <w:color w:val="5F5F5F"/>
                <w:spacing w:val="-2"/>
                <w:sz w:val="18"/>
              </w:rPr>
              <w:t>Construction</w:t>
            </w:r>
          </w:p>
        </w:tc>
      </w:tr>
      <w:tr w:rsidR="00354AC6" w14:paraId="44C34FAB" w14:textId="77777777">
        <w:trPr>
          <w:trHeight w:val="204"/>
        </w:trPr>
        <w:tc>
          <w:tcPr>
            <w:tcW w:w="1918" w:type="dxa"/>
            <w:shd w:val="clear" w:color="auto" w:fill="D3E6F4"/>
          </w:tcPr>
          <w:p w14:paraId="01B3274E" w14:textId="77777777" w:rsidR="00354AC6" w:rsidRDefault="002A1805">
            <w:pPr>
              <w:pStyle w:val="TableParagraph"/>
              <w:spacing w:before="0" w:line="184" w:lineRule="exact"/>
              <w:rPr>
                <w:sz w:val="18"/>
              </w:rPr>
            </w:pPr>
            <w:r>
              <w:rPr>
                <w:color w:val="5F5F5F"/>
                <w:sz w:val="18"/>
              </w:rPr>
              <w:t>benthic</w:t>
            </w:r>
            <w:r>
              <w:rPr>
                <w:color w:val="5F5F5F"/>
                <w:spacing w:val="-3"/>
                <w:sz w:val="18"/>
              </w:rPr>
              <w:t xml:space="preserve"> </w:t>
            </w:r>
            <w:r>
              <w:rPr>
                <w:color w:val="5F5F5F"/>
                <w:spacing w:val="-2"/>
                <w:sz w:val="18"/>
              </w:rPr>
              <w:t>community</w:t>
            </w:r>
          </w:p>
        </w:tc>
        <w:tc>
          <w:tcPr>
            <w:tcW w:w="1427" w:type="dxa"/>
            <w:shd w:val="clear" w:color="auto" w:fill="D3E6F4"/>
          </w:tcPr>
          <w:p w14:paraId="50F79601" w14:textId="77777777" w:rsidR="00354AC6" w:rsidRDefault="002A1805">
            <w:pPr>
              <w:pStyle w:val="TableParagraph"/>
              <w:spacing w:before="0" w:line="184" w:lineRule="exact"/>
              <w:ind w:left="241"/>
              <w:rPr>
                <w:sz w:val="18"/>
              </w:rPr>
            </w:pPr>
            <w:r>
              <w:rPr>
                <w:color w:val="5F5F5F"/>
                <w:spacing w:val="-2"/>
                <w:sz w:val="18"/>
              </w:rPr>
              <w:t>MERU05</w:t>
            </w:r>
          </w:p>
        </w:tc>
        <w:tc>
          <w:tcPr>
            <w:tcW w:w="5704" w:type="dxa"/>
            <w:shd w:val="clear" w:color="auto" w:fill="D3E6F4"/>
          </w:tcPr>
          <w:p w14:paraId="454286D2" w14:textId="77777777" w:rsidR="00354AC6" w:rsidRDefault="002A1805">
            <w:pPr>
              <w:pStyle w:val="TableParagraph"/>
              <w:spacing w:before="0" w:line="184" w:lineRule="exact"/>
              <w:ind w:left="451"/>
              <w:rPr>
                <w:sz w:val="18"/>
              </w:rPr>
            </w:pPr>
            <w:r>
              <w:rPr>
                <w:color w:val="5F5F5F"/>
                <w:sz w:val="18"/>
              </w:rPr>
              <w:t>seabed</w:t>
            </w:r>
            <w:r>
              <w:rPr>
                <w:color w:val="5F5F5F"/>
                <w:spacing w:val="-2"/>
                <w:sz w:val="18"/>
              </w:rPr>
              <w:t xml:space="preserve"> habitats.</w:t>
            </w:r>
          </w:p>
        </w:tc>
        <w:tc>
          <w:tcPr>
            <w:tcW w:w="1330" w:type="dxa"/>
            <w:shd w:val="clear" w:color="auto" w:fill="D3E6F4"/>
          </w:tcPr>
          <w:p w14:paraId="243B0AB2" w14:textId="77777777" w:rsidR="00354AC6" w:rsidRDefault="00354AC6">
            <w:pPr>
              <w:pStyle w:val="TableParagraph"/>
              <w:spacing w:before="0"/>
              <w:ind w:left="0"/>
              <w:rPr>
                <w:rFonts w:ascii="Times New Roman"/>
                <w:sz w:val="14"/>
              </w:rPr>
            </w:pPr>
          </w:p>
        </w:tc>
        <w:tc>
          <w:tcPr>
            <w:tcW w:w="1318" w:type="dxa"/>
            <w:shd w:val="clear" w:color="auto" w:fill="D3E6F4"/>
          </w:tcPr>
          <w:p w14:paraId="0816116E" w14:textId="77777777" w:rsidR="00354AC6" w:rsidRDefault="00354AC6">
            <w:pPr>
              <w:pStyle w:val="TableParagraph"/>
              <w:spacing w:before="0"/>
              <w:ind w:left="0"/>
              <w:rPr>
                <w:rFonts w:ascii="Times New Roman"/>
                <w:sz w:val="14"/>
              </w:rPr>
            </w:pPr>
          </w:p>
        </w:tc>
        <w:tc>
          <w:tcPr>
            <w:tcW w:w="1159" w:type="dxa"/>
            <w:shd w:val="clear" w:color="auto" w:fill="D3E6F4"/>
          </w:tcPr>
          <w:p w14:paraId="51A7565E" w14:textId="77777777" w:rsidR="00354AC6" w:rsidRDefault="00354AC6">
            <w:pPr>
              <w:pStyle w:val="TableParagraph"/>
              <w:spacing w:before="0"/>
              <w:ind w:left="0"/>
              <w:rPr>
                <w:rFonts w:ascii="Times New Roman"/>
                <w:sz w:val="14"/>
              </w:rPr>
            </w:pPr>
          </w:p>
        </w:tc>
        <w:tc>
          <w:tcPr>
            <w:tcW w:w="1711" w:type="dxa"/>
            <w:shd w:val="clear" w:color="auto" w:fill="D3E6F4"/>
          </w:tcPr>
          <w:p w14:paraId="1BA930D6" w14:textId="77777777" w:rsidR="00354AC6" w:rsidRDefault="00354AC6">
            <w:pPr>
              <w:pStyle w:val="TableParagraph"/>
              <w:spacing w:before="0"/>
              <w:ind w:left="0"/>
              <w:rPr>
                <w:rFonts w:ascii="Times New Roman"/>
                <w:sz w:val="14"/>
              </w:rPr>
            </w:pPr>
          </w:p>
        </w:tc>
      </w:tr>
      <w:tr w:rsidR="00354AC6" w14:paraId="308DC551" w14:textId="77777777">
        <w:trPr>
          <w:trHeight w:val="206"/>
        </w:trPr>
        <w:tc>
          <w:tcPr>
            <w:tcW w:w="1918" w:type="dxa"/>
            <w:shd w:val="clear" w:color="auto" w:fill="D3E6F4"/>
          </w:tcPr>
          <w:p w14:paraId="13D4295E" w14:textId="77777777" w:rsidR="00354AC6" w:rsidRDefault="002A1805">
            <w:pPr>
              <w:pStyle w:val="TableParagraph"/>
              <w:spacing w:before="0" w:line="186" w:lineRule="exact"/>
              <w:rPr>
                <w:sz w:val="18"/>
              </w:rPr>
            </w:pPr>
            <w:r>
              <w:rPr>
                <w:color w:val="5F5F5F"/>
                <w:spacing w:val="-2"/>
                <w:sz w:val="18"/>
              </w:rPr>
              <w:t>degradation</w:t>
            </w:r>
          </w:p>
        </w:tc>
        <w:tc>
          <w:tcPr>
            <w:tcW w:w="1427" w:type="dxa"/>
            <w:shd w:val="clear" w:color="auto" w:fill="D3E6F4"/>
          </w:tcPr>
          <w:p w14:paraId="4D43B13F" w14:textId="77777777" w:rsidR="00354AC6" w:rsidRDefault="00354AC6">
            <w:pPr>
              <w:pStyle w:val="TableParagraph"/>
              <w:spacing w:before="0"/>
              <w:ind w:left="0"/>
              <w:rPr>
                <w:rFonts w:ascii="Times New Roman"/>
                <w:sz w:val="14"/>
              </w:rPr>
            </w:pPr>
          </w:p>
        </w:tc>
        <w:tc>
          <w:tcPr>
            <w:tcW w:w="5704" w:type="dxa"/>
            <w:shd w:val="clear" w:color="auto" w:fill="D3E6F4"/>
          </w:tcPr>
          <w:p w14:paraId="38F39D45" w14:textId="77777777" w:rsidR="00354AC6" w:rsidRDefault="00354AC6">
            <w:pPr>
              <w:pStyle w:val="TableParagraph"/>
              <w:spacing w:before="0"/>
              <w:ind w:left="0"/>
              <w:rPr>
                <w:rFonts w:ascii="Times New Roman"/>
                <w:sz w:val="14"/>
              </w:rPr>
            </w:pPr>
          </w:p>
        </w:tc>
        <w:tc>
          <w:tcPr>
            <w:tcW w:w="1330" w:type="dxa"/>
            <w:shd w:val="clear" w:color="auto" w:fill="D3E6F4"/>
          </w:tcPr>
          <w:p w14:paraId="74E542AB" w14:textId="77777777" w:rsidR="00354AC6" w:rsidRDefault="00354AC6">
            <w:pPr>
              <w:pStyle w:val="TableParagraph"/>
              <w:spacing w:before="0"/>
              <w:ind w:left="0"/>
              <w:rPr>
                <w:rFonts w:ascii="Times New Roman"/>
                <w:sz w:val="14"/>
              </w:rPr>
            </w:pPr>
          </w:p>
        </w:tc>
        <w:tc>
          <w:tcPr>
            <w:tcW w:w="1318" w:type="dxa"/>
            <w:shd w:val="clear" w:color="auto" w:fill="D3E6F4"/>
          </w:tcPr>
          <w:p w14:paraId="1A3B9BD3" w14:textId="77777777" w:rsidR="00354AC6" w:rsidRDefault="00354AC6">
            <w:pPr>
              <w:pStyle w:val="TableParagraph"/>
              <w:spacing w:before="0"/>
              <w:ind w:left="0"/>
              <w:rPr>
                <w:rFonts w:ascii="Times New Roman"/>
                <w:sz w:val="14"/>
              </w:rPr>
            </w:pPr>
          </w:p>
        </w:tc>
        <w:tc>
          <w:tcPr>
            <w:tcW w:w="1159" w:type="dxa"/>
            <w:shd w:val="clear" w:color="auto" w:fill="D3E6F4"/>
          </w:tcPr>
          <w:p w14:paraId="7BD5B14F" w14:textId="77777777" w:rsidR="00354AC6" w:rsidRDefault="00354AC6">
            <w:pPr>
              <w:pStyle w:val="TableParagraph"/>
              <w:spacing w:before="0"/>
              <w:ind w:left="0"/>
              <w:rPr>
                <w:rFonts w:ascii="Times New Roman"/>
                <w:sz w:val="14"/>
              </w:rPr>
            </w:pPr>
          </w:p>
        </w:tc>
        <w:tc>
          <w:tcPr>
            <w:tcW w:w="1711" w:type="dxa"/>
            <w:shd w:val="clear" w:color="auto" w:fill="D3E6F4"/>
          </w:tcPr>
          <w:p w14:paraId="500024BA" w14:textId="77777777" w:rsidR="00354AC6" w:rsidRDefault="00354AC6">
            <w:pPr>
              <w:pStyle w:val="TableParagraph"/>
              <w:spacing w:before="0"/>
              <w:ind w:left="0"/>
              <w:rPr>
                <w:rFonts w:ascii="Times New Roman"/>
                <w:sz w:val="14"/>
              </w:rPr>
            </w:pPr>
          </w:p>
        </w:tc>
      </w:tr>
      <w:tr w:rsidR="00354AC6" w14:paraId="75D9994A" w14:textId="77777777">
        <w:trPr>
          <w:trHeight w:val="363"/>
        </w:trPr>
        <w:tc>
          <w:tcPr>
            <w:tcW w:w="1918" w:type="dxa"/>
            <w:shd w:val="clear" w:color="auto" w:fill="D3E6F4"/>
          </w:tcPr>
          <w:p w14:paraId="49D794C9" w14:textId="77777777" w:rsidR="00354AC6" w:rsidRDefault="002A1805">
            <w:pPr>
              <w:pStyle w:val="TableParagraph"/>
              <w:spacing w:before="0" w:line="205" w:lineRule="exact"/>
              <w:rPr>
                <w:sz w:val="18"/>
              </w:rPr>
            </w:pPr>
            <w:r>
              <w:rPr>
                <w:color w:val="5F5F5F"/>
                <w:spacing w:val="-2"/>
                <w:sz w:val="18"/>
              </w:rPr>
              <w:t>(nearshore)</w:t>
            </w:r>
          </w:p>
        </w:tc>
        <w:tc>
          <w:tcPr>
            <w:tcW w:w="1427" w:type="dxa"/>
            <w:shd w:val="clear" w:color="auto" w:fill="D3E6F4"/>
          </w:tcPr>
          <w:p w14:paraId="6E73AD1F" w14:textId="77777777" w:rsidR="00354AC6" w:rsidRDefault="00354AC6">
            <w:pPr>
              <w:pStyle w:val="TableParagraph"/>
              <w:spacing w:before="0"/>
              <w:ind w:left="0"/>
              <w:rPr>
                <w:rFonts w:ascii="Times New Roman"/>
                <w:sz w:val="18"/>
              </w:rPr>
            </w:pPr>
          </w:p>
        </w:tc>
        <w:tc>
          <w:tcPr>
            <w:tcW w:w="5704" w:type="dxa"/>
            <w:shd w:val="clear" w:color="auto" w:fill="D3E6F4"/>
          </w:tcPr>
          <w:p w14:paraId="66C570C0" w14:textId="77777777" w:rsidR="00354AC6" w:rsidRDefault="00354AC6">
            <w:pPr>
              <w:pStyle w:val="TableParagraph"/>
              <w:spacing w:before="0"/>
              <w:ind w:left="0"/>
              <w:rPr>
                <w:rFonts w:ascii="Times New Roman"/>
                <w:sz w:val="18"/>
              </w:rPr>
            </w:pPr>
          </w:p>
        </w:tc>
        <w:tc>
          <w:tcPr>
            <w:tcW w:w="1330" w:type="dxa"/>
            <w:shd w:val="clear" w:color="auto" w:fill="D3E6F4"/>
          </w:tcPr>
          <w:p w14:paraId="3F836492" w14:textId="77777777" w:rsidR="00354AC6" w:rsidRDefault="00354AC6">
            <w:pPr>
              <w:pStyle w:val="TableParagraph"/>
              <w:spacing w:before="0"/>
              <w:ind w:left="0"/>
              <w:rPr>
                <w:rFonts w:ascii="Times New Roman"/>
                <w:sz w:val="18"/>
              </w:rPr>
            </w:pPr>
          </w:p>
        </w:tc>
        <w:tc>
          <w:tcPr>
            <w:tcW w:w="1318" w:type="dxa"/>
            <w:shd w:val="clear" w:color="auto" w:fill="D3E6F4"/>
          </w:tcPr>
          <w:p w14:paraId="2EB60151" w14:textId="77777777" w:rsidR="00354AC6" w:rsidRDefault="00354AC6">
            <w:pPr>
              <w:pStyle w:val="TableParagraph"/>
              <w:spacing w:before="0"/>
              <w:ind w:left="0"/>
              <w:rPr>
                <w:rFonts w:ascii="Times New Roman"/>
                <w:sz w:val="18"/>
              </w:rPr>
            </w:pPr>
          </w:p>
        </w:tc>
        <w:tc>
          <w:tcPr>
            <w:tcW w:w="1159" w:type="dxa"/>
            <w:shd w:val="clear" w:color="auto" w:fill="D3E6F4"/>
          </w:tcPr>
          <w:p w14:paraId="175D56D2" w14:textId="77777777" w:rsidR="00354AC6" w:rsidRDefault="00354AC6">
            <w:pPr>
              <w:pStyle w:val="TableParagraph"/>
              <w:spacing w:before="0"/>
              <w:ind w:left="0"/>
              <w:rPr>
                <w:rFonts w:ascii="Times New Roman"/>
                <w:sz w:val="18"/>
              </w:rPr>
            </w:pPr>
          </w:p>
        </w:tc>
        <w:tc>
          <w:tcPr>
            <w:tcW w:w="1711" w:type="dxa"/>
            <w:shd w:val="clear" w:color="auto" w:fill="D3E6F4"/>
          </w:tcPr>
          <w:p w14:paraId="72D87A52" w14:textId="77777777" w:rsidR="00354AC6" w:rsidRDefault="00354AC6">
            <w:pPr>
              <w:pStyle w:val="TableParagraph"/>
              <w:spacing w:before="0"/>
              <w:ind w:left="0"/>
              <w:rPr>
                <w:rFonts w:ascii="Times New Roman"/>
                <w:sz w:val="18"/>
              </w:rPr>
            </w:pPr>
          </w:p>
        </w:tc>
      </w:tr>
    </w:tbl>
    <w:p w14:paraId="37DAB5AD" w14:textId="77777777" w:rsidR="00354AC6" w:rsidRDefault="00354AC6">
      <w:pPr>
        <w:pStyle w:val="BodyText"/>
        <w:spacing w:before="5"/>
        <w:rPr>
          <w:rFonts w:ascii="Century Gothic"/>
          <w:sz w:val="12"/>
        </w:rPr>
      </w:pPr>
    </w:p>
    <w:tbl>
      <w:tblPr>
        <w:tblW w:w="0" w:type="auto"/>
        <w:tblInd w:w="120" w:type="dxa"/>
        <w:tblLayout w:type="fixed"/>
        <w:tblCellMar>
          <w:left w:w="0" w:type="dxa"/>
          <w:right w:w="0" w:type="dxa"/>
        </w:tblCellMar>
        <w:tblLook w:val="01E0" w:firstRow="1" w:lastRow="1" w:firstColumn="1" w:lastColumn="1" w:noHBand="0" w:noVBand="0"/>
      </w:tblPr>
      <w:tblGrid>
        <w:gridCol w:w="2014"/>
        <w:gridCol w:w="1332"/>
        <w:gridCol w:w="5705"/>
        <w:gridCol w:w="1364"/>
        <w:gridCol w:w="1285"/>
        <w:gridCol w:w="1161"/>
        <w:gridCol w:w="1713"/>
      </w:tblGrid>
      <w:tr w:rsidR="00354AC6" w14:paraId="06F1E10D" w14:textId="77777777">
        <w:trPr>
          <w:trHeight w:val="563"/>
        </w:trPr>
        <w:tc>
          <w:tcPr>
            <w:tcW w:w="2014" w:type="dxa"/>
          </w:tcPr>
          <w:p w14:paraId="5C78892F" w14:textId="77777777" w:rsidR="00354AC6" w:rsidRDefault="002A1805">
            <w:pPr>
              <w:pStyle w:val="TableParagraph"/>
              <w:spacing w:before="0"/>
              <w:rPr>
                <w:sz w:val="18"/>
              </w:rPr>
            </w:pPr>
            <w:r>
              <w:rPr>
                <w:color w:val="5F5F5F"/>
                <w:sz w:val="18"/>
              </w:rPr>
              <w:t>Water</w:t>
            </w:r>
            <w:r>
              <w:rPr>
                <w:color w:val="5F5F5F"/>
                <w:spacing w:val="-15"/>
                <w:sz w:val="18"/>
              </w:rPr>
              <w:t xml:space="preserve"> </w:t>
            </w:r>
            <w:r>
              <w:rPr>
                <w:color w:val="5F5F5F"/>
                <w:sz w:val="18"/>
              </w:rPr>
              <w:t>quality</w:t>
            </w:r>
            <w:r>
              <w:rPr>
                <w:color w:val="5F5F5F"/>
                <w:spacing w:val="-12"/>
                <w:sz w:val="18"/>
              </w:rPr>
              <w:t xml:space="preserve"> </w:t>
            </w:r>
            <w:r>
              <w:rPr>
                <w:color w:val="5F5F5F"/>
                <w:sz w:val="18"/>
              </w:rPr>
              <w:t xml:space="preserve">impacts </w:t>
            </w:r>
            <w:r>
              <w:rPr>
                <w:color w:val="5F5F5F"/>
                <w:spacing w:val="-2"/>
                <w:sz w:val="18"/>
              </w:rPr>
              <w:t>(nearshore)</w:t>
            </w:r>
          </w:p>
        </w:tc>
        <w:tc>
          <w:tcPr>
            <w:tcW w:w="1332" w:type="dxa"/>
          </w:tcPr>
          <w:p w14:paraId="1733BA07" w14:textId="77777777" w:rsidR="00354AC6" w:rsidRDefault="002A1805">
            <w:pPr>
              <w:pStyle w:val="TableParagraph"/>
              <w:spacing w:before="0"/>
              <w:ind w:left="145" w:right="448"/>
              <w:rPr>
                <w:sz w:val="18"/>
              </w:rPr>
            </w:pPr>
            <w:r>
              <w:rPr>
                <w:color w:val="5F5F5F"/>
                <w:spacing w:val="-2"/>
                <w:sz w:val="18"/>
              </w:rPr>
              <w:t>MERU02 MERU05</w:t>
            </w:r>
          </w:p>
        </w:tc>
        <w:tc>
          <w:tcPr>
            <w:tcW w:w="5705" w:type="dxa"/>
          </w:tcPr>
          <w:p w14:paraId="36744BE0" w14:textId="77777777" w:rsidR="00354AC6" w:rsidRDefault="002A1805">
            <w:pPr>
              <w:pStyle w:val="TableParagraph"/>
              <w:spacing w:before="0"/>
              <w:ind w:left="450"/>
              <w:rPr>
                <w:sz w:val="18"/>
              </w:rPr>
            </w:pPr>
            <w:r>
              <w:rPr>
                <w:color w:val="5F5F5F"/>
                <w:sz w:val="18"/>
              </w:rPr>
              <w:t>Refining</w:t>
            </w:r>
            <w:r>
              <w:rPr>
                <w:color w:val="5F5F5F"/>
                <w:spacing w:val="-7"/>
                <w:sz w:val="18"/>
              </w:rPr>
              <w:t xml:space="preserve"> </w:t>
            </w:r>
            <w:r>
              <w:rPr>
                <w:color w:val="5F5F5F"/>
                <w:sz w:val="18"/>
              </w:rPr>
              <w:t>the</w:t>
            </w:r>
            <w:r>
              <w:rPr>
                <w:color w:val="5F5F5F"/>
                <w:spacing w:val="-7"/>
                <w:sz w:val="18"/>
              </w:rPr>
              <w:t xml:space="preserve"> </w:t>
            </w:r>
            <w:r>
              <w:rPr>
                <w:color w:val="5F5F5F"/>
                <w:sz w:val="18"/>
              </w:rPr>
              <w:t>subsea</w:t>
            </w:r>
            <w:r>
              <w:rPr>
                <w:color w:val="5F5F5F"/>
                <w:spacing w:val="-2"/>
                <w:sz w:val="18"/>
              </w:rPr>
              <w:t xml:space="preserve"> </w:t>
            </w:r>
            <w:r>
              <w:rPr>
                <w:color w:val="5F5F5F"/>
                <w:sz w:val="18"/>
              </w:rPr>
              <w:t>cable</w:t>
            </w:r>
            <w:r>
              <w:rPr>
                <w:color w:val="5F5F5F"/>
                <w:spacing w:val="-3"/>
                <w:sz w:val="18"/>
              </w:rPr>
              <w:t xml:space="preserve"> </w:t>
            </w:r>
            <w:r>
              <w:rPr>
                <w:color w:val="5F5F5F"/>
                <w:sz w:val="18"/>
              </w:rPr>
              <w:t>alignment</w:t>
            </w:r>
            <w:r>
              <w:rPr>
                <w:color w:val="5F5F5F"/>
                <w:spacing w:val="-1"/>
                <w:sz w:val="18"/>
              </w:rPr>
              <w:t xml:space="preserve"> </w:t>
            </w:r>
            <w:r>
              <w:rPr>
                <w:color w:val="5F5F5F"/>
                <w:sz w:val="18"/>
              </w:rPr>
              <w:t>will</w:t>
            </w:r>
            <w:r>
              <w:rPr>
                <w:color w:val="5F5F5F"/>
                <w:spacing w:val="-4"/>
                <w:sz w:val="18"/>
              </w:rPr>
              <w:t xml:space="preserve"> </w:t>
            </w:r>
            <w:r>
              <w:rPr>
                <w:color w:val="5F5F5F"/>
                <w:sz w:val="18"/>
              </w:rPr>
              <w:t>minimise</w:t>
            </w:r>
            <w:r>
              <w:rPr>
                <w:color w:val="5F5F5F"/>
                <w:spacing w:val="-2"/>
                <w:sz w:val="18"/>
              </w:rPr>
              <w:t xml:space="preserve"> </w:t>
            </w:r>
            <w:r>
              <w:rPr>
                <w:color w:val="5F5F5F"/>
                <w:sz w:val="18"/>
              </w:rPr>
              <w:t>impacts</w:t>
            </w:r>
            <w:r>
              <w:rPr>
                <w:color w:val="5F5F5F"/>
                <w:spacing w:val="-7"/>
                <w:sz w:val="18"/>
              </w:rPr>
              <w:t xml:space="preserve"> </w:t>
            </w:r>
            <w:r>
              <w:rPr>
                <w:color w:val="5F5F5F"/>
                <w:sz w:val="18"/>
              </w:rPr>
              <w:t>to seabed habitats.</w:t>
            </w:r>
          </w:p>
        </w:tc>
        <w:tc>
          <w:tcPr>
            <w:tcW w:w="1364" w:type="dxa"/>
          </w:tcPr>
          <w:p w14:paraId="268FA618" w14:textId="77777777" w:rsidR="00354AC6" w:rsidRDefault="002A1805">
            <w:pPr>
              <w:pStyle w:val="TableParagraph"/>
              <w:spacing w:before="1"/>
              <w:ind w:left="414"/>
              <w:rPr>
                <w:sz w:val="18"/>
              </w:rPr>
            </w:pPr>
            <w:r>
              <w:rPr>
                <w:color w:val="5F5F5F"/>
                <w:spacing w:val="-2"/>
                <w:sz w:val="18"/>
              </w:rPr>
              <w:t>Moderate</w:t>
            </w:r>
          </w:p>
        </w:tc>
        <w:tc>
          <w:tcPr>
            <w:tcW w:w="1285" w:type="dxa"/>
          </w:tcPr>
          <w:p w14:paraId="6FE3B8C3" w14:textId="77777777" w:rsidR="00354AC6" w:rsidRDefault="002A1805">
            <w:pPr>
              <w:pStyle w:val="TableParagraph"/>
              <w:spacing w:before="1"/>
              <w:ind w:left="0" w:right="130"/>
              <w:jc w:val="center"/>
              <w:rPr>
                <w:sz w:val="18"/>
              </w:rPr>
            </w:pPr>
            <w:r>
              <w:rPr>
                <w:color w:val="5F5F5F"/>
                <w:spacing w:val="-2"/>
                <w:sz w:val="18"/>
              </w:rPr>
              <w:t>Negligible</w:t>
            </w:r>
          </w:p>
        </w:tc>
        <w:tc>
          <w:tcPr>
            <w:tcW w:w="1161" w:type="dxa"/>
          </w:tcPr>
          <w:p w14:paraId="0E340D13" w14:textId="77777777" w:rsidR="00354AC6" w:rsidRDefault="002A1805">
            <w:pPr>
              <w:pStyle w:val="TableParagraph"/>
              <w:spacing w:before="1"/>
              <w:ind w:left="314"/>
              <w:rPr>
                <w:sz w:val="18"/>
              </w:rPr>
            </w:pPr>
            <w:r>
              <w:rPr>
                <w:color w:val="5F5F5F"/>
                <w:spacing w:val="-5"/>
                <w:sz w:val="18"/>
              </w:rPr>
              <w:t>Low</w:t>
            </w:r>
          </w:p>
        </w:tc>
        <w:tc>
          <w:tcPr>
            <w:tcW w:w="1713" w:type="dxa"/>
          </w:tcPr>
          <w:p w14:paraId="7DE64BAB" w14:textId="77777777" w:rsidR="00354AC6" w:rsidRDefault="002A1805">
            <w:pPr>
              <w:pStyle w:val="TableParagraph"/>
              <w:spacing w:before="1"/>
              <w:ind w:left="147"/>
              <w:rPr>
                <w:sz w:val="18"/>
              </w:rPr>
            </w:pPr>
            <w:r>
              <w:rPr>
                <w:color w:val="5F5F5F"/>
                <w:spacing w:val="-2"/>
                <w:sz w:val="18"/>
              </w:rPr>
              <w:t>Construction</w:t>
            </w:r>
          </w:p>
        </w:tc>
      </w:tr>
      <w:tr w:rsidR="00354AC6" w14:paraId="09CB4059" w14:textId="77777777">
        <w:trPr>
          <w:trHeight w:val="931"/>
        </w:trPr>
        <w:tc>
          <w:tcPr>
            <w:tcW w:w="2014" w:type="dxa"/>
            <w:shd w:val="clear" w:color="auto" w:fill="D3E6F4"/>
          </w:tcPr>
          <w:p w14:paraId="08536201" w14:textId="77777777" w:rsidR="00354AC6" w:rsidRDefault="002A1805">
            <w:pPr>
              <w:pStyle w:val="TableParagraph"/>
              <w:spacing w:before="152"/>
              <w:rPr>
                <w:sz w:val="18"/>
              </w:rPr>
            </w:pPr>
            <w:r>
              <w:rPr>
                <w:color w:val="5F5F5F"/>
                <w:sz w:val="18"/>
              </w:rPr>
              <w:t>Soft-sediment</w:t>
            </w:r>
            <w:r>
              <w:rPr>
                <w:color w:val="5F5F5F"/>
                <w:spacing w:val="-13"/>
                <w:sz w:val="18"/>
              </w:rPr>
              <w:t xml:space="preserve"> </w:t>
            </w:r>
            <w:r>
              <w:rPr>
                <w:color w:val="5F5F5F"/>
                <w:sz w:val="18"/>
              </w:rPr>
              <w:t xml:space="preserve">seabed habitat degradation </w:t>
            </w:r>
            <w:r>
              <w:rPr>
                <w:color w:val="5F5F5F"/>
                <w:spacing w:val="-2"/>
                <w:sz w:val="18"/>
              </w:rPr>
              <w:t>(offshore)</w:t>
            </w:r>
          </w:p>
        </w:tc>
        <w:tc>
          <w:tcPr>
            <w:tcW w:w="1332" w:type="dxa"/>
            <w:shd w:val="clear" w:color="auto" w:fill="D3E6F4"/>
          </w:tcPr>
          <w:p w14:paraId="01E36F46" w14:textId="77777777" w:rsidR="00354AC6" w:rsidRDefault="002A1805">
            <w:pPr>
              <w:pStyle w:val="TableParagraph"/>
              <w:spacing w:before="157"/>
              <w:ind w:left="145"/>
              <w:rPr>
                <w:sz w:val="18"/>
              </w:rPr>
            </w:pPr>
            <w:r>
              <w:rPr>
                <w:color w:val="5F5F5F"/>
                <w:spacing w:val="-2"/>
                <w:sz w:val="18"/>
              </w:rPr>
              <w:t>MERU02</w:t>
            </w:r>
          </w:p>
        </w:tc>
        <w:tc>
          <w:tcPr>
            <w:tcW w:w="5705" w:type="dxa"/>
            <w:shd w:val="clear" w:color="auto" w:fill="D3E6F4"/>
          </w:tcPr>
          <w:p w14:paraId="0D3078AB" w14:textId="77777777" w:rsidR="00354AC6" w:rsidRDefault="002A1805">
            <w:pPr>
              <w:pStyle w:val="TableParagraph"/>
              <w:spacing w:before="152"/>
              <w:ind w:left="450"/>
              <w:rPr>
                <w:sz w:val="18"/>
              </w:rPr>
            </w:pPr>
            <w:r>
              <w:rPr>
                <w:color w:val="5F5F5F"/>
                <w:sz w:val="18"/>
              </w:rPr>
              <w:t>Refining</w:t>
            </w:r>
            <w:r>
              <w:rPr>
                <w:color w:val="5F5F5F"/>
                <w:spacing w:val="-7"/>
                <w:sz w:val="18"/>
              </w:rPr>
              <w:t xml:space="preserve"> </w:t>
            </w:r>
            <w:r>
              <w:rPr>
                <w:color w:val="5F5F5F"/>
                <w:sz w:val="18"/>
              </w:rPr>
              <w:t>the</w:t>
            </w:r>
            <w:r>
              <w:rPr>
                <w:color w:val="5F5F5F"/>
                <w:spacing w:val="-7"/>
                <w:sz w:val="18"/>
              </w:rPr>
              <w:t xml:space="preserve"> </w:t>
            </w:r>
            <w:r>
              <w:rPr>
                <w:color w:val="5F5F5F"/>
                <w:sz w:val="18"/>
              </w:rPr>
              <w:t>subsea</w:t>
            </w:r>
            <w:r>
              <w:rPr>
                <w:color w:val="5F5F5F"/>
                <w:spacing w:val="-2"/>
                <w:sz w:val="18"/>
              </w:rPr>
              <w:t xml:space="preserve"> </w:t>
            </w:r>
            <w:r>
              <w:rPr>
                <w:color w:val="5F5F5F"/>
                <w:sz w:val="18"/>
              </w:rPr>
              <w:t>cable</w:t>
            </w:r>
            <w:r>
              <w:rPr>
                <w:color w:val="5F5F5F"/>
                <w:spacing w:val="-3"/>
                <w:sz w:val="18"/>
              </w:rPr>
              <w:t xml:space="preserve"> </w:t>
            </w:r>
            <w:r>
              <w:rPr>
                <w:color w:val="5F5F5F"/>
                <w:sz w:val="18"/>
              </w:rPr>
              <w:t>alignment</w:t>
            </w:r>
            <w:r>
              <w:rPr>
                <w:color w:val="5F5F5F"/>
                <w:spacing w:val="-1"/>
                <w:sz w:val="18"/>
              </w:rPr>
              <w:t xml:space="preserve"> </w:t>
            </w:r>
            <w:r>
              <w:rPr>
                <w:color w:val="5F5F5F"/>
                <w:sz w:val="18"/>
              </w:rPr>
              <w:t>will</w:t>
            </w:r>
            <w:r>
              <w:rPr>
                <w:color w:val="5F5F5F"/>
                <w:spacing w:val="-4"/>
                <w:sz w:val="18"/>
              </w:rPr>
              <w:t xml:space="preserve"> </w:t>
            </w:r>
            <w:r>
              <w:rPr>
                <w:color w:val="5F5F5F"/>
                <w:sz w:val="18"/>
              </w:rPr>
              <w:t>minimise</w:t>
            </w:r>
            <w:r>
              <w:rPr>
                <w:color w:val="5F5F5F"/>
                <w:spacing w:val="-2"/>
                <w:sz w:val="18"/>
              </w:rPr>
              <w:t xml:space="preserve"> </w:t>
            </w:r>
            <w:r>
              <w:rPr>
                <w:color w:val="5F5F5F"/>
                <w:sz w:val="18"/>
              </w:rPr>
              <w:t>impacts</w:t>
            </w:r>
            <w:r>
              <w:rPr>
                <w:color w:val="5F5F5F"/>
                <w:spacing w:val="-7"/>
                <w:sz w:val="18"/>
              </w:rPr>
              <w:t xml:space="preserve"> </w:t>
            </w:r>
            <w:r>
              <w:rPr>
                <w:color w:val="5F5F5F"/>
                <w:sz w:val="18"/>
              </w:rPr>
              <w:t>to seabed habitats.</w:t>
            </w:r>
          </w:p>
        </w:tc>
        <w:tc>
          <w:tcPr>
            <w:tcW w:w="1364" w:type="dxa"/>
            <w:shd w:val="clear" w:color="auto" w:fill="D3E6F4"/>
          </w:tcPr>
          <w:p w14:paraId="1792005B" w14:textId="77777777" w:rsidR="00354AC6" w:rsidRDefault="002A1805">
            <w:pPr>
              <w:pStyle w:val="TableParagraph"/>
              <w:spacing w:before="157"/>
              <w:ind w:left="414"/>
              <w:rPr>
                <w:sz w:val="18"/>
              </w:rPr>
            </w:pPr>
            <w:r>
              <w:rPr>
                <w:color w:val="5F5F5F"/>
                <w:spacing w:val="-5"/>
                <w:sz w:val="18"/>
              </w:rPr>
              <w:t>Low</w:t>
            </w:r>
          </w:p>
        </w:tc>
        <w:tc>
          <w:tcPr>
            <w:tcW w:w="1285" w:type="dxa"/>
            <w:shd w:val="clear" w:color="auto" w:fill="D3E6F4"/>
          </w:tcPr>
          <w:p w14:paraId="5724716C" w14:textId="77777777" w:rsidR="00354AC6" w:rsidRDefault="002A1805">
            <w:pPr>
              <w:pStyle w:val="TableParagraph"/>
              <w:spacing w:before="157"/>
              <w:ind w:left="0" w:right="130"/>
              <w:jc w:val="center"/>
              <w:rPr>
                <w:sz w:val="18"/>
              </w:rPr>
            </w:pPr>
            <w:r>
              <w:rPr>
                <w:color w:val="5F5F5F"/>
                <w:spacing w:val="-2"/>
                <w:sz w:val="18"/>
              </w:rPr>
              <w:t>Negligible</w:t>
            </w:r>
          </w:p>
        </w:tc>
        <w:tc>
          <w:tcPr>
            <w:tcW w:w="1161" w:type="dxa"/>
            <w:shd w:val="clear" w:color="auto" w:fill="D3E6F4"/>
          </w:tcPr>
          <w:p w14:paraId="2C202D0A" w14:textId="77777777" w:rsidR="00354AC6" w:rsidRDefault="002A1805">
            <w:pPr>
              <w:pStyle w:val="TableParagraph"/>
              <w:spacing w:before="157"/>
              <w:ind w:left="314"/>
              <w:rPr>
                <w:sz w:val="18"/>
              </w:rPr>
            </w:pPr>
            <w:r>
              <w:rPr>
                <w:color w:val="5F5F5F"/>
                <w:sz w:val="18"/>
              </w:rPr>
              <w:t>Very</w:t>
            </w:r>
            <w:r>
              <w:rPr>
                <w:color w:val="5F5F5F"/>
                <w:spacing w:val="3"/>
                <w:sz w:val="18"/>
              </w:rPr>
              <w:t xml:space="preserve"> </w:t>
            </w:r>
            <w:r>
              <w:rPr>
                <w:color w:val="5F5F5F"/>
                <w:spacing w:val="-5"/>
                <w:sz w:val="18"/>
              </w:rPr>
              <w:t>low</w:t>
            </w:r>
          </w:p>
        </w:tc>
        <w:tc>
          <w:tcPr>
            <w:tcW w:w="1713" w:type="dxa"/>
            <w:shd w:val="clear" w:color="auto" w:fill="D3E6F4"/>
          </w:tcPr>
          <w:p w14:paraId="696CB0E5" w14:textId="77777777" w:rsidR="00354AC6" w:rsidRDefault="002A1805">
            <w:pPr>
              <w:pStyle w:val="TableParagraph"/>
              <w:spacing w:before="157"/>
              <w:ind w:left="147"/>
              <w:rPr>
                <w:sz w:val="18"/>
              </w:rPr>
            </w:pPr>
            <w:r>
              <w:rPr>
                <w:color w:val="5F5F5F"/>
                <w:spacing w:val="-2"/>
                <w:sz w:val="18"/>
              </w:rPr>
              <w:t>Construction</w:t>
            </w:r>
          </w:p>
        </w:tc>
      </w:tr>
      <w:tr w:rsidR="00354AC6" w14:paraId="38148BC7" w14:textId="77777777">
        <w:trPr>
          <w:trHeight w:val="561"/>
        </w:trPr>
        <w:tc>
          <w:tcPr>
            <w:tcW w:w="2014" w:type="dxa"/>
          </w:tcPr>
          <w:p w14:paraId="5570532C" w14:textId="77777777" w:rsidR="00354AC6" w:rsidRDefault="002A1805">
            <w:pPr>
              <w:pStyle w:val="TableParagraph"/>
              <w:spacing w:before="130" w:line="206" w:lineRule="exact"/>
              <w:rPr>
                <w:sz w:val="18"/>
              </w:rPr>
            </w:pPr>
            <w:r>
              <w:rPr>
                <w:color w:val="5F5F5F"/>
                <w:sz w:val="18"/>
              </w:rPr>
              <w:t>Water</w:t>
            </w:r>
            <w:r>
              <w:rPr>
                <w:color w:val="5F5F5F"/>
                <w:spacing w:val="-15"/>
                <w:sz w:val="18"/>
              </w:rPr>
              <w:t xml:space="preserve"> </w:t>
            </w:r>
            <w:r>
              <w:rPr>
                <w:color w:val="5F5F5F"/>
                <w:sz w:val="18"/>
              </w:rPr>
              <w:t>quality</w:t>
            </w:r>
            <w:r>
              <w:rPr>
                <w:color w:val="5F5F5F"/>
                <w:spacing w:val="-12"/>
                <w:sz w:val="18"/>
              </w:rPr>
              <w:t xml:space="preserve"> </w:t>
            </w:r>
            <w:r>
              <w:rPr>
                <w:color w:val="5F5F5F"/>
                <w:sz w:val="18"/>
              </w:rPr>
              <w:t xml:space="preserve">impacts </w:t>
            </w:r>
            <w:r>
              <w:rPr>
                <w:color w:val="5F5F5F"/>
                <w:spacing w:val="-2"/>
                <w:sz w:val="18"/>
              </w:rPr>
              <w:t>(offshore)</w:t>
            </w:r>
          </w:p>
        </w:tc>
        <w:tc>
          <w:tcPr>
            <w:tcW w:w="1332" w:type="dxa"/>
          </w:tcPr>
          <w:p w14:paraId="5133ABB4" w14:textId="77777777" w:rsidR="00354AC6" w:rsidRDefault="002A1805">
            <w:pPr>
              <w:pStyle w:val="TableParagraph"/>
              <w:spacing w:before="130" w:line="206" w:lineRule="exact"/>
              <w:ind w:left="145" w:right="448"/>
              <w:rPr>
                <w:sz w:val="18"/>
              </w:rPr>
            </w:pPr>
            <w:r>
              <w:rPr>
                <w:color w:val="5F5F5F"/>
                <w:spacing w:val="-2"/>
                <w:sz w:val="18"/>
              </w:rPr>
              <w:t>MERU02 MERU05</w:t>
            </w:r>
          </w:p>
        </w:tc>
        <w:tc>
          <w:tcPr>
            <w:tcW w:w="5705" w:type="dxa"/>
          </w:tcPr>
          <w:p w14:paraId="464F07BC" w14:textId="77777777" w:rsidR="00354AC6" w:rsidRDefault="002A1805">
            <w:pPr>
              <w:pStyle w:val="TableParagraph"/>
              <w:spacing w:before="130" w:line="206" w:lineRule="exact"/>
              <w:ind w:left="450"/>
              <w:rPr>
                <w:sz w:val="18"/>
              </w:rPr>
            </w:pPr>
            <w:r>
              <w:rPr>
                <w:color w:val="5F5F5F"/>
                <w:sz w:val="18"/>
              </w:rPr>
              <w:t>Refining</w:t>
            </w:r>
            <w:r>
              <w:rPr>
                <w:color w:val="5F5F5F"/>
                <w:spacing w:val="-7"/>
                <w:sz w:val="18"/>
              </w:rPr>
              <w:t xml:space="preserve"> </w:t>
            </w:r>
            <w:r>
              <w:rPr>
                <w:color w:val="5F5F5F"/>
                <w:sz w:val="18"/>
              </w:rPr>
              <w:t>the</w:t>
            </w:r>
            <w:r>
              <w:rPr>
                <w:color w:val="5F5F5F"/>
                <w:spacing w:val="-7"/>
                <w:sz w:val="18"/>
              </w:rPr>
              <w:t xml:space="preserve"> </w:t>
            </w:r>
            <w:r>
              <w:rPr>
                <w:color w:val="5F5F5F"/>
                <w:sz w:val="18"/>
              </w:rPr>
              <w:t>subsea</w:t>
            </w:r>
            <w:r>
              <w:rPr>
                <w:color w:val="5F5F5F"/>
                <w:spacing w:val="-2"/>
                <w:sz w:val="18"/>
              </w:rPr>
              <w:t xml:space="preserve"> </w:t>
            </w:r>
            <w:r>
              <w:rPr>
                <w:color w:val="5F5F5F"/>
                <w:sz w:val="18"/>
              </w:rPr>
              <w:t>cable</w:t>
            </w:r>
            <w:r>
              <w:rPr>
                <w:color w:val="5F5F5F"/>
                <w:spacing w:val="-3"/>
                <w:sz w:val="18"/>
              </w:rPr>
              <w:t xml:space="preserve"> </w:t>
            </w:r>
            <w:r>
              <w:rPr>
                <w:color w:val="5F5F5F"/>
                <w:sz w:val="18"/>
              </w:rPr>
              <w:t>alignment</w:t>
            </w:r>
            <w:r>
              <w:rPr>
                <w:color w:val="5F5F5F"/>
                <w:spacing w:val="-1"/>
                <w:sz w:val="18"/>
              </w:rPr>
              <w:t xml:space="preserve"> </w:t>
            </w:r>
            <w:r>
              <w:rPr>
                <w:color w:val="5F5F5F"/>
                <w:sz w:val="18"/>
              </w:rPr>
              <w:t>will</w:t>
            </w:r>
            <w:r>
              <w:rPr>
                <w:color w:val="5F5F5F"/>
                <w:spacing w:val="-4"/>
                <w:sz w:val="18"/>
              </w:rPr>
              <w:t xml:space="preserve"> </w:t>
            </w:r>
            <w:r>
              <w:rPr>
                <w:color w:val="5F5F5F"/>
                <w:sz w:val="18"/>
              </w:rPr>
              <w:t>minimise</w:t>
            </w:r>
            <w:r>
              <w:rPr>
                <w:color w:val="5F5F5F"/>
                <w:spacing w:val="-2"/>
                <w:sz w:val="18"/>
              </w:rPr>
              <w:t xml:space="preserve"> </w:t>
            </w:r>
            <w:r>
              <w:rPr>
                <w:color w:val="5F5F5F"/>
                <w:sz w:val="18"/>
              </w:rPr>
              <w:t>impacts</w:t>
            </w:r>
            <w:r>
              <w:rPr>
                <w:color w:val="5F5F5F"/>
                <w:spacing w:val="-7"/>
                <w:sz w:val="18"/>
              </w:rPr>
              <w:t xml:space="preserve"> </w:t>
            </w:r>
            <w:r>
              <w:rPr>
                <w:color w:val="5F5F5F"/>
                <w:sz w:val="18"/>
              </w:rPr>
              <w:t>to seabed habitats.</w:t>
            </w:r>
          </w:p>
        </w:tc>
        <w:tc>
          <w:tcPr>
            <w:tcW w:w="1364" w:type="dxa"/>
          </w:tcPr>
          <w:p w14:paraId="60E88DFD" w14:textId="77777777" w:rsidR="00354AC6" w:rsidRDefault="002A1805">
            <w:pPr>
              <w:pStyle w:val="TableParagraph"/>
              <w:spacing w:before="152"/>
              <w:ind w:left="414"/>
              <w:rPr>
                <w:sz w:val="18"/>
              </w:rPr>
            </w:pPr>
            <w:r>
              <w:rPr>
                <w:color w:val="5F5F5F"/>
                <w:spacing w:val="-2"/>
                <w:sz w:val="18"/>
              </w:rPr>
              <w:t>Moderate</w:t>
            </w:r>
          </w:p>
        </w:tc>
        <w:tc>
          <w:tcPr>
            <w:tcW w:w="1285" w:type="dxa"/>
          </w:tcPr>
          <w:p w14:paraId="549C02D1" w14:textId="77777777" w:rsidR="00354AC6" w:rsidRDefault="002A1805">
            <w:pPr>
              <w:pStyle w:val="TableParagraph"/>
              <w:spacing w:before="152"/>
              <w:ind w:left="0" w:right="130"/>
              <w:jc w:val="center"/>
              <w:rPr>
                <w:sz w:val="18"/>
              </w:rPr>
            </w:pPr>
            <w:r>
              <w:rPr>
                <w:color w:val="5F5F5F"/>
                <w:spacing w:val="-2"/>
                <w:sz w:val="18"/>
              </w:rPr>
              <w:t>Negligible</w:t>
            </w:r>
          </w:p>
        </w:tc>
        <w:tc>
          <w:tcPr>
            <w:tcW w:w="1161" w:type="dxa"/>
          </w:tcPr>
          <w:p w14:paraId="0024F8F3" w14:textId="77777777" w:rsidR="00354AC6" w:rsidRDefault="002A1805">
            <w:pPr>
              <w:pStyle w:val="TableParagraph"/>
              <w:spacing w:before="152"/>
              <w:ind w:left="314"/>
              <w:rPr>
                <w:sz w:val="18"/>
              </w:rPr>
            </w:pPr>
            <w:r>
              <w:rPr>
                <w:color w:val="5F5F5F"/>
                <w:spacing w:val="-5"/>
                <w:sz w:val="18"/>
              </w:rPr>
              <w:t>Low</w:t>
            </w:r>
          </w:p>
        </w:tc>
        <w:tc>
          <w:tcPr>
            <w:tcW w:w="1713" w:type="dxa"/>
          </w:tcPr>
          <w:p w14:paraId="256F40C5" w14:textId="77777777" w:rsidR="00354AC6" w:rsidRDefault="002A1805">
            <w:pPr>
              <w:pStyle w:val="TableParagraph"/>
              <w:spacing w:before="152"/>
              <w:ind w:left="147"/>
              <w:rPr>
                <w:sz w:val="18"/>
              </w:rPr>
            </w:pPr>
            <w:r>
              <w:rPr>
                <w:color w:val="5F5F5F"/>
                <w:spacing w:val="-2"/>
                <w:sz w:val="18"/>
              </w:rPr>
              <w:t>Construction</w:t>
            </w:r>
          </w:p>
        </w:tc>
      </w:tr>
    </w:tbl>
    <w:p w14:paraId="07431ABA" w14:textId="77777777" w:rsidR="00354AC6" w:rsidRDefault="00354AC6">
      <w:pPr>
        <w:pStyle w:val="BodyText"/>
        <w:spacing w:before="7"/>
        <w:rPr>
          <w:rFonts w:ascii="Century Gothic"/>
          <w:sz w:val="12"/>
        </w:rPr>
      </w:pPr>
    </w:p>
    <w:tbl>
      <w:tblPr>
        <w:tblW w:w="0" w:type="auto"/>
        <w:tblInd w:w="120" w:type="dxa"/>
        <w:tblLayout w:type="fixed"/>
        <w:tblCellMar>
          <w:left w:w="0" w:type="dxa"/>
          <w:right w:w="0" w:type="dxa"/>
        </w:tblCellMar>
        <w:tblLook w:val="01E0" w:firstRow="1" w:lastRow="1" w:firstColumn="1" w:lastColumn="1" w:noHBand="0" w:noVBand="0"/>
      </w:tblPr>
      <w:tblGrid>
        <w:gridCol w:w="1948"/>
        <w:gridCol w:w="1398"/>
        <w:gridCol w:w="5969"/>
        <w:gridCol w:w="884"/>
        <w:gridCol w:w="1293"/>
        <w:gridCol w:w="1402"/>
        <w:gridCol w:w="1680"/>
      </w:tblGrid>
      <w:tr w:rsidR="00354AC6" w14:paraId="228AEE84" w14:textId="77777777">
        <w:trPr>
          <w:trHeight w:val="518"/>
        </w:trPr>
        <w:tc>
          <w:tcPr>
            <w:tcW w:w="14574" w:type="dxa"/>
            <w:gridSpan w:val="7"/>
            <w:shd w:val="clear" w:color="auto" w:fill="808080"/>
          </w:tcPr>
          <w:p w14:paraId="34650559" w14:textId="77777777" w:rsidR="00354AC6" w:rsidRDefault="002A1805">
            <w:pPr>
              <w:pStyle w:val="TableParagraph"/>
              <w:spacing w:before="157"/>
              <w:rPr>
                <w:b/>
                <w:sz w:val="18"/>
              </w:rPr>
            </w:pPr>
            <w:r>
              <w:rPr>
                <w:b/>
                <w:color w:val="FFFFFF"/>
                <w:sz w:val="18"/>
              </w:rPr>
              <w:t>Underwater</w:t>
            </w:r>
            <w:r>
              <w:rPr>
                <w:b/>
                <w:color w:val="FFFFFF"/>
                <w:spacing w:val="-4"/>
                <w:sz w:val="18"/>
              </w:rPr>
              <w:t xml:space="preserve"> </w:t>
            </w:r>
            <w:r>
              <w:rPr>
                <w:b/>
                <w:color w:val="FFFFFF"/>
                <w:spacing w:val="-2"/>
                <w:sz w:val="18"/>
              </w:rPr>
              <w:t>noise</w:t>
            </w:r>
          </w:p>
        </w:tc>
      </w:tr>
      <w:tr w:rsidR="00354AC6" w14:paraId="01027DAA" w14:textId="77777777">
        <w:trPr>
          <w:trHeight w:val="945"/>
        </w:trPr>
        <w:tc>
          <w:tcPr>
            <w:tcW w:w="1948" w:type="dxa"/>
            <w:shd w:val="clear" w:color="auto" w:fill="D3E6F4"/>
          </w:tcPr>
          <w:p w14:paraId="46ED06DC" w14:textId="77777777" w:rsidR="00354AC6" w:rsidRDefault="002A1805">
            <w:pPr>
              <w:pStyle w:val="TableParagraph"/>
              <w:spacing w:before="148"/>
              <w:ind w:right="210"/>
              <w:rPr>
                <w:sz w:val="18"/>
              </w:rPr>
            </w:pPr>
            <w:r>
              <w:rPr>
                <w:color w:val="5F5F5F"/>
                <w:sz w:val="18"/>
              </w:rPr>
              <w:t>High frequency cetacean</w:t>
            </w:r>
            <w:r>
              <w:rPr>
                <w:color w:val="5F5F5F"/>
                <w:spacing w:val="-15"/>
                <w:sz w:val="18"/>
              </w:rPr>
              <w:t xml:space="preserve"> </w:t>
            </w:r>
            <w:r>
              <w:rPr>
                <w:color w:val="5F5F5F"/>
                <w:sz w:val="18"/>
              </w:rPr>
              <w:t>PTS</w:t>
            </w:r>
            <w:r>
              <w:rPr>
                <w:color w:val="5F5F5F"/>
                <w:spacing w:val="-12"/>
                <w:sz w:val="18"/>
              </w:rPr>
              <w:t xml:space="preserve"> </w:t>
            </w:r>
            <w:r>
              <w:rPr>
                <w:color w:val="5F5F5F"/>
                <w:sz w:val="18"/>
              </w:rPr>
              <w:t xml:space="preserve">onset </w:t>
            </w:r>
            <w:r>
              <w:rPr>
                <w:color w:val="5F5F5F"/>
                <w:spacing w:val="-2"/>
                <w:sz w:val="18"/>
              </w:rPr>
              <w:t>impacts</w:t>
            </w:r>
          </w:p>
        </w:tc>
        <w:tc>
          <w:tcPr>
            <w:tcW w:w="1398" w:type="dxa"/>
            <w:shd w:val="clear" w:color="auto" w:fill="D3E6F4"/>
          </w:tcPr>
          <w:p w14:paraId="0E2CF5A6" w14:textId="77777777" w:rsidR="00354AC6" w:rsidRDefault="002A1805">
            <w:pPr>
              <w:pStyle w:val="TableParagraph"/>
              <w:spacing w:before="152"/>
              <w:ind w:left="211"/>
              <w:rPr>
                <w:sz w:val="18"/>
              </w:rPr>
            </w:pPr>
            <w:r>
              <w:rPr>
                <w:color w:val="5F5F5F"/>
                <w:spacing w:val="-2"/>
                <w:sz w:val="18"/>
              </w:rPr>
              <w:t>MERU07</w:t>
            </w:r>
          </w:p>
        </w:tc>
        <w:tc>
          <w:tcPr>
            <w:tcW w:w="5969" w:type="dxa"/>
            <w:shd w:val="clear" w:color="auto" w:fill="D3E6F4"/>
          </w:tcPr>
          <w:p w14:paraId="6DD89EF8" w14:textId="77777777" w:rsidR="00354AC6" w:rsidRDefault="002A1805">
            <w:pPr>
              <w:pStyle w:val="TableParagraph"/>
              <w:spacing w:before="148"/>
              <w:ind w:left="450" w:right="149"/>
              <w:rPr>
                <w:sz w:val="18"/>
              </w:rPr>
            </w:pPr>
            <w:r>
              <w:rPr>
                <w:color w:val="5F5F5F"/>
                <w:sz w:val="18"/>
              </w:rPr>
              <w:t>The</w:t>
            </w:r>
            <w:r>
              <w:rPr>
                <w:color w:val="5F5F5F"/>
                <w:spacing w:val="-1"/>
                <w:sz w:val="18"/>
              </w:rPr>
              <w:t xml:space="preserve"> </w:t>
            </w:r>
            <w:r>
              <w:rPr>
                <w:color w:val="5F5F5F"/>
                <w:sz w:val="18"/>
              </w:rPr>
              <w:t>pygmy</w:t>
            </w:r>
            <w:r>
              <w:rPr>
                <w:color w:val="5F5F5F"/>
                <w:spacing w:val="-1"/>
                <w:sz w:val="18"/>
              </w:rPr>
              <w:t xml:space="preserve"> </w:t>
            </w:r>
            <w:r>
              <w:rPr>
                <w:color w:val="5F5F5F"/>
                <w:sz w:val="18"/>
              </w:rPr>
              <w:t>sperm</w:t>
            </w:r>
            <w:r>
              <w:rPr>
                <w:color w:val="5F5F5F"/>
                <w:spacing w:val="-3"/>
                <w:sz w:val="18"/>
              </w:rPr>
              <w:t xml:space="preserve"> </w:t>
            </w:r>
            <w:r>
              <w:rPr>
                <w:color w:val="5F5F5F"/>
                <w:sz w:val="18"/>
              </w:rPr>
              <w:t>whale</w:t>
            </w:r>
            <w:r>
              <w:rPr>
                <w:color w:val="5F5F5F"/>
                <w:spacing w:val="-1"/>
                <w:sz w:val="18"/>
              </w:rPr>
              <w:t xml:space="preserve"> </w:t>
            </w:r>
            <w:r>
              <w:rPr>
                <w:color w:val="5F5F5F"/>
                <w:sz w:val="18"/>
              </w:rPr>
              <w:t>is</w:t>
            </w:r>
            <w:r>
              <w:rPr>
                <w:color w:val="5F5F5F"/>
                <w:spacing w:val="-4"/>
                <w:sz w:val="18"/>
              </w:rPr>
              <w:t xml:space="preserve"> </w:t>
            </w:r>
            <w:r>
              <w:rPr>
                <w:color w:val="5F5F5F"/>
                <w:sz w:val="18"/>
              </w:rPr>
              <w:t>the</w:t>
            </w:r>
            <w:r>
              <w:rPr>
                <w:color w:val="5F5F5F"/>
                <w:spacing w:val="-1"/>
                <w:sz w:val="18"/>
              </w:rPr>
              <w:t xml:space="preserve"> </w:t>
            </w:r>
            <w:r>
              <w:rPr>
                <w:color w:val="5F5F5F"/>
                <w:sz w:val="18"/>
              </w:rPr>
              <w:t>only</w:t>
            </w:r>
            <w:r>
              <w:rPr>
                <w:color w:val="5F5F5F"/>
                <w:spacing w:val="-5"/>
                <w:sz w:val="18"/>
              </w:rPr>
              <w:t xml:space="preserve"> </w:t>
            </w:r>
            <w:r>
              <w:rPr>
                <w:color w:val="5F5F5F"/>
                <w:sz w:val="18"/>
              </w:rPr>
              <w:t>high</w:t>
            </w:r>
            <w:r>
              <w:rPr>
                <w:color w:val="5F5F5F"/>
                <w:spacing w:val="-5"/>
                <w:sz w:val="18"/>
              </w:rPr>
              <w:t xml:space="preserve"> </w:t>
            </w:r>
            <w:r>
              <w:rPr>
                <w:color w:val="5F5F5F"/>
                <w:sz w:val="18"/>
              </w:rPr>
              <w:t>frequency</w:t>
            </w:r>
            <w:r>
              <w:rPr>
                <w:color w:val="5F5F5F"/>
                <w:spacing w:val="-5"/>
                <w:sz w:val="18"/>
              </w:rPr>
              <w:t xml:space="preserve"> </w:t>
            </w:r>
            <w:r>
              <w:rPr>
                <w:color w:val="5F5F5F"/>
                <w:sz w:val="18"/>
              </w:rPr>
              <w:t>cetacean</w:t>
            </w:r>
            <w:r>
              <w:rPr>
                <w:color w:val="5F5F5F"/>
                <w:spacing w:val="-10"/>
                <w:sz w:val="18"/>
              </w:rPr>
              <w:t xml:space="preserve"> </w:t>
            </w:r>
            <w:r>
              <w:rPr>
                <w:color w:val="5F5F5F"/>
                <w:sz w:val="18"/>
              </w:rPr>
              <w:t>that</w:t>
            </w:r>
            <w:r>
              <w:rPr>
                <w:color w:val="5F5F5F"/>
                <w:spacing w:val="-2"/>
                <w:sz w:val="18"/>
              </w:rPr>
              <w:t xml:space="preserve"> </w:t>
            </w:r>
            <w:r>
              <w:rPr>
                <w:color w:val="5F5F5F"/>
                <w:sz w:val="18"/>
              </w:rPr>
              <w:t xml:space="preserve">is likely to occur in Bass Strait and </w:t>
            </w:r>
            <w:proofErr w:type="gramStart"/>
            <w:r>
              <w:rPr>
                <w:color w:val="5F5F5F"/>
                <w:sz w:val="18"/>
              </w:rPr>
              <w:t>has a preference for</w:t>
            </w:r>
            <w:proofErr w:type="gramEnd"/>
            <w:r>
              <w:rPr>
                <w:color w:val="5F5F5F"/>
                <w:sz w:val="18"/>
              </w:rPr>
              <w:t xml:space="preserve"> continental shelf and deep slope habitats.</w:t>
            </w:r>
          </w:p>
        </w:tc>
        <w:tc>
          <w:tcPr>
            <w:tcW w:w="884" w:type="dxa"/>
            <w:shd w:val="clear" w:color="auto" w:fill="D3E6F4"/>
          </w:tcPr>
          <w:p w14:paraId="2A577CBE" w14:textId="77777777" w:rsidR="00354AC6" w:rsidRDefault="002A1805">
            <w:pPr>
              <w:pStyle w:val="TableParagraph"/>
              <w:spacing w:before="152"/>
              <w:ind w:left="150"/>
              <w:rPr>
                <w:sz w:val="18"/>
              </w:rPr>
            </w:pPr>
            <w:r>
              <w:rPr>
                <w:color w:val="5F5F5F"/>
                <w:spacing w:val="-5"/>
                <w:sz w:val="18"/>
              </w:rPr>
              <w:t>Low</w:t>
            </w:r>
          </w:p>
        </w:tc>
        <w:tc>
          <w:tcPr>
            <w:tcW w:w="1293" w:type="dxa"/>
            <w:shd w:val="clear" w:color="auto" w:fill="D3E6F4"/>
          </w:tcPr>
          <w:p w14:paraId="7959472F" w14:textId="77777777" w:rsidR="00354AC6" w:rsidRDefault="002A1805">
            <w:pPr>
              <w:pStyle w:val="TableParagraph"/>
              <w:spacing w:before="152"/>
              <w:ind w:left="399"/>
              <w:rPr>
                <w:sz w:val="18"/>
              </w:rPr>
            </w:pPr>
            <w:r>
              <w:rPr>
                <w:color w:val="5F5F5F"/>
                <w:spacing w:val="-4"/>
                <w:sz w:val="18"/>
              </w:rPr>
              <w:t>High</w:t>
            </w:r>
          </w:p>
        </w:tc>
        <w:tc>
          <w:tcPr>
            <w:tcW w:w="1402" w:type="dxa"/>
            <w:shd w:val="clear" w:color="auto" w:fill="D3E6F4"/>
          </w:tcPr>
          <w:p w14:paraId="710CBED2" w14:textId="77777777" w:rsidR="00354AC6" w:rsidRDefault="002A1805">
            <w:pPr>
              <w:pStyle w:val="TableParagraph"/>
              <w:spacing w:before="152"/>
              <w:ind w:left="522"/>
              <w:rPr>
                <w:sz w:val="18"/>
              </w:rPr>
            </w:pPr>
            <w:r>
              <w:rPr>
                <w:color w:val="5F5F5F"/>
                <w:spacing w:val="-2"/>
                <w:sz w:val="18"/>
              </w:rPr>
              <w:t>Moderate</w:t>
            </w:r>
          </w:p>
        </w:tc>
        <w:tc>
          <w:tcPr>
            <w:tcW w:w="1680" w:type="dxa"/>
            <w:shd w:val="clear" w:color="auto" w:fill="D3E6F4"/>
          </w:tcPr>
          <w:p w14:paraId="11017C19" w14:textId="77777777" w:rsidR="00354AC6" w:rsidRDefault="002A1805">
            <w:pPr>
              <w:pStyle w:val="TableParagraph"/>
              <w:spacing w:before="152"/>
              <w:ind w:left="113"/>
              <w:rPr>
                <w:sz w:val="18"/>
              </w:rPr>
            </w:pPr>
            <w:r>
              <w:rPr>
                <w:color w:val="5F5F5F"/>
                <w:spacing w:val="-2"/>
                <w:sz w:val="18"/>
              </w:rPr>
              <w:t>Construction</w:t>
            </w:r>
          </w:p>
        </w:tc>
      </w:tr>
    </w:tbl>
    <w:p w14:paraId="579B872C" w14:textId="77777777" w:rsidR="00354AC6" w:rsidRDefault="00354AC6">
      <w:pPr>
        <w:pStyle w:val="BodyText"/>
        <w:spacing w:before="8"/>
        <w:rPr>
          <w:rFonts w:ascii="Century Gothic"/>
          <w:sz w:val="5"/>
        </w:rPr>
      </w:pPr>
    </w:p>
    <w:p w14:paraId="049D8778" w14:textId="77777777" w:rsidR="00354AC6" w:rsidRDefault="00354AC6">
      <w:pPr>
        <w:rPr>
          <w:rFonts w:ascii="Century Gothic"/>
          <w:sz w:val="5"/>
        </w:rPr>
        <w:sectPr w:rsidR="00354AC6">
          <w:pgSz w:w="16840" w:h="11910" w:orient="landscape"/>
          <w:pgMar w:top="1400" w:right="1020" w:bottom="860" w:left="1020" w:header="457" w:footer="665" w:gutter="0"/>
          <w:cols w:space="720"/>
        </w:sectPr>
      </w:pPr>
    </w:p>
    <w:p w14:paraId="2A62B56D" w14:textId="77777777" w:rsidR="00354AC6" w:rsidRDefault="002A1805">
      <w:pPr>
        <w:spacing w:before="79" w:line="242" w:lineRule="auto"/>
        <w:ind w:left="223" w:right="38"/>
        <w:rPr>
          <w:sz w:val="18"/>
        </w:rPr>
      </w:pPr>
      <w:r>
        <w:rPr>
          <w:color w:val="5F5F5F"/>
          <w:sz w:val="18"/>
        </w:rPr>
        <w:t>Cetacean,</w:t>
      </w:r>
      <w:r>
        <w:rPr>
          <w:color w:val="5F5F5F"/>
          <w:spacing w:val="-13"/>
          <w:sz w:val="18"/>
        </w:rPr>
        <w:t xml:space="preserve"> </w:t>
      </w:r>
      <w:proofErr w:type="gramStart"/>
      <w:r>
        <w:rPr>
          <w:color w:val="5F5F5F"/>
          <w:sz w:val="18"/>
        </w:rPr>
        <w:t>pinniped</w:t>
      </w:r>
      <w:proofErr w:type="gramEnd"/>
      <w:r>
        <w:rPr>
          <w:color w:val="5F5F5F"/>
          <w:sz w:val="18"/>
        </w:rPr>
        <w:t xml:space="preserve"> and bony fish TTS onset impacts</w:t>
      </w:r>
    </w:p>
    <w:p w14:paraId="27D6DE3B" w14:textId="77777777" w:rsidR="00354AC6" w:rsidRDefault="002A1805">
      <w:pPr>
        <w:tabs>
          <w:tab w:val="left" w:pos="1859"/>
          <w:tab w:val="left" w:pos="7528"/>
          <w:tab w:val="left" w:pos="8661"/>
          <w:tab w:val="left" w:pos="10077"/>
          <w:tab w:val="left" w:pos="11071"/>
        </w:tabs>
        <w:spacing w:before="84"/>
        <w:ind w:left="223"/>
        <w:rPr>
          <w:sz w:val="18"/>
        </w:rPr>
      </w:pPr>
      <w:r>
        <w:br w:type="column"/>
      </w:r>
      <w:r>
        <w:rPr>
          <w:color w:val="5F5F5F"/>
          <w:spacing w:val="-2"/>
          <w:sz w:val="18"/>
        </w:rPr>
        <w:t>MERU07</w:t>
      </w:r>
      <w:r>
        <w:rPr>
          <w:color w:val="5F5F5F"/>
          <w:sz w:val="18"/>
        </w:rPr>
        <w:tab/>
        <w:t>TTS</w:t>
      </w:r>
      <w:r>
        <w:rPr>
          <w:color w:val="5F5F5F"/>
          <w:spacing w:val="-4"/>
          <w:sz w:val="18"/>
        </w:rPr>
        <w:t xml:space="preserve"> </w:t>
      </w:r>
      <w:r>
        <w:rPr>
          <w:color w:val="5F5F5F"/>
          <w:sz w:val="18"/>
        </w:rPr>
        <w:t>onset</w:t>
      </w:r>
      <w:r>
        <w:rPr>
          <w:color w:val="5F5F5F"/>
          <w:spacing w:val="-4"/>
          <w:sz w:val="18"/>
        </w:rPr>
        <w:t xml:space="preserve"> </w:t>
      </w:r>
      <w:r>
        <w:rPr>
          <w:color w:val="5F5F5F"/>
          <w:sz w:val="18"/>
        </w:rPr>
        <w:t>threshold</w:t>
      </w:r>
      <w:r>
        <w:rPr>
          <w:color w:val="5F5F5F"/>
          <w:spacing w:val="-2"/>
          <w:sz w:val="18"/>
        </w:rPr>
        <w:t xml:space="preserve"> </w:t>
      </w:r>
      <w:r>
        <w:rPr>
          <w:color w:val="5F5F5F"/>
          <w:sz w:val="18"/>
        </w:rPr>
        <w:t>will</w:t>
      </w:r>
      <w:r>
        <w:rPr>
          <w:color w:val="5F5F5F"/>
          <w:spacing w:val="-4"/>
          <w:sz w:val="18"/>
        </w:rPr>
        <w:t xml:space="preserve"> </w:t>
      </w:r>
      <w:r>
        <w:rPr>
          <w:color w:val="5F5F5F"/>
          <w:sz w:val="18"/>
        </w:rPr>
        <w:t>be</w:t>
      </w:r>
      <w:r>
        <w:rPr>
          <w:color w:val="5F5F5F"/>
          <w:spacing w:val="-7"/>
          <w:sz w:val="18"/>
        </w:rPr>
        <w:t xml:space="preserve"> </w:t>
      </w:r>
      <w:r>
        <w:rPr>
          <w:color w:val="5F5F5F"/>
          <w:sz w:val="18"/>
        </w:rPr>
        <w:t>short-term and</w:t>
      </w:r>
      <w:r>
        <w:rPr>
          <w:color w:val="5F5F5F"/>
          <w:spacing w:val="-2"/>
          <w:sz w:val="18"/>
        </w:rPr>
        <w:t xml:space="preserve"> </w:t>
      </w:r>
      <w:r>
        <w:rPr>
          <w:color w:val="5F5F5F"/>
          <w:sz w:val="18"/>
        </w:rPr>
        <w:t>impact</w:t>
      </w:r>
      <w:r>
        <w:rPr>
          <w:color w:val="5F5F5F"/>
          <w:spacing w:val="-1"/>
          <w:sz w:val="18"/>
        </w:rPr>
        <w:t xml:space="preserve"> </w:t>
      </w:r>
      <w:r>
        <w:rPr>
          <w:color w:val="5F5F5F"/>
          <w:sz w:val="18"/>
        </w:rPr>
        <w:t>a</w:t>
      </w:r>
      <w:r>
        <w:rPr>
          <w:color w:val="5F5F5F"/>
          <w:spacing w:val="-6"/>
          <w:sz w:val="18"/>
        </w:rPr>
        <w:t xml:space="preserve"> </w:t>
      </w:r>
      <w:proofErr w:type="spellStart"/>
      <w:r>
        <w:rPr>
          <w:color w:val="5F5F5F"/>
          <w:sz w:val="18"/>
        </w:rPr>
        <w:t>localised</w:t>
      </w:r>
      <w:proofErr w:type="spellEnd"/>
      <w:r>
        <w:rPr>
          <w:color w:val="5F5F5F"/>
          <w:spacing w:val="-7"/>
          <w:sz w:val="18"/>
        </w:rPr>
        <w:t xml:space="preserve"> </w:t>
      </w:r>
      <w:r>
        <w:rPr>
          <w:color w:val="5F5F5F"/>
          <w:spacing w:val="-2"/>
          <w:sz w:val="18"/>
        </w:rPr>
        <w:t>area.</w:t>
      </w:r>
      <w:r>
        <w:rPr>
          <w:color w:val="5F5F5F"/>
          <w:sz w:val="18"/>
        </w:rPr>
        <w:tab/>
      </w:r>
      <w:r>
        <w:rPr>
          <w:color w:val="5F5F5F"/>
          <w:spacing w:val="-5"/>
          <w:sz w:val="18"/>
        </w:rPr>
        <w:t>Low</w:t>
      </w:r>
      <w:r>
        <w:rPr>
          <w:color w:val="5F5F5F"/>
          <w:sz w:val="18"/>
        </w:rPr>
        <w:tab/>
      </w:r>
      <w:r>
        <w:rPr>
          <w:color w:val="5F5F5F"/>
          <w:spacing w:val="-2"/>
          <w:sz w:val="18"/>
        </w:rPr>
        <w:t>Moderate</w:t>
      </w:r>
      <w:r>
        <w:rPr>
          <w:color w:val="5F5F5F"/>
          <w:sz w:val="18"/>
        </w:rPr>
        <w:tab/>
      </w:r>
      <w:r>
        <w:rPr>
          <w:color w:val="5F5F5F"/>
          <w:spacing w:val="-5"/>
          <w:sz w:val="18"/>
        </w:rPr>
        <w:t>Low</w:t>
      </w:r>
      <w:r>
        <w:rPr>
          <w:color w:val="5F5F5F"/>
          <w:sz w:val="18"/>
        </w:rPr>
        <w:tab/>
      </w:r>
      <w:r>
        <w:rPr>
          <w:color w:val="5F5F5F"/>
          <w:spacing w:val="-2"/>
          <w:sz w:val="18"/>
        </w:rPr>
        <w:t>Construction</w:t>
      </w:r>
    </w:p>
    <w:p w14:paraId="791849C8" w14:textId="77777777" w:rsidR="00354AC6" w:rsidRDefault="00354AC6">
      <w:pPr>
        <w:rPr>
          <w:sz w:val="18"/>
        </w:rPr>
        <w:sectPr w:rsidR="00354AC6">
          <w:type w:val="continuous"/>
          <w:pgSz w:w="16840" w:h="11910" w:orient="landscape"/>
          <w:pgMar w:top="1500" w:right="1020" w:bottom="800" w:left="1020" w:header="457" w:footer="665" w:gutter="0"/>
          <w:cols w:num="2" w:space="720" w:equalWidth="0">
            <w:col w:w="1820" w:space="230"/>
            <w:col w:w="12750"/>
          </w:cols>
        </w:sectPr>
      </w:pPr>
    </w:p>
    <w:p w14:paraId="33D38162" w14:textId="77777777" w:rsidR="00354AC6" w:rsidRDefault="00354AC6">
      <w:pPr>
        <w:pStyle w:val="BodyText"/>
        <w:spacing w:before="8"/>
        <w:rPr>
          <w:sz w:val="14"/>
        </w:rPr>
      </w:pPr>
    </w:p>
    <w:tbl>
      <w:tblPr>
        <w:tblW w:w="0" w:type="auto"/>
        <w:tblInd w:w="120" w:type="dxa"/>
        <w:tblLayout w:type="fixed"/>
        <w:tblCellMar>
          <w:left w:w="0" w:type="dxa"/>
          <w:right w:w="0" w:type="dxa"/>
        </w:tblCellMar>
        <w:tblLook w:val="01E0" w:firstRow="1" w:lastRow="1" w:firstColumn="1" w:lastColumn="1" w:noHBand="0" w:noVBand="0"/>
      </w:tblPr>
      <w:tblGrid>
        <w:gridCol w:w="1908"/>
        <w:gridCol w:w="1719"/>
        <w:gridCol w:w="5617"/>
        <w:gridCol w:w="1242"/>
        <w:gridCol w:w="1272"/>
        <w:gridCol w:w="1129"/>
        <w:gridCol w:w="1686"/>
      </w:tblGrid>
      <w:tr w:rsidR="00354AC6" w14:paraId="6CE81633" w14:textId="77777777">
        <w:trPr>
          <w:trHeight w:val="686"/>
        </w:trPr>
        <w:tc>
          <w:tcPr>
            <w:tcW w:w="1908" w:type="dxa"/>
            <w:shd w:val="clear" w:color="auto" w:fill="133149"/>
          </w:tcPr>
          <w:p w14:paraId="54174CAA" w14:textId="77777777" w:rsidR="00354AC6" w:rsidRDefault="002A1805">
            <w:pPr>
              <w:pStyle w:val="TableParagraph"/>
              <w:spacing w:before="133"/>
              <w:rPr>
                <w:b/>
                <w:sz w:val="18"/>
              </w:rPr>
            </w:pPr>
            <w:r>
              <w:rPr>
                <w:b/>
                <w:color w:val="FFFFFF"/>
                <w:sz w:val="18"/>
              </w:rPr>
              <w:t>Value</w:t>
            </w:r>
            <w:r>
              <w:rPr>
                <w:b/>
                <w:color w:val="FFFFFF"/>
                <w:spacing w:val="-2"/>
                <w:sz w:val="18"/>
              </w:rPr>
              <w:t xml:space="preserve"> </w:t>
            </w:r>
            <w:r>
              <w:rPr>
                <w:b/>
                <w:color w:val="FFFFFF"/>
                <w:sz w:val="18"/>
              </w:rPr>
              <w:t>and</w:t>
            </w:r>
            <w:r>
              <w:rPr>
                <w:b/>
                <w:color w:val="FFFFFF"/>
                <w:spacing w:val="-3"/>
                <w:sz w:val="18"/>
              </w:rPr>
              <w:t xml:space="preserve"> </w:t>
            </w:r>
            <w:r>
              <w:rPr>
                <w:b/>
                <w:color w:val="FFFFFF"/>
                <w:spacing w:val="-2"/>
                <w:sz w:val="18"/>
              </w:rPr>
              <w:t>impact</w:t>
            </w:r>
          </w:p>
        </w:tc>
        <w:tc>
          <w:tcPr>
            <w:tcW w:w="1719" w:type="dxa"/>
            <w:shd w:val="clear" w:color="auto" w:fill="133149"/>
          </w:tcPr>
          <w:p w14:paraId="1CE4FB37" w14:textId="77777777" w:rsidR="00354AC6" w:rsidRDefault="002A1805">
            <w:pPr>
              <w:pStyle w:val="TableParagraph"/>
              <w:spacing w:before="133"/>
              <w:ind w:left="251"/>
              <w:rPr>
                <w:b/>
                <w:sz w:val="18"/>
              </w:rPr>
            </w:pPr>
            <w:r>
              <w:rPr>
                <w:b/>
                <w:color w:val="FFFFFF"/>
                <w:spacing w:val="-2"/>
                <w:sz w:val="18"/>
              </w:rPr>
              <w:t xml:space="preserve">Recommended </w:t>
            </w:r>
            <w:r>
              <w:rPr>
                <w:b/>
                <w:color w:val="FFFFFF"/>
                <w:spacing w:val="-4"/>
                <w:sz w:val="18"/>
              </w:rPr>
              <w:t>EPRs</w:t>
            </w:r>
          </w:p>
        </w:tc>
        <w:tc>
          <w:tcPr>
            <w:tcW w:w="5617" w:type="dxa"/>
            <w:shd w:val="clear" w:color="auto" w:fill="133149"/>
          </w:tcPr>
          <w:p w14:paraId="17861E36" w14:textId="77777777" w:rsidR="00354AC6" w:rsidRDefault="002A1805">
            <w:pPr>
              <w:pStyle w:val="TableParagraph"/>
              <w:spacing w:before="133"/>
              <w:ind w:left="169"/>
              <w:rPr>
                <w:b/>
                <w:sz w:val="18"/>
              </w:rPr>
            </w:pPr>
            <w:r>
              <w:rPr>
                <w:b/>
                <w:color w:val="FFFFFF"/>
                <w:sz w:val="18"/>
              </w:rPr>
              <w:t>Justification</w:t>
            </w:r>
            <w:r>
              <w:rPr>
                <w:b/>
                <w:color w:val="FFFFFF"/>
                <w:spacing w:val="-9"/>
                <w:sz w:val="18"/>
              </w:rPr>
              <w:t xml:space="preserve"> </w:t>
            </w:r>
            <w:r>
              <w:rPr>
                <w:b/>
                <w:color w:val="FFFFFF"/>
                <w:sz w:val="18"/>
              </w:rPr>
              <w:t>for</w:t>
            </w:r>
            <w:r>
              <w:rPr>
                <w:b/>
                <w:color w:val="FFFFFF"/>
                <w:spacing w:val="-5"/>
                <w:sz w:val="18"/>
              </w:rPr>
              <w:t xml:space="preserve"> </w:t>
            </w:r>
            <w:r>
              <w:rPr>
                <w:b/>
                <w:color w:val="FFFFFF"/>
                <w:sz w:val="18"/>
              </w:rPr>
              <w:t>residual</w:t>
            </w:r>
            <w:r>
              <w:rPr>
                <w:b/>
                <w:color w:val="FFFFFF"/>
                <w:spacing w:val="-5"/>
                <w:sz w:val="18"/>
              </w:rPr>
              <w:t xml:space="preserve"> </w:t>
            </w:r>
            <w:r>
              <w:rPr>
                <w:b/>
                <w:color w:val="FFFFFF"/>
                <w:spacing w:val="-2"/>
                <w:sz w:val="18"/>
              </w:rPr>
              <w:t>ratings</w:t>
            </w:r>
          </w:p>
        </w:tc>
        <w:tc>
          <w:tcPr>
            <w:tcW w:w="1242" w:type="dxa"/>
            <w:shd w:val="clear" w:color="auto" w:fill="133149"/>
          </w:tcPr>
          <w:p w14:paraId="0F41BE0F" w14:textId="77777777" w:rsidR="00354AC6" w:rsidRDefault="002A1805">
            <w:pPr>
              <w:pStyle w:val="TableParagraph"/>
              <w:spacing w:before="133"/>
              <w:ind w:left="221"/>
              <w:rPr>
                <w:b/>
                <w:sz w:val="18"/>
              </w:rPr>
            </w:pPr>
            <w:r>
              <w:rPr>
                <w:b/>
                <w:color w:val="FFFFFF"/>
                <w:spacing w:val="-2"/>
                <w:sz w:val="18"/>
              </w:rPr>
              <w:t>Sensitivity</w:t>
            </w:r>
          </w:p>
        </w:tc>
        <w:tc>
          <w:tcPr>
            <w:tcW w:w="1272" w:type="dxa"/>
            <w:shd w:val="clear" w:color="auto" w:fill="133149"/>
          </w:tcPr>
          <w:p w14:paraId="68250104" w14:textId="77777777" w:rsidR="00354AC6" w:rsidRDefault="002A1805">
            <w:pPr>
              <w:pStyle w:val="TableParagraph"/>
              <w:spacing w:before="133"/>
              <w:ind w:left="0" w:right="148"/>
              <w:jc w:val="center"/>
              <w:rPr>
                <w:b/>
                <w:sz w:val="18"/>
              </w:rPr>
            </w:pPr>
            <w:r>
              <w:rPr>
                <w:b/>
                <w:color w:val="FFFFFF"/>
                <w:spacing w:val="-2"/>
                <w:sz w:val="18"/>
              </w:rPr>
              <w:t>Magnitude</w:t>
            </w:r>
          </w:p>
        </w:tc>
        <w:tc>
          <w:tcPr>
            <w:tcW w:w="1129" w:type="dxa"/>
            <w:shd w:val="clear" w:color="auto" w:fill="133149"/>
          </w:tcPr>
          <w:p w14:paraId="6EA4DFCD" w14:textId="77777777" w:rsidR="00354AC6" w:rsidRDefault="002A1805">
            <w:pPr>
              <w:pStyle w:val="TableParagraph"/>
              <w:spacing w:before="133"/>
              <w:ind w:left="256" w:right="118"/>
              <w:rPr>
                <w:b/>
                <w:sz w:val="18"/>
              </w:rPr>
            </w:pPr>
            <w:r>
              <w:rPr>
                <w:b/>
                <w:color w:val="FFFFFF"/>
                <w:spacing w:val="-2"/>
                <w:sz w:val="18"/>
              </w:rPr>
              <w:t>Residual impact</w:t>
            </w:r>
          </w:p>
        </w:tc>
        <w:tc>
          <w:tcPr>
            <w:tcW w:w="1686" w:type="dxa"/>
            <w:shd w:val="clear" w:color="auto" w:fill="133149"/>
          </w:tcPr>
          <w:p w14:paraId="462AA426" w14:textId="77777777" w:rsidR="00354AC6" w:rsidRDefault="002A1805">
            <w:pPr>
              <w:pStyle w:val="TableParagraph"/>
              <w:spacing w:before="133"/>
              <w:ind w:left="120"/>
              <w:rPr>
                <w:b/>
                <w:sz w:val="18"/>
              </w:rPr>
            </w:pPr>
            <w:r>
              <w:rPr>
                <w:b/>
                <w:color w:val="FFFFFF"/>
                <w:spacing w:val="-2"/>
                <w:sz w:val="18"/>
              </w:rPr>
              <w:t>Phase</w:t>
            </w:r>
          </w:p>
        </w:tc>
      </w:tr>
      <w:tr w:rsidR="00354AC6" w14:paraId="2C7311F1" w14:textId="77777777">
        <w:trPr>
          <w:trHeight w:val="359"/>
        </w:trPr>
        <w:tc>
          <w:tcPr>
            <w:tcW w:w="1908" w:type="dxa"/>
            <w:shd w:val="clear" w:color="auto" w:fill="D3E6F4"/>
          </w:tcPr>
          <w:p w14:paraId="1EA89EE9" w14:textId="77777777" w:rsidR="00354AC6" w:rsidRDefault="002A1805">
            <w:pPr>
              <w:pStyle w:val="TableParagraph"/>
              <w:spacing w:before="148" w:line="191" w:lineRule="exact"/>
              <w:rPr>
                <w:sz w:val="18"/>
              </w:rPr>
            </w:pPr>
            <w:r>
              <w:rPr>
                <w:color w:val="5F5F5F"/>
                <w:spacing w:val="-2"/>
                <w:sz w:val="18"/>
              </w:rPr>
              <w:t>Macroinvertebrates</w:t>
            </w:r>
          </w:p>
        </w:tc>
        <w:tc>
          <w:tcPr>
            <w:tcW w:w="1719" w:type="dxa"/>
            <w:shd w:val="clear" w:color="auto" w:fill="D3E6F4"/>
          </w:tcPr>
          <w:p w14:paraId="45E51833" w14:textId="77777777" w:rsidR="00354AC6" w:rsidRDefault="002A1805">
            <w:pPr>
              <w:pStyle w:val="TableParagraph"/>
              <w:spacing w:before="152" w:line="186" w:lineRule="exact"/>
              <w:ind w:left="251"/>
              <w:rPr>
                <w:sz w:val="18"/>
              </w:rPr>
            </w:pPr>
            <w:r>
              <w:rPr>
                <w:color w:val="5F5F5F"/>
                <w:spacing w:val="-2"/>
                <w:sz w:val="18"/>
              </w:rPr>
              <w:t>MERU07</w:t>
            </w:r>
          </w:p>
        </w:tc>
        <w:tc>
          <w:tcPr>
            <w:tcW w:w="5617" w:type="dxa"/>
            <w:shd w:val="clear" w:color="auto" w:fill="D3E6F4"/>
          </w:tcPr>
          <w:p w14:paraId="00DE4847" w14:textId="77777777" w:rsidR="00354AC6" w:rsidRDefault="002A1805">
            <w:pPr>
              <w:pStyle w:val="TableParagraph"/>
              <w:spacing w:before="148" w:line="191" w:lineRule="exact"/>
              <w:ind w:left="169"/>
              <w:rPr>
                <w:sz w:val="18"/>
              </w:rPr>
            </w:pPr>
            <w:r>
              <w:rPr>
                <w:color w:val="5F5F5F"/>
                <w:sz w:val="18"/>
              </w:rPr>
              <w:t>Noise</w:t>
            </w:r>
            <w:r>
              <w:rPr>
                <w:color w:val="5F5F5F"/>
                <w:spacing w:val="-1"/>
                <w:sz w:val="18"/>
              </w:rPr>
              <w:t xml:space="preserve"> </w:t>
            </w:r>
            <w:r>
              <w:rPr>
                <w:color w:val="5F5F5F"/>
                <w:sz w:val="18"/>
              </w:rPr>
              <w:t>and</w:t>
            </w:r>
            <w:r>
              <w:rPr>
                <w:color w:val="5F5F5F"/>
                <w:spacing w:val="-5"/>
                <w:sz w:val="18"/>
              </w:rPr>
              <w:t xml:space="preserve"> </w:t>
            </w:r>
            <w:r>
              <w:rPr>
                <w:color w:val="5F5F5F"/>
                <w:sz w:val="18"/>
              </w:rPr>
              <w:t>vibration</w:t>
            </w:r>
            <w:r>
              <w:rPr>
                <w:color w:val="5F5F5F"/>
                <w:spacing w:val="-5"/>
                <w:sz w:val="18"/>
              </w:rPr>
              <w:t xml:space="preserve"> </w:t>
            </w:r>
            <w:r>
              <w:rPr>
                <w:color w:val="5F5F5F"/>
                <w:sz w:val="18"/>
              </w:rPr>
              <w:t>impacts</w:t>
            </w:r>
            <w:r>
              <w:rPr>
                <w:color w:val="5F5F5F"/>
                <w:spacing w:val="-5"/>
                <w:sz w:val="18"/>
              </w:rPr>
              <w:t xml:space="preserve"> </w:t>
            </w:r>
            <w:r>
              <w:rPr>
                <w:color w:val="5F5F5F"/>
                <w:sz w:val="18"/>
              </w:rPr>
              <w:t>will</w:t>
            </w:r>
            <w:r>
              <w:rPr>
                <w:color w:val="5F5F5F"/>
                <w:spacing w:val="-2"/>
                <w:sz w:val="18"/>
              </w:rPr>
              <w:t xml:space="preserve"> </w:t>
            </w:r>
            <w:r>
              <w:rPr>
                <w:color w:val="5F5F5F"/>
                <w:sz w:val="18"/>
              </w:rPr>
              <w:t>be</w:t>
            </w:r>
            <w:r>
              <w:rPr>
                <w:color w:val="5F5F5F"/>
                <w:spacing w:val="-6"/>
                <w:sz w:val="18"/>
              </w:rPr>
              <w:t xml:space="preserve"> </w:t>
            </w:r>
            <w:r>
              <w:rPr>
                <w:color w:val="5F5F5F"/>
                <w:sz w:val="18"/>
              </w:rPr>
              <w:t xml:space="preserve">highly </w:t>
            </w:r>
            <w:proofErr w:type="spellStart"/>
            <w:r>
              <w:rPr>
                <w:color w:val="5F5F5F"/>
                <w:sz w:val="18"/>
              </w:rPr>
              <w:t>localised</w:t>
            </w:r>
            <w:proofErr w:type="spellEnd"/>
            <w:r>
              <w:rPr>
                <w:color w:val="5F5F5F"/>
                <w:spacing w:val="-5"/>
                <w:sz w:val="18"/>
              </w:rPr>
              <w:t xml:space="preserve"> </w:t>
            </w:r>
            <w:r>
              <w:rPr>
                <w:color w:val="5F5F5F"/>
                <w:sz w:val="18"/>
              </w:rPr>
              <w:t>and</w:t>
            </w:r>
            <w:r>
              <w:rPr>
                <w:color w:val="5F5F5F"/>
                <w:spacing w:val="-5"/>
                <w:sz w:val="18"/>
              </w:rPr>
              <w:t xml:space="preserve"> </w:t>
            </w:r>
            <w:r>
              <w:rPr>
                <w:color w:val="5F5F5F"/>
                <w:sz w:val="18"/>
              </w:rPr>
              <w:t>very</w:t>
            </w:r>
            <w:r>
              <w:rPr>
                <w:color w:val="5F5F5F"/>
                <w:spacing w:val="-4"/>
                <w:sz w:val="18"/>
              </w:rPr>
              <w:t xml:space="preserve"> </w:t>
            </w:r>
            <w:r>
              <w:rPr>
                <w:color w:val="5F5F5F"/>
                <w:spacing w:val="-2"/>
                <w:sz w:val="18"/>
              </w:rPr>
              <w:t>short</w:t>
            </w:r>
          </w:p>
        </w:tc>
        <w:tc>
          <w:tcPr>
            <w:tcW w:w="1242" w:type="dxa"/>
            <w:shd w:val="clear" w:color="auto" w:fill="D3E6F4"/>
          </w:tcPr>
          <w:p w14:paraId="6A8786E9" w14:textId="77777777" w:rsidR="00354AC6" w:rsidRDefault="002A1805">
            <w:pPr>
              <w:pStyle w:val="TableParagraph"/>
              <w:spacing w:before="152" w:line="186" w:lineRule="exact"/>
              <w:ind w:left="221"/>
              <w:rPr>
                <w:sz w:val="18"/>
              </w:rPr>
            </w:pPr>
            <w:r>
              <w:rPr>
                <w:color w:val="5F5F5F"/>
                <w:sz w:val="18"/>
              </w:rPr>
              <w:t>Very</w:t>
            </w:r>
            <w:r>
              <w:rPr>
                <w:color w:val="5F5F5F"/>
                <w:spacing w:val="3"/>
                <w:sz w:val="18"/>
              </w:rPr>
              <w:t xml:space="preserve"> </w:t>
            </w:r>
            <w:r>
              <w:rPr>
                <w:color w:val="5F5F5F"/>
                <w:spacing w:val="-5"/>
                <w:sz w:val="18"/>
              </w:rPr>
              <w:t>low</w:t>
            </w:r>
          </w:p>
        </w:tc>
        <w:tc>
          <w:tcPr>
            <w:tcW w:w="1272" w:type="dxa"/>
            <w:shd w:val="clear" w:color="auto" w:fill="D3E6F4"/>
          </w:tcPr>
          <w:p w14:paraId="6C4F7E8C" w14:textId="77777777" w:rsidR="00354AC6" w:rsidRDefault="002A1805">
            <w:pPr>
              <w:pStyle w:val="TableParagraph"/>
              <w:spacing w:before="152" w:line="186" w:lineRule="exact"/>
              <w:ind w:left="0" w:right="259"/>
              <w:jc w:val="center"/>
              <w:rPr>
                <w:sz w:val="18"/>
              </w:rPr>
            </w:pPr>
            <w:r>
              <w:rPr>
                <w:color w:val="5F5F5F"/>
                <w:spacing w:val="-2"/>
                <w:sz w:val="18"/>
              </w:rPr>
              <w:t>Negligible</w:t>
            </w:r>
          </w:p>
        </w:tc>
        <w:tc>
          <w:tcPr>
            <w:tcW w:w="1129" w:type="dxa"/>
            <w:shd w:val="clear" w:color="auto" w:fill="D3E6F4"/>
          </w:tcPr>
          <w:p w14:paraId="40B6A75D" w14:textId="77777777" w:rsidR="00354AC6" w:rsidRDefault="002A1805">
            <w:pPr>
              <w:pStyle w:val="TableParagraph"/>
              <w:spacing w:before="152" w:line="186" w:lineRule="exact"/>
              <w:ind w:left="256"/>
              <w:rPr>
                <w:sz w:val="18"/>
              </w:rPr>
            </w:pPr>
            <w:r>
              <w:rPr>
                <w:color w:val="5F5F5F"/>
                <w:sz w:val="18"/>
              </w:rPr>
              <w:t>Very</w:t>
            </w:r>
            <w:r>
              <w:rPr>
                <w:color w:val="5F5F5F"/>
                <w:spacing w:val="3"/>
                <w:sz w:val="18"/>
              </w:rPr>
              <w:t xml:space="preserve"> </w:t>
            </w:r>
            <w:r>
              <w:rPr>
                <w:color w:val="5F5F5F"/>
                <w:spacing w:val="-5"/>
                <w:sz w:val="18"/>
              </w:rPr>
              <w:t>low</w:t>
            </w:r>
          </w:p>
        </w:tc>
        <w:tc>
          <w:tcPr>
            <w:tcW w:w="1686" w:type="dxa"/>
            <w:shd w:val="clear" w:color="auto" w:fill="D3E6F4"/>
          </w:tcPr>
          <w:p w14:paraId="3A3F60D8" w14:textId="77777777" w:rsidR="00354AC6" w:rsidRDefault="002A1805">
            <w:pPr>
              <w:pStyle w:val="TableParagraph"/>
              <w:spacing w:before="152" w:line="186" w:lineRule="exact"/>
              <w:ind w:left="120"/>
              <w:rPr>
                <w:sz w:val="18"/>
              </w:rPr>
            </w:pPr>
            <w:r>
              <w:rPr>
                <w:color w:val="5F5F5F"/>
                <w:spacing w:val="-2"/>
                <w:sz w:val="18"/>
              </w:rPr>
              <w:t>Construction</w:t>
            </w:r>
          </w:p>
        </w:tc>
      </w:tr>
      <w:tr w:rsidR="00354AC6" w14:paraId="6C8E694A" w14:textId="77777777">
        <w:trPr>
          <w:trHeight w:val="203"/>
        </w:trPr>
        <w:tc>
          <w:tcPr>
            <w:tcW w:w="1908" w:type="dxa"/>
            <w:shd w:val="clear" w:color="auto" w:fill="D3E6F4"/>
          </w:tcPr>
          <w:p w14:paraId="55840B5D" w14:textId="77777777" w:rsidR="00354AC6" w:rsidRDefault="002A1805">
            <w:pPr>
              <w:pStyle w:val="TableParagraph"/>
              <w:spacing w:before="0" w:line="184" w:lineRule="exact"/>
              <w:rPr>
                <w:sz w:val="18"/>
              </w:rPr>
            </w:pPr>
            <w:r>
              <w:rPr>
                <w:color w:val="5F5F5F"/>
                <w:sz w:val="18"/>
              </w:rPr>
              <w:t>noise</w:t>
            </w:r>
            <w:r>
              <w:rPr>
                <w:color w:val="5F5F5F"/>
                <w:spacing w:val="2"/>
                <w:sz w:val="18"/>
              </w:rPr>
              <w:t xml:space="preserve"> </w:t>
            </w:r>
            <w:r>
              <w:rPr>
                <w:color w:val="5F5F5F"/>
                <w:sz w:val="18"/>
              </w:rPr>
              <w:t>and</w:t>
            </w:r>
            <w:r>
              <w:rPr>
                <w:color w:val="5F5F5F"/>
                <w:spacing w:val="-3"/>
                <w:sz w:val="18"/>
              </w:rPr>
              <w:t xml:space="preserve"> </w:t>
            </w:r>
            <w:r>
              <w:rPr>
                <w:color w:val="5F5F5F"/>
                <w:spacing w:val="-2"/>
                <w:sz w:val="18"/>
              </w:rPr>
              <w:t>vibration</w:t>
            </w:r>
          </w:p>
        </w:tc>
        <w:tc>
          <w:tcPr>
            <w:tcW w:w="1719" w:type="dxa"/>
            <w:shd w:val="clear" w:color="auto" w:fill="D3E6F4"/>
          </w:tcPr>
          <w:p w14:paraId="45B4CD32" w14:textId="77777777" w:rsidR="00354AC6" w:rsidRDefault="00354AC6">
            <w:pPr>
              <w:pStyle w:val="TableParagraph"/>
              <w:spacing w:before="0"/>
              <w:ind w:left="0"/>
              <w:rPr>
                <w:rFonts w:ascii="Times New Roman"/>
                <w:sz w:val="14"/>
              </w:rPr>
            </w:pPr>
          </w:p>
        </w:tc>
        <w:tc>
          <w:tcPr>
            <w:tcW w:w="5617" w:type="dxa"/>
            <w:shd w:val="clear" w:color="auto" w:fill="D3E6F4"/>
          </w:tcPr>
          <w:p w14:paraId="4430CBE8" w14:textId="77777777" w:rsidR="00354AC6" w:rsidRDefault="002A1805">
            <w:pPr>
              <w:pStyle w:val="TableParagraph"/>
              <w:spacing w:before="0" w:line="184" w:lineRule="exact"/>
              <w:ind w:left="169"/>
              <w:rPr>
                <w:sz w:val="18"/>
              </w:rPr>
            </w:pPr>
            <w:r>
              <w:rPr>
                <w:color w:val="5F5F5F"/>
                <w:sz w:val="18"/>
              </w:rPr>
              <w:t>term</w:t>
            </w:r>
            <w:r>
              <w:rPr>
                <w:color w:val="5F5F5F"/>
                <w:spacing w:val="-5"/>
                <w:sz w:val="18"/>
              </w:rPr>
              <w:t xml:space="preserve"> </w:t>
            </w:r>
            <w:r>
              <w:rPr>
                <w:color w:val="5F5F5F"/>
                <w:sz w:val="18"/>
              </w:rPr>
              <w:t>in</w:t>
            </w:r>
            <w:r>
              <w:rPr>
                <w:color w:val="5F5F5F"/>
                <w:spacing w:val="-1"/>
                <w:sz w:val="18"/>
              </w:rPr>
              <w:t xml:space="preserve"> </w:t>
            </w:r>
            <w:r>
              <w:rPr>
                <w:color w:val="5F5F5F"/>
                <w:sz w:val="18"/>
              </w:rPr>
              <w:t>duration</w:t>
            </w:r>
            <w:r>
              <w:rPr>
                <w:color w:val="5F5F5F"/>
                <w:spacing w:val="-1"/>
                <w:sz w:val="18"/>
              </w:rPr>
              <w:t xml:space="preserve"> </w:t>
            </w:r>
            <w:r>
              <w:rPr>
                <w:color w:val="5F5F5F"/>
                <w:sz w:val="18"/>
              </w:rPr>
              <w:t>at</w:t>
            </w:r>
            <w:r>
              <w:rPr>
                <w:color w:val="5F5F5F"/>
                <w:spacing w:val="-4"/>
                <w:sz w:val="18"/>
              </w:rPr>
              <w:t xml:space="preserve"> </w:t>
            </w:r>
            <w:r>
              <w:rPr>
                <w:color w:val="5F5F5F"/>
                <w:sz w:val="18"/>
              </w:rPr>
              <w:t>any</w:t>
            </w:r>
            <w:r>
              <w:rPr>
                <w:color w:val="5F5F5F"/>
                <w:spacing w:val="-5"/>
                <w:sz w:val="18"/>
              </w:rPr>
              <w:t xml:space="preserve"> </w:t>
            </w:r>
            <w:r>
              <w:rPr>
                <w:color w:val="5F5F5F"/>
                <w:sz w:val="18"/>
              </w:rPr>
              <w:t>one</w:t>
            </w:r>
            <w:r>
              <w:rPr>
                <w:color w:val="5F5F5F"/>
                <w:spacing w:val="-6"/>
                <w:sz w:val="18"/>
              </w:rPr>
              <w:t xml:space="preserve"> </w:t>
            </w:r>
            <w:r>
              <w:rPr>
                <w:color w:val="5F5F5F"/>
                <w:sz w:val="18"/>
              </w:rPr>
              <w:t>point</w:t>
            </w:r>
            <w:r>
              <w:rPr>
                <w:color w:val="5F5F5F"/>
                <w:spacing w:val="-3"/>
                <w:sz w:val="18"/>
              </w:rPr>
              <w:t xml:space="preserve"> </w:t>
            </w:r>
            <w:r>
              <w:rPr>
                <w:color w:val="5F5F5F"/>
                <w:sz w:val="18"/>
              </w:rPr>
              <w:t>along</w:t>
            </w:r>
            <w:r>
              <w:rPr>
                <w:color w:val="5F5F5F"/>
                <w:spacing w:val="-7"/>
                <w:sz w:val="18"/>
              </w:rPr>
              <w:t xml:space="preserve"> </w:t>
            </w:r>
            <w:r>
              <w:rPr>
                <w:color w:val="5F5F5F"/>
                <w:sz w:val="18"/>
              </w:rPr>
              <w:t>the</w:t>
            </w:r>
            <w:r>
              <w:rPr>
                <w:color w:val="5F5F5F"/>
                <w:spacing w:val="-2"/>
                <w:sz w:val="18"/>
              </w:rPr>
              <w:t xml:space="preserve"> </w:t>
            </w:r>
            <w:r>
              <w:rPr>
                <w:color w:val="5F5F5F"/>
                <w:sz w:val="18"/>
              </w:rPr>
              <w:t>project</w:t>
            </w:r>
            <w:r>
              <w:rPr>
                <w:color w:val="5F5F5F"/>
                <w:spacing w:val="1"/>
                <w:sz w:val="18"/>
              </w:rPr>
              <w:t xml:space="preserve"> </w:t>
            </w:r>
            <w:r>
              <w:rPr>
                <w:color w:val="5F5F5F"/>
                <w:sz w:val="18"/>
              </w:rPr>
              <w:t>alignment.</w:t>
            </w:r>
            <w:r>
              <w:rPr>
                <w:color w:val="5F5F5F"/>
                <w:spacing w:val="-8"/>
                <w:sz w:val="18"/>
              </w:rPr>
              <w:t xml:space="preserve"> </w:t>
            </w:r>
            <w:r>
              <w:rPr>
                <w:color w:val="5F5F5F"/>
                <w:spacing w:val="-5"/>
                <w:sz w:val="18"/>
              </w:rPr>
              <w:t>No</w:t>
            </w:r>
          </w:p>
        </w:tc>
        <w:tc>
          <w:tcPr>
            <w:tcW w:w="1242" w:type="dxa"/>
            <w:shd w:val="clear" w:color="auto" w:fill="D3E6F4"/>
          </w:tcPr>
          <w:p w14:paraId="1F0B6DD5" w14:textId="77777777" w:rsidR="00354AC6" w:rsidRDefault="00354AC6">
            <w:pPr>
              <w:pStyle w:val="TableParagraph"/>
              <w:spacing w:before="0"/>
              <w:ind w:left="0"/>
              <w:rPr>
                <w:rFonts w:ascii="Times New Roman"/>
                <w:sz w:val="14"/>
              </w:rPr>
            </w:pPr>
          </w:p>
        </w:tc>
        <w:tc>
          <w:tcPr>
            <w:tcW w:w="1272" w:type="dxa"/>
            <w:shd w:val="clear" w:color="auto" w:fill="D3E6F4"/>
          </w:tcPr>
          <w:p w14:paraId="14814319" w14:textId="77777777" w:rsidR="00354AC6" w:rsidRDefault="00354AC6">
            <w:pPr>
              <w:pStyle w:val="TableParagraph"/>
              <w:spacing w:before="0"/>
              <w:ind w:left="0"/>
              <w:rPr>
                <w:rFonts w:ascii="Times New Roman"/>
                <w:sz w:val="14"/>
              </w:rPr>
            </w:pPr>
          </w:p>
        </w:tc>
        <w:tc>
          <w:tcPr>
            <w:tcW w:w="1129" w:type="dxa"/>
            <w:shd w:val="clear" w:color="auto" w:fill="D3E6F4"/>
          </w:tcPr>
          <w:p w14:paraId="3DF7CAD5" w14:textId="77777777" w:rsidR="00354AC6" w:rsidRDefault="00354AC6">
            <w:pPr>
              <w:pStyle w:val="TableParagraph"/>
              <w:spacing w:before="0"/>
              <w:ind w:left="0"/>
              <w:rPr>
                <w:rFonts w:ascii="Times New Roman"/>
                <w:sz w:val="14"/>
              </w:rPr>
            </w:pPr>
          </w:p>
        </w:tc>
        <w:tc>
          <w:tcPr>
            <w:tcW w:w="1686" w:type="dxa"/>
            <w:shd w:val="clear" w:color="auto" w:fill="D3E6F4"/>
          </w:tcPr>
          <w:p w14:paraId="662D226C" w14:textId="77777777" w:rsidR="00354AC6" w:rsidRDefault="00354AC6">
            <w:pPr>
              <w:pStyle w:val="TableParagraph"/>
              <w:spacing w:before="0"/>
              <w:ind w:left="0"/>
              <w:rPr>
                <w:rFonts w:ascii="Times New Roman"/>
                <w:sz w:val="14"/>
              </w:rPr>
            </w:pPr>
          </w:p>
        </w:tc>
      </w:tr>
      <w:tr w:rsidR="00354AC6" w14:paraId="76FD5CBF" w14:textId="77777777">
        <w:trPr>
          <w:trHeight w:val="208"/>
        </w:trPr>
        <w:tc>
          <w:tcPr>
            <w:tcW w:w="1908" w:type="dxa"/>
            <w:shd w:val="clear" w:color="auto" w:fill="D3E6F4"/>
          </w:tcPr>
          <w:p w14:paraId="2E6A36D7" w14:textId="77777777" w:rsidR="00354AC6" w:rsidRDefault="002A1805">
            <w:pPr>
              <w:pStyle w:val="TableParagraph"/>
              <w:spacing w:before="0" w:line="189" w:lineRule="exact"/>
              <w:rPr>
                <w:sz w:val="18"/>
              </w:rPr>
            </w:pPr>
            <w:r>
              <w:rPr>
                <w:color w:val="5F5F5F"/>
                <w:spacing w:val="-2"/>
                <w:sz w:val="18"/>
              </w:rPr>
              <w:t>impacts</w:t>
            </w:r>
          </w:p>
        </w:tc>
        <w:tc>
          <w:tcPr>
            <w:tcW w:w="1719" w:type="dxa"/>
            <w:shd w:val="clear" w:color="auto" w:fill="D3E6F4"/>
          </w:tcPr>
          <w:p w14:paraId="3BC6B2CB" w14:textId="77777777" w:rsidR="00354AC6" w:rsidRDefault="00354AC6">
            <w:pPr>
              <w:pStyle w:val="TableParagraph"/>
              <w:spacing w:before="0"/>
              <w:ind w:left="0"/>
              <w:rPr>
                <w:rFonts w:ascii="Times New Roman"/>
                <w:sz w:val="14"/>
              </w:rPr>
            </w:pPr>
          </w:p>
        </w:tc>
        <w:tc>
          <w:tcPr>
            <w:tcW w:w="5617" w:type="dxa"/>
            <w:shd w:val="clear" w:color="auto" w:fill="D3E6F4"/>
          </w:tcPr>
          <w:p w14:paraId="50C5E3AC" w14:textId="77777777" w:rsidR="00354AC6" w:rsidRDefault="002A1805">
            <w:pPr>
              <w:pStyle w:val="TableParagraph"/>
              <w:spacing w:before="0" w:line="189" w:lineRule="exact"/>
              <w:ind w:left="169"/>
              <w:rPr>
                <w:sz w:val="18"/>
              </w:rPr>
            </w:pPr>
            <w:r>
              <w:rPr>
                <w:color w:val="5F5F5F"/>
                <w:sz w:val="18"/>
              </w:rPr>
              <w:t>mortalities</w:t>
            </w:r>
            <w:r>
              <w:rPr>
                <w:color w:val="5F5F5F"/>
                <w:spacing w:val="-6"/>
                <w:sz w:val="18"/>
              </w:rPr>
              <w:t xml:space="preserve"> </w:t>
            </w:r>
            <w:r>
              <w:rPr>
                <w:color w:val="5F5F5F"/>
                <w:sz w:val="18"/>
              </w:rPr>
              <w:t>or</w:t>
            </w:r>
            <w:r>
              <w:rPr>
                <w:color w:val="5F5F5F"/>
                <w:spacing w:val="-4"/>
                <w:sz w:val="18"/>
              </w:rPr>
              <w:t xml:space="preserve"> </w:t>
            </w:r>
            <w:r>
              <w:rPr>
                <w:color w:val="5F5F5F"/>
                <w:sz w:val="18"/>
              </w:rPr>
              <w:t>sublethal</w:t>
            </w:r>
            <w:r>
              <w:rPr>
                <w:color w:val="5F5F5F"/>
                <w:spacing w:val="-8"/>
                <w:sz w:val="18"/>
              </w:rPr>
              <w:t xml:space="preserve"> </w:t>
            </w:r>
            <w:r>
              <w:rPr>
                <w:color w:val="5F5F5F"/>
                <w:sz w:val="18"/>
              </w:rPr>
              <w:t>physiological</w:t>
            </w:r>
            <w:r>
              <w:rPr>
                <w:color w:val="5F5F5F"/>
                <w:spacing w:val="-3"/>
                <w:sz w:val="18"/>
              </w:rPr>
              <w:t xml:space="preserve"> </w:t>
            </w:r>
            <w:r>
              <w:rPr>
                <w:color w:val="5F5F5F"/>
                <w:sz w:val="18"/>
              </w:rPr>
              <w:t>impacts</w:t>
            </w:r>
            <w:r>
              <w:rPr>
                <w:color w:val="5F5F5F"/>
                <w:spacing w:val="-5"/>
                <w:sz w:val="18"/>
              </w:rPr>
              <w:t xml:space="preserve"> </w:t>
            </w:r>
            <w:r>
              <w:rPr>
                <w:color w:val="5F5F5F"/>
                <w:sz w:val="18"/>
              </w:rPr>
              <w:t>to</w:t>
            </w:r>
            <w:r>
              <w:rPr>
                <w:color w:val="5F5F5F"/>
                <w:spacing w:val="-1"/>
                <w:sz w:val="18"/>
              </w:rPr>
              <w:t xml:space="preserve"> </w:t>
            </w:r>
            <w:r>
              <w:rPr>
                <w:color w:val="5F5F5F"/>
                <w:spacing w:val="-2"/>
                <w:sz w:val="18"/>
              </w:rPr>
              <w:t>benthic</w:t>
            </w:r>
          </w:p>
        </w:tc>
        <w:tc>
          <w:tcPr>
            <w:tcW w:w="1242" w:type="dxa"/>
            <w:shd w:val="clear" w:color="auto" w:fill="D3E6F4"/>
          </w:tcPr>
          <w:p w14:paraId="52BC13BA" w14:textId="77777777" w:rsidR="00354AC6" w:rsidRDefault="00354AC6">
            <w:pPr>
              <w:pStyle w:val="TableParagraph"/>
              <w:spacing w:before="0"/>
              <w:ind w:left="0"/>
              <w:rPr>
                <w:rFonts w:ascii="Times New Roman"/>
                <w:sz w:val="14"/>
              </w:rPr>
            </w:pPr>
          </w:p>
        </w:tc>
        <w:tc>
          <w:tcPr>
            <w:tcW w:w="1272" w:type="dxa"/>
            <w:shd w:val="clear" w:color="auto" w:fill="D3E6F4"/>
          </w:tcPr>
          <w:p w14:paraId="144DA309" w14:textId="77777777" w:rsidR="00354AC6" w:rsidRDefault="00354AC6">
            <w:pPr>
              <w:pStyle w:val="TableParagraph"/>
              <w:spacing w:before="0"/>
              <w:ind w:left="0"/>
              <w:rPr>
                <w:rFonts w:ascii="Times New Roman"/>
                <w:sz w:val="14"/>
              </w:rPr>
            </w:pPr>
          </w:p>
        </w:tc>
        <w:tc>
          <w:tcPr>
            <w:tcW w:w="1129" w:type="dxa"/>
            <w:shd w:val="clear" w:color="auto" w:fill="D3E6F4"/>
          </w:tcPr>
          <w:p w14:paraId="0174494B" w14:textId="77777777" w:rsidR="00354AC6" w:rsidRDefault="00354AC6">
            <w:pPr>
              <w:pStyle w:val="TableParagraph"/>
              <w:spacing w:before="0"/>
              <w:ind w:left="0"/>
              <w:rPr>
                <w:rFonts w:ascii="Times New Roman"/>
                <w:sz w:val="14"/>
              </w:rPr>
            </w:pPr>
          </w:p>
        </w:tc>
        <w:tc>
          <w:tcPr>
            <w:tcW w:w="1686" w:type="dxa"/>
            <w:shd w:val="clear" w:color="auto" w:fill="D3E6F4"/>
          </w:tcPr>
          <w:p w14:paraId="652C7E7D" w14:textId="77777777" w:rsidR="00354AC6" w:rsidRDefault="00354AC6">
            <w:pPr>
              <w:pStyle w:val="TableParagraph"/>
              <w:spacing w:before="0"/>
              <w:ind w:left="0"/>
              <w:rPr>
                <w:rFonts w:ascii="Times New Roman"/>
                <w:sz w:val="14"/>
              </w:rPr>
            </w:pPr>
          </w:p>
        </w:tc>
      </w:tr>
      <w:tr w:rsidR="00354AC6" w14:paraId="0F531869" w14:textId="77777777">
        <w:trPr>
          <w:trHeight w:val="360"/>
        </w:trPr>
        <w:tc>
          <w:tcPr>
            <w:tcW w:w="1908" w:type="dxa"/>
            <w:shd w:val="clear" w:color="auto" w:fill="D3E6F4"/>
          </w:tcPr>
          <w:p w14:paraId="70DC00CC" w14:textId="77777777" w:rsidR="00354AC6" w:rsidRDefault="00354AC6">
            <w:pPr>
              <w:pStyle w:val="TableParagraph"/>
              <w:spacing w:before="0"/>
              <w:ind w:left="0"/>
              <w:rPr>
                <w:rFonts w:ascii="Times New Roman"/>
                <w:sz w:val="18"/>
              </w:rPr>
            </w:pPr>
          </w:p>
        </w:tc>
        <w:tc>
          <w:tcPr>
            <w:tcW w:w="1719" w:type="dxa"/>
            <w:shd w:val="clear" w:color="auto" w:fill="D3E6F4"/>
          </w:tcPr>
          <w:p w14:paraId="4317843A" w14:textId="77777777" w:rsidR="00354AC6" w:rsidRDefault="00354AC6">
            <w:pPr>
              <w:pStyle w:val="TableParagraph"/>
              <w:spacing w:before="0"/>
              <w:ind w:left="0"/>
              <w:rPr>
                <w:rFonts w:ascii="Times New Roman"/>
                <w:sz w:val="18"/>
              </w:rPr>
            </w:pPr>
          </w:p>
        </w:tc>
        <w:tc>
          <w:tcPr>
            <w:tcW w:w="5617" w:type="dxa"/>
            <w:shd w:val="clear" w:color="auto" w:fill="D3E6F4"/>
          </w:tcPr>
          <w:p w14:paraId="7838711F" w14:textId="77777777" w:rsidR="00354AC6" w:rsidRDefault="002A1805">
            <w:pPr>
              <w:pStyle w:val="TableParagraph"/>
              <w:spacing w:before="0"/>
              <w:ind w:left="169"/>
              <w:rPr>
                <w:sz w:val="18"/>
              </w:rPr>
            </w:pPr>
            <w:r>
              <w:rPr>
                <w:color w:val="5F5F5F"/>
                <w:sz w:val="18"/>
              </w:rPr>
              <w:t>macroinvertebrates</w:t>
            </w:r>
            <w:r>
              <w:rPr>
                <w:color w:val="5F5F5F"/>
                <w:spacing w:val="-4"/>
                <w:sz w:val="18"/>
              </w:rPr>
              <w:t xml:space="preserve"> </w:t>
            </w:r>
            <w:r>
              <w:rPr>
                <w:color w:val="5F5F5F"/>
                <w:sz w:val="18"/>
              </w:rPr>
              <w:t>are</w:t>
            </w:r>
            <w:r>
              <w:rPr>
                <w:color w:val="5F5F5F"/>
                <w:spacing w:val="-4"/>
                <w:sz w:val="18"/>
              </w:rPr>
              <w:t xml:space="preserve"> </w:t>
            </w:r>
            <w:r>
              <w:rPr>
                <w:color w:val="5F5F5F"/>
                <w:sz w:val="18"/>
              </w:rPr>
              <w:t>predicted</w:t>
            </w:r>
            <w:r>
              <w:rPr>
                <w:color w:val="5F5F5F"/>
                <w:spacing w:val="-5"/>
                <w:sz w:val="18"/>
              </w:rPr>
              <w:t xml:space="preserve"> </w:t>
            </w:r>
            <w:r>
              <w:rPr>
                <w:color w:val="5F5F5F"/>
                <w:sz w:val="18"/>
              </w:rPr>
              <w:t>due</w:t>
            </w:r>
            <w:r>
              <w:rPr>
                <w:color w:val="5F5F5F"/>
                <w:spacing w:val="-4"/>
                <w:sz w:val="18"/>
              </w:rPr>
              <w:t xml:space="preserve"> </w:t>
            </w:r>
            <w:r>
              <w:rPr>
                <w:color w:val="5F5F5F"/>
                <w:sz w:val="18"/>
              </w:rPr>
              <w:t>to</w:t>
            </w:r>
            <w:r>
              <w:rPr>
                <w:color w:val="5F5F5F"/>
                <w:spacing w:val="-5"/>
                <w:sz w:val="18"/>
              </w:rPr>
              <w:t xml:space="preserve"> </w:t>
            </w:r>
            <w:r>
              <w:rPr>
                <w:color w:val="5F5F5F"/>
                <w:spacing w:val="-2"/>
                <w:sz w:val="18"/>
              </w:rPr>
              <w:t>vibrations.</w:t>
            </w:r>
          </w:p>
        </w:tc>
        <w:tc>
          <w:tcPr>
            <w:tcW w:w="1242" w:type="dxa"/>
            <w:shd w:val="clear" w:color="auto" w:fill="D3E6F4"/>
          </w:tcPr>
          <w:p w14:paraId="28589A1D" w14:textId="77777777" w:rsidR="00354AC6" w:rsidRDefault="00354AC6">
            <w:pPr>
              <w:pStyle w:val="TableParagraph"/>
              <w:spacing w:before="0"/>
              <w:ind w:left="0"/>
              <w:rPr>
                <w:rFonts w:ascii="Times New Roman"/>
                <w:sz w:val="18"/>
              </w:rPr>
            </w:pPr>
          </w:p>
        </w:tc>
        <w:tc>
          <w:tcPr>
            <w:tcW w:w="1272" w:type="dxa"/>
            <w:shd w:val="clear" w:color="auto" w:fill="D3E6F4"/>
          </w:tcPr>
          <w:p w14:paraId="6A1D1B15" w14:textId="77777777" w:rsidR="00354AC6" w:rsidRDefault="00354AC6">
            <w:pPr>
              <w:pStyle w:val="TableParagraph"/>
              <w:spacing w:before="0"/>
              <w:ind w:left="0"/>
              <w:rPr>
                <w:rFonts w:ascii="Times New Roman"/>
                <w:sz w:val="18"/>
              </w:rPr>
            </w:pPr>
          </w:p>
        </w:tc>
        <w:tc>
          <w:tcPr>
            <w:tcW w:w="1129" w:type="dxa"/>
            <w:shd w:val="clear" w:color="auto" w:fill="D3E6F4"/>
          </w:tcPr>
          <w:p w14:paraId="79A4D894" w14:textId="77777777" w:rsidR="00354AC6" w:rsidRDefault="00354AC6">
            <w:pPr>
              <w:pStyle w:val="TableParagraph"/>
              <w:spacing w:before="0"/>
              <w:ind w:left="0"/>
              <w:rPr>
                <w:rFonts w:ascii="Times New Roman"/>
                <w:sz w:val="18"/>
              </w:rPr>
            </w:pPr>
          </w:p>
        </w:tc>
        <w:tc>
          <w:tcPr>
            <w:tcW w:w="1686" w:type="dxa"/>
            <w:shd w:val="clear" w:color="auto" w:fill="D3E6F4"/>
          </w:tcPr>
          <w:p w14:paraId="4415B1CF" w14:textId="77777777" w:rsidR="00354AC6" w:rsidRDefault="00354AC6">
            <w:pPr>
              <w:pStyle w:val="TableParagraph"/>
              <w:spacing w:before="0"/>
              <w:ind w:left="0"/>
              <w:rPr>
                <w:rFonts w:ascii="Times New Roman"/>
                <w:sz w:val="18"/>
              </w:rPr>
            </w:pPr>
          </w:p>
        </w:tc>
      </w:tr>
    </w:tbl>
    <w:p w14:paraId="01DC2F31" w14:textId="77777777" w:rsidR="00354AC6" w:rsidRDefault="00354AC6">
      <w:pPr>
        <w:pStyle w:val="BodyText"/>
        <w:spacing w:before="5"/>
        <w:rPr>
          <w:sz w:val="13"/>
        </w:rPr>
      </w:pPr>
    </w:p>
    <w:tbl>
      <w:tblPr>
        <w:tblW w:w="0" w:type="auto"/>
        <w:tblInd w:w="120" w:type="dxa"/>
        <w:tblLayout w:type="fixed"/>
        <w:tblCellMar>
          <w:left w:w="0" w:type="dxa"/>
          <w:right w:w="0" w:type="dxa"/>
        </w:tblCellMar>
        <w:tblLook w:val="01E0" w:firstRow="1" w:lastRow="1" w:firstColumn="1" w:lastColumn="1" w:noHBand="0" w:noVBand="0"/>
      </w:tblPr>
      <w:tblGrid>
        <w:gridCol w:w="2024"/>
        <w:gridCol w:w="1321"/>
        <w:gridCol w:w="5985"/>
        <w:gridCol w:w="1083"/>
        <w:gridCol w:w="1274"/>
        <w:gridCol w:w="989"/>
        <w:gridCol w:w="1895"/>
      </w:tblGrid>
      <w:tr w:rsidR="00354AC6" w14:paraId="127FEF36" w14:textId="77777777">
        <w:trPr>
          <w:trHeight w:val="1182"/>
        </w:trPr>
        <w:tc>
          <w:tcPr>
            <w:tcW w:w="2024" w:type="dxa"/>
          </w:tcPr>
          <w:p w14:paraId="770B235E" w14:textId="77777777" w:rsidR="00354AC6" w:rsidRDefault="002A1805">
            <w:pPr>
              <w:pStyle w:val="TableParagraph"/>
              <w:spacing w:before="0"/>
              <w:ind w:right="306"/>
              <w:rPr>
                <w:sz w:val="18"/>
              </w:rPr>
            </w:pPr>
            <w:r>
              <w:rPr>
                <w:color w:val="5F5F5F"/>
                <w:sz w:val="18"/>
              </w:rPr>
              <w:t xml:space="preserve">High, </w:t>
            </w:r>
            <w:proofErr w:type="gramStart"/>
            <w:r>
              <w:rPr>
                <w:color w:val="5F5F5F"/>
                <w:sz w:val="18"/>
              </w:rPr>
              <w:t>mid</w:t>
            </w:r>
            <w:proofErr w:type="gramEnd"/>
            <w:r>
              <w:rPr>
                <w:color w:val="5F5F5F"/>
                <w:sz w:val="18"/>
              </w:rPr>
              <w:t xml:space="preserve"> and low frequency</w:t>
            </w:r>
            <w:r>
              <w:rPr>
                <w:color w:val="5F5F5F"/>
                <w:spacing w:val="-6"/>
                <w:sz w:val="18"/>
              </w:rPr>
              <w:t xml:space="preserve"> </w:t>
            </w:r>
            <w:r>
              <w:rPr>
                <w:color w:val="5F5F5F"/>
                <w:sz w:val="18"/>
              </w:rPr>
              <w:t xml:space="preserve">cetacean </w:t>
            </w:r>
            <w:proofErr w:type="spellStart"/>
            <w:r>
              <w:rPr>
                <w:color w:val="5F5F5F"/>
                <w:spacing w:val="-2"/>
                <w:sz w:val="18"/>
              </w:rPr>
              <w:t>behavioural</w:t>
            </w:r>
            <w:proofErr w:type="spellEnd"/>
            <w:r>
              <w:rPr>
                <w:color w:val="5F5F5F"/>
                <w:spacing w:val="-2"/>
                <w:sz w:val="18"/>
              </w:rPr>
              <w:t xml:space="preserve"> </w:t>
            </w:r>
            <w:r>
              <w:rPr>
                <w:color w:val="5F5F5F"/>
                <w:sz w:val="18"/>
              </w:rPr>
              <w:t>disturbance</w:t>
            </w:r>
            <w:r>
              <w:rPr>
                <w:color w:val="5F5F5F"/>
                <w:spacing w:val="-13"/>
                <w:sz w:val="18"/>
              </w:rPr>
              <w:t xml:space="preserve"> </w:t>
            </w:r>
            <w:r>
              <w:rPr>
                <w:color w:val="5F5F5F"/>
                <w:sz w:val="18"/>
              </w:rPr>
              <w:t xml:space="preserve">impacts </w:t>
            </w:r>
            <w:r>
              <w:rPr>
                <w:color w:val="5F5F5F"/>
                <w:spacing w:val="-2"/>
                <w:sz w:val="18"/>
              </w:rPr>
              <w:t>(offshore)</w:t>
            </w:r>
          </w:p>
        </w:tc>
        <w:tc>
          <w:tcPr>
            <w:tcW w:w="1321" w:type="dxa"/>
          </w:tcPr>
          <w:p w14:paraId="0158D2AD" w14:textId="77777777" w:rsidR="00354AC6" w:rsidRDefault="002A1805">
            <w:pPr>
              <w:pStyle w:val="TableParagraph"/>
              <w:spacing w:before="1"/>
              <w:ind w:left="135"/>
              <w:rPr>
                <w:sz w:val="18"/>
              </w:rPr>
            </w:pPr>
            <w:r>
              <w:rPr>
                <w:color w:val="5F5F5F"/>
                <w:spacing w:val="-2"/>
                <w:sz w:val="18"/>
              </w:rPr>
              <w:t>MERU07</w:t>
            </w:r>
          </w:p>
        </w:tc>
        <w:tc>
          <w:tcPr>
            <w:tcW w:w="5985" w:type="dxa"/>
          </w:tcPr>
          <w:p w14:paraId="4796F543" w14:textId="77777777" w:rsidR="00354AC6" w:rsidRDefault="002A1805">
            <w:pPr>
              <w:pStyle w:val="TableParagraph"/>
              <w:spacing w:before="0" w:line="242" w:lineRule="auto"/>
              <w:ind w:left="451" w:right="192"/>
              <w:jc w:val="both"/>
              <w:rPr>
                <w:sz w:val="18"/>
              </w:rPr>
            </w:pPr>
            <w:r>
              <w:rPr>
                <w:color w:val="5F5F5F"/>
                <w:sz w:val="18"/>
              </w:rPr>
              <w:t>The</w:t>
            </w:r>
            <w:r>
              <w:rPr>
                <w:color w:val="5F5F5F"/>
                <w:spacing w:val="-5"/>
                <w:sz w:val="18"/>
              </w:rPr>
              <w:t xml:space="preserve"> </w:t>
            </w:r>
            <w:r>
              <w:rPr>
                <w:color w:val="5F5F5F"/>
                <w:sz w:val="18"/>
              </w:rPr>
              <w:t>frequency</w:t>
            </w:r>
            <w:r>
              <w:rPr>
                <w:color w:val="5F5F5F"/>
                <w:spacing w:val="-5"/>
                <w:sz w:val="18"/>
              </w:rPr>
              <w:t xml:space="preserve"> </w:t>
            </w:r>
            <w:r>
              <w:rPr>
                <w:color w:val="5F5F5F"/>
                <w:sz w:val="18"/>
              </w:rPr>
              <w:t>hearing</w:t>
            </w:r>
            <w:r>
              <w:rPr>
                <w:color w:val="5F5F5F"/>
                <w:spacing w:val="-5"/>
                <w:sz w:val="18"/>
              </w:rPr>
              <w:t xml:space="preserve"> </w:t>
            </w:r>
            <w:r>
              <w:rPr>
                <w:color w:val="5F5F5F"/>
                <w:sz w:val="18"/>
              </w:rPr>
              <w:t>range of</w:t>
            </w:r>
            <w:r>
              <w:rPr>
                <w:color w:val="5F5F5F"/>
                <w:spacing w:val="-2"/>
                <w:sz w:val="18"/>
              </w:rPr>
              <w:t xml:space="preserve"> </w:t>
            </w:r>
            <w:r>
              <w:rPr>
                <w:color w:val="5F5F5F"/>
                <w:sz w:val="18"/>
              </w:rPr>
              <w:t>high</w:t>
            </w:r>
            <w:r>
              <w:rPr>
                <w:color w:val="5F5F5F"/>
                <w:spacing w:val="-6"/>
                <w:sz w:val="18"/>
              </w:rPr>
              <w:t xml:space="preserve"> </w:t>
            </w:r>
            <w:r>
              <w:rPr>
                <w:color w:val="5F5F5F"/>
                <w:sz w:val="18"/>
              </w:rPr>
              <w:t>frequency</w:t>
            </w:r>
            <w:r>
              <w:rPr>
                <w:color w:val="5F5F5F"/>
                <w:spacing w:val="-5"/>
                <w:sz w:val="18"/>
              </w:rPr>
              <w:t xml:space="preserve"> </w:t>
            </w:r>
            <w:r>
              <w:rPr>
                <w:color w:val="5F5F5F"/>
                <w:sz w:val="18"/>
              </w:rPr>
              <w:t>cetaceans</w:t>
            </w:r>
            <w:r>
              <w:rPr>
                <w:color w:val="5F5F5F"/>
                <w:spacing w:val="-5"/>
                <w:sz w:val="18"/>
              </w:rPr>
              <w:t xml:space="preserve"> </w:t>
            </w:r>
            <w:r>
              <w:rPr>
                <w:color w:val="5F5F5F"/>
                <w:sz w:val="18"/>
              </w:rPr>
              <w:t>is</w:t>
            </w:r>
            <w:r>
              <w:rPr>
                <w:color w:val="5F5F5F"/>
                <w:spacing w:val="-5"/>
                <w:sz w:val="18"/>
              </w:rPr>
              <w:t xml:space="preserve"> </w:t>
            </w:r>
            <w:r>
              <w:rPr>
                <w:color w:val="5F5F5F"/>
                <w:sz w:val="18"/>
              </w:rPr>
              <w:t>above the</w:t>
            </w:r>
            <w:r>
              <w:rPr>
                <w:color w:val="5F5F5F"/>
                <w:spacing w:val="-4"/>
                <w:sz w:val="18"/>
              </w:rPr>
              <w:t xml:space="preserve"> </w:t>
            </w:r>
            <w:r>
              <w:rPr>
                <w:color w:val="5F5F5F"/>
                <w:sz w:val="18"/>
              </w:rPr>
              <w:t>frequency</w:t>
            </w:r>
            <w:r>
              <w:rPr>
                <w:color w:val="5F5F5F"/>
                <w:spacing w:val="-4"/>
                <w:sz w:val="18"/>
              </w:rPr>
              <w:t xml:space="preserve"> </w:t>
            </w:r>
            <w:r>
              <w:rPr>
                <w:color w:val="5F5F5F"/>
                <w:sz w:val="18"/>
              </w:rPr>
              <w:t>of</w:t>
            </w:r>
            <w:r>
              <w:rPr>
                <w:color w:val="5F5F5F"/>
                <w:spacing w:val="-1"/>
                <w:sz w:val="18"/>
              </w:rPr>
              <w:t xml:space="preserve"> </w:t>
            </w:r>
            <w:r>
              <w:rPr>
                <w:color w:val="5F5F5F"/>
                <w:sz w:val="18"/>
              </w:rPr>
              <w:t>the noise generated</w:t>
            </w:r>
            <w:r>
              <w:rPr>
                <w:color w:val="5F5F5F"/>
                <w:spacing w:val="-4"/>
                <w:sz w:val="18"/>
              </w:rPr>
              <w:t xml:space="preserve"> </w:t>
            </w:r>
            <w:r>
              <w:rPr>
                <w:color w:val="5F5F5F"/>
                <w:sz w:val="18"/>
              </w:rPr>
              <w:t>by</w:t>
            </w:r>
            <w:r>
              <w:rPr>
                <w:color w:val="5F5F5F"/>
                <w:spacing w:val="-4"/>
                <w:sz w:val="18"/>
              </w:rPr>
              <w:t xml:space="preserve"> </w:t>
            </w:r>
            <w:r>
              <w:rPr>
                <w:color w:val="5F5F5F"/>
                <w:sz w:val="18"/>
              </w:rPr>
              <w:t>the</w:t>
            </w:r>
            <w:r>
              <w:rPr>
                <w:color w:val="5F5F5F"/>
                <w:spacing w:val="-4"/>
                <w:sz w:val="18"/>
              </w:rPr>
              <w:t xml:space="preserve"> </w:t>
            </w:r>
            <w:r>
              <w:rPr>
                <w:color w:val="5F5F5F"/>
                <w:sz w:val="18"/>
              </w:rPr>
              <w:t>cable lay</w:t>
            </w:r>
            <w:r>
              <w:rPr>
                <w:color w:val="5F5F5F"/>
                <w:spacing w:val="-4"/>
                <w:sz w:val="18"/>
              </w:rPr>
              <w:t xml:space="preserve"> </w:t>
            </w:r>
            <w:r>
              <w:rPr>
                <w:color w:val="5F5F5F"/>
                <w:sz w:val="18"/>
              </w:rPr>
              <w:t>vessel</w:t>
            </w:r>
            <w:r>
              <w:rPr>
                <w:color w:val="5F5F5F"/>
                <w:spacing w:val="-6"/>
                <w:sz w:val="18"/>
              </w:rPr>
              <w:t xml:space="preserve"> </w:t>
            </w:r>
            <w:r>
              <w:rPr>
                <w:color w:val="5F5F5F"/>
                <w:sz w:val="18"/>
              </w:rPr>
              <w:t>and is unlikely to be disturbed</w:t>
            </w:r>
          </w:p>
        </w:tc>
        <w:tc>
          <w:tcPr>
            <w:tcW w:w="1083" w:type="dxa"/>
          </w:tcPr>
          <w:p w14:paraId="054BF0F3" w14:textId="77777777" w:rsidR="00354AC6" w:rsidRDefault="002A1805">
            <w:pPr>
              <w:pStyle w:val="TableParagraph"/>
              <w:spacing w:before="1"/>
              <w:ind w:left="135"/>
              <w:rPr>
                <w:sz w:val="18"/>
              </w:rPr>
            </w:pPr>
            <w:r>
              <w:rPr>
                <w:color w:val="5F5F5F"/>
                <w:spacing w:val="-5"/>
                <w:sz w:val="18"/>
              </w:rPr>
              <w:t>Low</w:t>
            </w:r>
          </w:p>
        </w:tc>
        <w:tc>
          <w:tcPr>
            <w:tcW w:w="1274" w:type="dxa"/>
          </w:tcPr>
          <w:p w14:paraId="4D673E8B" w14:textId="77777777" w:rsidR="00354AC6" w:rsidRDefault="002A1805">
            <w:pPr>
              <w:pStyle w:val="TableParagraph"/>
              <w:spacing w:before="1"/>
              <w:ind w:left="185"/>
              <w:rPr>
                <w:sz w:val="18"/>
              </w:rPr>
            </w:pPr>
            <w:r>
              <w:rPr>
                <w:color w:val="5F5F5F"/>
                <w:spacing w:val="-5"/>
                <w:sz w:val="18"/>
              </w:rPr>
              <w:t>Low</w:t>
            </w:r>
          </w:p>
        </w:tc>
        <w:tc>
          <w:tcPr>
            <w:tcW w:w="989" w:type="dxa"/>
          </w:tcPr>
          <w:p w14:paraId="0CD7310B" w14:textId="77777777" w:rsidR="00354AC6" w:rsidRDefault="002A1805">
            <w:pPr>
              <w:pStyle w:val="TableParagraph"/>
              <w:spacing w:before="1"/>
              <w:ind w:left="1" w:right="1"/>
              <w:jc w:val="center"/>
              <w:rPr>
                <w:sz w:val="18"/>
              </w:rPr>
            </w:pPr>
            <w:r>
              <w:rPr>
                <w:color w:val="5F5F5F"/>
                <w:spacing w:val="-5"/>
                <w:sz w:val="18"/>
              </w:rPr>
              <w:t>Low</w:t>
            </w:r>
          </w:p>
        </w:tc>
        <w:tc>
          <w:tcPr>
            <w:tcW w:w="1895" w:type="dxa"/>
          </w:tcPr>
          <w:p w14:paraId="36811E9B" w14:textId="77777777" w:rsidR="00354AC6" w:rsidRDefault="002A1805">
            <w:pPr>
              <w:pStyle w:val="TableParagraph"/>
              <w:spacing w:before="1"/>
              <w:ind w:left="331"/>
              <w:rPr>
                <w:sz w:val="18"/>
              </w:rPr>
            </w:pPr>
            <w:r>
              <w:rPr>
                <w:color w:val="5F5F5F"/>
                <w:spacing w:val="-2"/>
                <w:sz w:val="18"/>
              </w:rPr>
              <w:t>Construction</w:t>
            </w:r>
          </w:p>
        </w:tc>
      </w:tr>
      <w:tr w:rsidR="00354AC6" w14:paraId="37D217D7" w14:textId="77777777">
        <w:trPr>
          <w:trHeight w:val="1348"/>
        </w:trPr>
        <w:tc>
          <w:tcPr>
            <w:tcW w:w="2024" w:type="dxa"/>
            <w:shd w:val="clear" w:color="auto" w:fill="D3E6F4"/>
          </w:tcPr>
          <w:p w14:paraId="5108A85B" w14:textId="77777777" w:rsidR="00354AC6" w:rsidRDefault="002A1805">
            <w:pPr>
              <w:pStyle w:val="TableParagraph"/>
              <w:spacing w:before="152"/>
              <w:ind w:right="306"/>
              <w:rPr>
                <w:sz w:val="18"/>
              </w:rPr>
            </w:pPr>
            <w:r>
              <w:rPr>
                <w:color w:val="5F5F5F"/>
                <w:sz w:val="18"/>
              </w:rPr>
              <w:t xml:space="preserve">High, </w:t>
            </w:r>
            <w:proofErr w:type="gramStart"/>
            <w:r>
              <w:rPr>
                <w:color w:val="5F5F5F"/>
                <w:sz w:val="18"/>
              </w:rPr>
              <w:t>mid</w:t>
            </w:r>
            <w:proofErr w:type="gramEnd"/>
            <w:r>
              <w:rPr>
                <w:color w:val="5F5F5F"/>
                <w:sz w:val="18"/>
              </w:rPr>
              <w:t xml:space="preserve"> and low frequency</w:t>
            </w:r>
            <w:r>
              <w:rPr>
                <w:color w:val="5F5F5F"/>
                <w:spacing w:val="-5"/>
                <w:sz w:val="18"/>
              </w:rPr>
              <w:t xml:space="preserve"> </w:t>
            </w:r>
            <w:r>
              <w:rPr>
                <w:color w:val="5F5F5F"/>
                <w:sz w:val="18"/>
              </w:rPr>
              <w:t xml:space="preserve">cetacean </w:t>
            </w:r>
            <w:proofErr w:type="spellStart"/>
            <w:r>
              <w:rPr>
                <w:color w:val="5F5F5F"/>
                <w:spacing w:val="-2"/>
                <w:sz w:val="18"/>
              </w:rPr>
              <w:t>behavioural</w:t>
            </w:r>
            <w:proofErr w:type="spellEnd"/>
            <w:r>
              <w:rPr>
                <w:color w:val="5F5F5F"/>
                <w:spacing w:val="-2"/>
                <w:sz w:val="18"/>
              </w:rPr>
              <w:t xml:space="preserve"> </w:t>
            </w:r>
            <w:r>
              <w:rPr>
                <w:color w:val="5F5F5F"/>
                <w:sz w:val="18"/>
              </w:rPr>
              <w:t>disturbance</w:t>
            </w:r>
            <w:r>
              <w:rPr>
                <w:color w:val="5F5F5F"/>
                <w:spacing w:val="-13"/>
                <w:sz w:val="18"/>
              </w:rPr>
              <w:t xml:space="preserve"> </w:t>
            </w:r>
            <w:r>
              <w:rPr>
                <w:color w:val="5F5F5F"/>
                <w:sz w:val="18"/>
              </w:rPr>
              <w:t xml:space="preserve">impacts </w:t>
            </w:r>
            <w:r>
              <w:rPr>
                <w:color w:val="5F5F5F"/>
                <w:spacing w:val="-2"/>
                <w:sz w:val="18"/>
              </w:rPr>
              <w:t>(nearshore)</w:t>
            </w:r>
          </w:p>
        </w:tc>
        <w:tc>
          <w:tcPr>
            <w:tcW w:w="1321" w:type="dxa"/>
            <w:shd w:val="clear" w:color="auto" w:fill="D3E6F4"/>
          </w:tcPr>
          <w:p w14:paraId="542F9EAC" w14:textId="77777777" w:rsidR="00354AC6" w:rsidRDefault="002A1805">
            <w:pPr>
              <w:pStyle w:val="TableParagraph"/>
              <w:spacing w:before="157"/>
              <w:ind w:left="135"/>
              <w:rPr>
                <w:sz w:val="18"/>
              </w:rPr>
            </w:pPr>
            <w:r>
              <w:rPr>
                <w:color w:val="5F5F5F"/>
                <w:spacing w:val="-2"/>
                <w:sz w:val="18"/>
              </w:rPr>
              <w:t>MERU07</w:t>
            </w:r>
          </w:p>
        </w:tc>
        <w:tc>
          <w:tcPr>
            <w:tcW w:w="5985" w:type="dxa"/>
            <w:shd w:val="clear" w:color="auto" w:fill="D3E6F4"/>
          </w:tcPr>
          <w:p w14:paraId="41E710BD" w14:textId="77777777" w:rsidR="00354AC6" w:rsidRDefault="002A1805">
            <w:pPr>
              <w:pStyle w:val="TableParagraph"/>
              <w:spacing w:before="152" w:line="242" w:lineRule="auto"/>
              <w:ind w:left="451" w:right="192"/>
              <w:jc w:val="both"/>
              <w:rPr>
                <w:sz w:val="18"/>
              </w:rPr>
            </w:pPr>
            <w:r>
              <w:rPr>
                <w:color w:val="5F5F5F"/>
                <w:sz w:val="18"/>
              </w:rPr>
              <w:t>The</w:t>
            </w:r>
            <w:r>
              <w:rPr>
                <w:color w:val="5F5F5F"/>
                <w:spacing w:val="-5"/>
                <w:sz w:val="18"/>
              </w:rPr>
              <w:t xml:space="preserve"> </w:t>
            </w:r>
            <w:r>
              <w:rPr>
                <w:color w:val="5F5F5F"/>
                <w:sz w:val="18"/>
              </w:rPr>
              <w:t>frequency</w:t>
            </w:r>
            <w:r>
              <w:rPr>
                <w:color w:val="5F5F5F"/>
                <w:spacing w:val="-5"/>
                <w:sz w:val="18"/>
              </w:rPr>
              <w:t xml:space="preserve"> </w:t>
            </w:r>
            <w:r>
              <w:rPr>
                <w:color w:val="5F5F5F"/>
                <w:sz w:val="18"/>
              </w:rPr>
              <w:t>hearing</w:t>
            </w:r>
            <w:r>
              <w:rPr>
                <w:color w:val="5F5F5F"/>
                <w:spacing w:val="-5"/>
                <w:sz w:val="18"/>
              </w:rPr>
              <w:t xml:space="preserve"> </w:t>
            </w:r>
            <w:r>
              <w:rPr>
                <w:color w:val="5F5F5F"/>
                <w:sz w:val="18"/>
              </w:rPr>
              <w:t>range of</w:t>
            </w:r>
            <w:r>
              <w:rPr>
                <w:color w:val="5F5F5F"/>
                <w:spacing w:val="-2"/>
                <w:sz w:val="18"/>
              </w:rPr>
              <w:t xml:space="preserve"> </w:t>
            </w:r>
            <w:r>
              <w:rPr>
                <w:color w:val="5F5F5F"/>
                <w:sz w:val="18"/>
              </w:rPr>
              <w:t>high</w:t>
            </w:r>
            <w:r>
              <w:rPr>
                <w:color w:val="5F5F5F"/>
                <w:spacing w:val="-6"/>
                <w:sz w:val="18"/>
              </w:rPr>
              <w:t xml:space="preserve"> </w:t>
            </w:r>
            <w:r>
              <w:rPr>
                <w:color w:val="5F5F5F"/>
                <w:sz w:val="18"/>
              </w:rPr>
              <w:t>frequency</w:t>
            </w:r>
            <w:r>
              <w:rPr>
                <w:color w:val="5F5F5F"/>
                <w:spacing w:val="-5"/>
                <w:sz w:val="18"/>
              </w:rPr>
              <w:t xml:space="preserve"> </w:t>
            </w:r>
            <w:r>
              <w:rPr>
                <w:color w:val="5F5F5F"/>
                <w:sz w:val="18"/>
              </w:rPr>
              <w:t>cetaceans</w:t>
            </w:r>
            <w:r>
              <w:rPr>
                <w:color w:val="5F5F5F"/>
                <w:spacing w:val="-4"/>
                <w:sz w:val="18"/>
              </w:rPr>
              <w:t xml:space="preserve"> </w:t>
            </w:r>
            <w:r>
              <w:rPr>
                <w:color w:val="5F5F5F"/>
                <w:sz w:val="18"/>
              </w:rPr>
              <w:t>is</w:t>
            </w:r>
            <w:r>
              <w:rPr>
                <w:color w:val="5F5F5F"/>
                <w:spacing w:val="-5"/>
                <w:sz w:val="18"/>
              </w:rPr>
              <w:t xml:space="preserve"> </w:t>
            </w:r>
            <w:r>
              <w:rPr>
                <w:color w:val="5F5F5F"/>
                <w:sz w:val="18"/>
              </w:rPr>
              <w:t>above the</w:t>
            </w:r>
            <w:r>
              <w:rPr>
                <w:color w:val="5F5F5F"/>
                <w:spacing w:val="-4"/>
                <w:sz w:val="18"/>
              </w:rPr>
              <w:t xml:space="preserve"> </w:t>
            </w:r>
            <w:r>
              <w:rPr>
                <w:color w:val="5F5F5F"/>
                <w:sz w:val="18"/>
              </w:rPr>
              <w:t>frequency</w:t>
            </w:r>
            <w:r>
              <w:rPr>
                <w:color w:val="5F5F5F"/>
                <w:spacing w:val="-4"/>
                <w:sz w:val="18"/>
              </w:rPr>
              <w:t xml:space="preserve"> </w:t>
            </w:r>
            <w:r>
              <w:rPr>
                <w:color w:val="5F5F5F"/>
                <w:sz w:val="18"/>
              </w:rPr>
              <w:t>of</w:t>
            </w:r>
            <w:r>
              <w:rPr>
                <w:color w:val="5F5F5F"/>
                <w:spacing w:val="-1"/>
                <w:sz w:val="18"/>
              </w:rPr>
              <w:t xml:space="preserve"> </w:t>
            </w:r>
            <w:r>
              <w:rPr>
                <w:color w:val="5F5F5F"/>
                <w:sz w:val="18"/>
              </w:rPr>
              <w:t>the noise generated</w:t>
            </w:r>
            <w:r>
              <w:rPr>
                <w:color w:val="5F5F5F"/>
                <w:spacing w:val="-4"/>
                <w:sz w:val="18"/>
              </w:rPr>
              <w:t xml:space="preserve"> </w:t>
            </w:r>
            <w:r>
              <w:rPr>
                <w:color w:val="5F5F5F"/>
                <w:sz w:val="18"/>
              </w:rPr>
              <w:t>by</w:t>
            </w:r>
            <w:r>
              <w:rPr>
                <w:color w:val="5F5F5F"/>
                <w:spacing w:val="-4"/>
                <w:sz w:val="18"/>
              </w:rPr>
              <w:t xml:space="preserve"> </w:t>
            </w:r>
            <w:r>
              <w:rPr>
                <w:color w:val="5F5F5F"/>
                <w:sz w:val="18"/>
              </w:rPr>
              <w:t>the</w:t>
            </w:r>
            <w:r>
              <w:rPr>
                <w:color w:val="5F5F5F"/>
                <w:spacing w:val="-4"/>
                <w:sz w:val="18"/>
              </w:rPr>
              <w:t xml:space="preserve"> </w:t>
            </w:r>
            <w:r>
              <w:rPr>
                <w:color w:val="5F5F5F"/>
                <w:sz w:val="18"/>
              </w:rPr>
              <w:t>cable lay</w:t>
            </w:r>
            <w:r>
              <w:rPr>
                <w:color w:val="5F5F5F"/>
                <w:spacing w:val="-4"/>
                <w:sz w:val="18"/>
              </w:rPr>
              <w:t xml:space="preserve"> </w:t>
            </w:r>
            <w:r>
              <w:rPr>
                <w:color w:val="5F5F5F"/>
                <w:sz w:val="18"/>
              </w:rPr>
              <w:t>vessel</w:t>
            </w:r>
            <w:r>
              <w:rPr>
                <w:color w:val="5F5F5F"/>
                <w:spacing w:val="-6"/>
                <w:sz w:val="18"/>
              </w:rPr>
              <w:t xml:space="preserve"> </w:t>
            </w:r>
            <w:r>
              <w:rPr>
                <w:color w:val="5F5F5F"/>
                <w:sz w:val="18"/>
              </w:rPr>
              <w:t>and is unlikely to be disturbed</w:t>
            </w:r>
          </w:p>
        </w:tc>
        <w:tc>
          <w:tcPr>
            <w:tcW w:w="1083" w:type="dxa"/>
            <w:shd w:val="clear" w:color="auto" w:fill="D3E6F4"/>
          </w:tcPr>
          <w:p w14:paraId="5879FDD9" w14:textId="77777777" w:rsidR="00354AC6" w:rsidRDefault="002A1805">
            <w:pPr>
              <w:pStyle w:val="TableParagraph"/>
              <w:spacing w:before="157"/>
              <w:ind w:left="135"/>
              <w:rPr>
                <w:sz w:val="18"/>
              </w:rPr>
            </w:pPr>
            <w:r>
              <w:rPr>
                <w:color w:val="5F5F5F"/>
                <w:spacing w:val="-5"/>
                <w:sz w:val="18"/>
              </w:rPr>
              <w:t>Low</w:t>
            </w:r>
          </w:p>
        </w:tc>
        <w:tc>
          <w:tcPr>
            <w:tcW w:w="1274" w:type="dxa"/>
            <w:shd w:val="clear" w:color="auto" w:fill="D3E6F4"/>
          </w:tcPr>
          <w:p w14:paraId="5B0C49D8" w14:textId="77777777" w:rsidR="00354AC6" w:rsidRDefault="002A1805">
            <w:pPr>
              <w:pStyle w:val="TableParagraph"/>
              <w:spacing w:before="157"/>
              <w:ind w:left="185"/>
              <w:rPr>
                <w:sz w:val="18"/>
              </w:rPr>
            </w:pPr>
            <w:r>
              <w:rPr>
                <w:color w:val="5F5F5F"/>
                <w:spacing w:val="-2"/>
                <w:sz w:val="18"/>
              </w:rPr>
              <w:t>Moderate</w:t>
            </w:r>
          </w:p>
        </w:tc>
        <w:tc>
          <w:tcPr>
            <w:tcW w:w="989" w:type="dxa"/>
            <w:shd w:val="clear" w:color="auto" w:fill="D3E6F4"/>
          </w:tcPr>
          <w:p w14:paraId="0179BF69" w14:textId="77777777" w:rsidR="00354AC6" w:rsidRDefault="002A1805">
            <w:pPr>
              <w:pStyle w:val="TableParagraph"/>
              <w:spacing w:before="157"/>
              <w:ind w:left="0" w:right="1"/>
              <w:jc w:val="center"/>
              <w:rPr>
                <w:sz w:val="18"/>
              </w:rPr>
            </w:pPr>
            <w:r>
              <w:rPr>
                <w:color w:val="5F5F5F"/>
                <w:spacing w:val="-5"/>
                <w:sz w:val="18"/>
              </w:rPr>
              <w:t>Low</w:t>
            </w:r>
          </w:p>
        </w:tc>
        <w:tc>
          <w:tcPr>
            <w:tcW w:w="1895" w:type="dxa"/>
            <w:shd w:val="clear" w:color="auto" w:fill="D3E6F4"/>
          </w:tcPr>
          <w:p w14:paraId="36B0CDC0" w14:textId="77777777" w:rsidR="00354AC6" w:rsidRDefault="002A1805">
            <w:pPr>
              <w:pStyle w:val="TableParagraph"/>
              <w:spacing w:before="157"/>
              <w:ind w:left="331"/>
              <w:rPr>
                <w:sz w:val="18"/>
              </w:rPr>
            </w:pPr>
            <w:r>
              <w:rPr>
                <w:color w:val="5F5F5F"/>
                <w:spacing w:val="-2"/>
                <w:sz w:val="18"/>
              </w:rPr>
              <w:t>Construction</w:t>
            </w:r>
          </w:p>
        </w:tc>
      </w:tr>
      <w:tr w:rsidR="00354AC6" w14:paraId="7A6E6C88" w14:textId="77777777">
        <w:trPr>
          <w:trHeight w:val="940"/>
        </w:trPr>
        <w:tc>
          <w:tcPr>
            <w:tcW w:w="2024" w:type="dxa"/>
          </w:tcPr>
          <w:p w14:paraId="11E9774A" w14:textId="77777777" w:rsidR="00354AC6" w:rsidRDefault="002A1805">
            <w:pPr>
              <w:pStyle w:val="TableParagraph"/>
              <w:spacing w:before="148"/>
              <w:rPr>
                <w:sz w:val="18"/>
              </w:rPr>
            </w:pPr>
            <w:r>
              <w:rPr>
                <w:color w:val="5F5F5F"/>
                <w:sz w:val="18"/>
              </w:rPr>
              <w:t>Pinnipeds</w:t>
            </w:r>
            <w:r>
              <w:rPr>
                <w:color w:val="5F5F5F"/>
                <w:spacing w:val="-13"/>
                <w:sz w:val="18"/>
              </w:rPr>
              <w:t xml:space="preserve"> </w:t>
            </w:r>
            <w:proofErr w:type="spellStart"/>
            <w:r>
              <w:rPr>
                <w:color w:val="5F5F5F"/>
                <w:sz w:val="18"/>
              </w:rPr>
              <w:t>behavioural</w:t>
            </w:r>
            <w:proofErr w:type="spellEnd"/>
            <w:r>
              <w:rPr>
                <w:color w:val="5F5F5F"/>
                <w:sz w:val="18"/>
              </w:rPr>
              <w:t xml:space="preserve"> disturbance impacts</w:t>
            </w:r>
          </w:p>
        </w:tc>
        <w:tc>
          <w:tcPr>
            <w:tcW w:w="1321" w:type="dxa"/>
          </w:tcPr>
          <w:p w14:paraId="4491FFBD" w14:textId="77777777" w:rsidR="00354AC6" w:rsidRDefault="002A1805">
            <w:pPr>
              <w:pStyle w:val="TableParagraph"/>
              <w:spacing w:before="153"/>
              <w:ind w:left="136"/>
              <w:rPr>
                <w:sz w:val="18"/>
              </w:rPr>
            </w:pPr>
            <w:r>
              <w:rPr>
                <w:color w:val="5F5F5F"/>
                <w:spacing w:val="-2"/>
                <w:sz w:val="18"/>
              </w:rPr>
              <w:t>MERU08</w:t>
            </w:r>
          </w:p>
        </w:tc>
        <w:tc>
          <w:tcPr>
            <w:tcW w:w="5985" w:type="dxa"/>
          </w:tcPr>
          <w:p w14:paraId="300CD5CB" w14:textId="77777777" w:rsidR="00354AC6" w:rsidRDefault="002A1805">
            <w:pPr>
              <w:pStyle w:val="TableParagraph"/>
              <w:spacing w:before="148"/>
              <w:ind w:left="451" w:right="142"/>
              <w:rPr>
                <w:sz w:val="18"/>
              </w:rPr>
            </w:pPr>
            <w:r>
              <w:rPr>
                <w:color w:val="5F5F5F"/>
                <w:sz w:val="18"/>
              </w:rPr>
              <w:t>Migrating</w:t>
            </w:r>
            <w:r>
              <w:rPr>
                <w:color w:val="5F5F5F"/>
                <w:spacing w:val="-5"/>
                <w:sz w:val="18"/>
              </w:rPr>
              <w:t xml:space="preserve"> </w:t>
            </w:r>
            <w:r>
              <w:rPr>
                <w:color w:val="5F5F5F"/>
                <w:sz w:val="18"/>
              </w:rPr>
              <w:t>or</w:t>
            </w:r>
            <w:r>
              <w:rPr>
                <w:color w:val="5F5F5F"/>
                <w:spacing w:val="-3"/>
                <w:sz w:val="18"/>
              </w:rPr>
              <w:t xml:space="preserve"> </w:t>
            </w:r>
            <w:r>
              <w:rPr>
                <w:color w:val="5F5F5F"/>
                <w:sz w:val="18"/>
              </w:rPr>
              <w:t>fast</w:t>
            </w:r>
            <w:r>
              <w:rPr>
                <w:color w:val="5F5F5F"/>
                <w:spacing w:val="-7"/>
                <w:sz w:val="18"/>
              </w:rPr>
              <w:t xml:space="preserve"> </w:t>
            </w:r>
            <w:r>
              <w:rPr>
                <w:color w:val="5F5F5F"/>
                <w:sz w:val="18"/>
              </w:rPr>
              <w:t>moving</w:t>
            </w:r>
            <w:r>
              <w:rPr>
                <w:color w:val="5F5F5F"/>
                <w:spacing w:val="-5"/>
                <w:sz w:val="18"/>
              </w:rPr>
              <w:t xml:space="preserve"> </w:t>
            </w:r>
            <w:r>
              <w:rPr>
                <w:color w:val="5F5F5F"/>
                <w:sz w:val="18"/>
              </w:rPr>
              <w:t>pinnipeds</w:t>
            </w:r>
            <w:r>
              <w:rPr>
                <w:color w:val="5F5F5F"/>
                <w:spacing w:val="-4"/>
                <w:sz w:val="18"/>
              </w:rPr>
              <w:t xml:space="preserve"> </w:t>
            </w:r>
            <w:r>
              <w:rPr>
                <w:color w:val="5F5F5F"/>
                <w:sz w:val="18"/>
              </w:rPr>
              <w:t>are</w:t>
            </w:r>
            <w:r>
              <w:rPr>
                <w:color w:val="5F5F5F"/>
                <w:spacing w:val="-5"/>
                <w:sz w:val="18"/>
              </w:rPr>
              <w:t xml:space="preserve"> </w:t>
            </w:r>
            <w:r>
              <w:rPr>
                <w:color w:val="5F5F5F"/>
                <w:sz w:val="18"/>
              </w:rPr>
              <w:t>expected</w:t>
            </w:r>
            <w:r>
              <w:rPr>
                <w:color w:val="5F5F5F"/>
                <w:spacing w:val="-5"/>
                <w:sz w:val="18"/>
              </w:rPr>
              <w:t xml:space="preserve"> </w:t>
            </w:r>
            <w:r>
              <w:rPr>
                <w:color w:val="5F5F5F"/>
                <w:sz w:val="18"/>
              </w:rPr>
              <w:t>to</w:t>
            </w:r>
            <w:r>
              <w:rPr>
                <w:color w:val="5F5F5F"/>
                <w:spacing w:val="-5"/>
                <w:sz w:val="18"/>
              </w:rPr>
              <w:t xml:space="preserve"> </w:t>
            </w:r>
            <w:r>
              <w:rPr>
                <w:color w:val="5F5F5F"/>
                <w:sz w:val="18"/>
              </w:rPr>
              <w:t>detour</w:t>
            </w:r>
            <w:r>
              <w:rPr>
                <w:color w:val="5F5F5F"/>
                <w:spacing w:val="-3"/>
                <w:sz w:val="18"/>
              </w:rPr>
              <w:t xml:space="preserve"> </w:t>
            </w:r>
            <w:r>
              <w:rPr>
                <w:color w:val="5F5F5F"/>
                <w:sz w:val="18"/>
              </w:rPr>
              <w:t>around the cable lay vessel while it transits Bass Strait.</w:t>
            </w:r>
          </w:p>
        </w:tc>
        <w:tc>
          <w:tcPr>
            <w:tcW w:w="1083" w:type="dxa"/>
          </w:tcPr>
          <w:p w14:paraId="7772A84E" w14:textId="77777777" w:rsidR="00354AC6" w:rsidRDefault="002A1805">
            <w:pPr>
              <w:pStyle w:val="TableParagraph"/>
              <w:spacing w:before="153"/>
              <w:ind w:left="135"/>
              <w:rPr>
                <w:sz w:val="18"/>
              </w:rPr>
            </w:pPr>
            <w:r>
              <w:rPr>
                <w:color w:val="5F5F5F"/>
                <w:spacing w:val="-5"/>
                <w:sz w:val="18"/>
              </w:rPr>
              <w:t>Low</w:t>
            </w:r>
          </w:p>
        </w:tc>
        <w:tc>
          <w:tcPr>
            <w:tcW w:w="1274" w:type="dxa"/>
          </w:tcPr>
          <w:p w14:paraId="04AFB732" w14:textId="77777777" w:rsidR="00354AC6" w:rsidRDefault="002A1805">
            <w:pPr>
              <w:pStyle w:val="TableParagraph"/>
              <w:spacing w:before="153"/>
              <w:ind w:left="185"/>
              <w:rPr>
                <w:sz w:val="18"/>
              </w:rPr>
            </w:pPr>
            <w:r>
              <w:rPr>
                <w:color w:val="5F5F5F"/>
                <w:spacing w:val="-2"/>
                <w:sz w:val="18"/>
              </w:rPr>
              <w:t>Moderate</w:t>
            </w:r>
          </w:p>
        </w:tc>
        <w:tc>
          <w:tcPr>
            <w:tcW w:w="989" w:type="dxa"/>
          </w:tcPr>
          <w:p w14:paraId="64139A35" w14:textId="77777777" w:rsidR="00354AC6" w:rsidRDefault="002A1805">
            <w:pPr>
              <w:pStyle w:val="TableParagraph"/>
              <w:spacing w:before="153"/>
              <w:ind w:left="0" w:right="1"/>
              <w:jc w:val="center"/>
              <w:rPr>
                <w:sz w:val="18"/>
              </w:rPr>
            </w:pPr>
            <w:r>
              <w:rPr>
                <w:color w:val="5F5F5F"/>
                <w:spacing w:val="-5"/>
                <w:sz w:val="18"/>
              </w:rPr>
              <w:t>Low</w:t>
            </w:r>
          </w:p>
        </w:tc>
        <w:tc>
          <w:tcPr>
            <w:tcW w:w="1895" w:type="dxa"/>
          </w:tcPr>
          <w:p w14:paraId="5F0FC110" w14:textId="77777777" w:rsidR="00354AC6" w:rsidRDefault="002A1805">
            <w:pPr>
              <w:pStyle w:val="TableParagraph"/>
              <w:spacing w:before="153"/>
              <w:ind w:left="332"/>
              <w:rPr>
                <w:sz w:val="18"/>
              </w:rPr>
            </w:pPr>
            <w:r>
              <w:rPr>
                <w:color w:val="5F5F5F"/>
                <w:spacing w:val="-2"/>
                <w:sz w:val="18"/>
              </w:rPr>
              <w:t>Construction</w:t>
            </w:r>
          </w:p>
        </w:tc>
      </w:tr>
      <w:tr w:rsidR="00354AC6" w14:paraId="67AB3764" w14:textId="77777777">
        <w:trPr>
          <w:trHeight w:val="1593"/>
        </w:trPr>
        <w:tc>
          <w:tcPr>
            <w:tcW w:w="2024" w:type="dxa"/>
            <w:shd w:val="clear" w:color="auto" w:fill="D3E6F4"/>
          </w:tcPr>
          <w:p w14:paraId="7946A8EB" w14:textId="77777777" w:rsidR="00354AC6" w:rsidRDefault="002A1805">
            <w:pPr>
              <w:pStyle w:val="TableParagraph"/>
              <w:spacing w:before="152"/>
              <w:ind w:right="427"/>
              <w:rPr>
                <w:sz w:val="18"/>
              </w:rPr>
            </w:pPr>
            <w:r>
              <w:rPr>
                <w:color w:val="5F5F5F"/>
                <w:sz w:val="18"/>
              </w:rPr>
              <w:t>Sea</w:t>
            </w:r>
            <w:r>
              <w:rPr>
                <w:color w:val="5F5F5F"/>
                <w:spacing w:val="-15"/>
                <w:sz w:val="18"/>
              </w:rPr>
              <w:t xml:space="preserve"> </w:t>
            </w:r>
            <w:r>
              <w:rPr>
                <w:color w:val="5F5F5F"/>
                <w:sz w:val="18"/>
              </w:rPr>
              <w:t>turtle</w:t>
            </w:r>
            <w:r>
              <w:rPr>
                <w:color w:val="5F5F5F"/>
                <w:spacing w:val="-12"/>
                <w:sz w:val="18"/>
              </w:rPr>
              <w:t xml:space="preserve"> </w:t>
            </w:r>
            <w:r>
              <w:rPr>
                <w:color w:val="5F5F5F"/>
                <w:sz w:val="18"/>
              </w:rPr>
              <w:t>acoustic behaviour</w:t>
            </w:r>
            <w:r>
              <w:rPr>
                <w:color w:val="5F5F5F"/>
                <w:spacing w:val="-3"/>
                <w:sz w:val="18"/>
              </w:rPr>
              <w:t xml:space="preserve"> </w:t>
            </w:r>
            <w:r>
              <w:rPr>
                <w:color w:val="5F5F5F"/>
                <w:spacing w:val="-2"/>
                <w:sz w:val="18"/>
              </w:rPr>
              <w:t>impacts</w:t>
            </w:r>
          </w:p>
        </w:tc>
        <w:tc>
          <w:tcPr>
            <w:tcW w:w="1321" w:type="dxa"/>
            <w:shd w:val="clear" w:color="auto" w:fill="D3E6F4"/>
          </w:tcPr>
          <w:p w14:paraId="26CB47F8" w14:textId="77777777" w:rsidR="00354AC6" w:rsidRDefault="002A1805">
            <w:pPr>
              <w:pStyle w:val="TableParagraph"/>
              <w:spacing w:before="157"/>
              <w:ind w:left="135"/>
              <w:rPr>
                <w:sz w:val="18"/>
              </w:rPr>
            </w:pPr>
            <w:r>
              <w:rPr>
                <w:color w:val="5F5F5F"/>
                <w:spacing w:val="-2"/>
                <w:sz w:val="18"/>
              </w:rPr>
              <w:t>MERU09</w:t>
            </w:r>
          </w:p>
        </w:tc>
        <w:tc>
          <w:tcPr>
            <w:tcW w:w="5985" w:type="dxa"/>
            <w:shd w:val="clear" w:color="auto" w:fill="D3E6F4"/>
          </w:tcPr>
          <w:p w14:paraId="5F94ADAA" w14:textId="77777777" w:rsidR="00354AC6" w:rsidRDefault="002A1805">
            <w:pPr>
              <w:pStyle w:val="TableParagraph"/>
              <w:spacing w:before="152"/>
              <w:ind w:left="451" w:right="142"/>
              <w:rPr>
                <w:sz w:val="18"/>
              </w:rPr>
            </w:pPr>
            <w:r>
              <w:rPr>
                <w:color w:val="5F5F5F"/>
                <w:sz w:val="18"/>
              </w:rPr>
              <w:t xml:space="preserve">Given the weak responsiveness of turtles to sound pressure, </w:t>
            </w:r>
            <w:proofErr w:type="spellStart"/>
            <w:r>
              <w:rPr>
                <w:color w:val="5F5F5F"/>
                <w:sz w:val="18"/>
              </w:rPr>
              <w:t>behavioural</w:t>
            </w:r>
            <w:proofErr w:type="spellEnd"/>
            <w:r>
              <w:rPr>
                <w:color w:val="5F5F5F"/>
                <w:spacing w:val="-7"/>
                <w:sz w:val="18"/>
              </w:rPr>
              <w:t xml:space="preserve"> </w:t>
            </w:r>
            <w:r>
              <w:rPr>
                <w:color w:val="5F5F5F"/>
                <w:sz w:val="18"/>
              </w:rPr>
              <w:t>disturbance</w:t>
            </w:r>
            <w:r>
              <w:rPr>
                <w:color w:val="5F5F5F"/>
                <w:spacing w:val="-1"/>
                <w:sz w:val="18"/>
              </w:rPr>
              <w:t xml:space="preserve"> </w:t>
            </w:r>
            <w:r>
              <w:rPr>
                <w:color w:val="5F5F5F"/>
                <w:sz w:val="18"/>
              </w:rPr>
              <w:t>levels are</w:t>
            </w:r>
            <w:r>
              <w:rPr>
                <w:color w:val="5F5F5F"/>
                <w:spacing w:val="-5"/>
                <w:sz w:val="18"/>
              </w:rPr>
              <w:t xml:space="preserve"> </w:t>
            </w:r>
            <w:r>
              <w:rPr>
                <w:color w:val="5F5F5F"/>
                <w:sz w:val="18"/>
              </w:rPr>
              <w:t>only</w:t>
            </w:r>
            <w:r>
              <w:rPr>
                <w:color w:val="5F5F5F"/>
                <w:spacing w:val="-5"/>
                <w:sz w:val="18"/>
              </w:rPr>
              <w:t xml:space="preserve"> </w:t>
            </w:r>
            <w:r>
              <w:rPr>
                <w:color w:val="5F5F5F"/>
                <w:sz w:val="18"/>
              </w:rPr>
              <w:t>exceeded</w:t>
            </w:r>
            <w:r>
              <w:rPr>
                <w:color w:val="5F5F5F"/>
                <w:spacing w:val="-5"/>
                <w:sz w:val="18"/>
              </w:rPr>
              <w:t xml:space="preserve"> </w:t>
            </w:r>
            <w:r>
              <w:rPr>
                <w:color w:val="5F5F5F"/>
                <w:sz w:val="18"/>
              </w:rPr>
              <w:t>at</w:t>
            </w:r>
            <w:r>
              <w:rPr>
                <w:color w:val="5F5F5F"/>
                <w:spacing w:val="-2"/>
                <w:sz w:val="18"/>
              </w:rPr>
              <w:t xml:space="preserve"> </w:t>
            </w:r>
            <w:r>
              <w:rPr>
                <w:color w:val="5F5F5F"/>
                <w:sz w:val="18"/>
              </w:rPr>
              <w:t>a</w:t>
            </w:r>
            <w:r>
              <w:rPr>
                <w:color w:val="5F5F5F"/>
                <w:spacing w:val="-5"/>
                <w:sz w:val="18"/>
              </w:rPr>
              <w:t xml:space="preserve"> </w:t>
            </w:r>
            <w:r>
              <w:rPr>
                <w:color w:val="5F5F5F"/>
                <w:sz w:val="18"/>
              </w:rPr>
              <w:t>4.6</w:t>
            </w:r>
            <w:r>
              <w:rPr>
                <w:color w:val="5F5F5F"/>
                <w:spacing w:val="-11"/>
                <w:sz w:val="18"/>
              </w:rPr>
              <w:t xml:space="preserve"> </w:t>
            </w:r>
            <w:r>
              <w:rPr>
                <w:color w:val="5F5F5F"/>
                <w:sz w:val="18"/>
              </w:rPr>
              <w:t>m</w:t>
            </w:r>
            <w:r>
              <w:rPr>
                <w:color w:val="5F5F5F"/>
                <w:spacing w:val="-3"/>
                <w:sz w:val="18"/>
              </w:rPr>
              <w:t xml:space="preserve"> </w:t>
            </w:r>
            <w:r>
              <w:rPr>
                <w:color w:val="5F5F5F"/>
                <w:sz w:val="18"/>
              </w:rPr>
              <w:t>radius from the thrusters of the cable lay vessel.</w:t>
            </w:r>
          </w:p>
          <w:p w14:paraId="65D731EA" w14:textId="77777777" w:rsidR="00354AC6" w:rsidRDefault="002A1805">
            <w:pPr>
              <w:pStyle w:val="TableParagraph"/>
              <w:spacing w:before="42"/>
              <w:ind w:left="451" w:right="100"/>
              <w:rPr>
                <w:sz w:val="18"/>
              </w:rPr>
            </w:pPr>
            <w:r>
              <w:rPr>
                <w:color w:val="5F5F5F"/>
                <w:sz w:val="18"/>
              </w:rPr>
              <w:t>The project</w:t>
            </w:r>
            <w:r>
              <w:rPr>
                <w:color w:val="5F5F5F"/>
                <w:spacing w:val="-2"/>
                <w:sz w:val="18"/>
              </w:rPr>
              <w:t xml:space="preserve"> </w:t>
            </w:r>
            <w:r>
              <w:rPr>
                <w:color w:val="5F5F5F"/>
                <w:sz w:val="18"/>
              </w:rPr>
              <w:t>will</w:t>
            </w:r>
            <w:r>
              <w:rPr>
                <w:color w:val="5F5F5F"/>
                <w:spacing w:val="-2"/>
                <w:sz w:val="18"/>
              </w:rPr>
              <w:t xml:space="preserve"> </w:t>
            </w:r>
            <w:r>
              <w:rPr>
                <w:color w:val="5F5F5F"/>
                <w:sz w:val="18"/>
              </w:rPr>
              <w:t>undertake</w:t>
            </w:r>
            <w:r>
              <w:rPr>
                <w:color w:val="5F5F5F"/>
                <w:spacing w:val="-5"/>
                <w:sz w:val="18"/>
              </w:rPr>
              <w:t xml:space="preserve"> </w:t>
            </w:r>
            <w:r>
              <w:rPr>
                <w:color w:val="5F5F5F"/>
                <w:sz w:val="18"/>
              </w:rPr>
              <w:t>visual</w:t>
            </w:r>
            <w:r>
              <w:rPr>
                <w:color w:val="5F5F5F"/>
                <w:spacing w:val="-7"/>
                <w:sz w:val="18"/>
              </w:rPr>
              <w:t xml:space="preserve"> </w:t>
            </w:r>
            <w:r>
              <w:rPr>
                <w:color w:val="5F5F5F"/>
                <w:sz w:val="18"/>
              </w:rPr>
              <w:t>monitoring</w:t>
            </w:r>
            <w:r>
              <w:rPr>
                <w:color w:val="5F5F5F"/>
                <w:spacing w:val="-5"/>
                <w:sz w:val="18"/>
              </w:rPr>
              <w:t xml:space="preserve"> </w:t>
            </w:r>
            <w:r>
              <w:rPr>
                <w:color w:val="5F5F5F"/>
                <w:sz w:val="18"/>
              </w:rPr>
              <w:t>and</w:t>
            </w:r>
            <w:r>
              <w:rPr>
                <w:color w:val="5F5F5F"/>
                <w:spacing w:val="-5"/>
                <w:sz w:val="18"/>
              </w:rPr>
              <w:t xml:space="preserve"> </w:t>
            </w:r>
            <w:r>
              <w:rPr>
                <w:color w:val="5F5F5F"/>
                <w:sz w:val="18"/>
              </w:rPr>
              <w:t>exclusion</w:t>
            </w:r>
            <w:r>
              <w:rPr>
                <w:color w:val="5F5F5F"/>
                <w:spacing w:val="-5"/>
                <w:sz w:val="18"/>
              </w:rPr>
              <w:t xml:space="preserve"> </w:t>
            </w:r>
            <w:r>
              <w:rPr>
                <w:color w:val="5F5F5F"/>
                <w:sz w:val="18"/>
              </w:rPr>
              <w:t>zones</w:t>
            </w:r>
            <w:r>
              <w:rPr>
                <w:color w:val="5F5F5F"/>
                <w:spacing w:val="-5"/>
                <w:sz w:val="18"/>
              </w:rPr>
              <w:t xml:space="preserve"> </w:t>
            </w:r>
            <w:r>
              <w:rPr>
                <w:color w:val="5F5F5F"/>
                <w:sz w:val="18"/>
              </w:rPr>
              <w:t>for maintaining distance between the construction vessels to avoid noise impacts.</w:t>
            </w:r>
          </w:p>
        </w:tc>
        <w:tc>
          <w:tcPr>
            <w:tcW w:w="1083" w:type="dxa"/>
            <w:shd w:val="clear" w:color="auto" w:fill="D3E6F4"/>
          </w:tcPr>
          <w:p w14:paraId="0BA2D213" w14:textId="77777777" w:rsidR="00354AC6" w:rsidRDefault="002A1805">
            <w:pPr>
              <w:pStyle w:val="TableParagraph"/>
              <w:spacing w:before="157"/>
              <w:ind w:left="135"/>
              <w:rPr>
                <w:sz w:val="18"/>
              </w:rPr>
            </w:pPr>
            <w:r>
              <w:rPr>
                <w:color w:val="5F5F5F"/>
                <w:spacing w:val="-5"/>
                <w:sz w:val="18"/>
              </w:rPr>
              <w:t>Low</w:t>
            </w:r>
          </w:p>
        </w:tc>
        <w:tc>
          <w:tcPr>
            <w:tcW w:w="1274" w:type="dxa"/>
            <w:shd w:val="clear" w:color="auto" w:fill="D3E6F4"/>
          </w:tcPr>
          <w:p w14:paraId="0061E43E" w14:textId="77777777" w:rsidR="00354AC6" w:rsidRDefault="002A1805">
            <w:pPr>
              <w:pStyle w:val="TableParagraph"/>
              <w:spacing w:before="157"/>
              <w:ind w:left="185"/>
              <w:rPr>
                <w:sz w:val="18"/>
              </w:rPr>
            </w:pPr>
            <w:r>
              <w:rPr>
                <w:color w:val="5F5F5F"/>
                <w:spacing w:val="-5"/>
                <w:sz w:val="18"/>
              </w:rPr>
              <w:t>Low</w:t>
            </w:r>
          </w:p>
        </w:tc>
        <w:tc>
          <w:tcPr>
            <w:tcW w:w="989" w:type="dxa"/>
            <w:shd w:val="clear" w:color="auto" w:fill="D3E6F4"/>
          </w:tcPr>
          <w:p w14:paraId="467DE0FC" w14:textId="77777777" w:rsidR="00354AC6" w:rsidRDefault="002A1805">
            <w:pPr>
              <w:pStyle w:val="TableParagraph"/>
              <w:spacing w:before="157"/>
              <w:ind w:left="0" w:right="1"/>
              <w:jc w:val="center"/>
              <w:rPr>
                <w:sz w:val="18"/>
              </w:rPr>
            </w:pPr>
            <w:r>
              <w:rPr>
                <w:color w:val="5F5F5F"/>
                <w:spacing w:val="-5"/>
                <w:sz w:val="18"/>
              </w:rPr>
              <w:t>Low</w:t>
            </w:r>
          </w:p>
        </w:tc>
        <w:tc>
          <w:tcPr>
            <w:tcW w:w="1895" w:type="dxa"/>
            <w:shd w:val="clear" w:color="auto" w:fill="D3E6F4"/>
          </w:tcPr>
          <w:p w14:paraId="662D01CE" w14:textId="77777777" w:rsidR="00354AC6" w:rsidRDefault="002A1805">
            <w:pPr>
              <w:pStyle w:val="TableParagraph"/>
              <w:spacing w:before="157"/>
              <w:ind w:left="331"/>
              <w:rPr>
                <w:sz w:val="18"/>
              </w:rPr>
            </w:pPr>
            <w:r>
              <w:rPr>
                <w:color w:val="5F5F5F"/>
                <w:spacing w:val="-2"/>
                <w:sz w:val="18"/>
              </w:rPr>
              <w:t>Construction</w:t>
            </w:r>
          </w:p>
        </w:tc>
      </w:tr>
      <w:tr w:rsidR="00354AC6" w14:paraId="579FFDFC" w14:textId="77777777">
        <w:trPr>
          <w:trHeight w:val="739"/>
        </w:trPr>
        <w:tc>
          <w:tcPr>
            <w:tcW w:w="2024" w:type="dxa"/>
          </w:tcPr>
          <w:p w14:paraId="2E78E553" w14:textId="77777777" w:rsidR="00354AC6" w:rsidRDefault="002A1805">
            <w:pPr>
              <w:pStyle w:val="TableParagraph"/>
              <w:spacing w:before="148"/>
              <w:ind w:right="306"/>
              <w:rPr>
                <w:sz w:val="18"/>
              </w:rPr>
            </w:pPr>
            <w:r>
              <w:rPr>
                <w:color w:val="5F5F5F"/>
                <w:sz w:val="18"/>
              </w:rPr>
              <w:t xml:space="preserve">Little </w:t>
            </w:r>
            <w:proofErr w:type="gramStart"/>
            <w:r>
              <w:rPr>
                <w:color w:val="5F5F5F"/>
                <w:sz w:val="18"/>
              </w:rPr>
              <w:t>penguins</w:t>
            </w:r>
            <w:proofErr w:type="gramEnd"/>
            <w:r>
              <w:rPr>
                <w:color w:val="5F5F5F"/>
                <w:sz w:val="18"/>
              </w:rPr>
              <w:t xml:space="preserve"> behaviour</w:t>
            </w:r>
            <w:r>
              <w:rPr>
                <w:color w:val="5F5F5F"/>
                <w:spacing w:val="-13"/>
                <w:sz w:val="18"/>
              </w:rPr>
              <w:t xml:space="preserve"> </w:t>
            </w:r>
            <w:r>
              <w:rPr>
                <w:color w:val="5F5F5F"/>
                <w:sz w:val="18"/>
              </w:rPr>
              <w:t>impacts</w:t>
            </w:r>
          </w:p>
        </w:tc>
        <w:tc>
          <w:tcPr>
            <w:tcW w:w="1321" w:type="dxa"/>
          </w:tcPr>
          <w:p w14:paraId="6F026D80" w14:textId="77777777" w:rsidR="00354AC6" w:rsidRDefault="002A1805">
            <w:pPr>
              <w:pStyle w:val="TableParagraph"/>
              <w:spacing w:before="153"/>
              <w:ind w:left="136"/>
              <w:rPr>
                <w:sz w:val="18"/>
              </w:rPr>
            </w:pPr>
            <w:r>
              <w:rPr>
                <w:color w:val="5F5F5F"/>
                <w:spacing w:val="-2"/>
                <w:sz w:val="18"/>
              </w:rPr>
              <w:t>MERU08</w:t>
            </w:r>
          </w:p>
        </w:tc>
        <w:tc>
          <w:tcPr>
            <w:tcW w:w="5985" w:type="dxa"/>
          </w:tcPr>
          <w:p w14:paraId="4B2FCB39" w14:textId="77777777" w:rsidR="00354AC6" w:rsidRDefault="002A1805">
            <w:pPr>
              <w:pStyle w:val="TableParagraph"/>
              <w:spacing w:before="148"/>
              <w:ind w:left="451" w:right="142"/>
              <w:rPr>
                <w:sz w:val="18"/>
              </w:rPr>
            </w:pPr>
            <w:r>
              <w:rPr>
                <w:color w:val="5F5F5F"/>
                <w:sz w:val="18"/>
              </w:rPr>
              <w:t>Little</w:t>
            </w:r>
            <w:r>
              <w:rPr>
                <w:color w:val="5F5F5F"/>
                <w:spacing w:val="-5"/>
                <w:sz w:val="18"/>
              </w:rPr>
              <w:t xml:space="preserve"> </w:t>
            </w:r>
            <w:r>
              <w:rPr>
                <w:color w:val="5F5F5F"/>
                <w:sz w:val="18"/>
              </w:rPr>
              <w:t>penguins</w:t>
            </w:r>
            <w:r>
              <w:rPr>
                <w:color w:val="5F5F5F"/>
                <w:spacing w:val="-4"/>
                <w:sz w:val="18"/>
              </w:rPr>
              <w:t xml:space="preserve"> </w:t>
            </w:r>
            <w:r>
              <w:rPr>
                <w:color w:val="5F5F5F"/>
                <w:sz w:val="18"/>
              </w:rPr>
              <w:t>are widely</w:t>
            </w:r>
            <w:r>
              <w:rPr>
                <w:color w:val="5F5F5F"/>
                <w:spacing w:val="-4"/>
                <w:sz w:val="18"/>
              </w:rPr>
              <w:t xml:space="preserve"> </w:t>
            </w:r>
            <w:r>
              <w:rPr>
                <w:color w:val="5F5F5F"/>
                <w:sz w:val="18"/>
              </w:rPr>
              <w:t>distributed in</w:t>
            </w:r>
            <w:r>
              <w:rPr>
                <w:color w:val="5F5F5F"/>
                <w:spacing w:val="-5"/>
                <w:sz w:val="18"/>
              </w:rPr>
              <w:t xml:space="preserve"> </w:t>
            </w:r>
            <w:r>
              <w:rPr>
                <w:color w:val="5F5F5F"/>
                <w:sz w:val="18"/>
              </w:rPr>
              <w:t>Bass</w:t>
            </w:r>
            <w:r>
              <w:rPr>
                <w:color w:val="5F5F5F"/>
                <w:spacing w:val="-4"/>
                <w:sz w:val="18"/>
              </w:rPr>
              <w:t xml:space="preserve"> </w:t>
            </w:r>
            <w:r>
              <w:rPr>
                <w:color w:val="5F5F5F"/>
                <w:sz w:val="18"/>
              </w:rPr>
              <w:t>Strait</w:t>
            </w:r>
            <w:r>
              <w:rPr>
                <w:color w:val="5F5F5F"/>
                <w:spacing w:val="-2"/>
                <w:sz w:val="18"/>
              </w:rPr>
              <w:t xml:space="preserve"> </w:t>
            </w:r>
            <w:r>
              <w:rPr>
                <w:color w:val="5F5F5F"/>
                <w:sz w:val="18"/>
              </w:rPr>
              <w:t>and</w:t>
            </w:r>
            <w:r>
              <w:rPr>
                <w:color w:val="5F5F5F"/>
                <w:spacing w:val="-5"/>
                <w:sz w:val="18"/>
              </w:rPr>
              <w:t xml:space="preserve"> </w:t>
            </w:r>
            <w:r>
              <w:rPr>
                <w:color w:val="5F5F5F"/>
                <w:sz w:val="18"/>
              </w:rPr>
              <w:t>can</w:t>
            </w:r>
            <w:r>
              <w:rPr>
                <w:color w:val="5F5F5F"/>
                <w:spacing w:val="-10"/>
                <w:sz w:val="18"/>
              </w:rPr>
              <w:t xml:space="preserve"> </w:t>
            </w:r>
            <w:r>
              <w:rPr>
                <w:color w:val="5F5F5F"/>
                <w:sz w:val="18"/>
              </w:rPr>
              <w:t>move away from noise</w:t>
            </w:r>
          </w:p>
        </w:tc>
        <w:tc>
          <w:tcPr>
            <w:tcW w:w="1083" w:type="dxa"/>
          </w:tcPr>
          <w:p w14:paraId="03943023" w14:textId="77777777" w:rsidR="00354AC6" w:rsidRDefault="002A1805">
            <w:pPr>
              <w:pStyle w:val="TableParagraph"/>
              <w:spacing w:before="153"/>
              <w:ind w:left="135"/>
              <w:rPr>
                <w:sz w:val="18"/>
              </w:rPr>
            </w:pPr>
            <w:r>
              <w:rPr>
                <w:color w:val="5F5F5F"/>
                <w:spacing w:val="-5"/>
                <w:sz w:val="18"/>
              </w:rPr>
              <w:t>Low</w:t>
            </w:r>
          </w:p>
        </w:tc>
        <w:tc>
          <w:tcPr>
            <w:tcW w:w="1274" w:type="dxa"/>
          </w:tcPr>
          <w:p w14:paraId="67076DCD" w14:textId="77777777" w:rsidR="00354AC6" w:rsidRDefault="002A1805">
            <w:pPr>
              <w:pStyle w:val="TableParagraph"/>
              <w:spacing w:before="153"/>
              <w:ind w:left="185"/>
              <w:rPr>
                <w:sz w:val="18"/>
              </w:rPr>
            </w:pPr>
            <w:r>
              <w:rPr>
                <w:color w:val="5F5F5F"/>
                <w:spacing w:val="-5"/>
                <w:sz w:val="18"/>
              </w:rPr>
              <w:t>Low</w:t>
            </w:r>
          </w:p>
        </w:tc>
        <w:tc>
          <w:tcPr>
            <w:tcW w:w="989" w:type="dxa"/>
          </w:tcPr>
          <w:p w14:paraId="230C4F6E" w14:textId="77777777" w:rsidR="00354AC6" w:rsidRDefault="002A1805">
            <w:pPr>
              <w:pStyle w:val="TableParagraph"/>
              <w:spacing w:before="153"/>
              <w:ind w:left="0" w:right="1"/>
              <w:jc w:val="center"/>
              <w:rPr>
                <w:sz w:val="18"/>
              </w:rPr>
            </w:pPr>
            <w:r>
              <w:rPr>
                <w:color w:val="5F5F5F"/>
                <w:spacing w:val="-5"/>
                <w:sz w:val="18"/>
              </w:rPr>
              <w:t>Low</w:t>
            </w:r>
          </w:p>
        </w:tc>
        <w:tc>
          <w:tcPr>
            <w:tcW w:w="1895" w:type="dxa"/>
          </w:tcPr>
          <w:p w14:paraId="2A4FEF67" w14:textId="77777777" w:rsidR="00354AC6" w:rsidRDefault="002A1805">
            <w:pPr>
              <w:pStyle w:val="TableParagraph"/>
              <w:spacing w:before="153"/>
              <w:ind w:left="332"/>
              <w:rPr>
                <w:sz w:val="18"/>
              </w:rPr>
            </w:pPr>
            <w:r>
              <w:rPr>
                <w:color w:val="5F5F5F"/>
                <w:spacing w:val="-2"/>
                <w:sz w:val="18"/>
              </w:rPr>
              <w:t>Construction</w:t>
            </w:r>
          </w:p>
        </w:tc>
      </w:tr>
      <w:tr w:rsidR="00354AC6" w14:paraId="5C786764" w14:textId="77777777">
        <w:trPr>
          <w:trHeight w:val="950"/>
        </w:trPr>
        <w:tc>
          <w:tcPr>
            <w:tcW w:w="2024" w:type="dxa"/>
            <w:shd w:val="clear" w:color="auto" w:fill="D3E6F4"/>
          </w:tcPr>
          <w:p w14:paraId="2FDF95E6" w14:textId="77777777" w:rsidR="00354AC6" w:rsidRDefault="002A1805">
            <w:pPr>
              <w:pStyle w:val="TableParagraph"/>
              <w:spacing w:before="152"/>
              <w:ind w:right="306"/>
              <w:rPr>
                <w:sz w:val="18"/>
              </w:rPr>
            </w:pPr>
            <w:r>
              <w:rPr>
                <w:color w:val="5F5F5F"/>
                <w:sz w:val="18"/>
              </w:rPr>
              <w:t>Group</w:t>
            </w:r>
            <w:r>
              <w:rPr>
                <w:color w:val="5F5F5F"/>
                <w:spacing w:val="-13"/>
                <w:sz w:val="18"/>
              </w:rPr>
              <w:t xml:space="preserve"> </w:t>
            </w:r>
            <w:r>
              <w:rPr>
                <w:color w:val="5F5F5F"/>
                <w:sz w:val="18"/>
              </w:rPr>
              <w:t>3</w:t>
            </w:r>
            <w:r>
              <w:rPr>
                <w:color w:val="5F5F5F"/>
                <w:spacing w:val="-10"/>
                <w:sz w:val="18"/>
              </w:rPr>
              <w:t xml:space="preserve"> </w:t>
            </w:r>
            <w:r>
              <w:rPr>
                <w:color w:val="5F5F5F"/>
                <w:sz w:val="18"/>
              </w:rPr>
              <w:t>pelagic</w:t>
            </w:r>
            <w:r>
              <w:rPr>
                <w:color w:val="5F5F5F"/>
                <w:spacing w:val="-12"/>
                <w:sz w:val="18"/>
              </w:rPr>
              <w:t xml:space="preserve"> </w:t>
            </w:r>
            <w:r>
              <w:rPr>
                <w:color w:val="5F5F5F"/>
                <w:sz w:val="18"/>
              </w:rPr>
              <w:t>fish behaviour impacts</w:t>
            </w:r>
          </w:p>
        </w:tc>
        <w:tc>
          <w:tcPr>
            <w:tcW w:w="1321" w:type="dxa"/>
            <w:shd w:val="clear" w:color="auto" w:fill="D3E6F4"/>
          </w:tcPr>
          <w:p w14:paraId="2F865ADE" w14:textId="77777777" w:rsidR="00354AC6" w:rsidRDefault="002A1805">
            <w:pPr>
              <w:pStyle w:val="TableParagraph"/>
              <w:spacing w:before="157"/>
              <w:ind w:left="135"/>
              <w:rPr>
                <w:sz w:val="18"/>
              </w:rPr>
            </w:pPr>
            <w:r>
              <w:rPr>
                <w:color w:val="5F5F5F"/>
                <w:spacing w:val="-2"/>
                <w:sz w:val="18"/>
              </w:rPr>
              <w:t>MERU08</w:t>
            </w:r>
          </w:p>
        </w:tc>
        <w:tc>
          <w:tcPr>
            <w:tcW w:w="5985" w:type="dxa"/>
            <w:shd w:val="clear" w:color="auto" w:fill="D3E6F4"/>
          </w:tcPr>
          <w:p w14:paraId="5058C6F9" w14:textId="77777777" w:rsidR="00354AC6" w:rsidRDefault="002A1805">
            <w:pPr>
              <w:pStyle w:val="TableParagraph"/>
              <w:spacing w:before="152"/>
              <w:ind w:left="451" w:right="142"/>
              <w:rPr>
                <w:sz w:val="18"/>
              </w:rPr>
            </w:pPr>
            <w:r>
              <w:rPr>
                <w:color w:val="5F5F5F"/>
                <w:sz w:val="18"/>
              </w:rPr>
              <w:t>Temporary</w:t>
            </w:r>
            <w:r>
              <w:rPr>
                <w:color w:val="5F5F5F"/>
                <w:spacing w:val="-4"/>
                <w:sz w:val="18"/>
              </w:rPr>
              <w:t xml:space="preserve"> </w:t>
            </w:r>
            <w:r>
              <w:rPr>
                <w:color w:val="5F5F5F"/>
                <w:sz w:val="18"/>
              </w:rPr>
              <w:t>changes are</w:t>
            </w:r>
            <w:r>
              <w:rPr>
                <w:color w:val="5F5F5F"/>
                <w:spacing w:val="-5"/>
                <w:sz w:val="18"/>
              </w:rPr>
              <w:t xml:space="preserve"> </w:t>
            </w:r>
            <w:r>
              <w:rPr>
                <w:color w:val="5F5F5F"/>
                <w:sz w:val="18"/>
              </w:rPr>
              <w:t>expected</w:t>
            </w:r>
            <w:r>
              <w:rPr>
                <w:color w:val="5F5F5F"/>
                <w:spacing w:val="-10"/>
                <w:sz w:val="18"/>
              </w:rPr>
              <w:t xml:space="preserve"> </w:t>
            </w:r>
            <w:r>
              <w:rPr>
                <w:color w:val="5F5F5F"/>
                <w:sz w:val="18"/>
              </w:rPr>
              <w:t>to</w:t>
            </w:r>
            <w:r>
              <w:rPr>
                <w:color w:val="5F5F5F"/>
                <w:spacing w:val="-5"/>
                <w:sz w:val="18"/>
              </w:rPr>
              <w:t xml:space="preserve"> </w:t>
            </w:r>
            <w:r>
              <w:rPr>
                <w:color w:val="5F5F5F"/>
                <w:sz w:val="18"/>
              </w:rPr>
              <w:t>the</w:t>
            </w:r>
            <w:r>
              <w:rPr>
                <w:color w:val="5F5F5F"/>
                <w:spacing w:val="-5"/>
                <w:sz w:val="18"/>
              </w:rPr>
              <w:t xml:space="preserve"> </w:t>
            </w:r>
            <w:r>
              <w:rPr>
                <w:color w:val="5F5F5F"/>
                <w:sz w:val="18"/>
              </w:rPr>
              <w:t>speed,</w:t>
            </w:r>
            <w:r>
              <w:rPr>
                <w:color w:val="5F5F5F"/>
                <w:spacing w:val="-2"/>
                <w:sz w:val="18"/>
              </w:rPr>
              <w:t xml:space="preserve"> </w:t>
            </w:r>
            <w:proofErr w:type="gramStart"/>
            <w:r>
              <w:rPr>
                <w:color w:val="5F5F5F"/>
                <w:sz w:val="18"/>
              </w:rPr>
              <w:t>direction</w:t>
            </w:r>
            <w:proofErr w:type="gramEnd"/>
            <w:r>
              <w:rPr>
                <w:color w:val="5F5F5F"/>
                <w:spacing w:val="-5"/>
                <w:sz w:val="18"/>
              </w:rPr>
              <w:t xml:space="preserve"> </w:t>
            </w:r>
            <w:r>
              <w:rPr>
                <w:color w:val="5F5F5F"/>
                <w:sz w:val="18"/>
              </w:rPr>
              <w:t>or swimming depths of Group 3 pelagic fish.</w:t>
            </w:r>
          </w:p>
        </w:tc>
        <w:tc>
          <w:tcPr>
            <w:tcW w:w="1083" w:type="dxa"/>
            <w:shd w:val="clear" w:color="auto" w:fill="D3E6F4"/>
          </w:tcPr>
          <w:p w14:paraId="78D60D81" w14:textId="77777777" w:rsidR="00354AC6" w:rsidRDefault="002A1805">
            <w:pPr>
              <w:pStyle w:val="TableParagraph"/>
              <w:spacing w:before="157"/>
              <w:ind w:left="135"/>
              <w:rPr>
                <w:sz w:val="18"/>
              </w:rPr>
            </w:pPr>
            <w:r>
              <w:rPr>
                <w:color w:val="5F5F5F"/>
                <w:spacing w:val="-2"/>
                <w:sz w:val="18"/>
              </w:rPr>
              <w:t>Moderate</w:t>
            </w:r>
          </w:p>
        </w:tc>
        <w:tc>
          <w:tcPr>
            <w:tcW w:w="1274" w:type="dxa"/>
            <w:shd w:val="clear" w:color="auto" w:fill="D3E6F4"/>
          </w:tcPr>
          <w:p w14:paraId="46D0FFE7" w14:textId="77777777" w:rsidR="00354AC6" w:rsidRDefault="002A1805">
            <w:pPr>
              <w:pStyle w:val="TableParagraph"/>
              <w:spacing w:before="157"/>
              <w:ind w:left="185"/>
              <w:rPr>
                <w:sz w:val="18"/>
              </w:rPr>
            </w:pPr>
            <w:r>
              <w:rPr>
                <w:color w:val="5F5F5F"/>
                <w:spacing w:val="-5"/>
                <w:sz w:val="18"/>
              </w:rPr>
              <w:t>Low</w:t>
            </w:r>
          </w:p>
        </w:tc>
        <w:tc>
          <w:tcPr>
            <w:tcW w:w="989" w:type="dxa"/>
            <w:shd w:val="clear" w:color="auto" w:fill="D3E6F4"/>
          </w:tcPr>
          <w:p w14:paraId="5AF62C70" w14:textId="77777777" w:rsidR="00354AC6" w:rsidRDefault="002A1805">
            <w:pPr>
              <w:pStyle w:val="TableParagraph"/>
              <w:spacing w:before="157"/>
              <w:ind w:left="0" w:right="1"/>
              <w:jc w:val="center"/>
              <w:rPr>
                <w:sz w:val="18"/>
              </w:rPr>
            </w:pPr>
            <w:r>
              <w:rPr>
                <w:color w:val="5F5F5F"/>
                <w:spacing w:val="-5"/>
                <w:sz w:val="18"/>
              </w:rPr>
              <w:t>Low</w:t>
            </w:r>
          </w:p>
        </w:tc>
        <w:tc>
          <w:tcPr>
            <w:tcW w:w="1895" w:type="dxa"/>
            <w:shd w:val="clear" w:color="auto" w:fill="D3E6F4"/>
          </w:tcPr>
          <w:p w14:paraId="3113B7A1" w14:textId="77777777" w:rsidR="00354AC6" w:rsidRDefault="002A1805">
            <w:pPr>
              <w:pStyle w:val="TableParagraph"/>
              <w:spacing w:before="157"/>
              <w:ind w:left="331"/>
              <w:rPr>
                <w:sz w:val="18"/>
              </w:rPr>
            </w:pPr>
            <w:r>
              <w:rPr>
                <w:color w:val="5F5F5F"/>
                <w:spacing w:val="-2"/>
                <w:sz w:val="18"/>
              </w:rPr>
              <w:t>Construction</w:t>
            </w:r>
          </w:p>
        </w:tc>
      </w:tr>
    </w:tbl>
    <w:p w14:paraId="1223413F" w14:textId="77777777" w:rsidR="00354AC6" w:rsidRDefault="00354AC6">
      <w:pPr>
        <w:rPr>
          <w:sz w:val="18"/>
        </w:rPr>
        <w:sectPr w:rsidR="00354AC6">
          <w:pgSz w:w="16840" w:h="11910" w:orient="landscape"/>
          <w:pgMar w:top="1400" w:right="1020" w:bottom="860" w:left="1020" w:header="457" w:footer="665" w:gutter="0"/>
          <w:cols w:space="720"/>
        </w:sectPr>
      </w:pPr>
    </w:p>
    <w:p w14:paraId="6D8AC029" w14:textId="77777777" w:rsidR="00354AC6" w:rsidRDefault="00354AC6">
      <w:pPr>
        <w:pStyle w:val="BodyText"/>
        <w:spacing w:before="8"/>
        <w:rPr>
          <w:sz w:val="14"/>
        </w:rPr>
      </w:pPr>
    </w:p>
    <w:tbl>
      <w:tblPr>
        <w:tblW w:w="0" w:type="auto"/>
        <w:tblInd w:w="120" w:type="dxa"/>
        <w:tblLayout w:type="fixed"/>
        <w:tblCellMar>
          <w:left w:w="0" w:type="dxa"/>
          <w:right w:w="0" w:type="dxa"/>
        </w:tblCellMar>
        <w:tblLook w:val="01E0" w:firstRow="1" w:lastRow="1" w:firstColumn="1" w:lastColumn="1" w:noHBand="0" w:noVBand="0"/>
      </w:tblPr>
      <w:tblGrid>
        <w:gridCol w:w="1945"/>
        <w:gridCol w:w="1683"/>
        <w:gridCol w:w="5647"/>
        <w:gridCol w:w="1213"/>
        <w:gridCol w:w="1269"/>
        <w:gridCol w:w="1132"/>
        <w:gridCol w:w="1686"/>
      </w:tblGrid>
      <w:tr w:rsidR="00354AC6" w14:paraId="212C15BC" w14:textId="77777777">
        <w:trPr>
          <w:trHeight w:val="686"/>
        </w:trPr>
        <w:tc>
          <w:tcPr>
            <w:tcW w:w="1945" w:type="dxa"/>
            <w:shd w:val="clear" w:color="auto" w:fill="133149"/>
          </w:tcPr>
          <w:p w14:paraId="7EFAE086" w14:textId="77777777" w:rsidR="00354AC6" w:rsidRDefault="002A1805">
            <w:pPr>
              <w:pStyle w:val="TableParagraph"/>
              <w:spacing w:before="133"/>
              <w:rPr>
                <w:b/>
                <w:sz w:val="18"/>
              </w:rPr>
            </w:pPr>
            <w:r>
              <w:rPr>
                <w:b/>
                <w:color w:val="FFFFFF"/>
                <w:sz w:val="18"/>
              </w:rPr>
              <w:t>Value</w:t>
            </w:r>
            <w:r>
              <w:rPr>
                <w:b/>
                <w:color w:val="FFFFFF"/>
                <w:spacing w:val="-2"/>
                <w:sz w:val="18"/>
              </w:rPr>
              <w:t xml:space="preserve"> </w:t>
            </w:r>
            <w:r>
              <w:rPr>
                <w:b/>
                <w:color w:val="FFFFFF"/>
                <w:sz w:val="18"/>
              </w:rPr>
              <w:t>and</w:t>
            </w:r>
            <w:r>
              <w:rPr>
                <w:b/>
                <w:color w:val="FFFFFF"/>
                <w:spacing w:val="-3"/>
                <w:sz w:val="18"/>
              </w:rPr>
              <w:t xml:space="preserve"> </w:t>
            </w:r>
            <w:r>
              <w:rPr>
                <w:b/>
                <w:color w:val="FFFFFF"/>
                <w:spacing w:val="-2"/>
                <w:sz w:val="18"/>
              </w:rPr>
              <w:t>impact</w:t>
            </w:r>
          </w:p>
        </w:tc>
        <w:tc>
          <w:tcPr>
            <w:tcW w:w="1683" w:type="dxa"/>
            <w:shd w:val="clear" w:color="auto" w:fill="133149"/>
          </w:tcPr>
          <w:p w14:paraId="798469CA" w14:textId="77777777" w:rsidR="00354AC6" w:rsidRDefault="002A1805">
            <w:pPr>
              <w:pStyle w:val="TableParagraph"/>
              <w:spacing w:before="133"/>
              <w:ind w:left="215"/>
              <w:rPr>
                <w:b/>
                <w:sz w:val="18"/>
              </w:rPr>
            </w:pPr>
            <w:r>
              <w:rPr>
                <w:b/>
                <w:color w:val="FFFFFF"/>
                <w:spacing w:val="-2"/>
                <w:sz w:val="18"/>
              </w:rPr>
              <w:t xml:space="preserve">Recommended </w:t>
            </w:r>
            <w:r>
              <w:rPr>
                <w:b/>
                <w:color w:val="FFFFFF"/>
                <w:spacing w:val="-4"/>
                <w:sz w:val="18"/>
              </w:rPr>
              <w:t>EPRs</w:t>
            </w:r>
          </w:p>
        </w:tc>
        <w:tc>
          <w:tcPr>
            <w:tcW w:w="5647" w:type="dxa"/>
            <w:shd w:val="clear" w:color="auto" w:fill="133149"/>
          </w:tcPr>
          <w:p w14:paraId="67DB66FD" w14:textId="77777777" w:rsidR="00354AC6" w:rsidRDefault="002A1805">
            <w:pPr>
              <w:pStyle w:val="TableParagraph"/>
              <w:spacing w:before="133"/>
              <w:ind w:left="168"/>
              <w:rPr>
                <w:b/>
                <w:sz w:val="18"/>
              </w:rPr>
            </w:pPr>
            <w:r>
              <w:rPr>
                <w:b/>
                <w:color w:val="FFFFFF"/>
                <w:sz w:val="18"/>
              </w:rPr>
              <w:t>Justification</w:t>
            </w:r>
            <w:r>
              <w:rPr>
                <w:b/>
                <w:color w:val="FFFFFF"/>
                <w:spacing w:val="-9"/>
                <w:sz w:val="18"/>
              </w:rPr>
              <w:t xml:space="preserve"> </w:t>
            </w:r>
            <w:r>
              <w:rPr>
                <w:b/>
                <w:color w:val="FFFFFF"/>
                <w:sz w:val="18"/>
              </w:rPr>
              <w:t>for</w:t>
            </w:r>
            <w:r>
              <w:rPr>
                <w:b/>
                <w:color w:val="FFFFFF"/>
                <w:spacing w:val="-5"/>
                <w:sz w:val="18"/>
              </w:rPr>
              <w:t xml:space="preserve"> </w:t>
            </w:r>
            <w:r>
              <w:rPr>
                <w:b/>
                <w:color w:val="FFFFFF"/>
                <w:sz w:val="18"/>
              </w:rPr>
              <w:t>residual</w:t>
            </w:r>
            <w:r>
              <w:rPr>
                <w:b/>
                <w:color w:val="FFFFFF"/>
                <w:spacing w:val="-5"/>
                <w:sz w:val="18"/>
              </w:rPr>
              <w:t xml:space="preserve"> </w:t>
            </w:r>
            <w:r>
              <w:rPr>
                <w:b/>
                <w:color w:val="FFFFFF"/>
                <w:spacing w:val="-2"/>
                <w:sz w:val="18"/>
              </w:rPr>
              <w:t>ratings</w:t>
            </w:r>
          </w:p>
        </w:tc>
        <w:tc>
          <w:tcPr>
            <w:tcW w:w="1213" w:type="dxa"/>
            <w:shd w:val="clear" w:color="auto" w:fill="133149"/>
          </w:tcPr>
          <w:p w14:paraId="670AD472" w14:textId="77777777" w:rsidR="00354AC6" w:rsidRDefault="002A1805">
            <w:pPr>
              <w:pStyle w:val="TableParagraph"/>
              <w:spacing w:before="133"/>
              <w:ind w:left="190"/>
              <w:rPr>
                <w:b/>
                <w:sz w:val="18"/>
              </w:rPr>
            </w:pPr>
            <w:r>
              <w:rPr>
                <w:b/>
                <w:color w:val="FFFFFF"/>
                <w:spacing w:val="-2"/>
                <w:sz w:val="18"/>
              </w:rPr>
              <w:t>Sensitivity</w:t>
            </w:r>
          </w:p>
        </w:tc>
        <w:tc>
          <w:tcPr>
            <w:tcW w:w="1269" w:type="dxa"/>
            <w:shd w:val="clear" w:color="auto" w:fill="133149"/>
          </w:tcPr>
          <w:p w14:paraId="2584FFC5" w14:textId="77777777" w:rsidR="00354AC6" w:rsidRDefault="002A1805">
            <w:pPr>
              <w:pStyle w:val="TableParagraph"/>
              <w:spacing w:before="133"/>
              <w:rPr>
                <w:b/>
                <w:sz w:val="18"/>
              </w:rPr>
            </w:pPr>
            <w:r>
              <w:rPr>
                <w:b/>
                <w:color w:val="FFFFFF"/>
                <w:spacing w:val="-2"/>
                <w:sz w:val="18"/>
              </w:rPr>
              <w:t>Magnitude</w:t>
            </w:r>
          </w:p>
        </w:tc>
        <w:tc>
          <w:tcPr>
            <w:tcW w:w="1132" w:type="dxa"/>
            <w:shd w:val="clear" w:color="auto" w:fill="133149"/>
          </w:tcPr>
          <w:p w14:paraId="7A54E0AF" w14:textId="77777777" w:rsidR="00354AC6" w:rsidRDefault="002A1805">
            <w:pPr>
              <w:pStyle w:val="TableParagraph"/>
              <w:spacing w:before="133"/>
              <w:ind w:left="257" w:right="120"/>
              <w:rPr>
                <w:b/>
                <w:sz w:val="18"/>
              </w:rPr>
            </w:pPr>
            <w:r>
              <w:rPr>
                <w:b/>
                <w:color w:val="FFFFFF"/>
                <w:spacing w:val="-2"/>
                <w:sz w:val="18"/>
              </w:rPr>
              <w:t>Residual impact</w:t>
            </w:r>
          </w:p>
        </w:tc>
        <w:tc>
          <w:tcPr>
            <w:tcW w:w="1686" w:type="dxa"/>
            <w:shd w:val="clear" w:color="auto" w:fill="133149"/>
          </w:tcPr>
          <w:p w14:paraId="253C9BA7" w14:textId="77777777" w:rsidR="00354AC6" w:rsidRDefault="002A1805">
            <w:pPr>
              <w:pStyle w:val="TableParagraph"/>
              <w:spacing w:before="133"/>
              <w:ind w:left="118"/>
              <w:rPr>
                <w:b/>
                <w:sz w:val="18"/>
              </w:rPr>
            </w:pPr>
            <w:r>
              <w:rPr>
                <w:b/>
                <w:color w:val="FFFFFF"/>
                <w:spacing w:val="-2"/>
                <w:sz w:val="18"/>
              </w:rPr>
              <w:t>Phase</w:t>
            </w:r>
          </w:p>
        </w:tc>
      </w:tr>
      <w:tr w:rsidR="00354AC6" w14:paraId="74D45E82" w14:textId="77777777">
        <w:trPr>
          <w:trHeight w:val="772"/>
        </w:trPr>
        <w:tc>
          <w:tcPr>
            <w:tcW w:w="1945" w:type="dxa"/>
          </w:tcPr>
          <w:p w14:paraId="334A8C63" w14:textId="77777777" w:rsidR="00354AC6" w:rsidRDefault="002A1805">
            <w:pPr>
              <w:pStyle w:val="TableParagraph"/>
              <w:spacing w:before="148"/>
              <w:rPr>
                <w:sz w:val="18"/>
              </w:rPr>
            </w:pPr>
            <w:r>
              <w:rPr>
                <w:color w:val="5F5F5F"/>
                <w:sz w:val="18"/>
              </w:rPr>
              <w:t>Group</w:t>
            </w:r>
            <w:r>
              <w:rPr>
                <w:color w:val="5F5F5F"/>
                <w:spacing w:val="-12"/>
                <w:sz w:val="18"/>
              </w:rPr>
              <w:t xml:space="preserve"> </w:t>
            </w:r>
            <w:r>
              <w:rPr>
                <w:color w:val="5F5F5F"/>
                <w:sz w:val="18"/>
              </w:rPr>
              <w:t>3</w:t>
            </w:r>
            <w:r>
              <w:rPr>
                <w:color w:val="5F5F5F"/>
                <w:spacing w:val="-8"/>
                <w:sz w:val="18"/>
              </w:rPr>
              <w:t xml:space="preserve"> </w:t>
            </w:r>
            <w:r>
              <w:rPr>
                <w:color w:val="5F5F5F"/>
                <w:sz w:val="18"/>
              </w:rPr>
              <w:t>benthic</w:t>
            </w:r>
            <w:r>
              <w:rPr>
                <w:color w:val="5F5F5F"/>
                <w:spacing w:val="-11"/>
                <w:sz w:val="18"/>
              </w:rPr>
              <w:t xml:space="preserve"> </w:t>
            </w:r>
            <w:r>
              <w:rPr>
                <w:color w:val="5F5F5F"/>
                <w:sz w:val="18"/>
              </w:rPr>
              <w:t>fish behaviour impacts</w:t>
            </w:r>
          </w:p>
        </w:tc>
        <w:tc>
          <w:tcPr>
            <w:tcW w:w="1683" w:type="dxa"/>
          </w:tcPr>
          <w:p w14:paraId="4DF8898E" w14:textId="77777777" w:rsidR="00354AC6" w:rsidRDefault="002A1805">
            <w:pPr>
              <w:pStyle w:val="TableParagraph"/>
              <w:spacing w:before="153"/>
              <w:ind w:left="215"/>
              <w:rPr>
                <w:sz w:val="18"/>
              </w:rPr>
            </w:pPr>
            <w:r>
              <w:rPr>
                <w:color w:val="5F5F5F"/>
                <w:spacing w:val="-2"/>
                <w:sz w:val="18"/>
              </w:rPr>
              <w:t>MERU08</w:t>
            </w:r>
          </w:p>
        </w:tc>
        <w:tc>
          <w:tcPr>
            <w:tcW w:w="5647" w:type="dxa"/>
          </w:tcPr>
          <w:p w14:paraId="52C1F363" w14:textId="77777777" w:rsidR="00354AC6" w:rsidRDefault="002A1805">
            <w:pPr>
              <w:pStyle w:val="TableParagraph"/>
              <w:spacing w:before="148"/>
              <w:ind w:left="168" w:right="12"/>
              <w:rPr>
                <w:sz w:val="18"/>
              </w:rPr>
            </w:pPr>
            <w:r>
              <w:rPr>
                <w:color w:val="5F5F5F"/>
                <w:sz w:val="18"/>
              </w:rPr>
              <w:t>Temporary</w:t>
            </w:r>
            <w:r>
              <w:rPr>
                <w:color w:val="5F5F5F"/>
                <w:spacing w:val="-4"/>
                <w:sz w:val="18"/>
              </w:rPr>
              <w:t xml:space="preserve"> </w:t>
            </w:r>
            <w:r>
              <w:rPr>
                <w:color w:val="5F5F5F"/>
                <w:sz w:val="18"/>
              </w:rPr>
              <w:t>changes are</w:t>
            </w:r>
            <w:r>
              <w:rPr>
                <w:color w:val="5F5F5F"/>
                <w:spacing w:val="-5"/>
                <w:sz w:val="18"/>
              </w:rPr>
              <w:t xml:space="preserve"> </w:t>
            </w:r>
            <w:r>
              <w:rPr>
                <w:color w:val="5F5F5F"/>
                <w:sz w:val="18"/>
              </w:rPr>
              <w:t>expected</w:t>
            </w:r>
            <w:r>
              <w:rPr>
                <w:color w:val="5F5F5F"/>
                <w:spacing w:val="-10"/>
                <w:sz w:val="18"/>
              </w:rPr>
              <w:t xml:space="preserve"> </w:t>
            </w:r>
            <w:r>
              <w:rPr>
                <w:color w:val="5F5F5F"/>
                <w:sz w:val="18"/>
              </w:rPr>
              <w:t>to</w:t>
            </w:r>
            <w:r>
              <w:rPr>
                <w:color w:val="5F5F5F"/>
                <w:spacing w:val="-5"/>
                <w:sz w:val="18"/>
              </w:rPr>
              <w:t xml:space="preserve"> </w:t>
            </w:r>
            <w:r>
              <w:rPr>
                <w:color w:val="5F5F5F"/>
                <w:sz w:val="18"/>
              </w:rPr>
              <w:t>the</w:t>
            </w:r>
            <w:r>
              <w:rPr>
                <w:color w:val="5F5F5F"/>
                <w:spacing w:val="-5"/>
                <w:sz w:val="18"/>
              </w:rPr>
              <w:t xml:space="preserve"> </w:t>
            </w:r>
            <w:r>
              <w:rPr>
                <w:color w:val="5F5F5F"/>
                <w:sz w:val="18"/>
              </w:rPr>
              <w:t>speed,</w:t>
            </w:r>
            <w:r>
              <w:rPr>
                <w:color w:val="5F5F5F"/>
                <w:spacing w:val="-2"/>
                <w:sz w:val="18"/>
              </w:rPr>
              <w:t xml:space="preserve"> </w:t>
            </w:r>
            <w:proofErr w:type="gramStart"/>
            <w:r>
              <w:rPr>
                <w:color w:val="5F5F5F"/>
                <w:sz w:val="18"/>
              </w:rPr>
              <w:t>direction</w:t>
            </w:r>
            <w:proofErr w:type="gramEnd"/>
            <w:r>
              <w:rPr>
                <w:color w:val="5F5F5F"/>
                <w:spacing w:val="-5"/>
                <w:sz w:val="18"/>
              </w:rPr>
              <w:t xml:space="preserve"> </w:t>
            </w:r>
            <w:r>
              <w:rPr>
                <w:color w:val="5F5F5F"/>
                <w:sz w:val="18"/>
              </w:rPr>
              <w:t>or swimming depths of Group 3 benthic fish</w:t>
            </w:r>
          </w:p>
        </w:tc>
        <w:tc>
          <w:tcPr>
            <w:tcW w:w="1213" w:type="dxa"/>
          </w:tcPr>
          <w:p w14:paraId="75A2FEE5" w14:textId="77777777" w:rsidR="00354AC6" w:rsidRDefault="002A1805">
            <w:pPr>
              <w:pStyle w:val="TableParagraph"/>
              <w:spacing w:before="153"/>
              <w:ind w:left="190"/>
              <w:rPr>
                <w:sz w:val="18"/>
              </w:rPr>
            </w:pPr>
            <w:r>
              <w:rPr>
                <w:color w:val="5F5F5F"/>
                <w:spacing w:val="-2"/>
                <w:sz w:val="18"/>
              </w:rPr>
              <w:t>Moderate</w:t>
            </w:r>
          </w:p>
        </w:tc>
        <w:tc>
          <w:tcPr>
            <w:tcW w:w="1269" w:type="dxa"/>
          </w:tcPr>
          <w:p w14:paraId="0919808B" w14:textId="77777777" w:rsidR="00354AC6" w:rsidRDefault="002A1805">
            <w:pPr>
              <w:pStyle w:val="TableParagraph"/>
              <w:spacing w:before="153"/>
              <w:rPr>
                <w:sz w:val="18"/>
              </w:rPr>
            </w:pPr>
            <w:r>
              <w:rPr>
                <w:color w:val="5F5F5F"/>
                <w:spacing w:val="-2"/>
                <w:sz w:val="18"/>
              </w:rPr>
              <w:t>Negligible</w:t>
            </w:r>
          </w:p>
        </w:tc>
        <w:tc>
          <w:tcPr>
            <w:tcW w:w="1132" w:type="dxa"/>
          </w:tcPr>
          <w:p w14:paraId="326516F5" w14:textId="77777777" w:rsidR="00354AC6" w:rsidRDefault="002A1805">
            <w:pPr>
              <w:pStyle w:val="TableParagraph"/>
              <w:spacing w:before="153"/>
              <w:ind w:left="257"/>
              <w:rPr>
                <w:sz w:val="18"/>
              </w:rPr>
            </w:pPr>
            <w:r>
              <w:rPr>
                <w:color w:val="5F5F5F"/>
                <w:spacing w:val="-5"/>
                <w:sz w:val="18"/>
              </w:rPr>
              <w:t>Low</w:t>
            </w:r>
          </w:p>
        </w:tc>
        <w:tc>
          <w:tcPr>
            <w:tcW w:w="1686" w:type="dxa"/>
          </w:tcPr>
          <w:p w14:paraId="6B2E9343" w14:textId="77777777" w:rsidR="00354AC6" w:rsidRDefault="002A1805">
            <w:pPr>
              <w:pStyle w:val="TableParagraph"/>
              <w:spacing w:before="153"/>
              <w:ind w:left="119"/>
              <w:rPr>
                <w:sz w:val="18"/>
              </w:rPr>
            </w:pPr>
            <w:r>
              <w:rPr>
                <w:color w:val="5F5F5F"/>
                <w:spacing w:val="-2"/>
                <w:sz w:val="18"/>
              </w:rPr>
              <w:t>Construction</w:t>
            </w:r>
          </w:p>
        </w:tc>
      </w:tr>
      <w:tr w:rsidR="00354AC6" w14:paraId="0FBEE146" w14:textId="77777777">
        <w:trPr>
          <w:trHeight w:val="950"/>
        </w:trPr>
        <w:tc>
          <w:tcPr>
            <w:tcW w:w="1945" w:type="dxa"/>
            <w:shd w:val="clear" w:color="auto" w:fill="D3E6F4"/>
          </w:tcPr>
          <w:p w14:paraId="123A9418" w14:textId="77777777" w:rsidR="00354AC6" w:rsidRDefault="002A1805">
            <w:pPr>
              <w:pStyle w:val="TableParagraph"/>
              <w:spacing w:before="152" w:line="244" w:lineRule="auto"/>
              <w:ind w:right="367"/>
              <w:rPr>
                <w:sz w:val="18"/>
              </w:rPr>
            </w:pPr>
            <w:r>
              <w:rPr>
                <w:color w:val="5F5F5F"/>
                <w:sz w:val="18"/>
              </w:rPr>
              <w:t>Cetacean</w:t>
            </w:r>
            <w:r>
              <w:rPr>
                <w:color w:val="5F5F5F"/>
                <w:spacing w:val="-13"/>
                <w:sz w:val="18"/>
              </w:rPr>
              <w:t xml:space="preserve"> </w:t>
            </w:r>
            <w:r>
              <w:rPr>
                <w:color w:val="5F5F5F"/>
                <w:sz w:val="18"/>
              </w:rPr>
              <w:t>auditory masking impacts</w:t>
            </w:r>
          </w:p>
        </w:tc>
        <w:tc>
          <w:tcPr>
            <w:tcW w:w="1683" w:type="dxa"/>
            <w:shd w:val="clear" w:color="auto" w:fill="D3E6F4"/>
          </w:tcPr>
          <w:p w14:paraId="6C5021BA" w14:textId="77777777" w:rsidR="00354AC6" w:rsidRDefault="002A1805">
            <w:pPr>
              <w:pStyle w:val="TableParagraph"/>
              <w:spacing w:before="157"/>
              <w:ind w:left="215"/>
              <w:rPr>
                <w:sz w:val="18"/>
              </w:rPr>
            </w:pPr>
            <w:r>
              <w:rPr>
                <w:color w:val="5F5F5F"/>
                <w:spacing w:val="-2"/>
                <w:sz w:val="18"/>
              </w:rPr>
              <w:t>MERU07</w:t>
            </w:r>
          </w:p>
        </w:tc>
        <w:tc>
          <w:tcPr>
            <w:tcW w:w="5647" w:type="dxa"/>
            <w:shd w:val="clear" w:color="auto" w:fill="D3E6F4"/>
          </w:tcPr>
          <w:p w14:paraId="592AC193" w14:textId="77777777" w:rsidR="00354AC6" w:rsidRDefault="002A1805">
            <w:pPr>
              <w:pStyle w:val="TableParagraph"/>
              <w:spacing w:before="152" w:line="242" w:lineRule="auto"/>
              <w:ind w:left="168"/>
              <w:rPr>
                <w:sz w:val="18"/>
              </w:rPr>
            </w:pPr>
            <w:r>
              <w:rPr>
                <w:color w:val="5F5F5F"/>
                <w:sz w:val="18"/>
              </w:rPr>
              <w:t>The</w:t>
            </w:r>
            <w:r>
              <w:rPr>
                <w:color w:val="5F5F5F"/>
                <w:spacing w:val="-3"/>
                <w:sz w:val="18"/>
              </w:rPr>
              <w:t xml:space="preserve"> </w:t>
            </w:r>
            <w:r>
              <w:rPr>
                <w:color w:val="5F5F5F"/>
                <w:sz w:val="18"/>
              </w:rPr>
              <w:t>peak</w:t>
            </w:r>
            <w:r>
              <w:rPr>
                <w:color w:val="5F5F5F"/>
                <w:spacing w:val="-7"/>
                <w:sz w:val="18"/>
              </w:rPr>
              <w:t xml:space="preserve"> </w:t>
            </w:r>
            <w:r>
              <w:rPr>
                <w:color w:val="5F5F5F"/>
                <w:sz w:val="18"/>
              </w:rPr>
              <w:t>frequency</w:t>
            </w:r>
            <w:r>
              <w:rPr>
                <w:color w:val="5F5F5F"/>
                <w:spacing w:val="-3"/>
                <w:sz w:val="18"/>
              </w:rPr>
              <w:t xml:space="preserve"> </w:t>
            </w:r>
            <w:r>
              <w:rPr>
                <w:color w:val="5F5F5F"/>
                <w:sz w:val="18"/>
              </w:rPr>
              <w:t>of</w:t>
            </w:r>
            <w:r>
              <w:rPr>
                <w:color w:val="5F5F5F"/>
                <w:spacing w:val="-1"/>
                <w:sz w:val="18"/>
              </w:rPr>
              <w:t xml:space="preserve"> </w:t>
            </w:r>
            <w:r>
              <w:rPr>
                <w:color w:val="5F5F5F"/>
                <w:sz w:val="18"/>
              </w:rPr>
              <w:t>low</w:t>
            </w:r>
            <w:r>
              <w:rPr>
                <w:color w:val="5F5F5F"/>
                <w:spacing w:val="-9"/>
                <w:sz w:val="18"/>
              </w:rPr>
              <w:t xml:space="preserve"> </w:t>
            </w:r>
            <w:r>
              <w:rPr>
                <w:color w:val="5F5F5F"/>
                <w:sz w:val="18"/>
              </w:rPr>
              <w:t>frequency</w:t>
            </w:r>
            <w:r>
              <w:rPr>
                <w:color w:val="5F5F5F"/>
                <w:spacing w:val="-8"/>
                <w:sz w:val="18"/>
              </w:rPr>
              <w:t xml:space="preserve"> </w:t>
            </w:r>
            <w:r>
              <w:rPr>
                <w:color w:val="5F5F5F"/>
                <w:sz w:val="18"/>
              </w:rPr>
              <w:t>cetacean</w:t>
            </w:r>
            <w:r>
              <w:rPr>
                <w:color w:val="5F5F5F"/>
                <w:spacing w:val="-3"/>
                <w:sz w:val="18"/>
              </w:rPr>
              <w:t xml:space="preserve"> </w:t>
            </w:r>
            <w:r>
              <w:rPr>
                <w:color w:val="5F5F5F"/>
                <w:sz w:val="18"/>
              </w:rPr>
              <w:t>communications</w:t>
            </w:r>
            <w:r>
              <w:rPr>
                <w:color w:val="5F5F5F"/>
                <w:spacing w:val="-3"/>
                <w:sz w:val="18"/>
              </w:rPr>
              <w:t xml:space="preserve"> </w:t>
            </w:r>
            <w:r>
              <w:rPr>
                <w:color w:val="5F5F5F"/>
                <w:sz w:val="18"/>
              </w:rPr>
              <w:t>is outside the frequency range of the vessels thrusters in dynamic positioning mode, resulting in a weak auditory masking effect.</w:t>
            </w:r>
          </w:p>
        </w:tc>
        <w:tc>
          <w:tcPr>
            <w:tcW w:w="1213" w:type="dxa"/>
            <w:shd w:val="clear" w:color="auto" w:fill="D3E6F4"/>
          </w:tcPr>
          <w:p w14:paraId="5850F88C" w14:textId="77777777" w:rsidR="00354AC6" w:rsidRDefault="002A1805">
            <w:pPr>
              <w:pStyle w:val="TableParagraph"/>
              <w:spacing w:before="157"/>
              <w:ind w:left="190"/>
              <w:rPr>
                <w:sz w:val="18"/>
              </w:rPr>
            </w:pPr>
            <w:r>
              <w:rPr>
                <w:color w:val="5F5F5F"/>
                <w:spacing w:val="-5"/>
                <w:sz w:val="18"/>
              </w:rPr>
              <w:t>Low</w:t>
            </w:r>
          </w:p>
        </w:tc>
        <w:tc>
          <w:tcPr>
            <w:tcW w:w="1269" w:type="dxa"/>
            <w:shd w:val="clear" w:color="auto" w:fill="D3E6F4"/>
          </w:tcPr>
          <w:p w14:paraId="355BEC06" w14:textId="77777777" w:rsidR="00354AC6" w:rsidRDefault="002A1805">
            <w:pPr>
              <w:pStyle w:val="TableParagraph"/>
              <w:spacing w:before="157"/>
              <w:rPr>
                <w:sz w:val="18"/>
              </w:rPr>
            </w:pPr>
            <w:r>
              <w:rPr>
                <w:color w:val="5F5F5F"/>
                <w:spacing w:val="-5"/>
                <w:sz w:val="18"/>
              </w:rPr>
              <w:t>Low</w:t>
            </w:r>
          </w:p>
        </w:tc>
        <w:tc>
          <w:tcPr>
            <w:tcW w:w="1132" w:type="dxa"/>
            <w:shd w:val="clear" w:color="auto" w:fill="D3E6F4"/>
          </w:tcPr>
          <w:p w14:paraId="227A81DE" w14:textId="77777777" w:rsidR="00354AC6" w:rsidRDefault="002A1805">
            <w:pPr>
              <w:pStyle w:val="TableParagraph"/>
              <w:spacing w:before="157"/>
              <w:ind w:left="257"/>
              <w:rPr>
                <w:sz w:val="18"/>
              </w:rPr>
            </w:pPr>
            <w:r>
              <w:rPr>
                <w:color w:val="5F5F5F"/>
                <w:spacing w:val="-5"/>
                <w:sz w:val="18"/>
              </w:rPr>
              <w:t>Low</w:t>
            </w:r>
          </w:p>
        </w:tc>
        <w:tc>
          <w:tcPr>
            <w:tcW w:w="1686" w:type="dxa"/>
            <w:shd w:val="clear" w:color="auto" w:fill="D3E6F4"/>
          </w:tcPr>
          <w:p w14:paraId="50D4D366" w14:textId="77777777" w:rsidR="00354AC6" w:rsidRDefault="002A1805">
            <w:pPr>
              <w:pStyle w:val="TableParagraph"/>
              <w:spacing w:before="157"/>
              <w:ind w:left="118"/>
              <w:rPr>
                <w:sz w:val="18"/>
              </w:rPr>
            </w:pPr>
            <w:r>
              <w:rPr>
                <w:color w:val="5F5F5F"/>
                <w:spacing w:val="-2"/>
                <w:sz w:val="18"/>
              </w:rPr>
              <w:t>Construction</w:t>
            </w:r>
          </w:p>
        </w:tc>
      </w:tr>
      <w:tr w:rsidR="00354AC6" w14:paraId="48C2DA26" w14:textId="77777777">
        <w:trPr>
          <w:trHeight w:val="940"/>
        </w:trPr>
        <w:tc>
          <w:tcPr>
            <w:tcW w:w="1945" w:type="dxa"/>
          </w:tcPr>
          <w:p w14:paraId="28D4FF84" w14:textId="77777777" w:rsidR="00354AC6" w:rsidRDefault="002A1805">
            <w:pPr>
              <w:pStyle w:val="TableParagraph"/>
              <w:spacing w:before="148" w:line="242" w:lineRule="auto"/>
              <w:ind w:right="468"/>
              <w:jc w:val="both"/>
              <w:rPr>
                <w:sz w:val="18"/>
              </w:rPr>
            </w:pPr>
            <w:r>
              <w:rPr>
                <w:color w:val="5F5F5F"/>
                <w:sz w:val="18"/>
              </w:rPr>
              <w:t>Otariid</w:t>
            </w:r>
            <w:r>
              <w:rPr>
                <w:color w:val="5F5F5F"/>
                <w:spacing w:val="-13"/>
                <w:sz w:val="18"/>
              </w:rPr>
              <w:t xml:space="preserve"> </w:t>
            </w:r>
            <w:r>
              <w:rPr>
                <w:color w:val="5F5F5F"/>
                <w:sz w:val="18"/>
              </w:rPr>
              <w:t>pinnipeds auditory</w:t>
            </w:r>
            <w:r>
              <w:rPr>
                <w:color w:val="5F5F5F"/>
                <w:spacing w:val="-13"/>
                <w:sz w:val="18"/>
              </w:rPr>
              <w:t xml:space="preserve"> </w:t>
            </w:r>
            <w:r>
              <w:rPr>
                <w:color w:val="5F5F5F"/>
                <w:sz w:val="18"/>
              </w:rPr>
              <w:t xml:space="preserve">masking </w:t>
            </w:r>
            <w:r>
              <w:rPr>
                <w:color w:val="5F5F5F"/>
                <w:spacing w:val="-2"/>
                <w:sz w:val="18"/>
              </w:rPr>
              <w:t>impacts</w:t>
            </w:r>
          </w:p>
        </w:tc>
        <w:tc>
          <w:tcPr>
            <w:tcW w:w="1683" w:type="dxa"/>
          </w:tcPr>
          <w:p w14:paraId="0E5B3091" w14:textId="77777777" w:rsidR="00354AC6" w:rsidRDefault="002A1805">
            <w:pPr>
              <w:pStyle w:val="TableParagraph"/>
              <w:spacing w:before="152"/>
              <w:ind w:left="215"/>
              <w:rPr>
                <w:sz w:val="18"/>
              </w:rPr>
            </w:pPr>
            <w:r>
              <w:rPr>
                <w:color w:val="5F5F5F"/>
                <w:spacing w:val="-2"/>
                <w:sz w:val="18"/>
              </w:rPr>
              <w:t>MERU08</w:t>
            </w:r>
          </w:p>
        </w:tc>
        <w:tc>
          <w:tcPr>
            <w:tcW w:w="5647" w:type="dxa"/>
          </w:tcPr>
          <w:p w14:paraId="5B62D456" w14:textId="77777777" w:rsidR="00354AC6" w:rsidRDefault="002A1805">
            <w:pPr>
              <w:pStyle w:val="TableParagraph"/>
              <w:spacing w:before="148" w:line="244" w:lineRule="auto"/>
              <w:ind w:left="168"/>
              <w:rPr>
                <w:sz w:val="18"/>
              </w:rPr>
            </w:pPr>
            <w:r>
              <w:rPr>
                <w:color w:val="5F5F5F"/>
                <w:sz w:val="18"/>
              </w:rPr>
              <w:t>Otariid</w:t>
            </w:r>
            <w:r>
              <w:rPr>
                <w:color w:val="5F5F5F"/>
                <w:spacing w:val="-4"/>
                <w:sz w:val="18"/>
              </w:rPr>
              <w:t xml:space="preserve"> </w:t>
            </w:r>
            <w:r>
              <w:rPr>
                <w:color w:val="5F5F5F"/>
                <w:sz w:val="18"/>
              </w:rPr>
              <w:t>pinnipeds</w:t>
            </w:r>
            <w:r>
              <w:rPr>
                <w:color w:val="5F5F5F"/>
                <w:spacing w:val="-4"/>
                <w:sz w:val="18"/>
              </w:rPr>
              <w:t xml:space="preserve"> </w:t>
            </w:r>
            <w:r>
              <w:rPr>
                <w:color w:val="5F5F5F"/>
                <w:sz w:val="18"/>
              </w:rPr>
              <w:t>communicating</w:t>
            </w:r>
            <w:r>
              <w:rPr>
                <w:color w:val="5F5F5F"/>
                <w:spacing w:val="-8"/>
                <w:sz w:val="18"/>
              </w:rPr>
              <w:t xml:space="preserve"> </w:t>
            </w:r>
            <w:r>
              <w:rPr>
                <w:color w:val="5F5F5F"/>
                <w:sz w:val="18"/>
              </w:rPr>
              <w:t>frequency</w:t>
            </w:r>
            <w:r>
              <w:rPr>
                <w:color w:val="5F5F5F"/>
                <w:spacing w:val="-7"/>
                <w:sz w:val="18"/>
              </w:rPr>
              <w:t xml:space="preserve"> </w:t>
            </w:r>
            <w:r>
              <w:rPr>
                <w:color w:val="5F5F5F"/>
                <w:sz w:val="18"/>
              </w:rPr>
              <w:t>range</w:t>
            </w:r>
            <w:r>
              <w:rPr>
                <w:color w:val="5F5F5F"/>
                <w:spacing w:val="-4"/>
                <w:sz w:val="18"/>
              </w:rPr>
              <w:t xml:space="preserve"> </w:t>
            </w:r>
            <w:r>
              <w:rPr>
                <w:color w:val="5F5F5F"/>
                <w:sz w:val="18"/>
              </w:rPr>
              <w:t>largely</w:t>
            </w:r>
            <w:r>
              <w:rPr>
                <w:color w:val="5F5F5F"/>
                <w:spacing w:val="-7"/>
                <w:sz w:val="18"/>
              </w:rPr>
              <w:t xml:space="preserve"> </w:t>
            </w:r>
            <w:r>
              <w:rPr>
                <w:color w:val="5F5F5F"/>
                <w:sz w:val="18"/>
              </w:rPr>
              <w:t>does</w:t>
            </w:r>
            <w:r>
              <w:rPr>
                <w:color w:val="5F5F5F"/>
                <w:spacing w:val="-4"/>
                <w:sz w:val="18"/>
              </w:rPr>
              <w:t xml:space="preserve"> </w:t>
            </w:r>
            <w:r>
              <w:rPr>
                <w:color w:val="5F5F5F"/>
                <w:sz w:val="18"/>
              </w:rPr>
              <w:t>not overlap with the</w:t>
            </w:r>
            <w:r>
              <w:rPr>
                <w:color w:val="5F5F5F"/>
                <w:spacing w:val="-5"/>
                <w:sz w:val="18"/>
              </w:rPr>
              <w:t xml:space="preserve"> </w:t>
            </w:r>
            <w:r>
              <w:rPr>
                <w:color w:val="5F5F5F"/>
                <w:sz w:val="18"/>
              </w:rPr>
              <w:t>frequency of the noise generated by the thrusters</w:t>
            </w:r>
          </w:p>
        </w:tc>
        <w:tc>
          <w:tcPr>
            <w:tcW w:w="1213" w:type="dxa"/>
          </w:tcPr>
          <w:p w14:paraId="7978C0C7" w14:textId="77777777" w:rsidR="00354AC6" w:rsidRDefault="002A1805">
            <w:pPr>
              <w:pStyle w:val="TableParagraph"/>
              <w:spacing w:before="152"/>
              <w:ind w:left="190"/>
              <w:rPr>
                <w:sz w:val="18"/>
              </w:rPr>
            </w:pPr>
            <w:r>
              <w:rPr>
                <w:color w:val="5F5F5F"/>
                <w:spacing w:val="-5"/>
                <w:sz w:val="18"/>
              </w:rPr>
              <w:t>Low</w:t>
            </w:r>
          </w:p>
        </w:tc>
        <w:tc>
          <w:tcPr>
            <w:tcW w:w="1269" w:type="dxa"/>
          </w:tcPr>
          <w:p w14:paraId="288894D2" w14:textId="77777777" w:rsidR="00354AC6" w:rsidRDefault="002A1805">
            <w:pPr>
              <w:pStyle w:val="TableParagraph"/>
              <w:spacing w:before="152"/>
              <w:rPr>
                <w:sz w:val="18"/>
              </w:rPr>
            </w:pPr>
            <w:r>
              <w:rPr>
                <w:color w:val="5F5F5F"/>
                <w:spacing w:val="-5"/>
                <w:sz w:val="18"/>
              </w:rPr>
              <w:t>Low</w:t>
            </w:r>
          </w:p>
        </w:tc>
        <w:tc>
          <w:tcPr>
            <w:tcW w:w="1132" w:type="dxa"/>
          </w:tcPr>
          <w:p w14:paraId="1AC1FFF4" w14:textId="77777777" w:rsidR="00354AC6" w:rsidRDefault="002A1805">
            <w:pPr>
              <w:pStyle w:val="TableParagraph"/>
              <w:spacing w:before="152"/>
              <w:ind w:left="257"/>
              <w:rPr>
                <w:sz w:val="18"/>
              </w:rPr>
            </w:pPr>
            <w:r>
              <w:rPr>
                <w:color w:val="5F5F5F"/>
                <w:spacing w:val="-5"/>
                <w:sz w:val="18"/>
              </w:rPr>
              <w:t>Low</w:t>
            </w:r>
          </w:p>
        </w:tc>
        <w:tc>
          <w:tcPr>
            <w:tcW w:w="1686" w:type="dxa"/>
          </w:tcPr>
          <w:p w14:paraId="1F84E7F1" w14:textId="77777777" w:rsidR="00354AC6" w:rsidRDefault="002A1805">
            <w:pPr>
              <w:pStyle w:val="TableParagraph"/>
              <w:spacing w:before="152"/>
              <w:ind w:left="119"/>
              <w:rPr>
                <w:sz w:val="18"/>
              </w:rPr>
            </w:pPr>
            <w:r>
              <w:rPr>
                <w:color w:val="5F5F5F"/>
                <w:spacing w:val="-2"/>
                <w:sz w:val="18"/>
              </w:rPr>
              <w:t>Construction</w:t>
            </w:r>
          </w:p>
        </w:tc>
      </w:tr>
      <w:tr w:rsidR="00354AC6" w14:paraId="2F285439" w14:textId="77777777">
        <w:trPr>
          <w:trHeight w:val="950"/>
        </w:trPr>
        <w:tc>
          <w:tcPr>
            <w:tcW w:w="1945" w:type="dxa"/>
            <w:shd w:val="clear" w:color="auto" w:fill="D3E6F4"/>
          </w:tcPr>
          <w:p w14:paraId="7637B639" w14:textId="77777777" w:rsidR="00354AC6" w:rsidRDefault="002A1805">
            <w:pPr>
              <w:pStyle w:val="TableParagraph"/>
              <w:spacing w:before="152" w:line="242" w:lineRule="auto"/>
              <w:rPr>
                <w:sz w:val="18"/>
              </w:rPr>
            </w:pPr>
            <w:r>
              <w:rPr>
                <w:color w:val="5F5F5F"/>
                <w:sz w:val="18"/>
              </w:rPr>
              <w:t>Sea</w:t>
            </w:r>
            <w:r>
              <w:rPr>
                <w:color w:val="5F5F5F"/>
                <w:spacing w:val="-15"/>
                <w:sz w:val="18"/>
              </w:rPr>
              <w:t xml:space="preserve"> </w:t>
            </w:r>
            <w:r>
              <w:rPr>
                <w:color w:val="5F5F5F"/>
                <w:sz w:val="18"/>
              </w:rPr>
              <w:t>turtle</w:t>
            </w:r>
            <w:r>
              <w:rPr>
                <w:color w:val="5F5F5F"/>
                <w:spacing w:val="-12"/>
                <w:sz w:val="18"/>
              </w:rPr>
              <w:t xml:space="preserve"> </w:t>
            </w:r>
            <w:r>
              <w:rPr>
                <w:color w:val="5F5F5F"/>
                <w:sz w:val="18"/>
              </w:rPr>
              <w:t xml:space="preserve">acoustic auditory masking </w:t>
            </w:r>
            <w:r>
              <w:rPr>
                <w:color w:val="5F5F5F"/>
                <w:spacing w:val="-2"/>
                <w:sz w:val="18"/>
              </w:rPr>
              <w:t>impacts</w:t>
            </w:r>
          </w:p>
        </w:tc>
        <w:tc>
          <w:tcPr>
            <w:tcW w:w="1683" w:type="dxa"/>
            <w:shd w:val="clear" w:color="auto" w:fill="D3E6F4"/>
          </w:tcPr>
          <w:p w14:paraId="5256A16A" w14:textId="77777777" w:rsidR="00354AC6" w:rsidRDefault="002A1805">
            <w:pPr>
              <w:pStyle w:val="TableParagraph"/>
              <w:spacing w:before="157"/>
              <w:ind w:left="215"/>
              <w:rPr>
                <w:sz w:val="18"/>
              </w:rPr>
            </w:pPr>
            <w:r>
              <w:rPr>
                <w:color w:val="5F5F5F"/>
                <w:spacing w:val="-2"/>
                <w:sz w:val="18"/>
              </w:rPr>
              <w:t>MERU09</w:t>
            </w:r>
          </w:p>
        </w:tc>
        <w:tc>
          <w:tcPr>
            <w:tcW w:w="5647" w:type="dxa"/>
            <w:shd w:val="clear" w:color="auto" w:fill="D3E6F4"/>
          </w:tcPr>
          <w:p w14:paraId="607B5152" w14:textId="77777777" w:rsidR="00354AC6" w:rsidRDefault="002A1805">
            <w:pPr>
              <w:pStyle w:val="TableParagraph"/>
              <w:spacing w:before="152" w:line="244" w:lineRule="auto"/>
              <w:ind w:left="168"/>
              <w:rPr>
                <w:sz w:val="18"/>
              </w:rPr>
            </w:pPr>
            <w:r>
              <w:rPr>
                <w:color w:val="5F5F5F"/>
                <w:sz w:val="18"/>
              </w:rPr>
              <w:t>Sea</w:t>
            </w:r>
            <w:r>
              <w:rPr>
                <w:color w:val="5F5F5F"/>
                <w:spacing w:val="-2"/>
                <w:sz w:val="18"/>
              </w:rPr>
              <w:t xml:space="preserve"> </w:t>
            </w:r>
            <w:r>
              <w:rPr>
                <w:color w:val="5F5F5F"/>
                <w:sz w:val="18"/>
              </w:rPr>
              <w:t>turtles</w:t>
            </w:r>
            <w:r>
              <w:rPr>
                <w:color w:val="5F5F5F"/>
                <w:spacing w:val="-2"/>
                <w:sz w:val="18"/>
              </w:rPr>
              <w:t xml:space="preserve"> </w:t>
            </w:r>
            <w:r>
              <w:rPr>
                <w:color w:val="5F5F5F"/>
                <w:sz w:val="18"/>
              </w:rPr>
              <w:t>are</w:t>
            </w:r>
            <w:r>
              <w:rPr>
                <w:color w:val="5F5F5F"/>
                <w:spacing w:val="-6"/>
                <w:sz w:val="18"/>
              </w:rPr>
              <w:t xml:space="preserve"> </w:t>
            </w:r>
            <w:r>
              <w:rPr>
                <w:color w:val="5F5F5F"/>
                <w:sz w:val="18"/>
              </w:rPr>
              <w:t>uncommon</w:t>
            </w:r>
            <w:r>
              <w:rPr>
                <w:color w:val="5F5F5F"/>
                <w:spacing w:val="-6"/>
                <w:sz w:val="18"/>
              </w:rPr>
              <w:t xml:space="preserve"> </w:t>
            </w:r>
            <w:r>
              <w:rPr>
                <w:color w:val="5F5F5F"/>
                <w:sz w:val="18"/>
              </w:rPr>
              <w:t>and</w:t>
            </w:r>
            <w:r>
              <w:rPr>
                <w:color w:val="5F5F5F"/>
                <w:spacing w:val="-6"/>
                <w:sz w:val="18"/>
              </w:rPr>
              <w:t xml:space="preserve"> </w:t>
            </w:r>
            <w:r>
              <w:rPr>
                <w:color w:val="5F5F5F"/>
                <w:sz w:val="18"/>
              </w:rPr>
              <w:t>typically</w:t>
            </w:r>
            <w:r>
              <w:rPr>
                <w:color w:val="5F5F5F"/>
                <w:spacing w:val="-2"/>
                <w:sz w:val="18"/>
              </w:rPr>
              <w:t xml:space="preserve"> </w:t>
            </w:r>
            <w:r>
              <w:rPr>
                <w:color w:val="5F5F5F"/>
                <w:sz w:val="18"/>
              </w:rPr>
              <w:t>only</w:t>
            </w:r>
            <w:r>
              <w:rPr>
                <w:color w:val="5F5F5F"/>
                <w:spacing w:val="-6"/>
                <w:sz w:val="18"/>
              </w:rPr>
              <w:t xml:space="preserve"> </w:t>
            </w:r>
            <w:r>
              <w:rPr>
                <w:color w:val="5F5F5F"/>
                <w:sz w:val="18"/>
              </w:rPr>
              <w:t>present</w:t>
            </w:r>
            <w:r>
              <w:rPr>
                <w:color w:val="5F5F5F"/>
                <w:spacing w:val="-3"/>
                <w:sz w:val="18"/>
              </w:rPr>
              <w:t xml:space="preserve"> </w:t>
            </w:r>
            <w:r>
              <w:rPr>
                <w:color w:val="5F5F5F"/>
                <w:sz w:val="18"/>
              </w:rPr>
              <w:t>as</w:t>
            </w:r>
            <w:r>
              <w:rPr>
                <w:color w:val="5F5F5F"/>
                <w:spacing w:val="-6"/>
                <w:sz w:val="18"/>
              </w:rPr>
              <w:t xml:space="preserve"> </w:t>
            </w:r>
            <w:r>
              <w:rPr>
                <w:color w:val="5F5F5F"/>
                <w:sz w:val="18"/>
              </w:rPr>
              <w:t>solitary individuals, reducing their need to communicate</w:t>
            </w:r>
          </w:p>
        </w:tc>
        <w:tc>
          <w:tcPr>
            <w:tcW w:w="1213" w:type="dxa"/>
            <w:shd w:val="clear" w:color="auto" w:fill="D3E6F4"/>
          </w:tcPr>
          <w:p w14:paraId="75EBB39E" w14:textId="77777777" w:rsidR="00354AC6" w:rsidRDefault="002A1805">
            <w:pPr>
              <w:pStyle w:val="TableParagraph"/>
              <w:spacing w:before="157"/>
              <w:ind w:left="190"/>
              <w:rPr>
                <w:sz w:val="18"/>
              </w:rPr>
            </w:pPr>
            <w:r>
              <w:rPr>
                <w:color w:val="5F5F5F"/>
                <w:spacing w:val="-5"/>
                <w:sz w:val="18"/>
              </w:rPr>
              <w:t>Low</w:t>
            </w:r>
          </w:p>
        </w:tc>
        <w:tc>
          <w:tcPr>
            <w:tcW w:w="1269" w:type="dxa"/>
            <w:shd w:val="clear" w:color="auto" w:fill="D3E6F4"/>
          </w:tcPr>
          <w:p w14:paraId="6E56A5C3" w14:textId="77777777" w:rsidR="00354AC6" w:rsidRDefault="002A1805">
            <w:pPr>
              <w:pStyle w:val="TableParagraph"/>
              <w:spacing w:before="157"/>
              <w:rPr>
                <w:sz w:val="18"/>
              </w:rPr>
            </w:pPr>
            <w:r>
              <w:rPr>
                <w:color w:val="5F5F5F"/>
                <w:spacing w:val="-5"/>
                <w:sz w:val="18"/>
              </w:rPr>
              <w:t>Low</w:t>
            </w:r>
          </w:p>
        </w:tc>
        <w:tc>
          <w:tcPr>
            <w:tcW w:w="1132" w:type="dxa"/>
            <w:shd w:val="clear" w:color="auto" w:fill="D3E6F4"/>
          </w:tcPr>
          <w:p w14:paraId="0D22234D" w14:textId="77777777" w:rsidR="00354AC6" w:rsidRDefault="002A1805">
            <w:pPr>
              <w:pStyle w:val="TableParagraph"/>
              <w:spacing w:before="157"/>
              <w:ind w:left="257"/>
              <w:rPr>
                <w:sz w:val="18"/>
              </w:rPr>
            </w:pPr>
            <w:r>
              <w:rPr>
                <w:color w:val="5F5F5F"/>
                <w:spacing w:val="-5"/>
                <w:sz w:val="18"/>
              </w:rPr>
              <w:t>Low</w:t>
            </w:r>
          </w:p>
        </w:tc>
        <w:tc>
          <w:tcPr>
            <w:tcW w:w="1686" w:type="dxa"/>
            <w:shd w:val="clear" w:color="auto" w:fill="D3E6F4"/>
          </w:tcPr>
          <w:p w14:paraId="71B10561" w14:textId="77777777" w:rsidR="00354AC6" w:rsidRDefault="002A1805">
            <w:pPr>
              <w:pStyle w:val="TableParagraph"/>
              <w:spacing w:before="157"/>
              <w:ind w:left="118"/>
              <w:rPr>
                <w:sz w:val="18"/>
              </w:rPr>
            </w:pPr>
            <w:r>
              <w:rPr>
                <w:color w:val="5F5F5F"/>
                <w:spacing w:val="-2"/>
                <w:sz w:val="18"/>
              </w:rPr>
              <w:t>Construction</w:t>
            </w:r>
          </w:p>
        </w:tc>
      </w:tr>
      <w:tr w:rsidR="00354AC6" w14:paraId="5CE57C45" w14:textId="77777777">
        <w:trPr>
          <w:trHeight w:val="979"/>
        </w:trPr>
        <w:tc>
          <w:tcPr>
            <w:tcW w:w="1945" w:type="dxa"/>
          </w:tcPr>
          <w:p w14:paraId="3933DD75" w14:textId="77777777" w:rsidR="00354AC6" w:rsidRDefault="002A1805">
            <w:pPr>
              <w:pStyle w:val="TableParagraph"/>
              <w:spacing w:before="152"/>
              <w:ind w:right="367"/>
              <w:rPr>
                <w:sz w:val="18"/>
              </w:rPr>
            </w:pPr>
            <w:r>
              <w:rPr>
                <w:color w:val="5F5F5F"/>
                <w:sz w:val="18"/>
              </w:rPr>
              <w:t>Little Penguins acoustic</w:t>
            </w:r>
            <w:r>
              <w:rPr>
                <w:color w:val="5F5F5F"/>
                <w:spacing w:val="-13"/>
                <w:sz w:val="18"/>
              </w:rPr>
              <w:t xml:space="preserve"> </w:t>
            </w:r>
            <w:r>
              <w:rPr>
                <w:color w:val="5F5F5F"/>
                <w:sz w:val="18"/>
              </w:rPr>
              <w:t xml:space="preserve">masking </w:t>
            </w:r>
            <w:r>
              <w:rPr>
                <w:color w:val="5F5F5F"/>
                <w:spacing w:val="-2"/>
                <w:sz w:val="18"/>
              </w:rPr>
              <w:t>impacts</w:t>
            </w:r>
          </w:p>
        </w:tc>
        <w:tc>
          <w:tcPr>
            <w:tcW w:w="1683" w:type="dxa"/>
          </w:tcPr>
          <w:p w14:paraId="15C3A7AD" w14:textId="77777777" w:rsidR="00354AC6" w:rsidRDefault="002A1805">
            <w:pPr>
              <w:pStyle w:val="TableParagraph"/>
              <w:spacing w:before="157"/>
              <w:ind w:left="215"/>
              <w:rPr>
                <w:sz w:val="18"/>
              </w:rPr>
            </w:pPr>
            <w:r>
              <w:rPr>
                <w:color w:val="5F5F5F"/>
                <w:spacing w:val="-2"/>
                <w:sz w:val="18"/>
              </w:rPr>
              <w:t>MERU08</w:t>
            </w:r>
          </w:p>
        </w:tc>
        <w:tc>
          <w:tcPr>
            <w:tcW w:w="5647" w:type="dxa"/>
          </w:tcPr>
          <w:p w14:paraId="0E0446FB" w14:textId="77777777" w:rsidR="00354AC6" w:rsidRDefault="002A1805">
            <w:pPr>
              <w:pStyle w:val="TableParagraph"/>
              <w:spacing w:before="136" w:line="206" w:lineRule="exact"/>
              <w:ind w:left="168" w:right="329"/>
              <w:jc w:val="both"/>
              <w:rPr>
                <w:sz w:val="18"/>
              </w:rPr>
            </w:pPr>
            <w:r>
              <w:rPr>
                <w:color w:val="5F5F5F"/>
                <w:sz w:val="18"/>
              </w:rPr>
              <w:t>Vocal frequency</w:t>
            </w:r>
            <w:r>
              <w:rPr>
                <w:color w:val="5F5F5F"/>
                <w:spacing w:val="-1"/>
                <w:sz w:val="18"/>
              </w:rPr>
              <w:t xml:space="preserve"> </w:t>
            </w:r>
            <w:r>
              <w:rPr>
                <w:color w:val="5F5F5F"/>
                <w:sz w:val="18"/>
              </w:rPr>
              <w:t>range is</w:t>
            </w:r>
            <w:r>
              <w:rPr>
                <w:color w:val="5F5F5F"/>
                <w:spacing w:val="-2"/>
                <w:sz w:val="18"/>
              </w:rPr>
              <w:t xml:space="preserve"> </w:t>
            </w:r>
            <w:r>
              <w:rPr>
                <w:color w:val="5F5F5F"/>
                <w:sz w:val="18"/>
              </w:rPr>
              <w:t>expected</w:t>
            </w:r>
            <w:r>
              <w:rPr>
                <w:color w:val="5F5F5F"/>
                <w:spacing w:val="-2"/>
                <w:sz w:val="18"/>
              </w:rPr>
              <w:t xml:space="preserve"> </w:t>
            </w:r>
            <w:r>
              <w:rPr>
                <w:color w:val="5F5F5F"/>
                <w:sz w:val="18"/>
              </w:rPr>
              <w:t>to</w:t>
            </w:r>
            <w:r>
              <w:rPr>
                <w:color w:val="5F5F5F"/>
                <w:spacing w:val="-2"/>
                <w:sz w:val="18"/>
              </w:rPr>
              <w:t xml:space="preserve"> </w:t>
            </w:r>
            <w:r>
              <w:rPr>
                <w:color w:val="5F5F5F"/>
                <w:sz w:val="18"/>
              </w:rPr>
              <w:t>overlap with</w:t>
            </w:r>
            <w:r>
              <w:rPr>
                <w:color w:val="5F5F5F"/>
                <w:spacing w:val="-2"/>
                <w:sz w:val="18"/>
              </w:rPr>
              <w:t xml:space="preserve"> </w:t>
            </w:r>
            <w:r>
              <w:rPr>
                <w:color w:val="5F5F5F"/>
                <w:sz w:val="18"/>
              </w:rPr>
              <w:t>the</w:t>
            </w:r>
            <w:r>
              <w:rPr>
                <w:color w:val="5F5F5F"/>
                <w:spacing w:val="-2"/>
                <w:sz w:val="18"/>
              </w:rPr>
              <w:t xml:space="preserve"> </w:t>
            </w:r>
            <w:r>
              <w:rPr>
                <w:color w:val="5F5F5F"/>
                <w:sz w:val="18"/>
              </w:rPr>
              <w:t>frequency range</w:t>
            </w:r>
            <w:r>
              <w:rPr>
                <w:color w:val="5F5F5F"/>
                <w:spacing w:val="-3"/>
                <w:sz w:val="18"/>
              </w:rPr>
              <w:t xml:space="preserve"> </w:t>
            </w:r>
            <w:r>
              <w:rPr>
                <w:color w:val="5F5F5F"/>
                <w:sz w:val="18"/>
              </w:rPr>
              <w:t>of</w:t>
            </w:r>
            <w:r>
              <w:rPr>
                <w:color w:val="5F5F5F"/>
                <w:spacing w:val="-5"/>
                <w:sz w:val="18"/>
              </w:rPr>
              <w:t xml:space="preserve"> </w:t>
            </w:r>
            <w:r>
              <w:rPr>
                <w:color w:val="5F5F5F"/>
                <w:sz w:val="18"/>
              </w:rPr>
              <w:t>the</w:t>
            </w:r>
            <w:r>
              <w:rPr>
                <w:color w:val="5F5F5F"/>
                <w:spacing w:val="-3"/>
                <w:sz w:val="18"/>
              </w:rPr>
              <w:t xml:space="preserve"> </w:t>
            </w:r>
            <w:r>
              <w:rPr>
                <w:color w:val="5F5F5F"/>
                <w:sz w:val="18"/>
              </w:rPr>
              <w:t>vessel and</w:t>
            </w:r>
            <w:r>
              <w:rPr>
                <w:color w:val="5F5F5F"/>
                <w:spacing w:val="-3"/>
                <w:sz w:val="18"/>
              </w:rPr>
              <w:t xml:space="preserve"> </w:t>
            </w:r>
            <w:r>
              <w:rPr>
                <w:color w:val="5F5F5F"/>
                <w:sz w:val="18"/>
              </w:rPr>
              <w:t>does</w:t>
            </w:r>
            <w:r>
              <w:rPr>
                <w:color w:val="5F5F5F"/>
                <w:spacing w:val="-2"/>
                <w:sz w:val="18"/>
              </w:rPr>
              <w:t xml:space="preserve"> </w:t>
            </w:r>
            <w:r>
              <w:rPr>
                <w:color w:val="5F5F5F"/>
                <w:sz w:val="18"/>
              </w:rPr>
              <w:t>not have</w:t>
            </w:r>
            <w:r>
              <w:rPr>
                <w:color w:val="5F5F5F"/>
                <w:spacing w:val="-3"/>
                <w:sz w:val="18"/>
              </w:rPr>
              <w:t xml:space="preserve"> </w:t>
            </w:r>
            <w:r>
              <w:rPr>
                <w:color w:val="5F5F5F"/>
                <w:sz w:val="18"/>
              </w:rPr>
              <w:t>an</w:t>
            </w:r>
            <w:r>
              <w:rPr>
                <w:color w:val="5F5F5F"/>
                <w:spacing w:val="-5"/>
                <w:sz w:val="18"/>
              </w:rPr>
              <w:t xml:space="preserve"> </w:t>
            </w:r>
            <w:r>
              <w:rPr>
                <w:color w:val="5F5F5F"/>
                <w:sz w:val="18"/>
              </w:rPr>
              <w:t>ability</w:t>
            </w:r>
            <w:r>
              <w:rPr>
                <w:color w:val="5F5F5F"/>
                <w:spacing w:val="-3"/>
                <w:sz w:val="18"/>
              </w:rPr>
              <w:t xml:space="preserve"> </w:t>
            </w:r>
            <w:r>
              <w:rPr>
                <w:color w:val="5F5F5F"/>
                <w:sz w:val="18"/>
              </w:rPr>
              <w:t>to</w:t>
            </w:r>
            <w:r>
              <w:rPr>
                <w:color w:val="5F5F5F"/>
                <w:spacing w:val="-3"/>
                <w:sz w:val="18"/>
              </w:rPr>
              <w:t xml:space="preserve"> </w:t>
            </w:r>
            <w:r>
              <w:rPr>
                <w:color w:val="5F5F5F"/>
                <w:sz w:val="18"/>
              </w:rPr>
              <w:t>communicate outside</w:t>
            </w:r>
            <w:r>
              <w:rPr>
                <w:color w:val="5F5F5F"/>
                <w:spacing w:val="-7"/>
                <w:sz w:val="18"/>
              </w:rPr>
              <w:t xml:space="preserve"> </w:t>
            </w:r>
            <w:r>
              <w:rPr>
                <w:color w:val="5F5F5F"/>
                <w:sz w:val="18"/>
              </w:rPr>
              <w:t>this</w:t>
            </w:r>
            <w:r>
              <w:rPr>
                <w:color w:val="5F5F5F"/>
                <w:spacing w:val="-7"/>
                <w:sz w:val="18"/>
              </w:rPr>
              <w:t xml:space="preserve"> </w:t>
            </w:r>
            <w:r>
              <w:rPr>
                <w:color w:val="5F5F5F"/>
                <w:sz w:val="18"/>
              </w:rPr>
              <w:t>range. This</w:t>
            </w:r>
            <w:r>
              <w:rPr>
                <w:color w:val="5F5F5F"/>
                <w:spacing w:val="-7"/>
                <w:sz w:val="18"/>
              </w:rPr>
              <w:t xml:space="preserve"> </w:t>
            </w:r>
            <w:r>
              <w:rPr>
                <w:color w:val="5F5F5F"/>
                <w:sz w:val="18"/>
              </w:rPr>
              <w:t>impact will</w:t>
            </w:r>
            <w:r>
              <w:rPr>
                <w:color w:val="5F5F5F"/>
                <w:spacing w:val="-4"/>
                <w:sz w:val="18"/>
              </w:rPr>
              <w:t xml:space="preserve"> </w:t>
            </w:r>
            <w:r>
              <w:rPr>
                <w:color w:val="5F5F5F"/>
                <w:sz w:val="18"/>
              </w:rPr>
              <w:t>be</w:t>
            </w:r>
            <w:r>
              <w:rPr>
                <w:color w:val="5F5F5F"/>
                <w:spacing w:val="-7"/>
                <w:sz w:val="18"/>
              </w:rPr>
              <w:t xml:space="preserve"> </w:t>
            </w:r>
            <w:r>
              <w:rPr>
                <w:color w:val="5F5F5F"/>
                <w:sz w:val="18"/>
              </w:rPr>
              <w:t>short-term and</w:t>
            </w:r>
            <w:r>
              <w:rPr>
                <w:color w:val="5F5F5F"/>
                <w:spacing w:val="-7"/>
                <w:sz w:val="18"/>
              </w:rPr>
              <w:t xml:space="preserve"> </w:t>
            </w:r>
            <w:r>
              <w:rPr>
                <w:color w:val="5F5F5F"/>
                <w:sz w:val="18"/>
              </w:rPr>
              <w:t xml:space="preserve">transient in </w:t>
            </w:r>
            <w:r>
              <w:rPr>
                <w:color w:val="5F5F5F"/>
                <w:spacing w:val="-2"/>
                <w:sz w:val="18"/>
              </w:rPr>
              <w:t>nature.</w:t>
            </w:r>
          </w:p>
        </w:tc>
        <w:tc>
          <w:tcPr>
            <w:tcW w:w="1213" w:type="dxa"/>
          </w:tcPr>
          <w:p w14:paraId="5523C853" w14:textId="77777777" w:rsidR="00354AC6" w:rsidRDefault="002A1805">
            <w:pPr>
              <w:pStyle w:val="TableParagraph"/>
              <w:spacing w:before="158"/>
              <w:ind w:left="190"/>
              <w:rPr>
                <w:sz w:val="18"/>
              </w:rPr>
            </w:pPr>
            <w:r>
              <w:rPr>
                <w:color w:val="5F5F5F"/>
                <w:spacing w:val="-5"/>
                <w:sz w:val="18"/>
              </w:rPr>
              <w:t>Low</w:t>
            </w:r>
          </w:p>
        </w:tc>
        <w:tc>
          <w:tcPr>
            <w:tcW w:w="1269" w:type="dxa"/>
          </w:tcPr>
          <w:p w14:paraId="58C8FA62" w14:textId="77777777" w:rsidR="00354AC6" w:rsidRDefault="002A1805">
            <w:pPr>
              <w:pStyle w:val="TableParagraph"/>
              <w:spacing w:before="158"/>
              <w:rPr>
                <w:sz w:val="18"/>
              </w:rPr>
            </w:pPr>
            <w:r>
              <w:rPr>
                <w:color w:val="5F5F5F"/>
                <w:spacing w:val="-5"/>
                <w:sz w:val="18"/>
              </w:rPr>
              <w:t>Low</w:t>
            </w:r>
          </w:p>
        </w:tc>
        <w:tc>
          <w:tcPr>
            <w:tcW w:w="1132" w:type="dxa"/>
          </w:tcPr>
          <w:p w14:paraId="313A6076" w14:textId="77777777" w:rsidR="00354AC6" w:rsidRDefault="002A1805">
            <w:pPr>
              <w:pStyle w:val="TableParagraph"/>
              <w:spacing w:before="158"/>
              <w:ind w:left="257"/>
              <w:rPr>
                <w:sz w:val="18"/>
              </w:rPr>
            </w:pPr>
            <w:r>
              <w:rPr>
                <w:color w:val="5F5F5F"/>
                <w:spacing w:val="-5"/>
                <w:sz w:val="18"/>
              </w:rPr>
              <w:t>Low</w:t>
            </w:r>
          </w:p>
        </w:tc>
        <w:tc>
          <w:tcPr>
            <w:tcW w:w="1686" w:type="dxa"/>
          </w:tcPr>
          <w:p w14:paraId="2793670F" w14:textId="77777777" w:rsidR="00354AC6" w:rsidRDefault="002A1805">
            <w:pPr>
              <w:pStyle w:val="TableParagraph"/>
              <w:spacing w:before="158"/>
              <w:ind w:left="119"/>
              <w:rPr>
                <w:sz w:val="18"/>
              </w:rPr>
            </w:pPr>
            <w:r>
              <w:rPr>
                <w:color w:val="5F5F5F"/>
                <w:spacing w:val="-2"/>
                <w:sz w:val="18"/>
              </w:rPr>
              <w:t>Construction</w:t>
            </w:r>
          </w:p>
        </w:tc>
      </w:tr>
    </w:tbl>
    <w:p w14:paraId="6ADD4A64" w14:textId="77777777" w:rsidR="00354AC6" w:rsidRDefault="00354AC6">
      <w:pPr>
        <w:pStyle w:val="BodyText"/>
        <w:spacing w:before="7"/>
        <w:rPr>
          <w:sz w:val="13"/>
        </w:rPr>
      </w:pPr>
    </w:p>
    <w:tbl>
      <w:tblPr>
        <w:tblW w:w="0" w:type="auto"/>
        <w:tblInd w:w="120" w:type="dxa"/>
        <w:tblLayout w:type="fixed"/>
        <w:tblCellMar>
          <w:left w:w="0" w:type="dxa"/>
          <w:right w:w="0" w:type="dxa"/>
        </w:tblCellMar>
        <w:tblLook w:val="01E0" w:firstRow="1" w:lastRow="1" w:firstColumn="1" w:lastColumn="1" w:noHBand="0" w:noVBand="0"/>
      </w:tblPr>
      <w:tblGrid>
        <w:gridCol w:w="1996"/>
        <w:gridCol w:w="1350"/>
        <w:gridCol w:w="5948"/>
        <w:gridCol w:w="923"/>
        <w:gridCol w:w="1483"/>
        <w:gridCol w:w="978"/>
        <w:gridCol w:w="1895"/>
      </w:tblGrid>
      <w:tr w:rsidR="00354AC6" w14:paraId="161B1B81" w14:textId="77777777">
        <w:trPr>
          <w:trHeight w:val="518"/>
        </w:trPr>
        <w:tc>
          <w:tcPr>
            <w:tcW w:w="14573" w:type="dxa"/>
            <w:gridSpan w:val="7"/>
            <w:shd w:val="clear" w:color="auto" w:fill="808080"/>
          </w:tcPr>
          <w:p w14:paraId="467BCAAD" w14:textId="77777777" w:rsidR="00354AC6" w:rsidRDefault="002A1805">
            <w:pPr>
              <w:pStyle w:val="TableParagraph"/>
              <w:spacing w:before="157"/>
              <w:rPr>
                <w:b/>
                <w:sz w:val="18"/>
              </w:rPr>
            </w:pPr>
            <w:r>
              <w:rPr>
                <w:b/>
                <w:color w:val="FFFFFF"/>
                <w:sz w:val="18"/>
              </w:rPr>
              <w:t>Artificial</w:t>
            </w:r>
            <w:r>
              <w:rPr>
                <w:b/>
                <w:color w:val="FFFFFF"/>
                <w:spacing w:val="-4"/>
                <w:sz w:val="18"/>
              </w:rPr>
              <w:t xml:space="preserve"> </w:t>
            </w:r>
            <w:r>
              <w:rPr>
                <w:b/>
                <w:color w:val="FFFFFF"/>
                <w:sz w:val="18"/>
              </w:rPr>
              <w:t>lighting</w:t>
            </w:r>
            <w:r>
              <w:rPr>
                <w:b/>
                <w:color w:val="FFFFFF"/>
                <w:spacing w:val="-7"/>
                <w:sz w:val="18"/>
              </w:rPr>
              <w:t xml:space="preserve"> </w:t>
            </w:r>
            <w:r>
              <w:rPr>
                <w:b/>
                <w:color w:val="FFFFFF"/>
                <w:spacing w:val="-2"/>
                <w:sz w:val="18"/>
              </w:rPr>
              <w:t>impacts</w:t>
            </w:r>
          </w:p>
        </w:tc>
      </w:tr>
      <w:tr w:rsidR="00354AC6" w14:paraId="4B2191DB" w14:textId="77777777">
        <w:trPr>
          <w:trHeight w:val="359"/>
        </w:trPr>
        <w:tc>
          <w:tcPr>
            <w:tcW w:w="1996" w:type="dxa"/>
            <w:shd w:val="clear" w:color="auto" w:fill="D3E6F4"/>
          </w:tcPr>
          <w:p w14:paraId="28FAD05F" w14:textId="77777777" w:rsidR="00354AC6" w:rsidRDefault="002A1805">
            <w:pPr>
              <w:pStyle w:val="TableParagraph"/>
              <w:spacing w:before="148" w:line="191" w:lineRule="exact"/>
              <w:rPr>
                <w:sz w:val="18"/>
              </w:rPr>
            </w:pPr>
            <w:r>
              <w:rPr>
                <w:color w:val="5F5F5F"/>
                <w:sz w:val="18"/>
              </w:rPr>
              <w:t>Night-time</w:t>
            </w:r>
            <w:r>
              <w:rPr>
                <w:color w:val="5F5F5F"/>
                <w:spacing w:val="-5"/>
                <w:sz w:val="18"/>
              </w:rPr>
              <w:t xml:space="preserve"> </w:t>
            </w:r>
            <w:r>
              <w:rPr>
                <w:color w:val="5F5F5F"/>
                <w:spacing w:val="-2"/>
                <w:sz w:val="18"/>
              </w:rPr>
              <w:t>light-</w:t>
            </w:r>
          </w:p>
        </w:tc>
        <w:tc>
          <w:tcPr>
            <w:tcW w:w="1350" w:type="dxa"/>
            <w:shd w:val="clear" w:color="auto" w:fill="D3E6F4"/>
          </w:tcPr>
          <w:p w14:paraId="3918A24E" w14:textId="77777777" w:rsidR="00354AC6" w:rsidRDefault="002A1805">
            <w:pPr>
              <w:pStyle w:val="TableParagraph"/>
              <w:spacing w:before="152" w:line="186" w:lineRule="exact"/>
              <w:ind w:left="163"/>
              <w:rPr>
                <w:sz w:val="18"/>
              </w:rPr>
            </w:pPr>
            <w:r>
              <w:rPr>
                <w:color w:val="5F5F5F"/>
                <w:spacing w:val="-2"/>
                <w:sz w:val="18"/>
              </w:rPr>
              <w:t>MERU10</w:t>
            </w:r>
          </w:p>
        </w:tc>
        <w:tc>
          <w:tcPr>
            <w:tcW w:w="5948" w:type="dxa"/>
            <w:shd w:val="clear" w:color="auto" w:fill="D3E6F4"/>
          </w:tcPr>
          <w:p w14:paraId="0117635B" w14:textId="77777777" w:rsidR="00354AC6" w:rsidRDefault="002A1805">
            <w:pPr>
              <w:pStyle w:val="TableParagraph"/>
              <w:spacing w:before="148" w:line="191" w:lineRule="exact"/>
              <w:ind w:left="450"/>
              <w:rPr>
                <w:sz w:val="18"/>
              </w:rPr>
            </w:pPr>
            <w:r>
              <w:rPr>
                <w:color w:val="5F5F5F"/>
                <w:sz w:val="18"/>
              </w:rPr>
              <w:t>The</w:t>
            </w:r>
            <w:r>
              <w:rPr>
                <w:color w:val="5F5F5F"/>
                <w:spacing w:val="-1"/>
                <w:sz w:val="18"/>
              </w:rPr>
              <w:t xml:space="preserve"> </w:t>
            </w:r>
            <w:r>
              <w:rPr>
                <w:color w:val="5F5F5F"/>
                <w:sz w:val="18"/>
              </w:rPr>
              <w:t>project</w:t>
            </w:r>
            <w:r>
              <w:rPr>
                <w:color w:val="5F5F5F"/>
                <w:spacing w:val="-2"/>
                <w:sz w:val="18"/>
              </w:rPr>
              <w:t xml:space="preserve"> </w:t>
            </w:r>
            <w:r>
              <w:rPr>
                <w:color w:val="5F5F5F"/>
                <w:sz w:val="18"/>
              </w:rPr>
              <w:t>will</w:t>
            </w:r>
            <w:r>
              <w:rPr>
                <w:color w:val="5F5F5F"/>
                <w:spacing w:val="-2"/>
                <w:sz w:val="18"/>
              </w:rPr>
              <w:t xml:space="preserve"> </w:t>
            </w:r>
            <w:r>
              <w:rPr>
                <w:color w:val="5F5F5F"/>
                <w:sz w:val="18"/>
              </w:rPr>
              <w:t>minimise lighting</w:t>
            </w:r>
            <w:r>
              <w:rPr>
                <w:color w:val="5F5F5F"/>
                <w:spacing w:val="-4"/>
                <w:sz w:val="18"/>
              </w:rPr>
              <w:t xml:space="preserve"> </w:t>
            </w:r>
            <w:r>
              <w:rPr>
                <w:color w:val="5F5F5F"/>
                <w:sz w:val="18"/>
              </w:rPr>
              <w:t>where</w:t>
            </w:r>
            <w:r>
              <w:rPr>
                <w:color w:val="5F5F5F"/>
                <w:spacing w:val="-5"/>
                <w:sz w:val="18"/>
              </w:rPr>
              <w:t xml:space="preserve"> </w:t>
            </w:r>
            <w:r>
              <w:rPr>
                <w:color w:val="5F5F5F"/>
                <w:sz w:val="18"/>
              </w:rPr>
              <w:t>practical</w:t>
            </w:r>
            <w:r>
              <w:rPr>
                <w:color w:val="5F5F5F"/>
                <w:spacing w:val="-6"/>
                <w:sz w:val="18"/>
              </w:rPr>
              <w:t xml:space="preserve"> </w:t>
            </w:r>
            <w:r>
              <w:rPr>
                <w:color w:val="5F5F5F"/>
                <w:sz w:val="18"/>
              </w:rPr>
              <w:t>and</w:t>
            </w:r>
            <w:r>
              <w:rPr>
                <w:color w:val="5F5F5F"/>
                <w:spacing w:val="-5"/>
                <w:sz w:val="18"/>
              </w:rPr>
              <w:t xml:space="preserve"> </w:t>
            </w:r>
            <w:r>
              <w:rPr>
                <w:color w:val="5F5F5F"/>
                <w:sz w:val="18"/>
              </w:rPr>
              <w:t>safe</w:t>
            </w:r>
            <w:r>
              <w:rPr>
                <w:color w:val="5F5F5F"/>
                <w:spacing w:val="-5"/>
                <w:sz w:val="18"/>
              </w:rPr>
              <w:t xml:space="preserve"> </w:t>
            </w:r>
            <w:r>
              <w:rPr>
                <w:color w:val="5F5F5F"/>
                <w:sz w:val="18"/>
              </w:rPr>
              <w:t>to</w:t>
            </w:r>
            <w:r>
              <w:rPr>
                <w:color w:val="5F5F5F"/>
                <w:spacing w:val="-5"/>
                <w:sz w:val="18"/>
              </w:rPr>
              <w:t xml:space="preserve"> </w:t>
            </w:r>
            <w:r>
              <w:rPr>
                <w:color w:val="5F5F5F"/>
                <w:sz w:val="18"/>
              </w:rPr>
              <w:t xml:space="preserve">do </w:t>
            </w:r>
            <w:r>
              <w:rPr>
                <w:color w:val="5F5F5F"/>
                <w:spacing w:val="-5"/>
                <w:sz w:val="18"/>
              </w:rPr>
              <w:t>so,</w:t>
            </w:r>
          </w:p>
        </w:tc>
        <w:tc>
          <w:tcPr>
            <w:tcW w:w="923" w:type="dxa"/>
            <w:shd w:val="clear" w:color="auto" w:fill="D3E6F4"/>
          </w:tcPr>
          <w:p w14:paraId="794B4570" w14:textId="77777777" w:rsidR="00354AC6" w:rsidRDefault="002A1805">
            <w:pPr>
              <w:pStyle w:val="TableParagraph"/>
              <w:spacing w:before="152" w:line="186" w:lineRule="exact"/>
              <w:ind w:left="171"/>
              <w:rPr>
                <w:sz w:val="18"/>
              </w:rPr>
            </w:pPr>
            <w:r>
              <w:rPr>
                <w:color w:val="5F5F5F"/>
                <w:spacing w:val="-4"/>
                <w:sz w:val="18"/>
              </w:rPr>
              <w:t>High</w:t>
            </w:r>
          </w:p>
        </w:tc>
        <w:tc>
          <w:tcPr>
            <w:tcW w:w="1483" w:type="dxa"/>
            <w:shd w:val="clear" w:color="auto" w:fill="D3E6F4"/>
          </w:tcPr>
          <w:p w14:paraId="57B3E069" w14:textId="77777777" w:rsidR="00354AC6" w:rsidRDefault="002A1805">
            <w:pPr>
              <w:pStyle w:val="TableParagraph"/>
              <w:spacing w:before="152" w:line="186" w:lineRule="exact"/>
              <w:ind w:left="381"/>
              <w:rPr>
                <w:sz w:val="18"/>
              </w:rPr>
            </w:pPr>
            <w:r>
              <w:rPr>
                <w:color w:val="5F5F5F"/>
                <w:spacing w:val="-2"/>
                <w:sz w:val="18"/>
              </w:rPr>
              <w:t>Negligible</w:t>
            </w:r>
          </w:p>
        </w:tc>
        <w:tc>
          <w:tcPr>
            <w:tcW w:w="978" w:type="dxa"/>
            <w:shd w:val="clear" w:color="auto" w:fill="D3E6F4"/>
          </w:tcPr>
          <w:p w14:paraId="2AB4F1CA" w14:textId="77777777" w:rsidR="00354AC6" w:rsidRDefault="002A1805">
            <w:pPr>
              <w:pStyle w:val="TableParagraph"/>
              <w:spacing w:before="152" w:line="186" w:lineRule="exact"/>
              <w:ind w:left="314"/>
              <w:rPr>
                <w:sz w:val="18"/>
              </w:rPr>
            </w:pPr>
            <w:r>
              <w:rPr>
                <w:color w:val="5F5F5F"/>
                <w:spacing w:val="-5"/>
                <w:sz w:val="18"/>
              </w:rPr>
              <w:t>Low</w:t>
            </w:r>
          </w:p>
        </w:tc>
        <w:tc>
          <w:tcPr>
            <w:tcW w:w="1895" w:type="dxa"/>
            <w:shd w:val="clear" w:color="auto" w:fill="D3E6F4"/>
          </w:tcPr>
          <w:p w14:paraId="7AAC9D75" w14:textId="77777777" w:rsidR="00354AC6" w:rsidRDefault="002A1805">
            <w:pPr>
              <w:pStyle w:val="TableParagraph"/>
              <w:spacing w:before="152" w:line="186" w:lineRule="exact"/>
              <w:ind w:left="330"/>
              <w:rPr>
                <w:sz w:val="18"/>
              </w:rPr>
            </w:pPr>
            <w:r>
              <w:rPr>
                <w:color w:val="5F5F5F"/>
                <w:spacing w:val="-2"/>
                <w:sz w:val="18"/>
              </w:rPr>
              <w:t>Construction</w:t>
            </w:r>
          </w:p>
        </w:tc>
      </w:tr>
      <w:tr w:rsidR="00354AC6" w14:paraId="0FCE97DA" w14:textId="77777777">
        <w:trPr>
          <w:trHeight w:val="204"/>
        </w:trPr>
        <w:tc>
          <w:tcPr>
            <w:tcW w:w="1996" w:type="dxa"/>
            <w:shd w:val="clear" w:color="auto" w:fill="D3E6F4"/>
          </w:tcPr>
          <w:p w14:paraId="61E55E3E" w14:textId="77777777" w:rsidR="00354AC6" w:rsidRDefault="002A1805">
            <w:pPr>
              <w:pStyle w:val="TableParagraph"/>
              <w:spacing w:before="0" w:line="184" w:lineRule="exact"/>
              <w:rPr>
                <w:sz w:val="18"/>
              </w:rPr>
            </w:pPr>
            <w:r>
              <w:rPr>
                <w:color w:val="5F5F5F"/>
                <w:sz w:val="18"/>
              </w:rPr>
              <w:t>sensitive</w:t>
            </w:r>
            <w:r>
              <w:rPr>
                <w:color w:val="5F5F5F"/>
                <w:spacing w:val="-5"/>
                <w:sz w:val="18"/>
              </w:rPr>
              <w:t xml:space="preserve"> </w:t>
            </w:r>
            <w:r>
              <w:rPr>
                <w:color w:val="5F5F5F"/>
                <w:spacing w:val="-2"/>
                <w:sz w:val="18"/>
              </w:rPr>
              <w:t>albatrosses,</w:t>
            </w:r>
          </w:p>
        </w:tc>
        <w:tc>
          <w:tcPr>
            <w:tcW w:w="1350" w:type="dxa"/>
            <w:shd w:val="clear" w:color="auto" w:fill="D3E6F4"/>
          </w:tcPr>
          <w:p w14:paraId="375D48A4" w14:textId="77777777" w:rsidR="00354AC6" w:rsidRDefault="00354AC6">
            <w:pPr>
              <w:pStyle w:val="TableParagraph"/>
              <w:spacing w:before="0"/>
              <w:ind w:left="0"/>
              <w:rPr>
                <w:rFonts w:ascii="Times New Roman"/>
                <w:sz w:val="14"/>
              </w:rPr>
            </w:pPr>
          </w:p>
        </w:tc>
        <w:tc>
          <w:tcPr>
            <w:tcW w:w="5948" w:type="dxa"/>
            <w:shd w:val="clear" w:color="auto" w:fill="D3E6F4"/>
          </w:tcPr>
          <w:p w14:paraId="10B8866F" w14:textId="77777777" w:rsidR="00354AC6" w:rsidRDefault="002A1805">
            <w:pPr>
              <w:pStyle w:val="TableParagraph"/>
              <w:spacing w:before="0" w:line="184" w:lineRule="exact"/>
              <w:ind w:left="450"/>
              <w:rPr>
                <w:sz w:val="18"/>
              </w:rPr>
            </w:pPr>
            <w:r>
              <w:rPr>
                <w:color w:val="5F5F5F"/>
                <w:sz w:val="18"/>
              </w:rPr>
              <w:t>and</w:t>
            </w:r>
            <w:r>
              <w:rPr>
                <w:color w:val="5F5F5F"/>
                <w:spacing w:val="-3"/>
                <w:sz w:val="18"/>
              </w:rPr>
              <w:t xml:space="preserve"> </w:t>
            </w:r>
            <w:r>
              <w:rPr>
                <w:color w:val="5F5F5F"/>
                <w:sz w:val="18"/>
              </w:rPr>
              <w:t>direct</w:t>
            </w:r>
            <w:r>
              <w:rPr>
                <w:color w:val="5F5F5F"/>
                <w:spacing w:val="-4"/>
                <w:sz w:val="18"/>
              </w:rPr>
              <w:t xml:space="preserve"> </w:t>
            </w:r>
            <w:r>
              <w:rPr>
                <w:color w:val="5F5F5F"/>
                <w:sz w:val="18"/>
              </w:rPr>
              <w:t>lighting</w:t>
            </w:r>
            <w:r>
              <w:rPr>
                <w:color w:val="5F5F5F"/>
                <w:spacing w:val="-7"/>
                <w:sz w:val="18"/>
              </w:rPr>
              <w:t xml:space="preserve"> </w:t>
            </w:r>
            <w:r>
              <w:rPr>
                <w:color w:val="5F5F5F"/>
                <w:sz w:val="18"/>
              </w:rPr>
              <w:t>inboard</w:t>
            </w:r>
            <w:r>
              <w:rPr>
                <w:color w:val="5F5F5F"/>
                <w:spacing w:val="-2"/>
                <w:sz w:val="18"/>
              </w:rPr>
              <w:t xml:space="preserve"> </w:t>
            </w:r>
            <w:r>
              <w:rPr>
                <w:color w:val="5F5F5F"/>
                <w:sz w:val="18"/>
              </w:rPr>
              <w:t>and</w:t>
            </w:r>
            <w:r>
              <w:rPr>
                <w:color w:val="5F5F5F"/>
                <w:spacing w:val="-3"/>
                <w:sz w:val="18"/>
              </w:rPr>
              <w:t xml:space="preserve"> </w:t>
            </w:r>
            <w:r>
              <w:rPr>
                <w:color w:val="5F5F5F"/>
                <w:sz w:val="18"/>
              </w:rPr>
              <w:t>downward</w:t>
            </w:r>
            <w:r>
              <w:rPr>
                <w:color w:val="5F5F5F"/>
                <w:spacing w:val="-6"/>
                <w:sz w:val="18"/>
              </w:rPr>
              <w:t xml:space="preserve"> </w:t>
            </w:r>
            <w:r>
              <w:rPr>
                <w:color w:val="5F5F5F"/>
                <w:sz w:val="18"/>
              </w:rPr>
              <w:t>(where</w:t>
            </w:r>
            <w:r>
              <w:rPr>
                <w:color w:val="5F5F5F"/>
                <w:spacing w:val="-7"/>
                <w:sz w:val="18"/>
              </w:rPr>
              <w:t xml:space="preserve"> </w:t>
            </w:r>
            <w:r>
              <w:rPr>
                <w:color w:val="5F5F5F"/>
                <w:sz w:val="18"/>
              </w:rPr>
              <w:t>possible)</w:t>
            </w:r>
            <w:r>
              <w:rPr>
                <w:color w:val="5F5F5F"/>
                <w:spacing w:val="-5"/>
                <w:sz w:val="18"/>
              </w:rPr>
              <w:t xml:space="preserve"> to</w:t>
            </w:r>
          </w:p>
        </w:tc>
        <w:tc>
          <w:tcPr>
            <w:tcW w:w="923" w:type="dxa"/>
            <w:shd w:val="clear" w:color="auto" w:fill="D3E6F4"/>
          </w:tcPr>
          <w:p w14:paraId="120A1569" w14:textId="77777777" w:rsidR="00354AC6" w:rsidRDefault="00354AC6">
            <w:pPr>
              <w:pStyle w:val="TableParagraph"/>
              <w:spacing w:before="0"/>
              <w:ind w:left="0"/>
              <w:rPr>
                <w:rFonts w:ascii="Times New Roman"/>
                <w:sz w:val="14"/>
              </w:rPr>
            </w:pPr>
          </w:p>
        </w:tc>
        <w:tc>
          <w:tcPr>
            <w:tcW w:w="1483" w:type="dxa"/>
            <w:shd w:val="clear" w:color="auto" w:fill="D3E6F4"/>
          </w:tcPr>
          <w:p w14:paraId="27E422C1" w14:textId="77777777" w:rsidR="00354AC6" w:rsidRDefault="00354AC6">
            <w:pPr>
              <w:pStyle w:val="TableParagraph"/>
              <w:spacing w:before="0"/>
              <w:ind w:left="0"/>
              <w:rPr>
                <w:rFonts w:ascii="Times New Roman"/>
                <w:sz w:val="14"/>
              </w:rPr>
            </w:pPr>
          </w:p>
        </w:tc>
        <w:tc>
          <w:tcPr>
            <w:tcW w:w="978" w:type="dxa"/>
            <w:shd w:val="clear" w:color="auto" w:fill="D3E6F4"/>
          </w:tcPr>
          <w:p w14:paraId="76161622" w14:textId="77777777" w:rsidR="00354AC6" w:rsidRDefault="00354AC6">
            <w:pPr>
              <w:pStyle w:val="TableParagraph"/>
              <w:spacing w:before="0"/>
              <w:ind w:left="0"/>
              <w:rPr>
                <w:rFonts w:ascii="Times New Roman"/>
                <w:sz w:val="14"/>
              </w:rPr>
            </w:pPr>
          </w:p>
        </w:tc>
        <w:tc>
          <w:tcPr>
            <w:tcW w:w="1895" w:type="dxa"/>
            <w:shd w:val="clear" w:color="auto" w:fill="D3E6F4"/>
          </w:tcPr>
          <w:p w14:paraId="485C1641" w14:textId="77777777" w:rsidR="00354AC6" w:rsidRDefault="00354AC6">
            <w:pPr>
              <w:pStyle w:val="TableParagraph"/>
              <w:spacing w:before="0"/>
              <w:ind w:left="0"/>
              <w:rPr>
                <w:rFonts w:ascii="Times New Roman"/>
                <w:sz w:val="14"/>
              </w:rPr>
            </w:pPr>
          </w:p>
        </w:tc>
      </w:tr>
      <w:tr w:rsidR="00354AC6" w14:paraId="3A015BE9" w14:textId="77777777">
        <w:trPr>
          <w:trHeight w:val="206"/>
        </w:trPr>
        <w:tc>
          <w:tcPr>
            <w:tcW w:w="1996" w:type="dxa"/>
            <w:shd w:val="clear" w:color="auto" w:fill="D3E6F4"/>
          </w:tcPr>
          <w:p w14:paraId="03A450AE" w14:textId="77777777" w:rsidR="00354AC6" w:rsidRDefault="002A1805">
            <w:pPr>
              <w:pStyle w:val="TableParagraph"/>
              <w:spacing w:before="0" w:line="186" w:lineRule="exact"/>
              <w:rPr>
                <w:sz w:val="18"/>
              </w:rPr>
            </w:pPr>
            <w:r>
              <w:rPr>
                <w:color w:val="5F5F5F"/>
                <w:sz w:val="18"/>
              </w:rPr>
              <w:t>shorebirds,</w:t>
            </w:r>
            <w:r>
              <w:rPr>
                <w:color w:val="5F5F5F"/>
                <w:spacing w:val="-7"/>
                <w:sz w:val="18"/>
              </w:rPr>
              <w:t xml:space="preserve"> </w:t>
            </w:r>
            <w:r>
              <w:rPr>
                <w:color w:val="5F5F5F"/>
                <w:spacing w:val="-2"/>
                <w:sz w:val="18"/>
              </w:rPr>
              <w:t>marine</w:t>
            </w:r>
          </w:p>
        </w:tc>
        <w:tc>
          <w:tcPr>
            <w:tcW w:w="1350" w:type="dxa"/>
            <w:shd w:val="clear" w:color="auto" w:fill="D3E6F4"/>
          </w:tcPr>
          <w:p w14:paraId="51B7C574" w14:textId="77777777" w:rsidR="00354AC6" w:rsidRDefault="00354AC6">
            <w:pPr>
              <w:pStyle w:val="TableParagraph"/>
              <w:spacing w:before="0"/>
              <w:ind w:left="0"/>
              <w:rPr>
                <w:rFonts w:ascii="Times New Roman"/>
                <w:sz w:val="14"/>
              </w:rPr>
            </w:pPr>
          </w:p>
        </w:tc>
        <w:tc>
          <w:tcPr>
            <w:tcW w:w="5948" w:type="dxa"/>
            <w:shd w:val="clear" w:color="auto" w:fill="D3E6F4"/>
          </w:tcPr>
          <w:p w14:paraId="121ECD5B" w14:textId="77777777" w:rsidR="00354AC6" w:rsidRDefault="002A1805">
            <w:pPr>
              <w:pStyle w:val="TableParagraph"/>
              <w:spacing w:before="0" w:line="186" w:lineRule="exact"/>
              <w:ind w:left="450"/>
              <w:rPr>
                <w:sz w:val="18"/>
              </w:rPr>
            </w:pPr>
            <w:r>
              <w:rPr>
                <w:color w:val="5F5F5F"/>
                <w:sz w:val="18"/>
              </w:rPr>
              <w:t>reduce</w:t>
            </w:r>
            <w:r>
              <w:rPr>
                <w:color w:val="5F5F5F"/>
                <w:spacing w:val="-8"/>
                <w:sz w:val="18"/>
              </w:rPr>
              <w:t xml:space="preserve"> </w:t>
            </w:r>
            <w:r>
              <w:rPr>
                <w:color w:val="5F5F5F"/>
                <w:sz w:val="18"/>
              </w:rPr>
              <w:t>the</w:t>
            </w:r>
            <w:r>
              <w:rPr>
                <w:color w:val="5F5F5F"/>
                <w:spacing w:val="-2"/>
                <w:sz w:val="18"/>
              </w:rPr>
              <w:t xml:space="preserve"> </w:t>
            </w:r>
            <w:r>
              <w:rPr>
                <w:color w:val="5F5F5F"/>
                <w:sz w:val="18"/>
              </w:rPr>
              <w:t>potential</w:t>
            </w:r>
            <w:r>
              <w:rPr>
                <w:color w:val="5F5F5F"/>
                <w:spacing w:val="-4"/>
                <w:sz w:val="18"/>
              </w:rPr>
              <w:t xml:space="preserve"> </w:t>
            </w:r>
            <w:r>
              <w:rPr>
                <w:color w:val="5F5F5F"/>
                <w:sz w:val="18"/>
              </w:rPr>
              <w:t>for seabird</w:t>
            </w:r>
            <w:r>
              <w:rPr>
                <w:color w:val="5F5F5F"/>
                <w:spacing w:val="-3"/>
                <w:sz w:val="18"/>
              </w:rPr>
              <w:t xml:space="preserve"> </w:t>
            </w:r>
            <w:r>
              <w:rPr>
                <w:color w:val="5F5F5F"/>
                <w:spacing w:val="-2"/>
                <w:sz w:val="18"/>
              </w:rPr>
              <w:t>attraction</w:t>
            </w:r>
          </w:p>
        </w:tc>
        <w:tc>
          <w:tcPr>
            <w:tcW w:w="923" w:type="dxa"/>
            <w:shd w:val="clear" w:color="auto" w:fill="D3E6F4"/>
          </w:tcPr>
          <w:p w14:paraId="42B8EA35" w14:textId="77777777" w:rsidR="00354AC6" w:rsidRDefault="00354AC6">
            <w:pPr>
              <w:pStyle w:val="TableParagraph"/>
              <w:spacing w:before="0"/>
              <w:ind w:left="0"/>
              <w:rPr>
                <w:rFonts w:ascii="Times New Roman"/>
                <w:sz w:val="14"/>
              </w:rPr>
            </w:pPr>
          </w:p>
        </w:tc>
        <w:tc>
          <w:tcPr>
            <w:tcW w:w="1483" w:type="dxa"/>
            <w:shd w:val="clear" w:color="auto" w:fill="D3E6F4"/>
          </w:tcPr>
          <w:p w14:paraId="4AFDDE67" w14:textId="77777777" w:rsidR="00354AC6" w:rsidRDefault="00354AC6">
            <w:pPr>
              <w:pStyle w:val="TableParagraph"/>
              <w:spacing w:before="0"/>
              <w:ind w:left="0"/>
              <w:rPr>
                <w:rFonts w:ascii="Times New Roman"/>
                <w:sz w:val="14"/>
              </w:rPr>
            </w:pPr>
          </w:p>
        </w:tc>
        <w:tc>
          <w:tcPr>
            <w:tcW w:w="978" w:type="dxa"/>
            <w:shd w:val="clear" w:color="auto" w:fill="D3E6F4"/>
          </w:tcPr>
          <w:p w14:paraId="0849E585" w14:textId="77777777" w:rsidR="00354AC6" w:rsidRDefault="00354AC6">
            <w:pPr>
              <w:pStyle w:val="TableParagraph"/>
              <w:spacing w:before="0"/>
              <w:ind w:left="0"/>
              <w:rPr>
                <w:rFonts w:ascii="Times New Roman"/>
                <w:sz w:val="14"/>
              </w:rPr>
            </w:pPr>
          </w:p>
        </w:tc>
        <w:tc>
          <w:tcPr>
            <w:tcW w:w="1895" w:type="dxa"/>
            <w:shd w:val="clear" w:color="auto" w:fill="D3E6F4"/>
          </w:tcPr>
          <w:p w14:paraId="15F6D977" w14:textId="77777777" w:rsidR="00354AC6" w:rsidRDefault="00354AC6">
            <w:pPr>
              <w:pStyle w:val="TableParagraph"/>
              <w:spacing w:before="0"/>
              <w:ind w:left="0"/>
              <w:rPr>
                <w:rFonts w:ascii="Times New Roman"/>
                <w:sz w:val="14"/>
              </w:rPr>
            </w:pPr>
          </w:p>
        </w:tc>
      </w:tr>
      <w:tr w:rsidR="00354AC6" w14:paraId="37C47A13" w14:textId="77777777">
        <w:trPr>
          <w:trHeight w:val="363"/>
        </w:trPr>
        <w:tc>
          <w:tcPr>
            <w:tcW w:w="1996" w:type="dxa"/>
            <w:shd w:val="clear" w:color="auto" w:fill="D3E6F4"/>
          </w:tcPr>
          <w:p w14:paraId="612FBD87" w14:textId="77777777" w:rsidR="00354AC6" w:rsidRDefault="002A1805">
            <w:pPr>
              <w:pStyle w:val="TableParagraph"/>
              <w:spacing w:before="0" w:line="205" w:lineRule="exact"/>
              <w:rPr>
                <w:sz w:val="18"/>
              </w:rPr>
            </w:pPr>
            <w:r>
              <w:rPr>
                <w:color w:val="5F5F5F"/>
                <w:spacing w:val="-2"/>
                <w:sz w:val="18"/>
              </w:rPr>
              <w:t>birds</w:t>
            </w:r>
          </w:p>
        </w:tc>
        <w:tc>
          <w:tcPr>
            <w:tcW w:w="1350" w:type="dxa"/>
            <w:shd w:val="clear" w:color="auto" w:fill="D3E6F4"/>
          </w:tcPr>
          <w:p w14:paraId="7F86D39C" w14:textId="77777777" w:rsidR="00354AC6" w:rsidRDefault="00354AC6">
            <w:pPr>
              <w:pStyle w:val="TableParagraph"/>
              <w:spacing w:before="0"/>
              <w:ind w:left="0"/>
              <w:rPr>
                <w:rFonts w:ascii="Times New Roman"/>
                <w:sz w:val="18"/>
              </w:rPr>
            </w:pPr>
          </w:p>
        </w:tc>
        <w:tc>
          <w:tcPr>
            <w:tcW w:w="5948" w:type="dxa"/>
            <w:shd w:val="clear" w:color="auto" w:fill="D3E6F4"/>
          </w:tcPr>
          <w:p w14:paraId="7270F344" w14:textId="77777777" w:rsidR="00354AC6" w:rsidRDefault="00354AC6">
            <w:pPr>
              <w:pStyle w:val="TableParagraph"/>
              <w:spacing w:before="0"/>
              <w:ind w:left="0"/>
              <w:rPr>
                <w:rFonts w:ascii="Times New Roman"/>
                <w:sz w:val="18"/>
              </w:rPr>
            </w:pPr>
          </w:p>
        </w:tc>
        <w:tc>
          <w:tcPr>
            <w:tcW w:w="923" w:type="dxa"/>
            <w:shd w:val="clear" w:color="auto" w:fill="D3E6F4"/>
          </w:tcPr>
          <w:p w14:paraId="7231719C" w14:textId="77777777" w:rsidR="00354AC6" w:rsidRDefault="00354AC6">
            <w:pPr>
              <w:pStyle w:val="TableParagraph"/>
              <w:spacing w:before="0"/>
              <w:ind w:left="0"/>
              <w:rPr>
                <w:rFonts w:ascii="Times New Roman"/>
                <w:sz w:val="18"/>
              </w:rPr>
            </w:pPr>
          </w:p>
        </w:tc>
        <w:tc>
          <w:tcPr>
            <w:tcW w:w="1483" w:type="dxa"/>
            <w:shd w:val="clear" w:color="auto" w:fill="D3E6F4"/>
          </w:tcPr>
          <w:p w14:paraId="6DE05BE4" w14:textId="77777777" w:rsidR="00354AC6" w:rsidRDefault="00354AC6">
            <w:pPr>
              <w:pStyle w:val="TableParagraph"/>
              <w:spacing w:before="0"/>
              <w:ind w:left="0"/>
              <w:rPr>
                <w:rFonts w:ascii="Times New Roman"/>
                <w:sz w:val="18"/>
              </w:rPr>
            </w:pPr>
          </w:p>
        </w:tc>
        <w:tc>
          <w:tcPr>
            <w:tcW w:w="978" w:type="dxa"/>
            <w:shd w:val="clear" w:color="auto" w:fill="D3E6F4"/>
          </w:tcPr>
          <w:p w14:paraId="53321B29" w14:textId="77777777" w:rsidR="00354AC6" w:rsidRDefault="00354AC6">
            <w:pPr>
              <w:pStyle w:val="TableParagraph"/>
              <w:spacing w:before="0"/>
              <w:ind w:left="0"/>
              <w:rPr>
                <w:rFonts w:ascii="Times New Roman"/>
                <w:sz w:val="18"/>
              </w:rPr>
            </w:pPr>
          </w:p>
        </w:tc>
        <w:tc>
          <w:tcPr>
            <w:tcW w:w="1895" w:type="dxa"/>
            <w:shd w:val="clear" w:color="auto" w:fill="D3E6F4"/>
          </w:tcPr>
          <w:p w14:paraId="4448CBEF" w14:textId="77777777" w:rsidR="00354AC6" w:rsidRDefault="00354AC6">
            <w:pPr>
              <w:pStyle w:val="TableParagraph"/>
              <w:spacing w:before="0"/>
              <w:ind w:left="0"/>
              <w:rPr>
                <w:rFonts w:ascii="Times New Roman"/>
                <w:sz w:val="18"/>
              </w:rPr>
            </w:pPr>
          </w:p>
        </w:tc>
      </w:tr>
    </w:tbl>
    <w:p w14:paraId="078BF41C" w14:textId="77777777" w:rsidR="00354AC6" w:rsidRDefault="00354AC6">
      <w:pPr>
        <w:pStyle w:val="BodyText"/>
        <w:spacing w:before="3"/>
        <w:rPr>
          <w:sz w:val="13"/>
        </w:rPr>
      </w:pPr>
    </w:p>
    <w:tbl>
      <w:tblPr>
        <w:tblW w:w="0" w:type="auto"/>
        <w:tblInd w:w="120" w:type="dxa"/>
        <w:tblLayout w:type="fixed"/>
        <w:tblCellMar>
          <w:left w:w="0" w:type="dxa"/>
          <w:right w:w="0" w:type="dxa"/>
        </w:tblCellMar>
        <w:tblLook w:val="01E0" w:firstRow="1" w:lastRow="1" w:firstColumn="1" w:lastColumn="1" w:noHBand="0" w:noVBand="0"/>
      </w:tblPr>
      <w:tblGrid>
        <w:gridCol w:w="1996"/>
        <w:gridCol w:w="1349"/>
        <w:gridCol w:w="5948"/>
        <w:gridCol w:w="1119"/>
        <w:gridCol w:w="1284"/>
        <w:gridCol w:w="1160"/>
        <w:gridCol w:w="1712"/>
      </w:tblGrid>
      <w:tr w:rsidR="00354AC6" w14:paraId="5898C8CC" w14:textId="77777777">
        <w:trPr>
          <w:trHeight w:val="789"/>
        </w:trPr>
        <w:tc>
          <w:tcPr>
            <w:tcW w:w="1996" w:type="dxa"/>
          </w:tcPr>
          <w:p w14:paraId="1F209B68" w14:textId="77777777" w:rsidR="00354AC6" w:rsidRDefault="002A1805">
            <w:pPr>
              <w:pStyle w:val="TableParagraph"/>
              <w:spacing w:before="0"/>
              <w:ind w:right="587"/>
              <w:rPr>
                <w:sz w:val="18"/>
              </w:rPr>
            </w:pPr>
            <w:r>
              <w:rPr>
                <w:color w:val="5F5F5F"/>
                <w:sz w:val="18"/>
              </w:rPr>
              <w:t>Night-time</w:t>
            </w:r>
            <w:r>
              <w:rPr>
                <w:color w:val="5F5F5F"/>
                <w:spacing w:val="-2"/>
                <w:sz w:val="18"/>
              </w:rPr>
              <w:t xml:space="preserve"> </w:t>
            </w:r>
            <w:r>
              <w:rPr>
                <w:color w:val="5F5F5F"/>
                <w:sz w:val="18"/>
              </w:rPr>
              <w:t>light- sensitive</w:t>
            </w:r>
            <w:r>
              <w:rPr>
                <w:color w:val="5F5F5F"/>
                <w:spacing w:val="-2"/>
                <w:sz w:val="18"/>
              </w:rPr>
              <w:t xml:space="preserve"> petrels</w:t>
            </w:r>
          </w:p>
        </w:tc>
        <w:tc>
          <w:tcPr>
            <w:tcW w:w="1349" w:type="dxa"/>
          </w:tcPr>
          <w:p w14:paraId="40F6B854" w14:textId="77777777" w:rsidR="00354AC6" w:rsidRDefault="002A1805">
            <w:pPr>
              <w:pStyle w:val="TableParagraph"/>
              <w:spacing w:before="1"/>
              <w:ind w:left="163"/>
              <w:rPr>
                <w:sz w:val="18"/>
              </w:rPr>
            </w:pPr>
            <w:r>
              <w:rPr>
                <w:color w:val="5F5F5F"/>
                <w:spacing w:val="-2"/>
                <w:sz w:val="18"/>
              </w:rPr>
              <w:t>MERU10</w:t>
            </w:r>
          </w:p>
        </w:tc>
        <w:tc>
          <w:tcPr>
            <w:tcW w:w="5948" w:type="dxa"/>
          </w:tcPr>
          <w:p w14:paraId="540A364C" w14:textId="77777777" w:rsidR="00354AC6" w:rsidRDefault="002A1805">
            <w:pPr>
              <w:pStyle w:val="TableParagraph"/>
              <w:spacing w:before="0"/>
              <w:ind w:left="451" w:right="113"/>
              <w:rPr>
                <w:sz w:val="18"/>
              </w:rPr>
            </w:pPr>
            <w:r>
              <w:rPr>
                <w:color w:val="5F5F5F"/>
                <w:sz w:val="18"/>
              </w:rPr>
              <w:t>The project</w:t>
            </w:r>
            <w:r>
              <w:rPr>
                <w:color w:val="5F5F5F"/>
                <w:spacing w:val="-2"/>
                <w:sz w:val="18"/>
              </w:rPr>
              <w:t xml:space="preserve"> </w:t>
            </w:r>
            <w:r>
              <w:rPr>
                <w:color w:val="5F5F5F"/>
                <w:sz w:val="18"/>
              </w:rPr>
              <w:t>will</w:t>
            </w:r>
            <w:r>
              <w:rPr>
                <w:color w:val="5F5F5F"/>
                <w:spacing w:val="-2"/>
                <w:sz w:val="18"/>
              </w:rPr>
              <w:t xml:space="preserve"> </w:t>
            </w:r>
            <w:r>
              <w:rPr>
                <w:color w:val="5F5F5F"/>
                <w:sz w:val="18"/>
              </w:rPr>
              <w:t>minimise lighting</w:t>
            </w:r>
            <w:r>
              <w:rPr>
                <w:color w:val="5F5F5F"/>
                <w:spacing w:val="-4"/>
                <w:sz w:val="18"/>
              </w:rPr>
              <w:t xml:space="preserve"> </w:t>
            </w:r>
            <w:r>
              <w:rPr>
                <w:color w:val="5F5F5F"/>
                <w:sz w:val="18"/>
              </w:rPr>
              <w:t>where</w:t>
            </w:r>
            <w:r>
              <w:rPr>
                <w:color w:val="5F5F5F"/>
                <w:spacing w:val="-5"/>
                <w:sz w:val="18"/>
              </w:rPr>
              <w:t xml:space="preserve"> </w:t>
            </w:r>
            <w:r>
              <w:rPr>
                <w:color w:val="5F5F5F"/>
                <w:sz w:val="18"/>
              </w:rPr>
              <w:t>practical</w:t>
            </w:r>
            <w:r>
              <w:rPr>
                <w:color w:val="5F5F5F"/>
                <w:spacing w:val="-7"/>
                <w:sz w:val="18"/>
              </w:rPr>
              <w:t xml:space="preserve"> </w:t>
            </w:r>
            <w:r>
              <w:rPr>
                <w:color w:val="5F5F5F"/>
                <w:sz w:val="18"/>
              </w:rPr>
              <w:t>and</w:t>
            </w:r>
            <w:r>
              <w:rPr>
                <w:color w:val="5F5F5F"/>
                <w:spacing w:val="-5"/>
                <w:sz w:val="18"/>
              </w:rPr>
              <w:t xml:space="preserve"> </w:t>
            </w:r>
            <w:r>
              <w:rPr>
                <w:color w:val="5F5F5F"/>
                <w:sz w:val="18"/>
              </w:rPr>
              <w:t>safe</w:t>
            </w:r>
            <w:r>
              <w:rPr>
                <w:color w:val="5F5F5F"/>
                <w:spacing w:val="-5"/>
                <w:sz w:val="18"/>
              </w:rPr>
              <w:t xml:space="preserve"> </w:t>
            </w:r>
            <w:r>
              <w:rPr>
                <w:color w:val="5F5F5F"/>
                <w:sz w:val="18"/>
              </w:rPr>
              <w:t>to</w:t>
            </w:r>
            <w:r>
              <w:rPr>
                <w:color w:val="5F5F5F"/>
                <w:spacing w:val="-5"/>
                <w:sz w:val="18"/>
              </w:rPr>
              <w:t xml:space="preserve"> </w:t>
            </w:r>
            <w:r>
              <w:rPr>
                <w:color w:val="5F5F5F"/>
                <w:sz w:val="18"/>
              </w:rPr>
              <w:t>do so, and direct lighting inboard and downward (where possible) to reduce the potential for seabird attraction</w:t>
            </w:r>
          </w:p>
        </w:tc>
        <w:tc>
          <w:tcPr>
            <w:tcW w:w="1119" w:type="dxa"/>
          </w:tcPr>
          <w:p w14:paraId="26D1DBE6" w14:textId="77777777" w:rsidR="00354AC6" w:rsidRDefault="002A1805">
            <w:pPr>
              <w:pStyle w:val="TableParagraph"/>
              <w:spacing w:before="1"/>
              <w:ind w:left="172"/>
              <w:rPr>
                <w:sz w:val="18"/>
              </w:rPr>
            </w:pPr>
            <w:r>
              <w:rPr>
                <w:color w:val="5F5F5F"/>
                <w:spacing w:val="-5"/>
                <w:sz w:val="18"/>
              </w:rPr>
              <w:t>Low</w:t>
            </w:r>
          </w:p>
        </w:tc>
        <w:tc>
          <w:tcPr>
            <w:tcW w:w="1284" w:type="dxa"/>
          </w:tcPr>
          <w:p w14:paraId="5BEDDBAC" w14:textId="77777777" w:rsidR="00354AC6" w:rsidRDefault="002A1805">
            <w:pPr>
              <w:pStyle w:val="TableParagraph"/>
              <w:spacing w:before="1"/>
              <w:ind w:left="0" w:right="123"/>
              <w:jc w:val="center"/>
              <w:rPr>
                <w:sz w:val="18"/>
              </w:rPr>
            </w:pPr>
            <w:r>
              <w:rPr>
                <w:color w:val="5F5F5F"/>
                <w:spacing w:val="-2"/>
                <w:sz w:val="18"/>
              </w:rPr>
              <w:t>Negligible</w:t>
            </w:r>
          </w:p>
        </w:tc>
        <w:tc>
          <w:tcPr>
            <w:tcW w:w="1160" w:type="dxa"/>
          </w:tcPr>
          <w:p w14:paraId="4F113C83" w14:textId="77777777" w:rsidR="00354AC6" w:rsidRDefault="002A1805">
            <w:pPr>
              <w:pStyle w:val="TableParagraph"/>
              <w:spacing w:before="1"/>
              <w:ind w:left="318"/>
              <w:rPr>
                <w:sz w:val="18"/>
              </w:rPr>
            </w:pPr>
            <w:r>
              <w:rPr>
                <w:color w:val="5F5F5F"/>
                <w:sz w:val="18"/>
              </w:rPr>
              <w:t>Very</w:t>
            </w:r>
            <w:r>
              <w:rPr>
                <w:color w:val="5F5F5F"/>
                <w:spacing w:val="3"/>
                <w:sz w:val="18"/>
              </w:rPr>
              <w:t xml:space="preserve"> </w:t>
            </w:r>
            <w:r>
              <w:rPr>
                <w:color w:val="5F5F5F"/>
                <w:spacing w:val="-5"/>
                <w:sz w:val="18"/>
              </w:rPr>
              <w:t>low</w:t>
            </w:r>
          </w:p>
        </w:tc>
        <w:tc>
          <w:tcPr>
            <w:tcW w:w="1712" w:type="dxa"/>
          </w:tcPr>
          <w:p w14:paraId="634B3E10" w14:textId="77777777" w:rsidR="00354AC6" w:rsidRDefault="002A1805">
            <w:pPr>
              <w:pStyle w:val="TableParagraph"/>
              <w:spacing w:before="1"/>
              <w:ind w:left="151"/>
              <w:rPr>
                <w:sz w:val="18"/>
              </w:rPr>
            </w:pPr>
            <w:r>
              <w:rPr>
                <w:color w:val="5F5F5F"/>
                <w:spacing w:val="-2"/>
                <w:sz w:val="18"/>
              </w:rPr>
              <w:t>Construction</w:t>
            </w:r>
          </w:p>
        </w:tc>
      </w:tr>
      <w:tr w:rsidR="00354AC6" w14:paraId="391B1F44" w14:textId="77777777">
        <w:trPr>
          <w:trHeight w:val="570"/>
        </w:trPr>
        <w:tc>
          <w:tcPr>
            <w:tcW w:w="1996" w:type="dxa"/>
            <w:shd w:val="clear" w:color="auto" w:fill="D3E6F4"/>
          </w:tcPr>
          <w:p w14:paraId="785C23E8" w14:textId="77777777" w:rsidR="00354AC6" w:rsidRDefault="002A1805">
            <w:pPr>
              <w:pStyle w:val="TableParagraph"/>
              <w:spacing w:before="157"/>
              <w:rPr>
                <w:sz w:val="18"/>
              </w:rPr>
            </w:pPr>
            <w:r>
              <w:rPr>
                <w:color w:val="5F5F5F"/>
                <w:sz w:val="18"/>
              </w:rPr>
              <w:t>Marine</w:t>
            </w:r>
            <w:r>
              <w:rPr>
                <w:color w:val="5F5F5F"/>
                <w:spacing w:val="-7"/>
                <w:sz w:val="18"/>
              </w:rPr>
              <w:t xml:space="preserve"> </w:t>
            </w:r>
            <w:r>
              <w:rPr>
                <w:color w:val="5F5F5F"/>
                <w:sz w:val="18"/>
              </w:rPr>
              <w:t>fish</w:t>
            </w:r>
            <w:r>
              <w:rPr>
                <w:color w:val="5F5F5F"/>
                <w:spacing w:val="5"/>
                <w:sz w:val="18"/>
              </w:rPr>
              <w:t xml:space="preserve"> </w:t>
            </w:r>
            <w:r>
              <w:rPr>
                <w:color w:val="5F5F5F"/>
                <w:spacing w:val="-2"/>
                <w:sz w:val="18"/>
              </w:rPr>
              <w:t>behaviour</w:t>
            </w:r>
          </w:p>
        </w:tc>
        <w:tc>
          <w:tcPr>
            <w:tcW w:w="1349" w:type="dxa"/>
            <w:shd w:val="clear" w:color="auto" w:fill="D3E6F4"/>
          </w:tcPr>
          <w:p w14:paraId="01DA6768" w14:textId="77777777" w:rsidR="00354AC6" w:rsidRDefault="002A1805">
            <w:pPr>
              <w:pStyle w:val="TableParagraph"/>
              <w:spacing w:before="157"/>
              <w:ind w:left="163"/>
              <w:rPr>
                <w:sz w:val="18"/>
              </w:rPr>
            </w:pPr>
            <w:r>
              <w:rPr>
                <w:color w:val="5F5F5F"/>
                <w:spacing w:val="-2"/>
                <w:sz w:val="18"/>
              </w:rPr>
              <w:t>MERU10</w:t>
            </w:r>
          </w:p>
        </w:tc>
        <w:tc>
          <w:tcPr>
            <w:tcW w:w="5948" w:type="dxa"/>
            <w:shd w:val="clear" w:color="auto" w:fill="D3E6F4"/>
          </w:tcPr>
          <w:p w14:paraId="32BDB874" w14:textId="77777777" w:rsidR="00354AC6" w:rsidRDefault="002A1805">
            <w:pPr>
              <w:pStyle w:val="TableParagraph"/>
              <w:spacing w:before="138" w:line="206" w:lineRule="exact"/>
              <w:ind w:left="451"/>
              <w:rPr>
                <w:sz w:val="18"/>
              </w:rPr>
            </w:pPr>
            <w:r>
              <w:rPr>
                <w:color w:val="5F5F5F"/>
                <w:sz w:val="18"/>
              </w:rPr>
              <w:t>The project</w:t>
            </w:r>
            <w:r>
              <w:rPr>
                <w:color w:val="5F5F5F"/>
                <w:spacing w:val="-2"/>
                <w:sz w:val="18"/>
              </w:rPr>
              <w:t xml:space="preserve"> </w:t>
            </w:r>
            <w:r>
              <w:rPr>
                <w:color w:val="5F5F5F"/>
                <w:sz w:val="18"/>
              </w:rPr>
              <w:t>will</w:t>
            </w:r>
            <w:r>
              <w:rPr>
                <w:color w:val="5F5F5F"/>
                <w:spacing w:val="-2"/>
                <w:sz w:val="18"/>
              </w:rPr>
              <w:t xml:space="preserve"> </w:t>
            </w:r>
            <w:r>
              <w:rPr>
                <w:color w:val="5F5F5F"/>
                <w:sz w:val="18"/>
              </w:rPr>
              <w:t>minimise lighting</w:t>
            </w:r>
            <w:r>
              <w:rPr>
                <w:color w:val="5F5F5F"/>
                <w:spacing w:val="-4"/>
                <w:sz w:val="18"/>
              </w:rPr>
              <w:t xml:space="preserve"> </w:t>
            </w:r>
            <w:r>
              <w:rPr>
                <w:color w:val="5F5F5F"/>
                <w:sz w:val="18"/>
              </w:rPr>
              <w:t>where</w:t>
            </w:r>
            <w:r>
              <w:rPr>
                <w:color w:val="5F5F5F"/>
                <w:spacing w:val="-5"/>
                <w:sz w:val="18"/>
              </w:rPr>
              <w:t xml:space="preserve"> </w:t>
            </w:r>
            <w:r>
              <w:rPr>
                <w:color w:val="5F5F5F"/>
                <w:sz w:val="18"/>
              </w:rPr>
              <w:t>practical</w:t>
            </w:r>
            <w:r>
              <w:rPr>
                <w:color w:val="5F5F5F"/>
                <w:spacing w:val="-7"/>
                <w:sz w:val="18"/>
              </w:rPr>
              <w:t xml:space="preserve"> </w:t>
            </w:r>
            <w:r>
              <w:rPr>
                <w:color w:val="5F5F5F"/>
                <w:sz w:val="18"/>
              </w:rPr>
              <w:t>and</w:t>
            </w:r>
            <w:r>
              <w:rPr>
                <w:color w:val="5F5F5F"/>
                <w:spacing w:val="-5"/>
                <w:sz w:val="18"/>
              </w:rPr>
              <w:t xml:space="preserve"> </w:t>
            </w:r>
            <w:r>
              <w:rPr>
                <w:color w:val="5F5F5F"/>
                <w:sz w:val="18"/>
              </w:rPr>
              <w:t>safe</w:t>
            </w:r>
            <w:r>
              <w:rPr>
                <w:color w:val="5F5F5F"/>
                <w:spacing w:val="-5"/>
                <w:sz w:val="18"/>
              </w:rPr>
              <w:t xml:space="preserve"> </w:t>
            </w:r>
            <w:r>
              <w:rPr>
                <w:color w:val="5F5F5F"/>
                <w:sz w:val="18"/>
              </w:rPr>
              <w:t>to</w:t>
            </w:r>
            <w:r>
              <w:rPr>
                <w:color w:val="5F5F5F"/>
                <w:spacing w:val="-5"/>
                <w:sz w:val="18"/>
              </w:rPr>
              <w:t xml:space="preserve"> </w:t>
            </w:r>
            <w:r>
              <w:rPr>
                <w:color w:val="5F5F5F"/>
                <w:sz w:val="18"/>
              </w:rPr>
              <w:t>do so, and avoid direct lighting of the sea surface and minimise indirect</w:t>
            </w:r>
          </w:p>
        </w:tc>
        <w:tc>
          <w:tcPr>
            <w:tcW w:w="1119" w:type="dxa"/>
            <w:shd w:val="clear" w:color="auto" w:fill="D3E6F4"/>
          </w:tcPr>
          <w:p w14:paraId="335A1269" w14:textId="77777777" w:rsidR="00354AC6" w:rsidRDefault="002A1805">
            <w:pPr>
              <w:pStyle w:val="TableParagraph"/>
              <w:spacing w:before="157"/>
              <w:ind w:left="172"/>
              <w:rPr>
                <w:sz w:val="18"/>
              </w:rPr>
            </w:pPr>
            <w:r>
              <w:rPr>
                <w:color w:val="5F5F5F"/>
                <w:spacing w:val="-2"/>
                <w:sz w:val="18"/>
              </w:rPr>
              <w:t>Moderate</w:t>
            </w:r>
          </w:p>
        </w:tc>
        <w:tc>
          <w:tcPr>
            <w:tcW w:w="1284" w:type="dxa"/>
            <w:shd w:val="clear" w:color="auto" w:fill="D3E6F4"/>
          </w:tcPr>
          <w:p w14:paraId="21810F94" w14:textId="77777777" w:rsidR="00354AC6" w:rsidRDefault="002A1805">
            <w:pPr>
              <w:pStyle w:val="TableParagraph"/>
              <w:spacing w:before="157"/>
              <w:ind w:left="0" w:right="123"/>
              <w:jc w:val="center"/>
              <w:rPr>
                <w:sz w:val="18"/>
              </w:rPr>
            </w:pPr>
            <w:r>
              <w:rPr>
                <w:color w:val="5F5F5F"/>
                <w:spacing w:val="-2"/>
                <w:sz w:val="18"/>
              </w:rPr>
              <w:t>Negligible</w:t>
            </w:r>
          </w:p>
        </w:tc>
        <w:tc>
          <w:tcPr>
            <w:tcW w:w="1160" w:type="dxa"/>
            <w:shd w:val="clear" w:color="auto" w:fill="D3E6F4"/>
          </w:tcPr>
          <w:p w14:paraId="6F3F548A" w14:textId="77777777" w:rsidR="00354AC6" w:rsidRDefault="002A1805">
            <w:pPr>
              <w:pStyle w:val="TableParagraph"/>
              <w:spacing w:before="157"/>
              <w:ind w:left="318"/>
              <w:rPr>
                <w:sz w:val="18"/>
              </w:rPr>
            </w:pPr>
            <w:r>
              <w:rPr>
                <w:color w:val="5F5F5F"/>
                <w:spacing w:val="-5"/>
                <w:sz w:val="18"/>
              </w:rPr>
              <w:t>Low</w:t>
            </w:r>
          </w:p>
        </w:tc>
        <w:tc>
          <w:tcPr>
            <w:tcW w:w="1712" w:type="dxa"/>
            <w:shd w:val="clear" w:color="auto" w:fill="D3E6F4"/>
          </w:tcPr>
          <w:p w14:paraId="6B9B1FAD" w14:textId="77777777" w:rsidR="00354AC6" w:rsidRDefault="002A1805">
            <w:pPr>
              <w:pStyle w:val="TableParagraph"/>
              <w:spacing w:before="157"/>
              <w:ind w:left="151"/>
              <w:rPr>
                <w:sz w:val="18"/>
              </w:rPr>
            </w:pPr>
            <w:r>
              <w:rPr>
                <w:color w:val="5F5F5F"/>
                <w:spacing w:val="-2"/>
                <w:sz w:val="18"/>
              </w:rPr>
              <w:t>Construction</w:t>
            </w:r>
          </w:p>
        </w:tc>
      </w:tr>
      <w:tr w:rsidR="00354AC6" w14:paraId="09FA8ED0" w14:textId="77777777">
        <w:trPr>
          <w:trHeight w:val="380"/>
        </w:trPr>
        <w:tc>
          <w:tcPr>
            <w:tcW w:w="1996" w:type="dxa"/>
            <w:shd w:val="clear" w:color="auto" w:fill="D3E6F4"/>
          </w:tcPr>
          <w:p w14:paraId="608B5170" w14:textId="77777777" w:rsidR="00354AC6" w:rsidRDefault="00354AC6">
            <w:pPr>
              <w:pStyle w:val="TableParagraph"/>
              <w:spacing w:before="0"/>
              <w:ind w:left="0"/>
              <w:rPr>
                <w:rFonts w:ascii="Times New Roman"/>
                <w:sz w:val="18"/>
              </w:rPr>
            </w:pPr>
          </w:p>
        </w:tc>
        <w:tc>
          <w:tcPr>
            <w:tcW w:w="1349" w:type="dxa"/>
            <w:shd w:val="clear" w:color="auto" w:fill="D3E6F4"/>
          </w:tcPr>
          <w:p w14:paraId="5BC01871" w14:textId="77777777" w:rsidR="00354AC6" w:rsidRDefault="00354AC6">
            <w:pPr>
              <w:pStyle w:val="TableParagraph"/>
              <w:spacing w:before="0"/>
              <w:ind w:left="0"/>
              <w:rPr>
                <w:rFonts w:ascii="Times New Roman"/>
                <w:sz w:val="18"/>
              </w:rPr>
            </w:pPr>
          </w:p>
        </w:tc>
        <w:tc>
          <w:tcPr>
            <w:tcW w:w="5948" w:type="dxa"/>
            <w:shd w:val="clear" w:color="auto" w:fill="D3E6F4"/>
          </w:tcPr>
          <w:p w14:paraId="73769052" w14:textId="77777777" w:rsidR="00354AC6" w:rsidRDefault="002A1805">
            <w:pPr>
              <w:pStyle w:val="TableParagraph"/>
              <w:spacing w:before="0"/>
              <w:ind w:left="451"/>
              <w:rPr>
                <w:sz w:val="18"/>
              </w:rPr>
            </w:pPr>
            <w:r>
              <w:rPr>
                <w:color w:val="5F5F5F"/>
                <w:sz w:val="18"/>
              </w:rPr>
              <w:t>lighting</w:t>
            </w:r>
            <w:r>
              <w:rPr>
                <w:color w:val="5F5F5F"/>
                <w:spacing w:val="-1"/>
                <w:sz w:val="18"/>
              </w:rPr>
              <w:t xml:space="preserve"> </w:t>
            </w:r>
            <w:r>
              <w:rPr>
                <w:color w:val="5F5F5F"/>
                <w:sz w:val="18"/>
              </w:rPr>
              <w:t>on</w:t>
            </w:r>
            <w:r>
              <w:rPr>
                <w:color w:val="5F5F5F"/>
                <w:spacing w:val="-4"/>
                <w:sz w:val="18"/>
              </w:rPr>
              <w:t xml:space="preserve"> </w:t>
            </w:r>
            <w:r>
              <w:rPr>
                <w:color w:val="5F5F5F"/>
                <w:sz w:val="18"/>
              </w:rPr>
              <w:t xml:space="preserve">the sea </w:t>
            </w:r>
            <w:r>
              <w:rPr>
                <w:color w:val="5F5F5F"/>
                <w:spacing w:val="-2"/>
                <w:sz w:val="18"/>
              </w:rPr>
              <w:t>surface</w:t>
            </w:r>
          </w:p>
        </w:tc>
        <w:tc>
          <w:tcPr>
            <w:tcW w:w="1119" w:type="dxa"/>
            <w:shd w:val="clear" w:color="auto" w:fill="D3E6F4"/>
          </w:tcPr>
          <w:p w14:paraId="268BA1DC" w14:textId="77777777" w:rsidR="00354AC6" w:rsidRDefault="00354AC6">
            <w:pPr>
              <w:pStyle w:val="TableParagraph"/>
              <w:spacing w:before="0"/>
              <w:ind w:left="0"/>
              <w:rPr>
                <w:rFonts w:ascii="Times New Roman"/>
                <w:sz w:val="18"/>
              </w:rPr>
            </w:pPr>
          </w:p>
        </w:tc>
        <w:tc>
          <w:tcPr>
            <w:tcW w:w="1284" w:type="dxa"/>
            <w:shd w:val="clear" w:color="auto" w:fill="D3E6F4"/>
          </w:tcPr>
          <w:p w14:paraId="55CD495D" w14:textId="77777777" w:rsidR="00354AC6" w:rsidRDefault="00354AC6">
            <w:pPr>
              <w:pStyle w:val="TableParagraph"/>
              <w:spacing w:before="0"/>
              <w:ind w:left="0"/>
              <w:rPr>
                <w:rFonts w:ascii="Times New Roman"/>
                <w:sz w:val="18"/>
              </w:rPr>
            </w:pPr>
          </w:p>
        </w:tc>
        <w:tc>
          <w:tcPr>
            <w:tcW w:w="1160" w:type="dxa"/>
            <w:shd w:val="clear" w:color="auto" w:fill="D3E6F4"/>
          </w:tcPr>
          <w:p w14:paraId="3F8469D3" w14:textId="77777777" w:rsidR="00354AC6" w:rsidRDefault="00354AC6">
            <w:pPr>
              <w:pStyle w:val="TableParagraph"/>
              <w:spacing w:before="0"/>
              <w:ind w:left="0"/>
              <w:rPr>
                <w:rFonts w:ascii="Times New Roman"/>
                <w:sz w:val="18"/>
              </w:rPr>
            </w:pPr>
          </w:p>
        </w:tc>
        <w:tc>
          <w:tcPr>
            <w:tcW w:w="1712" w:type="dxa"/>
            <w:shd w:val="clear" w:color="auto" w:fill="D3E6F4"/>
          </w:tcPr>
          <w:p w14:paraId="55DC92DA" w14:textId="77777777" w:rsidR="00354AC6" w:rsidRDefault="00354AC6">
            <w:pPr>
              <w:pStyle w:val="TableParagraph"/>
              <w:spacing w:before="0"/>
              <w:ind w:left="0"/>
              <w:rPr>
                <w:rFonts w:ascii="Times New Roman"/>
                <w:sz w:val="18"/>
              </w:rPr>
            </w:pPr>
          </w:p>
        </w:tc>
      </w:tr>
    </w:tbl>
    <w:p w14:paraId="6C457E54" w14:textId="77777777" w:rsidR="00354AC6" w:rsidRDefault="00354AC6">
      <w:pPr>
        <w:rPr>
          <w:rFonts w:ascii="Times New Roman"/>
          <w:sz w:val="18"/>
        </w:rPr>
        <w:sectPr w:rsidR="00354AC6">
          <w:pgSz w:w="16840" w:h="11910" w:orient="landscape"/>
          <w:pgMar w:top="1400" w:right="1020" w:bottom="860" w:left="1020" w:header="457" w:footer="665" w:gutter="0"/>
          <w:cols w:space="720"/>
        </w:sectPr>
      </w:pPr>
    </w:p>
    <w:p w14:paraId="410C4245" w14:textId="77777777" w:rsidR="00354AC6" w:rsidRDefault="00354AC6">
      <w:pPr>
        <w:pStyle w:val="BodyText"/>
        <w:spacing w:before="8"/>
        <w:rPr>
          <w:sz w:val="14"/>
        </w:rPr>
      </w:pPr>
    </w:p>
    <w:p w14:paraId="0E571E52" w14:textId="77777777" w:rsidR="00354AC6" w:rsidRDefault="002A1805">
      <w:pPr>
        <w:pStyle w:val="BodyText"/>
        <w:ind w:left="112"/>
      </w:pPr>
      <w:r>
        <w:rPr>
          <w:noProof/>
        </w:rPr>
        <mc:AlternateContent>
          <mc:Choice Requires="wpg">
            <w:drawing>
              <wp:inline distT="0" distB="0" distL="0" distR="0" wp14:anchorId="7D6DFD0C" wp14:editId="7F91BBB4">
                <wp:extent cx="9253855" cy="436245"/>
                <wp:effectExtent l="0" t="0" r="0" b="1904"/>
                <wp:docPr id="1141" name="Group 1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3855" cy="436245"/>
                          <a:chOff x="0" y="0"/>
                          <a:chExt cx="9253855" cy="436245"/>
                        </a:xfrm>
                      </wpg:grpSpPr>
                      <wps:wsp>
                        <wps:cNvPr id="1142" name="Graphic 1142"/>
                        <wps:cNvSpPr/>
                        <wps:spPr>
                          <a:xfrm>
                            <a:off x="0" y="0"/>
                            <a:ext cx="9253855" cy="436245"/>
                          </a:xfrm>
                          <a:custGeom>
                            <a:avLst/>
                            <a:gdLst/>
                            <a:ahLst/>
                            <a:cxnLst/>
                            <a:rect l="l" t="t" r="r" b="b"/>
                            <a:pathLst>
                              <a:path w="9253855" h="436245">
                                <a:moveTo>
                                  <a:pt x="7559027" y="0"/>
                                </a:moveTo>
                                <a:lnTo>
                                  <a:pt x="7559027" y="0"/>
                                </a:lnTo>
                                <a:lnTo>
                                  <a:pt x="0" y="0"/>
                                </a:lnTo>
                                <a:lnTo>
                                  <a:pt x="0" y="435864"/>
                                </a:lnTo>
                                <a:lnTo>
                                  <a:pt x="7559027" y="435864"/>
                                </a:lnTo>
                                <a:lnTo>
                                  <a:pt x="7559027" y="0"/>
                                </a:lnTo>
                                <a:close/>
                              </a:path>
                              <a:path w="9253855" h="436245">
                                <a:moveTo>
                                  <a:pt x="9253728" y="0"/>
                                </a:moveTo>
                                <a:lnTo>
                                  <a:pt x="8193024" y="0"/>
                                </a:lnTo>
                                <a:lnTo>
                                  <a:pt x="7559040" y="0"/>
                                </a:lnTo>
                                <a:lnTo>
                                  <a:pt x="7559040" y="435864"/>
                                </a:lnTo>
                                <a:lnTo>
                                  <a:pt x="8193024" y="435864"/>
                                </a:lnTo>
                                <a:lnTo>
                                  <a:pt x="9253728" y="435864"/>
                                </a:lnTo>
                                <a:lnTo>
                                  <a:pt x="9253728" y="0"/>
                                </a:lnTo>
                                <a:close/>
                              </a:path>
                            </a:pathLst>
                          </a:custGeom>
                          <a:solidFill>
                            <a:srgbClr val="133149"/>
                          </a:solidFill>
                        </wps:spPr>
                        <wps:bodyPr wrap="square" lIns="0" tIns="0" rIns="0" bIns="0" rtlCol="0">
                          <a:prstTxWarp prst="textNoShape">
                            <a:avLst/>
                          </a:prstTxWarp>
                          <a:noAutofit/>
                        </wps:bodyPr>
                      </wps:wsp>
                      <wps:wsp>
                        <wps:cNvPr id="1143" name="Textbox 1143"/>
                        <wps:cNvSpPr txBox="1"/>
                        <wps:spPr>
                          <a:xfrm>
                            <a:off x="70103" y="87171"/>
                            <a:ext cx="953769" cy="129539"/>
                          </a:xfrm>
                          <a:prstGeom prst="rect">
                            <a:avLst/>
                          </a:prstGeom>
                        </wps:spPr>
                        <wps:txbx>
                          <w:txbxContent>
                            <w:p w14:paraId="104F0645" w14:textId="77777777" w:rsidR="00354AC6" w:rsidRDefault="002A1805">
                              <w:pPr>
                                <w:spacing w:line="203" w:lineRule="exact"/>
                                <w:rPr>
                                  <w:b/>
                                  <w:sz w:val="18"/>
                                </w:rPr>
                              </w:pPr>
                              <w:r>
                                <w:rPr>
                                  <w:b/>
                                  <w:color w:val="FFFFFF"/>
                                  <w:sz w:val="18"/>
                                </w:rPr>
                                <w:t>Value</w:t>
                              </w:r>
                              <w:r>
                                <w:rPr>
                                  <w:b/>
                                  <w:color w:val="FFFFFF"/>
                                  <w:spacing w:val="-2"/>
                                  <w:sz w:val="18"/>
                                </w:rPr>
                                <w:t xml:space="preserve"> </w:t>
                              </w:r>
                              <w:r>
                                <w:rPr>
                                  <w:b/>
                                  <w:color w:val="FFFFFF"/>
                                  <w:sz w:val="18"/>
                                </w:rPr>
                                <w:t>and</w:t>
                              </w:r>
                              <w:r>
                                <w:rPr>
                                  <w:b/>
                                  <w:color w:val="FFFFFF"/>
                                  <w:spacing w:val="-3"/>
                                  <w:sz w:val="18"/>
                                </w:rPr>
                                <w:t xml:space="preserve"> </w:t>
                              </w:r>
                              <w:r>
                                <w:rPr>
                                  <w:b/>
                                  <w:color w:val="FFFFFF"/>
                                  <w:spacing w:val="-2"/>
                                  <w:sz w:val="18"/>
                                </w:rPr>
                                <w:t>impact</w:t>
                              </w:r>
                            </w:p>
                          </w:txbxContent>
                        </wps:txbx>
                        <wps:bodyPr wrap="square" lIns="0" tIns="0" rIns="0" bIns="0" rtlCol="0">
                          <a:noAutofit/>
                        </wps:bodyPr>
                      </wps:wsp>
                      <wps:wsp>
                        <wps:cNvPr id="1144" name="Textbox 1144"/>
                        <wps:cNvSpPr txBox="1"/>
                        <wps:spPr>
                          <a:xfrm>
                            <a:off x="1371600" y="87171"/>
                            <a:ext cx="836294" cy="260985"/>
                          </a:xfrm>
                          <a:prstGeom prst="rect">
                            <a:avLst/>
                          </a:prstGeom>
                        </wps:spPr>
                        <wps:txbx>
                          <w:txbxContent>
                            <w:p w14:paraId="7CEC045F" w14:textId="77777777" w:rsidR="00354AC6" w:rsidRDefault="002A1805">
                              <w:pPr>
                                <w:rPr>
                                  <w:b/>
                                  <w:sz w:val="18"/>
                                </w:rPr>
                              </w:pPr>
                              <w:r>
                                <w:rPr>
                                  <w:b/>
                                  <w:color w:val="FFFFFF"/>
                                  <w:spacing w:val="-2"/>
                                  <w:sz w:val="18"/>
                                </w:rPr>
                                <w:t xml:space="preserve">Recommended </w:t>
                              </w:r>
                              <w:r>
                                <w:rPr>
                                  <w:b/>
                                  <w:color w:val="FFFFFF"/>
                                  <w:spacing w:val="-4"/>
                                  <w:sz w:val="18"/>
                                </w:rPr>
                                <w:t>EPRs</w:t>
                              </w:r>
                            </w:p>
                          </w:txbxContent>
                        </wps:txbx>
                        <wps:bodyPr wrap="square" lIns="0" tIns="0" rIns="0" bIns="0" rtlCol="0">
                          <a:noAutofit/>
                        </wps:bodyPr>
                      </wps:wsp>
                      <wps:wsp>
                        <wps:cNvPr id="1145" name="Textbox 1145"/>
                        <wps:cNvSpPr txBox="1"/>
                        <wps:spPr>
                          <a:xfrm>
                            <a:off x="2410967" y="87171"/>
                            <a:ext cx="1755775" cy="129539"/>
                          </a:xfrm>
                          <a:prstGeom prst="rect">
                            <a:avLst/>
                          </a:prstGeom>
                        </wps:spPr>
                        <wps:txbx>
                          <w:txbxContent>
                            <w:p w14:paraId="500CE4A8" w14:textId="77777777" w:rsidR="00354AC6" w:rsidRDefault="002A1805">
                              <w:pPr>
                                <w:spacing w:line="203" w:lineRule="exact"/>
                                <w:rPr>
                                  <w:b/>
                                  <w:sz w:val="18"/>
                                </w:rPr>
                              </w:pPr>
                              <w:r>
                                <w:rPr>
                                  <w:b/>
                                  <w:color w:val="FFFFFF"/>
                                  <w:sz w:val="18"/>
                                </w:rPr>
                                <w:t>Justification</w:t>
                              </w:r>
                              <w:r>
                                <w:rPr>
                                  <w:b/>
                                  <w:color w:val="FFFFFF"/>
                                  <w:spacing w:val="-9"/>
                                  <w:sz w:val="18"/>
                                </w:rPr>
                                <w:t xml:space="preserve"> </w:t>
                              </w:r>
                              <w:r>
                                <w:rPr>
                                  <w:b/>
                                  <w:color w:val="FFFFFF"/>
                                  <w:sz w:val="18"/>
                                </w:rPr>
                                <w:t>for</w:t>
                              </w:r>
                              <w:r>
                                <w:rPr>
                                  <w:b/>
                                  <w:color w:val="FFFFFF"/>
                                  <w:spacing w:val="-5"/>
                                  <w:sz w:val="18"/>
                                </w:rPr>
                                <w:t xml:space="preserve"> </w:t>
                              </w:r>
                              <w:r>
                                <w:rPr>
                                  <w:b/>
                                  <w:color w:val="FFFFFF"/>
                                  <w:sz w:val="18"/>
                                </w:rPr>
                                <w:t>residual</w:t>
                              </w:r>
                              <w:r>
                                <w:rPr>
                                  <w:b/>
                                  <w:color w:val="FFFFFF"/>
                                  <w:spacing w:val="-5"/>
                                  <w:sz w:val="18"/>
                                </w:rPr>
                                <w:t xml:space="preserve"> </w:t>
                              </w:r>
                              <w:r>
                                <w:rPr>
                                  <w:b/>
                                  <w:color w:val="FFFFFF"/>
                                  <w:spacing w:val="-2"/>
                                  <w:sz w:val="18"/>
                                </w:rPr>
                                <w:t>ratings</w:t>
                              </w:r>
                            </w:p>
                          </w:txbxContent>
                        </wps:txbx>
                        <wps:bodyPr wrap="square" lIns="0" tIns="0" rIns="0" bIns="0" rtlCol="0">
                          <a:noAutofit/>
                        </wps:bodyPr>
                      </wps:wsp>
                      <wps:wsp>
                        <wps:cNvPr id="1146" name="Textbox 1146"/>
                        <wps:cNvSpPr txBox="1"/>
                        <wps:spPr>
                          <a:xfrm>
                            <a:off x="6010655" y="87171"/>
                            <a:ext cx="1301750" cy="129539"/>
                          </a:xfrm>
                          <a:prstGeom prst="rect">
                            <a:avLst/>
                          </a:prstGeom>
                        </wps:spPr>
                        <wps:txbx>
                          <w:txbxContent>
                            <w:p w14:paraId="189A4013" w14:textId="77777777" w:rsidR="00354AC6" w:rsidRDefault="002A1805">
                              <w:pPr>
                                <w:tabs>
                                  <w:tab w:val="left" w:pos="1132"/>
                                </w:tabs>
                                <w:spacing w:line="203" w:lineRule="exact"/>
                                <w:rPr>
                                  <w:b/>
                                  <w:sz w:val="18"/>
                                </w:rPr>
                              </w:pPr>
                              <w:r>
                                <w:rPr>
                                  <w:b/>
                                  <w:color w:val="FFFFFF"/>
                                  <w:spacing w:val="-2"/>
                                  <w:sz w:val="18"/>
                                </w:rPr>
                                <w:t>Sensitivity</w:t>
                              </w:r>
                              <w:r>
                                <w:rPr>
                                  <w:b/>
                                  <w:color w:val="FFFFFF"/>
                                  <w:sz w:val="18"/>
                                </w:rPr>
                                <w:tab/>
                              </w:r>
                              <w:r>
                                <w:rPr>
                                  <w:b/>
                                  <w:color w:val="FFFFFF"/>
                                  <w:spacing w:val="-2"/>
                                  <w:sz w:val="18"/>
                                </w:rPr>
                                <w:t>Magnitude</w:t>
                              </w:r>
                            </w:p>
                          </w:txbxContent>
                        </wps:txbx>
                        <wps:bodyPr wrap="square" lIns="0" tIns="0" rIns="0" bIns="0" rtlCol="0">
                          <a:noAutofit/>
                        </wps:bodyPr>
                      </wps:wsp>
                      <wps:wsp>
                        <wps:cNvPr id="1147" name="Textbox 1147"/>
                        <wps:cNvSpPr txBox="1"/>
                        <wps:spPr>
                          <a:xfrm>
                            <a:off x="7629143" y="87171"/>
                            <a:ext cx="982344" cy="260985"/>
                          </a:xfrm>
                          <a:prstGeom prst="rect">
                            <a:avLst/>
                          </a:prstGeom>
                        </wps:spPr>
                        <wps:txbx>
                          <w:txbxContent>
                            <w:p w14:paraId="300820DF" w14:textId="77777777" w:rsidR="00354AC6" w:rsidRDefault="002A1805">
                              <w:pPr>
                                <w:tabs>
                                  <w:tab w:val="left" w:pos="993"/>
                                </w:tabs>
                                <w:ind w:right="18"/>
                                <w:rPr>
                                  <w:b/>
                                  <w:sz w:val="18"/>
                                </w:rPr>
                              </w:pPr>
                              <w:r>
                                <w:rPr>
                                  <w:b/>
                                  <w:color w:val="FFFFFF"/>
                                  <w:spacing w:val="-2"/>
                                  <w:sz w:val="18"/>
                                </w:rPr>
                                <w:t>Residual</w:t>
                              </w:r>
                              <w:r>
                                <w:rPr>
                                  <w:b/>
                                  <w:color w:val="FFFFFF"/>
                                  <w:sz w:val="18"/>
                                </w:rPr>
                                <w:tab/>
                              </w:r>
                              <w:r>
                                <w:rPr>
                                  <w:b/>
                                  <w:color w:val="FFFFFF"/>
                                  <w:spacing w:val="-2"/>
                                  <w:sz w:val="18"/>
                                </w:rPr>
                                <w:t>Phase impact</w:t>
                              </w:r>
                            </w:p>
                          </w:txbxContent>
                        </wps:txbx>
                        <wps:bodyPr wrap="square" lIns="0" tIns="0" rIns="0" bIns="0" rtlCol="0">
                          <a:noAutofit/>
                        </wps:bodyPr>
                      </wps:wsp>
                    </wpg:wgp>
                  </a:graphicData>
                </a:graphic>
              </wp:inline>
            </w:drawing>
          </mc:Choice>
          <mc:Fallback>
            <w:pict>
              <v:group w14:anchorId="7D6DFD0C" id="Group 1141" o:spid="_x0000_s1030" style="width:728.65pt;height:34.35pt;mso-position-horizontal-relative:char;mso-position-vertical-relative:line" coordsize="92538,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">
                <v:shape id="Graphic 1142" o:spid="_x0000_s1031" style="position:absolute;width:92538;height:4362;visibility:visible;mso-wrap-style:square;v-text-anchor:top" coordsize="9253855,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" path="m7559027,r,l,,,435864r7559027,l7559027,xem9253728,l8193024,,7559040,r,435864l8193024,435864r1060704,l9253728,xe" fillcolor="#133149" stroked="f">
                  <v:path arrowok="t"/>
                </v:shape>
                <v:shape id="Textbox 1143" o:spid="_x0000_s1032" type="#_x0000_t202" style="position:absolute;left:701;top:871;width:9537;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mSxAAAAN0AAAAPAAAAZHJzL2Rvd25yZXYueG1sRE9Na8JA&#10;EL0X/A/LCL3VjW2R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LPBSZLEAAAA3QAAAA8A&#10;AAAAAAAAAAAAAAAABwIAAGRycy9kb3ducmV2LnhtbFBLBQYAAAAAAwADALcAAAD4AgAAAAA=&#10;" filled="f" stroked="f">
                  <v:textbox inset="0,0,0,0">
                    <w:txbxContent>
                      <w:p w14:paraId="104F0645" w14:textId="77777777" w:rsidR="00354AC6" w:rsidRDefault="002A1805">
                        <w:pPr>
                          <w:spacing w:line="203" w:lineRule="exact"/>
                          <w:rPr>
                            <w:b/>
                            <w:sz w:val="18"/>
                          </w:rPr>
                        </w:pPr>
                        <w:r>
                          <w:rPr>
                            <w:b/>
                            <w:color w:val="FFFFFF"/>
                            <w:sz w:val="18"/>
                          </w:rPr>
                          <w:t>Value</w:t>
                        </w:r>
                        <w:r>
                          <w:rPr>
                            <w:b/>
                            <w:color w:val="FFFFFF"/>
                            <w:spacing w:val="-2"/>
                            <w:sz w:val="18"/>
                          </w:rPr>
                          <w:t xml:space="preserve"> </w:t>
                        </w:r>
                        <w:r>
                          <w:rPr>
                            <w:b/>
                            <w:color w:val="FFFFFF"/>
                            <w:sz w:val="18"/>
                          </w:rPr>
                          <w:t>and</w:t>
                        </w:r>
                        <w:r>
                          <w:rPr>
                            <w:b/>
                            <w:color w:val="FFFFFF"/>
                            <w:spacing w:val="-3"/>
                            <w:sz w:val="18"/>
                          </w:rPr>
                          <w:t xml:space="preserve"> </w:t>
                        </w:r>
                        <w:r>
                          <w:rPr>
                            <w:b/>
                            <w:color w:val="FFFFFF"/>
                            <w:spacing w:val="-2"/>
                            <w:sz w:val="18"/>
                          </w:rPr>
                          <w:t>impact</w:t>
                        </w:r>
                      </w:p>
                    </w:txbxContent>
                  </v:textbox>
                </v:shape>
                <v:shape id="Textbox 1144" o:spid="_x0000_s1033" type="#_x0000_t202" style="position:absolute;left:13716;top:871;width:8362;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NHmwwAAAN0AAAAPAAAAZHJzL2Rvd25yZXYueG1sRE9Ni8Iw&#10;EL0v+B/CCN7W1EVk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PCjR5sMAAADdAAAADwAA&#10;AAAAAAAAAAAAAAAHAgAAZHJzL2Rvd25yZXYueG1sUEsFBgAAAAADAAMAtwAAAPcCAAAAAA==&#10;" filled="f" stroked="f">
                  <v:textbox inset="0,0,0,0">
                    <w:txbxContent>
                      <w:p w14:paraId="7CEC045F" w14:textId="77777777" w:rsidR="00354AC6" w:rsidRDefault="002A1805">
                        <w:pPr>
                          <w:rPr>
                            <w:b/>
                            <w:sz w:val="18"/>
                          </w:rPr>
                        </w:pPr>
                        <w:r>
                          <w:rPr>
                            <w:b/>
                            <w:color w:val="FFFFFF"/>
                            <w:spacing w:val="-2"/>
                            <w:sz w:val="18"/>
                          </w:rPr>
                          <w:t xml:space="preserve">Recommended </w:t>
                        </w:r>
                        <w:r>
                          <w:rPr>
                            <w:b/>
                            <w:color w:val="FFFFFF"/>
                            <w:spacing w:val="-4"/>
                            <w:sz w:val="18"/>
                          </w:rPr>
                          <w:t>EPRs</w:t>
                        </w:r>
                      </w:p>
                    </w:txbxContent>
                  </v:textbox>
                </v:shape>
                <v:shape id="Textbox 1145" o:spid="_x0000_s1034" type="#_x0000_t202" style="position:absolute;left:24109;top:871;width:17558;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HR9xAAAAN0AAAAPAAAAZHJzL2Rvd25yZXYueG1sRE9Na8JA&#10;EL0X/A/LCL3VjaWV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FNkdH3EAAAA3QAAAA8A&#10;AAAAAAAAAAAAAAAABwIAAGRycy9kb3ducmV2LnhtbFBLBQYAAAAAAwADALcAAAD4AgAAAAA=&#10;" filled="f" stroked="f">
                  <v:textbox inset="0,0,0,0">
                    <w:txbxContent>
                      <w:p w14:paraId="500CE4A8" w14:textId="77777777" w:rsidR="00354AC6" w:rsidRDefault="002A1805">
                        <w:pPr>
                          <w:spacing w:line="203" w:lineRule="exact"/>
                          <w:rPr>
                            <w:b/>
                            <w:sz w:val="18"/>
                          </w:rPr>
                        </w:pPr>
                        <w:r>
                          <w:rPr>
                            <w:b/>
                            <w:color w:val="FFFFFF"/>
                            <w:sz w:val="18"/>
                          </w:rPr>
                          <w:t>Justification</w:t>
                        </w:r>
                        <w:r>
                          <w:rPr>
                            <w:b/>
                            <w:color w:val="FFFFFF"/>
                            <w:spacing w:val="-9"/>
                            <w:sz w:val="18"/>
                          </w:rPr>
                          <w:t xml:space="preserve"> </w:t>
                        </w:r>
                        <w:r>
                          <w:rPr>
                            <w:b/>
                            <w:color w:val="FFFFFF"/>
                            <w:sz w:val="18"/>
                          </w:rPr>
                          <w:t>for</w:t>
                        </w:r>
                        <w:r>
                          <w:rPr>
                            <w:b/>
                            <w:color w:val="FFFFFF"/>
                            <w:spacing w:val="-5"/>
                            <w:sz w:val="18"/>
                          </w:rPr>
                          <w:t xml:space="preserve"> </w:t>
                        </w:r>
                        <w:r>
                          <w:rPr>
                            <w:b/>
                            <w:color w:val="FFFFFF"/>
                            <w:sz w:val="18"/>
                          </w:rPr>
                          <w:t>residual</w:t>
                        </w:r>
                        <w:r>
                          <w:rPr>
                            <w:b/>
                            <w:color w:val="FFFFFF"/>
                            <w:spacing w:val="-5"/>
                            <w:sz w:val="18"/>
                          </w:rPr>
                          <w:t xml:space="preserve"> </w:t>
                        </w:r>
                        <w:r>
                          <w:rPr>
                            <w:b/>
                            <w:color w:val="FFFFFF"/>
                            <w:spacing w:val="-2"/>
                            <w:sz w:val="18"/>
                          </w:rPr>
                          <w:t>ratings</w:t>
                        </w:r>
                      </w:p>
                    </w:txbxContent>
                  </v:textbox>
                </v:shape>
                <v:shape id="Textbox 1146" o:spid="_x0000_s1035" type="#_x0000_t202" style="position:absolute;left:60106;top:871;width:13018;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oKwwAAAN0AAAAPAAAAZHJzL2Rvd25yZXYueG1sRE9Na8JA&#10;EL0L/odlhN50Yym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o7bqCsMAAADdAAAADwAA&#10;AAAAAAAAAAAAAAAHAgAAZHJzL2Rvd25yZXYueG1sUEsFBgAAAAADAAMAtwAAAPcCAAAAAA==&#10;" filled="f" stroked="f">
                  <v:textbox inset="0,0,0,0">
                    <w:txbxContent>
                      <w:p w14:paraId="189A4013" w14:textId="77777777" w:rsidR="00354AC6" w:rsidRDefault="002A1805">
                        <w:pPr>
                          <w:tabs>
                            <w:tab w:val="left" w:pos="1132"/>
                          </w:tabs>
                          <w:spacing w:line="203" w:lineRule="exact"/>
                          <w:rPr>
                            <w:b/>
                            <w:sz w:val="18"/>
                          </w:rPr>
                        </w:pPr>
                        <w:r>
                          <w:rPr>
                            <w:b/>
                            <w:color w:val="FFFFFF"/>
                            <w:spacing w:val="-2"/>
                            <w:sz w:val="18"/>
                          </w:rPr>
                          <w:t>Sensitivity</w:t>
                        </w:r>
                        <w:r>
                          <w:rPr>
                            <w:b/>
                            <w:color w:val="FFFFFF"/>
                            <w:sz w:val="18"/>
                          </w:rPr>
                          <w:tab/>
                        </w:r>
                        <w:r>
                          <w:rPr>
                            <w:b/>
                            <w:color w:val="FFFFFF"/>
                            <w:spacing w:val="-2"/>
                            <w:sz w:val="18"/>
                          </w:rPr>
                          <w:t>Magnitude</w:t>
                        </w:r>
                      </w:p>
                    </w:txbxContent>
                  </v:textbox>
                </v:shape>
                <v:shape id="Textbox 1147" o:spid="_x0000_s1036" type="#_x0000_t202" style="position:absolute;left:76291;top:871;width:9823;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xAAAAN0AAAAPAAAAZHJzL2Rvd25yZXYueG1sRE9Na8JA&#10;EL0X/A/LCL3VjaXY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Mz6T5HEAAAA3QAAAA8A&#10;AAAAAAAAAAAAAAAABwIAAGRycy9kb3ducmV2LnhtbFBLBQYAAAAAAwADALcAAAD4AgAAAAA=&#10;" filled="f" stroked="f">
                  <v:textbox inset="0,0,0,0">
                    <w:txbxContent>
                      <w:p w14:paraId="300820DF" w14:textId="77777777" w:rsidR="00354AC6" w:rsidRDefault="002A1805">
                        <w:pPr>
                          <w:tabs>
                            <w:tab w:val="left" w:pos="993"/>
                          </w:tabs>
                          <w:ind w:right="18"/>
                          <w:rPr>
                            <w:b/>
                            <w:sz w:val="18"/>
                          </w:rPr>
                        </w:pPr>
                        <w:r>
                          <w:rPr>
                            <w:b/>
                            <w:color w:val="FFFFFF"/>
                            <w:spacing w:val="-2"/>
                            <w:sz w:val="18"/>
                          </w:rPr>
                          <w:t>Residual</w:t>
                        </w:r>
                        <w:r>
                          <w:rPr>
                            <w:b/>
                            <w:color w:val="FFFFFF"/>
                            <w:sz w:val="18"/>
                          </w:rPr>
                          <w:tab/>
                        </w:r>
                        <w:r>
                          <w:rPr>
                            <w:b/>
                            <w:color w:val="FFFFFF"/>
                            <w:spacing w:val="-2"/>
                            <w:sz w:val="18"/>
                          </w:rPr>
                          <w:t>Phase impact</w:t>
                        </w:r>
                      </w:p>
                    </w:txbxContent>
                  </v:textbox>
                </v:shape>
                <w10:anchorlock/>
              </v:group>
            </w:pict>
          </mc:Fallback>
        </mc:AlternateContent>
      </w:r>
    </w:p>
    <w:p w14:paraId="3F32EDAE" w14:textId="77777777" w:rsidR="00354AC6" w:rsidRDefault="00354AC6">
      <w:pPr>
        <w:pStyle w:val="BodyText"/>
        <w:spacing w:before="1"/>
        <w:rPr>
          <w:sz w:val="6"/>
        </w:rPr>
      </w:pPr>
    </w:p>
    <w:p w14:paraId="1FD50767" w14:textId="77777777" w:rsidR="00354AC6" w:rsidRDefault="00354AC6">
      <w:pPr>
        <w:rPr>
          <w:sz w:val="6"/>
        </w:rPr>
        <w:sectPr w:rsidR="00354AC6">
          <w:pgSz w:w="16840" w:h="11910" w:orient="landscape"/>
          <w:pgMar w:top="1400" w:right="1020" w:bottom="860" w:left="1020" w:header="457" w:footer="665" w:gutter="0"/>
          <w:cols w:space="720"/>
        </w:sectPr>
      </w:pPr>
    </w:p>
    <w:p w14:paraId="4A89B011" w14:textId="77777777" w:rsidR="00354AC6" w:rsidRDefault="002A1805">
      <w:pPr>
        <w:spacing w:before="49"/>
        <w:ind w:left="223"/>
        <w:rPr>
          <w:sz w:val="18"/>
        </w:rPr>
      </w:pPr>
      <w:r>
        <w:rPr>
          <w:color w:val="5F5F5F"/>
          <w:sz w:val="18"/>
        </w:rPr>
        <w:t>Near-surface</w:t>
      </w:r>
      <w:r>
        <w:rPr>
          <w:color w:val="5F5F5F"/>
          <w:spacing w:val="-7"/>
          <w:sz w:val="18"/>
        </w:rPr>
        <w:t xml:space="preserve"> </w:t>
      </w:r>
      <w:r>
        <w:rPr>
          <w:color w:val="5F5F5F"/>
          <w:sz w:val="18"/>
        </w:rPr>
        <w:t xml:space="preserve">marine </w:t>
      </w:r>
      <w:proofErr w:type="gramStart"/>
      <w:r>
        <w:rPr>
          <w:color w:val="5F5F5F"/>
          <w:sz w:val="18"/>
        </w:rPr>
        <w:t>invertebrates</w:t>
      </w:r>
      <w:proofErr w:type="gramEnd"/>
      <w:r>
        <w:rPr>
          <w:color w:val="5F5F5F"/>
          <w:spacing w:val="-13"/>
          <w:sz w:val="18"/>
        </w:rPr>
        <w:t xml:space="preserve"> </w:t>
      </w:r>
      <w:r>
        <w:rPr>
          <w:color w:val="5F5F5F"/>
          <w:sz w:val="18"/>
        </w:rPr>
        <w:t>migration</w:t>
      </w:r>
    </w:p>
    <w:p w14:paraId="1F34581D" w14:textId="77777777" w:rsidR="00354AC6" w:rsidRDefault="002A1805">
      <w:pPr>
        <w:tabs>
          <w:tab w:val="left" w:pos="1812"/>
        </w:tabs>
        <w:spacing w:before="56" w:line="237" w:lineRule="auto"/>
        <w:ind w:left="1812" w:right="38" w:hanging="1637"/>
        <w:rPr>
          <w:sz w:val="18"/>
        </w:rPr>
      </w:pPr>
      <w:r>
        <w:br w:type="column"/>
      </w:r>
      <w:r>
        <w:rPr>
          <w:color w:val="5F5F5F"/>
          <w:spacing w:val="-2"/>
          <w:sz w:val="18"/>
        </w:rPr>
        <w:t>MERU10</w:t>
      </w:r>
      <w:r>
        <w:rPr>
          <w:color w:val="5F5F5F"/>
          <w:sz w:val="18"/>
        </w:rPr>
        <w:tab/>
        <w:t>The project</w:t>
      </w:r>
      <w:r>
        <w:rPr>
          <w:color w:val="5F5F5F"/>
          <w:spacing w:val="-2"/>
          <w:sz w:val="18"/>
        </w:rPr>
        <w:t xml:space="preserve"> </w:t>
      </w:r>
      <w:r>
        <w:rPr>
          <w:color w:val="5F5F5F"/>
          <w:sz w:val="18"/>
        </w:rPr>
        <w:t>will</w:t>
      </w:r>
      <w:r>
        <w:rPr>
          <w:color w:val="5F5F5F"/>
          <w:spacing w:val="-2"/>
          <w:sz w:val="18"/>
        </w:rPr>
        <w:t xml:space="preserve"> </w:t>
      </w:r>
      <w:r>
        <w:rPr>
          <w:color w:val="5F5F5F"/>
          <w:sz w:val="18"/>
        </w:rPr>
        <w:t>minimise lighting</w:t>
      </w:r>
      <w:r>
        <w:rPr>
          <w:color w:val="5F5F5F"/>
          <w:spacing w:val="-4"/>
          <w:sz w:val="18"/>
        </w:rPr>
        <w:t xml:space="preserve"> </w:t>
      </w:r>
      <w:r>
        <w:rPr>
          <w:color w:val="5F5F5F"/>
          <w:sz w:val="18"/>
        </w:rPr>
        <w:t>where</w:t>
      </w:r>
      <w:r>
        <w:rPr>
          <w:color w:val="5F5F5F"/>
          <w:spacing w:val="-5"/>
          <w:sz w:val="18"/>
        </w:rPr>
        <w:t xml:space="preserve"> </w:t>
      </w:r>
      <w:r>
        <w:rPr>
          <w:color w:val="5F5F5F"/>
          <w:sz w:val="18"/>
        </w:rPr>
        <w:t>practical</w:t>
      </w:r>
      <w:r>
        <w:rPr>
          <w:color w:val="5F5F5F"/>
          <w:spacing w:val="-7"/>
          <w:sz w:val="18"/>
        </w:rPr>
        <w:t xml:space="preserve"> </w:t>
      </w:r>
      <w:r>
        <w:rPr>
          <w:color w:val="5F5F5F"/>
          <w:sz w:val="18"/>
        </w:rPr>
        <w:t>and</w:t>
      </w:r>
      <w:r>
        <w:rPr>
          <w:color w:val="5F5F5F"/>
          <w:spacing w:val="-5"/>
          <w:sz w:val="18"/>
        </w:rPr>
        <w:t xml:space="preserve"> </w:t>
      </w:r>
      <w:r>
        <w:rPr>
          <w:color w:val="5F5F5F"/>
          <w:sz w:val="18"/>
        </w:rPr>
        <w:t>safe</w:t>
      </w:r>
      <w:r>
        <w:rPr>
          <w:color w:val="5F5F5F"/>
          <w:spacing w:val="-5"/>
          <w:sz w:val="18"/>
        </w:rPr>
        <w:t xml:space="preserve"> </w:t>
      </w:r>
      <w:r>
        <w:rPr>
          <w:color w:val="5F5F5F"/>
          <w:sz w:val="18"/>
        </w:rPr>
        <w:t>to</w:t>
      </w:r>
      <w:r>
        <w:rPr>
          <w:color w:val="5F5F5F"/>
          <w:spacing w:val="-5"/>
          <w:sz w:val="18"/>
        </w:rPr>
        <w:t xml:space="preserve"> </w:t>
      </w:r>
      <w:r>
        <w:rPr>
          <w:color w:val="5F5F5F"/>
          <w:sz w:val="18"/>
        </w:rPr>
        <w:t>do so, and avoid direct lighting of the sea surface and minimise indirect lighting on the sea surface</w:t>
      </w:r>
    </w:p>
    <w:p w14:paraId="36252581" w14:textId="77777777" w:rsidR="00354AC6" w:rsidRDefault="002A1805">
      <w:pPr>
        <w:tabs>
          <w:tab w:val="left" w:pos="1355"/>
          <w:tab w:val="left" w:pos="2771"/>
          <w:tab w:val="left" w:pos="3765"/>
        </w:tabs>
        <w:spacing w:before="54"/>
        <w:ind w:left="223"/>
        <w:rPr>
          <w:sz w:val="18"/>
        </w:rPr>
      </w:pPr>
      <w:r>
        <w:br w:type="column"/>
      </w:r>
      <w:r>
        <w:rPr>
          <w:color w:val="5F5F5F"/>
          <w:spacing w:val="-4"/>
          <w:sz w:val="18"/>
        </w:rPr>
        <w:t>High</w:t>
      </w:r>
      <w:r>
        <w:rPr>
          <w:color w:val="5F5F5F"/>
          <w:sz w:val="18"/>
        </w:rPr>
        <w:tab/>
      </w:r>
      <w:r>
        <w:rPr>
          <w:color w:val="5F5F5F"/>
          <w:spacing w:val="-2"/>
          <w:sz w:val="18"/>
        </w:rPr>
        <w:t>Negligible</w:t>
      </w:r>
      <w:r>
        <w:rPr>
          <w:color w:val="5F5F5F"/>
          <w:sz w:val="18"/>
        </w:rPr>
        <w:tab/>
      </w:r>
      <w:r>
        <w:rPr>
          <w:color w:val="5F5F5F"/>
          <w:spacing w:val="-5"/>
          <w:sz w:val="18"/>
        </w:rPr>
        <w:t>Low</w:t>
      </w:r>
      <w:r>
        <w:rPr>
          <w:color w:val="5F5F5F"/>
          <w:sz w:val="18"/>
        </w:rPr>
        <w:tab/>
      </w:r>
      <w:r>
        <w:rPr>
          <w:color w:val="5F5F5F"/>
          <w:spacing w:val="-2"/>
          <w:sz w:val="18"/>
        </w:rPr>
        <w:t>Construction</w:t>
      </w:r>
    </w:p>
    <w:p w14:paraId="4A1C9EF4" w14:textId="77777777" w:rsidR="00354AC6" w:rsidRDefault="00354AC6">
      <w:pPr>
        <w:rPr>
          <w:sz w:val="18"/>
        </w:rPr>
        <w:sectPr w:rsidR="00354AC6">
          <w:type w:val="continuous"/>
          <w:pgSz w:w="16840" w:h="11910" w:orient="landscape"/>
          <w:pgMar w:top="1500" w:right="1020" w:bottom="800" w:left="1020" w:header="457" w:footer="665" w:gutter="0"/>
          <w:cols w:num="3" w:space="720" w:equalWidth="0">
            <w:col w:w="2058" w:space="40"/>
            <w:col w:w="7179" w:space="78"/>
            <w:col w:w="5445"/>
          </w:cols>
        </w:sectPr>
      </w:pPr>
    </w:p>
    <w:p w14:paraId="470ACF5B" w14:textId="77777777" w:rsidR="00354AC6" w:rsidRDefault="00354AC6">
      <w:pPr>
        <w:pStyle w:val="BodyText"/>
        <w:spacing w:before="10"/>
        <w:rPr>
          <w:sz w:val="14"/>
        </w:rPr>
      </w:pPr>
    </w:p>
    <w:tbl>
      <w:tblPr>
        <w:tblW w:w="0" w:type="auto"/>
        <w:tblInd w:w="120" w:type="dxa"/>
        <w:tblLayout w:type="fixed"/>
        <w:tblCellMar>
          <w:left w:w="0" w:type="dxa"/>
          <w:right w:w="0" w:type="dxa"/>
        </w:tblCellMar>
        <w:tblLook w:val="01E0" w:firstRow="1" w:lastRow="1" w:firstColumn="1" w:lastColumn="1" w:noHBand="0" w:noVBand="0"/>
      </w:tblPr>
      <w:tblGrid>
        <w:gridCol w:w="1967"/>
        <w:gridCol w:w="1378"/>
        <w:gridCol w:w="5977"/>
        <w:gridCol w:w="833"/>
        <w:gridCol w:w="1273"/>
        <w:gridCol w:w="1445"/>
        <w:gridCol w:w="1693"/>
      </w:tblGrid>
      <w:tr w:rsidR="00354AC6" w14:paraId="15E1D817" w14:textId="77777777">
        <w:trPr>
          <w:trHeight w:val="518"/>
        </w:trPr>
        <w:tc>
          <w:tcPr>
            <w:tcW w:w="14566" w:type="dxa"/>
            <w:gridSpan w:val="7"/>
            <w:shd w:val="clear" w:color="auto" w:fill="808080"/>
          </w:tcPr>
          <w:p w14:paraId="04C1B24D" w14:textId="77777777" w:rsidR="00354AC6" w:rsidRDefault="002A1805">
            <w:pPr>
              <w:pStyle w:val="TableParagraph"/>
              <w:spacing w:before="157"/>
              <w:rPr>
                <w:b/>
                <w:sz w:val="18"/>
              </w:rPr>
            </w:pPr>
            <w:r>
              <w:rPr>
                <w:b/>
                <w:color w:val="FFFFFF"/>
                <w:sz w:val="18"/>
              </w:rPr>
              <w:t>Invasive</w:t>
            </w:r>
            <w:r>
              <w:rPr>
                <w:b/>
                <w:color w:val="FFFFFF"/>
                <w:spacing w:val="-4"/>
                <w:sz w:val="18"/>
              </w:rPr>
              <w:t xml:space="preserve"> </w:t>
            </w:r>
            <w:r>
              <w:rPr>
                <w:b/>
                <w:color w:val="FFFFFF"/>
                <w:sz w:val="18"/>
              </w:rPr>
              <w:t>marine</w:t>
            </w:r>
            <w:r>
              <w:rPr>
                <w:b/>
                <w:color w:val="FFFFFF"/>
                <w:spacing w:val="1"/>
                <w:sz w:val="18"/>
              </w:rPr>
              <w:t xml:space="preserve"> </w:t>
            </w:r>
            <w:r>
              <w:rPr>
                <w:b/>
                <w:color w:val="FFFFFF"/>
                <w:spacing w:val="-2"/>
                <w:sz w:val="18"/>
              </w:rPr>
              <w:t>species</w:t>
            </w:r>
          </w:p>
        </w:tc>
      </w:tr>
      <w:tr w:rsidR="00354AC6" w14:paraId="71DE21B5" w14:textId="77777777">
        <w:trPr>
          <w:trHeight w:val="2208"/>
        </w:trPr>
        <w:tc>
          <w:tcPr>
            <w:tcW w:w="1967" w:type="dxa"/>
            <w:shd w:val="clear" w:color="auto" w:fill="D3E6F4"/>
          </w:tcPr>
          <w:p w14:paraId="142BB2F7" w14:textId="77777777" w:rsidR="00354AC6" w:rsidRDefault="002A1805">
            <w:pPr>
              <w:pStyle w:val="TableParagraph"/>
              <w:spacing w:before="148"/>
              <w:ind w:right="190"/>
              <w:rPr>
                <w:sz w:val="18"/>
              </w:rPr>
            </w:pPr>
            <w:r>
              <w:rPr>
                <w:color w:val="5F5F5F"/>
                <w:sz w:val="18"/>
              </w:rPr>
              <w:t>Risk of introduction and</w:t>
            </w:r>
            <w:r>
              <w:rPr>
                <w:color w:val="5F5F5F"/>
                <w:spacing w:val="-15"/>
                <w:sz w:val="18"/>
              </w:rPr>
              <w:t xml:space="preserve"> </w:t>
            </w:r>
            <w:r>
              <w:rPr>
                <w:color w:val="5F5F5F"/>
                <w:sz w:val="18"/>
              </w:rPr>
              <w:t>establishment</w:t>
            </w:r>
            <w:r>
              <w:rPr>
                <w:color w:val="5F5F5F"/>
                <w:spacing w:val="-12"/>
                <w:sz w:val="18"/>
              </w:rPr>
              <w:t xml:space="preserve"> </w:t>
            </w:r>
            <w:r>
              <w:rPr>
                <w:color w:val="5F5F5F"/>
                <w:sz w:val="18"/>
              </w:rPr>
              <w:t xml:space="preserve">of </w:t>
            </w:r>
            <w:r>
              <w:rPr>
                <w:color w:val="5F5F5F"/>
                <w:spacing w:val="-4"/>
                <w:sz w:val="18"/>
              </w:rPr>
              <w:t>IMS</w:t>
            </w:r>
          </w:p>
        </w:tc>
        <w:tc>
          <w:tcPr>
            <w:tcW w:w="1378" w:type="dxa"/>
            <w:shd w:val="clear" w:color="auto" w:fill="D3E6F4"/>
          </w:tcPr>
          <w:p w14:paraId="6B7D6194" w14:textId="77777777" w:rsidR="00354AC6" w:rsidRDefault="002A1805">
            <w:pPr>
              <w:pStyle w:val="TableParagraph"/>
              <w:spacing w:before="152"/>
              <w:ind w:left="192"/>
              <w:rPr>
                <w:sz w:val="18"/>
              </w:rPr>
            </w:pPr>
            <w:r>
              <w:rPr>
                <w:color w:val="5F5F5F"/>
                <w:spacing w:val="-2"/>
                <w:sz w:val="18"/>
              </w:rPr>
              <w:t>MERU11</w:t>
            </w:r>
          </w:p>
        </w:tc>
        <w:tc>
          <w:tcPr>
            <w:tcW w:w="5977" w:type="dxa"/>
            <w:shd w:val="clear" w:color="auto" w:fill="D3E6F4"/>
          </w:tcPr>
          <w:p w14:paraId="44155F47" w14:textId="77777777" w:rsidR="00354AC6" w:rsidRDefault="002A1805">
            <w:pPr>
              <w:pStyle w:val="TableParagraph"/>
              <w:spacing w:before="148"/>
              <w:ind w:left="451" w:right="62"/>
              <w:rPr>
                <w:sz w:val="18"/>
              </w:rPr>
            </w:pPr>
            <w:r>
              <w:rPr>
                <w:color w:val="5F5F5F"/>
                <w:sz w:val="18"/>
              </w:rPr>
              <w:t>Range of well-established management measures to be implemented</w:t>
            </w:r>
            <w:r>
              <w:rPr>
                <w:color w:val="5F5F5F"/>
                <w:spacing w:val="-2"/>
                <w:sz w:val="18"/>
              </w:rPr>
              <w:t xml:space="preserve"> </w:t>
            </w:r>
            <w:r>
              <w:rPr>
                <w:color w:val="5F5F5F"/>
                <w:sz w:val="18"/>
              </w:rPr>
              <w:t>and</w:t>
            </w:r>
            <w:r>
              <w:rPr>
                <w:color w:val="5F5F5F"/>
                <w:spacing w:val="-7"/>
                <w:sz w:val="18"/>
              </w:rPr>
              <w:t xml:space="preserve"> </w:t>
            </w:r>
            <w:r>
              <w:rPr>
                <w:color w:val="5F5F5F"/>
                <w:sz w:val="18"/>
              </w:rPr>
              <w:t>the limited</w:t>
            </w:r>
            <w:r>
              <w:rPr>
                <w:color w:val="5F5F5F"/>
                <w:spacing w:val="-2"/>
                <w:sz w:val="18"/>
              </w:rPr>
              <w:t xml:space="preserve"> </w:t>
            </w:r>
            <w:r>
              <w:rPr>
                <w:color w:val="5F5F5F"/>
                <w:sz w:val="18"/>
              </w:rPr>
              <w:t>number of international</w:t>
            </w:r>
            <w:r>
              <w:rPr>
                <w:color w:val="5F5F5F"/>
                <w:spacing w:val="-5"/>
                <w:sz w:val="18"/>
              </w:rPr>
              <w:t xml:space="preserve"> </w:t>
            </w:r>
            <w:r>
              <w:rPr>
                <w:color w:val="5F5F5F"/>
                <w:sz w:val="18"/>
              </w:rPr>
              <w:t>vessels</w:t>
            </w:r>
            <w:r>
              <w:rPr>
                <w:color w:val="5F5F5F"/>
                <w:spacing w:val="-2"/>
                <w:sz w:val="18"/>
              </w:rPr>
              <w:t xml:space="preserve"> </w:t>
            </w:r>
            <w:r>
              <w:rPr>
                <w:color w:val="5F5F5F"/>
                <w:sz w:val="18"/>
              </w:rPr>
              <w:t>(i.e., a cable laying</w:t>
            </w:r>
            <w:r>
              <w:rPr>
                <w:color w:val="5F5F5F"/>
                <w:spacing w:val="-6"/>
                <w:sz w:val="18"/>
              </w:rPr>
              <w:t xml:space="preserve"> </w:t>
            </w:r>
            <w:r>
              <w:rPr>
                <w:color w:val="5F5F5F"/>
                <w:sz w:val="18"/>
              </w:rPr>
              <w:t>vessel)</w:t>
            </w:r>
            <w:r>
              <w:rPr>
                <w:color w:val="5F5F5F"/>
                <w:spacing w:val="-3"/>
                <w:sz w:val="18"/>
              </w:rPr>
              <w:t xml:space="preserve"> </w:t>
            </w:r>
            <w:r>
              <w:rPr>
                <w:color w:val="5F5F5F"/>
                <w:sz w:val="18"/>
              </w:rPr>
              <w:t>that will</w:t>
            </w:r>
            <w:r>
              <w:rPr>
                <w:color w:val="5F5F5F"/>
                <w:spacing w:val="-2"/>
                <w:sz w:val="18"/>
              </w:rPr>
              <w:t xml:space="preserve"> </w:t>
            </w:r>
            <w:r>
              <w:rPr>
                <w:color w:val="5F5F5F"/>
                <w:sz w:val="18"/>
              </w:rPr>
              <w:t>be</w:t>
            </w:r>
            <w:r>
              <w:rPr>
                <w:color w:val="5F5F5F"/>
                <w:spacing w:val="-5"/>
                <w:sz w:val="18"/>
              </w:rPr>
              <w:t xml:space="preserve"> </w:t>
            </w:r>
            <w:r>
              <w:rPr>
                <w:color w:val="5F5F5F"/>
                <w:sz w:val="18"/>
              </w:rPr>
              <w:t>involved</w:t>
            </w:r>
            <w:r>
              <w:rPr>
                <w:color w:val="5F5F5F"/>
                <w:spacing w:val="-5"/>
                <w:sz w:val="18"/>
              </w:rPr>
              <w:t xml:space="preserve"> </w:t>
            </w:r>
            <w:r>
              <w:rPr>
                <w:color w:val="5F5F5F"/>
                <w:sz w:val="18"/>
              </w:rPr>
              <w:t>in</w:t>
            </w:r>
            <w:r>
              <w:rPr>
                <w:color w:val="5F5F5F"/>
                <w:spacing w:val="-5"/>
                <w:sz w:val="18"/>
              </w:rPr>
              <w:t xml:space="preserve"> </w:t>
            </w:r>
            <w:r>
              <w:rPr>
                <w:color w:val="5F5F5F"/>
                <w:sz w:val="18"/>
              </w:rPr>
              <w:t>the</w:t>
            </w:r>
            <w:r>
              <w:rPr>
                <w:color w:val="5F5F5F"/>
                <w:spacing w:val="-5"/>
                <w:sz w:val="18"/>
              </w:rPr>
              <w:t xml:space="preserve"> </w:t>
            </w:r>
            <w:r>
              <w:rPr>
                <w:color w:val="5F5F5F"/>
                <w:sz w:val="18"/>
              </w:rPr>
              <w:t>project</w:t>
            </w:r>
            <w:r>
              <w:rPr>
                <w:color w:val="5F5F5F"/>
                <w:spacing w:val="-2"/>
                <w:sz w:val="18"/>
              </w:rPr>
              <w:t xml:space="preserve"> </w:t>
            </w:r>
            <w:r>
              <w:rPr>
                <w:color w:val="5F5F5F"/>
                <w:sz w:val="18"/>
              </w:rPr>
              <w:t>in</w:t>
            </w:r>
            <w:r>
              <w:rPr>
                <w:color w:val="5F5F5F"/>
                <w:spacing w:val="-5"/>
                <w:sz w:val="18"/>
              </w:rPr>
              <w:t xml:space="preserve"> </w:t>
            </w:r>
            <w:r>
              <w:rPr>
                <w:color w:val="5F5F5F"/>
                <w:sz w:val="18"/>
              </w:rPr>
              <w:t>the</w:t>
            </w:r>
            <w:r>
              <w:rPr>
                <w:color w:val="5F5F5F"/>
                <w:spacing w:val="-5"/>
                <w:sz w:val="18"/>
              </w:rPr>
              <w:t xml:space="preserve"> </w:t>
            </w:r>
            <w:r>
              <w:rPr>
                <w:color w:val="5F5F5F"/>
                <w:sz w:val="18"/>
              </w:rPr>
              <w:t xml:space="preserve">context of a much larger number of international vessels using Bass Strait </w:t>
            </w:r>
            <w:r>
              <w:rPr>
                <w:color w:val="5F5F5F"/>
                <w:spacing w:val="-2"/>
                <w:sz w:val="18"/>
              </w:rPr>
              <w:t>waters.</w:t>
            </w:r>
          </w:p>
          <w:p w14:paraId="02F51205" w14:textId="77777777" w:rsidR="00354AC6" w:rsidRDefault="002A1805">
            <w:pPr>
              <w:pStyle w:val="TableParagraph"/>
              <w:spacing w:before="40"/>
              <w:ind w:left="451" w:right="153"/>
              <w:rPr>
                <w:sz w:val="18"/>
              </w:rPr>
            </w:pPr>
            <w:r>
              <w:rPr>
                <w:color w:val="5F5F5F"/>
                <w:sz w:val="18"/>
              </w:rPr>
              <w:t>Very small amount of hard rock substrate that is to be installed at third-party infrastructure crossing locations, it is predicted that any native</w:t>
            </w:r>
            <w:r>
              <w:rPr>
                <w:color w:val="5F5F5F"/>
                <w:spacing w:val="-7"/>
                <w:sz w:val="18"/>
              </w:rPr>
              <w:t xml:space="preserve"> </w:t>
            </w:r>
            <w:r>
              <w:rPr>
                <w:color w:val="5F5F5F"/>
                <w:sz w:val="18"/>
              </w:rPr>
              <w:t>benthic</w:t>
            </w:r>
            <w:r>
              <w:rPr>
                <w:color w:val="5F5F5F"/>
                <w:spacing w:val="-6"/>
                <w:sz w:val="18"/>
              </w:rPr>
              <w:t xml:space="preserve"> </w:t>
            </w:r>
            <w:r>
              <w:rPr>
                <w:color w:val="5F5F5F"/>
                <w:sz w:val="18"/>
              </w:rPr>
              <w:t>fauna</w:t>
            </w:r>
            <w:r>
              <w:rPr>
                <w:color w:val="5F5F5F"/>
                <w:spacing w:val="-7"/>
                <w:sz w:val="18"/>
              </w:rPr>
              <w:t xml:space="preserve"> </w:t>
            </w:r>
            <w:r>
              <w:rPr>
                <w:color w:val="5F5F5F"/>
                <w:sz w:val="18"/>
              </w:rPr>
              <w:t>will</w:t>
            </w:r>
            <w:r>
              <w:rPr>
                <w:color w:val="5F5F5F"/>
                <w:spacing w:val="-4"/>
                <w:sz w:val="18"/>
              </w:rPr>
              <w:t xml:space="preserve"> </w:t>
            </w:r>
            <w:r>
              <w:rPr>
                <w:color w:val="5F5F5F"/>
                <w:sz w:val="18"/>
              </w:rPr>
              <w:t>outcompete</w:t>
            </w:r>
            <w:r>
              <w:rPr>
                <w:color w:val="5F5F5F"/>
                <w:spacing w:val="-2"/>
                <w:sz w:val="18"/>
              </w:rPr>
              <w:t xml:space="preserve"> </w:t>
            </w:r>
            <w:r>
              <w:rPr>
                <w:color w:val="5F5F5F"/>
                <w:sz w:val="18"/>
              </w:rPr>
              <w:t>any</w:t>
            </w:r>
            <w:r>
              <w:rPr>
                <w:color w:val="5F5F5F"/>
                <w:spacing w:val="-2"/>
                <w:sz w:val="18"/>
              </w:rPr>
              <w:t xml:space="preserve"> </w:t>
            </w:r>
            <w:r>
              <w:rPr>
                <w:color w:val="5F5F5F"/>
                <w:sz w:val="18"/>
              </w:rPr>
              <w:t>potentially</w:t>
            </w:r>
            <w:r>
              <w:rPr>
                <w:color w:val="5F5F5F"/>
                <w:spacing w:val="-2"/>
                <w:sz w:val="18"/>
              </w:rPr>
              <w:t xml:space="preserve"> </w:t>
            </w:r>
            <w:r>
              <w:rPr>
                <w:color w:val="5F5F5F"/>
                <w:sz w:val="18"/>
              </w:rPr>
              <w:t>introduced</w:t>
            </w:r>
            <w:r>
              <w:rPr>
                <w:color w:val="5F5F5F"/>
                <w:spacing w:val="-2"/>
                <w:sz w:val="18"/>
              </w:rPr>
              <w:t xml:space="preserve"> </w:t>
            </w:r>
            <w:r>
              <w:rPr>
                <w:color w:val="5F5F5F"/>
                <w:sz w:val="18"/>
              </w:rPr>
              <w:t>IMS if it occurs on the rock substrate</w:t>
            </w:r>
          </w:p>
        </w:tc>
        <w:tc>
          <w:tcPr>
            <w:tcW w:w="833" w:type="dxa"/>
            <w:shd w:val="clear" w:color="auto" w:fill="D3E6F4"/>
          </w:tcPr>
          <w:p w14:paraId="0EC0FA86" w14:textId="77777777" w:rsidR="00354AC6" w:rsidRDefault="002A1805">
            <w:pPr>
              <w:pStyle w:val="TableParagraph"/>
              <w:spacing w:before="152"/>
              <w:ind w:left="143"/>
              <w:rPr>
                <w:sz w:val="18"/>
              </w:rPr>
            </w:pPr>
            <w:r>
              <w:rPr>
                <w:color w:val="5F5F5F"/>
                <w:spacing w:val="-5"/>
                <w:sz w:val="18"/>
              </w:rPr>
              <w:t>NA</w:t>
            </w:r>
          </w:p>
        </w:tc>
        <w:tc>
          <w:tcPr>
            <w:tcW w:w="1273" w:type="dxa"/>
            <w:shd w:val="clear" w:color="auto" w:fill="D3E6F4"/>
          </w:tcPr>
          <w:p w14:paraId="1C579CB5" w14:textId="77777777" w:rsidR="00354AC6" w:rsidRDefault="002A1805">
            <w:pPr>
              <w:pStyle w:val="TableParagraph"/>
              <w:spacing w:before="152"/>
              <w:ind w:left="0" w:right="135"/>
              <w:jc w:val="center"/>
              <w:rPr>
                <w:sz w:val="18"/>
              </w:rPr>
            </w:pPr>
            <w:r>
              <w:rPr>
                <w:color w:val="5F5F5F"/>
                <w:spacing w:val="-5"/>
                <w:sz w:val="18"/>
              </w:rPr>
              <w:t>NA</w:t>
            </w:r>
          </w:p>
        </w:tc>
        <w:tc>
          <w:tcPr>
            <w:tcW w:w="1445" w:type="dxa"/>
            <w:shd w:val="clear" w:color="auto" w:fill="D3E6F4"/>
          </w:tcPr>
          <w:p w14:paraId="682394CF" w14:textId="77777777" w:rsidR="00354AC6" w:rsidRDefault="002A1805">
            <w:pPr>
              <w:pStyle w:val="TableParagraph"/>
              <w:spacing w:before="152"/>
              <w:ind w:left="586"/>
              <w:rPr>
                <w:sz w:val="18"/>
              </w:rPr>
            </w:pPr>
            <w:r>
              <w:rPr>
                <w:color w:val="5F5F5F"/>
                <w:sz w:val="18"/>
              </w:rPr>
              <w:t>Low</w:t>
            </w:r>
            <w:r>
              <w:rPr>
                <w:color w:val="5F5F5F"/>
                <w:spacing w:val="1"/>
                <w:sz w:val="18"/>
              </w:rPr>
              <w:t xml:space="preserve"> </w:t>
            </w:r>
            <w:r>
              <w:rPr>
                <w:color w:val="5F5F5F"/>
                <w:spacing w:val="-4"/>
                <w:sz w:val="18"/>
              </w:rPr>
              <w:t>Risk</w:t>
            </w:r>
          </w:p>
        </w:tc>
        <w:tc>
          <w:tcPr>
            <w:tcW w:w="1693" w:type="dxa"/>
            <w:shd w:val="clear" w:color="auto" w:fill="D3E6F4"/>
          </w:tcPr>
          <w:p w14:paraId="3810A6DC" w14:textId="77777777" w:rsidR="00354AC6" w:rsidRDefault="002A1805">
            <w:pPr>
              <w:pStyle w:val="TableParagraph"/>
              <w:spacing w:before="152" w:line="283" w:lineRule="auto"/>
              <w:ind w:left="135" w:right="129"/>
              <w:rPr>
                <w:sz w:val="18"/>
              </w:rPr>
            </w:pPr>
            <w:r>
              <w:rPr>
                <w:color w:val="5F5F5F"/>
                <w:spacing w:val="-2"/>
                <w:sz w:val="18"/>
              </w:rPr>
              <w:t>Construction Operation Decommissioning</w:t>
            </w:r>
          </w:p>
        </w:tc>
      </w:tr>
      <w:tr w:rsidR="00354AC6" w14:paraId="6F523522" w14:textId="77777777">
        <w:trPr>
          <w:trHeight w:val="513"/>
        </w:trPr>
        <w:tc>
          <w:tcPr>
            <w:tcW w:w="14566" w:type="dxa"/>
            <w:gridSpan w:val="7"/>
            <w:shd w:val="clear" w:color="auto" w:fill="808080"/>
          </w:tcPr>
          <w:p w14:paraId="71C00A26" w14:textId="77777777" w:rsidR="00354AC6" w:rsidRDefault="002A1805">
            <w:pPr>
              <w:pStyle w:val="TableParagraph"/>
              <w:spacing w:before="152"/>
              <w:rPr>
                <w:b/>
                <w:sz w:val="18"/>
              </w:rPr>
            </w:pPr>
            <w:r>
              <w:rPr>
                <w:b/>
                <w:color w:val="FFFFFF"/>
                <w:sz w:val="18"/>
              </w:rPr>
              <w:t>Marine</w:t>
            </w:r>
            <w:r>
              <w:rPr>
                <w:b/>
                <w:color w:val="FFFFFF"/>
                <w:spacing w:val="-4"/>
                <w:sz w:val="18"/>
              </w:rPr>
              <w:t xml:space="preserve"> </w:t>
            </w:r>
            <w:r>
              <w:rPr>
                <w:b/>
                <w:color w:val="FFFFFF"/>
                <w:sz w:val="18"/>
              </w:rPr>
              <w:t>fauna</w:t>
            </w:r>
            <w:r>
              <w:rPr>
                <w:b/>
                <w:color w:val="FFFFFF"/>
                <w:spacing w:val="1"/>
                <w:sz w:val="18"/>
              </w:rPr>
              <w:t xml:space="preserve"> </w:t>
            </w:r>
            <w:r>
              <w:rPr>
                <w:b/>
                <w:color w:val="FFFFFF"/>
                <w:spacing w:val="-2"/>
                <w:sz w:val="18"/>
              </w:rPr>
              <w:t>collision</w:t>
            </w:r>
          </w:p>
        </w:tc>
      </w:tr>
    </w:tbl>
    <w:p w14:paraId="3FCD57C2" w14:textId="77777777" w:rsidR="00354AC6" w:rsidRDefault="00354AC6">
      <w:pPr>
        <w:pStyle w:val="BodyText"/>
        <w:spacing w:before="3"/>
        <w:rPr>
          <w:sz w:val="13"/>
        </w:rPr>
      </w:pPr>
    </w:p>
    <w:tbl>
      <w:tblPr>
        <w:tblW w:w="0" w:type="auto"/>
        <w:tblInd w:w="120" w:type="dxa"/>
        <w:tblLayout w:type="fixed"/>
        <w:tblCellMar>
          <w:left w:w="0" w:type="dxa"/>
          <w:right w:w="0" w:type="dxa"/>
        </w:tblCellMar>
        <w:tblLook w:val="01E0" w:firstRow="1" w:lastRow="1" w:firstColumn="1" w:lastColumn="1" w:noHBand="0" w:noVBand="0"/>
      </w:tblPr>
      <w:tblGrid>
        <w:gridCol w:w="3346"/>
        <w:gridCol w:w="5994"/>
        <w:gridCol w:w="1099"/>
        <w:gridCol w:w="1427"/>
        <w:gridCol w:w="997"/>
        <w:gridCol w:w="1713"/>
      </w:tblGrid>
      <w:tr w:rsidR="00354AC6" w14:paraId="5E5C15E8" w14:textId="77777777">
        <w:trPr>
          <w:trHeight w:val="789"/>
        </w:trPr>
        <w:tc>
          <w:tcPr>
            <w:tcW w:w="3346" w:type="dxa"/>
          </w:tcPr>
          <w:p w14:paraId="43AC7170" w14:textId="77777777" w:rsidR="00354AC6" w:rsidRDefault="002A1805">
            <w:pPr>
              <w:pStyle w:val="TableParagraph"/>
              <w:spacing w:before="0"/>
              <w:ind w:right="1383"/>
              <w:rPr>
                <w:sz w:val="18"/>
              </w:rPr>
            </w:pPr>
            <w:r>
              <w:rPr>
                <w:color w:val="5F5F5F"/>
                <w:sz w:val="18"/>
              </w:rPr>
              <w:t>Cetaceans and sea turtle</w:t>
            </w:r>
            <w:r>
              <w:rPr>
                <w:color w:val="5F5F5F"/>
                <w:spacing w:val="-13"/>
                <w:sz w:val="18"/>
              </w:rPr>
              <w:t xml:space="preserve"> </w:t>
            </w:r>
            <w:r>
              <w:rPr>
                <w:color w:val="5F5F5F"/>
                <w:sz w:val="18"/>
              </w:rPr>
              <w:t>strike</w:t>
            </w:r>
            <w:r>
              <w:rPr>
                <w:color w:val="5F5F5F"/>
                <w:spacing w:val="-12"/>
                <w:sz w:val="18"/>
              </w:rPr>
              <w:t xml:space="preserve"> </w:t>
            </w:r>
            <w:r>
              <w:rPr>
                <w:color w:val="5F5F5F"/>
                <w:sz w:val="18"/>
              </w:rPr>
              <w:t>risk</w:t>
            </w:r>
            <w:r>
              <w:rPr>
                <w:color w:val="5F5F5F"/>
                <w:spacing w:val="-13"/>
                <w:sz w:val="18"/>
              </w:rPr>
              <w:t xml:space="preserve"> </w:t>
            </w:r>
            <w:r>
              <w:rPr>
                <w:color w:val="5F5F5F"/>
                <w:sz w:val="18"/>
              </w:rPr>
              <w:t>from cable lay vessels</w:t>
            </w:r>
          </w:p>
        </w:tc>
        <w:tc>
          <w:tcPr>
            <w:tcW w:w="5994" w:type="dxa"/>
          </w:tcPr>
          <w:p w14:paraId="4988A5DC" w14:textId="77777777" w:rsidR="00354AC6" w:rsidRDefault="002A1805">
            <w:pPr>
              <w:pStyle w:val="TableParagraph"/>
              <w:spacing w:before="0"/>
              <w:ind w:left="450"/>
              <w:rPr>
                <w:sz w:val="18"/>
              </w:rPr>
            </w:pPr>
            <w:r>
              <w:rPr>
                <w:color w:val="5F5F5F"/>
                <w:sz w:val="18"/>
              </w:rPr>
              <w:t>Construction vessels</w:t>
            </w:r>
            <w:r>
              <w:rPr>
                <w:color w:val="5F5F5F"/>
                <w:spacing w:val="-4"/>
                <w:sz w:val="18"/>
              </w:rPr>
              <w:t xml:space="preserve"> </w:t>
            </w:r>
            <w:r>
              <w:rPr>
                <w:color w:val="5F5F5F"/>
                <w:sz w:val="18"/>
              </w:rPr>
              <w:t>move</w:t>
            </w:r>
            <w:r>
              <w:rPr>
                <w:color w:val="5F5F5F"/>
                <w:spacing w:val="-5"/>
                <w:sz w:val="18"/>
              </w:rPr>
              <w:t xml:space="preserve"> </w:t>
            </w:r>
            <w:r>
              <w:rPr>
                <w:color w:val="5F5F5F"/>
                <w:sz w:val="18"/>
              </w:rPr>
              <w:t>at</w:t>
            </w:r>
            <w:r>
              <w:rPr>
                <w:color w:val="5F5F5F"/>
                <w:spacing w:val="-2"/>
                <w:sz w:val="18"/>
              </w:rPr>
              <w:t xml:space="preserve"> </w:t>
            </w:r>
            <w:r>
              <w:rPr>
                <w:color w:val="5F5F5F"/>
                <w:sz w:val="18"/>
              </w:rPr>
              <w:t>slow</w:t>
            </w:r>
            <w:r>
              <w:rPr>
                <w:color w:val="5F5F5F"/>
                <w:spacing w:val="-7"/>
                <w:sz w:val="18"/>
              </w:rPr>
              <w:t xml:space="preserve"> </w:t>
            </w:r>
            <w:r>
              <w:rPr>
                <w:color w:val="5F5F5F"/>
                <w:sz w:val="18"/>
              </w:rPr>
              <w:t>speed</w:t>
            </w:r>
            <w:r>
              <w:rPr>
                <w:color w:val="5F5F5F"/>
                <w:spacing w:val="-5"/>
                <w:sz w:val="18"/>
              </w:rPr>
              <w:t xml:space="preserve"> </w:t>
            </w:r>
            <w:r>
              <w:rPr>
                <w:color w:val="5F5F5F"/>
                <w:sz w:val="18"/>
              </w:rPr>
              <w:t>and</w:t>
            </w:r>
            <w:r>
              <w:rPr>
                <w:color w:val="5F5F5F"/>
                <w:spacing w:val="-5"/>
                <w:sz w:val="18"/>
              </w:rPr>
              <w:t xml:space="preserve"> </w:t>
            </w:r>
            <w:r>
              <w:rPr>
                <w:color w:val="5F5F5F"/>
                <w:sz w:val="18"/>
              </w:rPr>
              <w:t>will</w:t>
            </w:r>
            <w:r>
              <w:rPr>
                <w:color w:val="5F5F5F"/>
                <w:spacing w:val="-2"/>
                <w:sz w:val="18"/>
              </w:rPr>
              <w:t xml:space="preserve"> </w:t>
            </w:r>
            <w:r>
              <w:rPr>
                <w:color w:val="5F5F5F"/>
                <w:sz w:val="18"/>
              </w:rPr>
              <w:t>not</w:t>
            </w:r>
            <w:r>
              <w:rPr>
                <w:color w:val="5F5F5F"/>
                <w:spacing w:val="-2"/>
                <w:sz w:val="18"/>
              </w:rPr>
              <w:t xml:space="preserve"> </w:t>
            </w:r>
            <w:r>
              <w:rPr>
                <w:color w:val="5F5F5F"/>
                <w:sz w:val="18"/>
              </w:rPr>
              <w:t>be</w:t>
            </w:r>
            <w:r>
              <w:rPr>
                <w:color w:val="5F5F5F"/>
                <w:spacing w:val="-5"/>
                <w:sz w:val="18"/>
              </w:rPr>
              <w:t xml:space="preserve"> </w:t>
            </w:r>
            <w:r>
              <w:rPr>
                <w:color w:val="5F5F5F"/>
                <w:sz w:val="18"/>
              </w:rPr>
              <w:t>in high risk areas such as foraging and feeding areas.</w:t>
            </w:r>
          </w:p>
        </w:tc>
        <w:tc>
          <w:tcPr>
            <w:tcW w:w="1099" w:type="dxa"/>
          </w:tcPr>
          <w:p w14:paraId="1A4FD067" w14:textId="77777777" w:rsidR="00354AC6" w:rsidRDefault="002A1805">
            <w:pPr>
              <w:pStyle w:val="TableParagraph"/>
              <w:spacing w:before="0" w:line="203" w:lineRule="exact"/>
              <w:ind w:left="125"/>
              <w:rPr>
                <w:sz w:val="18"/>
              </w:rPr>
            </w:pPr>
            <w:r>
              <w:rPr>
                <w:color w:val="5F5F5F"/>
                <w:spacing w:val="-2"/>
                <w:sz w:val="18"/>
              </w:rPr>
              <w:t>Likelihood</w:t>
            </w:r>
          </w:p>
          <w:p w14:paraId="02FAACFA" w14:textId="77777777" w:rsidR="00354AC6" w:rsidRDefault="002A1805">
            <w:pPr>
              <w:pStyle w:val="TableParagraph"/>
              <w:spacing w:before="0" w:line="207" w:lineRule="exact"/>
              <w:ind w:left="125"/>
              <w:rPr>
                <w:sz w:val="18"/>
              </w:rPr>
            </w:pPr>
            <w:r>
              <w:rPr>
                <w:color w:val="5F5F5F"/>
                <w:sz w:val="18"/>
              </w:rPr>
              <w:t>=</w:t>
            </w:r>
            <w:r>
              <w:rPr>
                <w:color w:val="5F5F5F"/>
                <w:spacing w:val="2"/>
                <w:sz w:val="18"/>
              </w:rPr>
              <w:t xml:space="preserve"> </w:t>
            </w:r>
            <w:r>
              <w:rPr>
                <w:color w:val="5F5F5F"/>
                <w:spacing w:val="-4"/>
                <w:sz w:val="18"/>
              </w:rPr>
              <w:t>Rare</w:t>
            </w:r>
          </w:p>
        </w:tc>
        <w:tc>
          <w:tcPr>
            <w:tcW w:w="1427" w:type="dxa"/>
          </w:tcPr>
          <w:p w14:paraId="65CAB714" w14:textId="77777777" w:rsidR="00354AC6" w:rsidRDefault="002A1805">
            <w:pPr>
              <w:pStyle w:val="TableParagraph"/>
              <w:spacing w:before="0" w:line="203" w:lineRule="exact"/>
              <w:ind w:left="159"/>
              <w:rPr>
                <w:sz w:val="18"/>
              </w:rPr>
            </w:pPr>
            <w:r>
              <w:rPr>
                <w:color w:val="5F5F5F"/>
                <w:spacing w:val="-2"/>
                <w:sz w:val="18"/>
              </w:rPr>
              <w:t>Consequence</w:t>
            </w:r>
          </w:p>
          <w:p w14:paraId="2CDE6651" w14:textId="77777777" w:rsidR="00354AC6" w:rsidRDefault="002A1805">
            <w:pPr>
              <w:pStyle w:val="TableParagraph"/>
              <w:spacing w:before="0" w:line="207" w:lineRule="exact"/>
              <w:ind w:left="159"/>
              <w:rPr>
                <w:sz w:val="18"/>
              </w:rPr>
            </w:pPr>
            <w:r>
              <w:rPr>
                <w:color w:val="5F5F5F"/>
                <w:sz w:val="18"/>
              </w:rPr>
              <w:t>=</w:t>
            </w:r>
            <w:r>
              <w:rPr>
                <w:color w:val="5F5F5F"/>
                <w:spacing w:val="2"/>
                <w:sz w:val="18"/>
              </w:rPr>
              <w:t xml:space="preserve"> </w:t>
            </w:r>
            <w:r>
              <w:rPr>
                <w:color w:val="5F5F5F"/>
                <w:spacing w:val="-2"/>
                <w:sz w:val="18"/>
              </w:rPr>
              <w:t>Negligible</w:t>
            </w:r>
          </w:p>
        </w:tc>
        <w:tc>
          <w:tcPr>
            <w:tcW w:w="997" w:type="dxa"/>
          </w:tcPr>
          <w:p w14:paraId="6B07F90E" w14:textId="77777777" w:rsidR="00354AC6" w:rsidRDefault="002A1805">
            <w:pPr>
              <w:pStyle w:val="TableParagraph"/>
              <w:spacing w:before="0"/>
              <w:ind w:left="148"/>
              <w:rPr>
                <w:sz w:val="18"/>
              </w:rPr>
            </w:pPr>
            <w:r>
              <w:rPr>
                <w:color w:val="5F5F5F"/>
                <w:sz w:val="18"/>
              </w:rPr>
              <w:t>Very</w:t>
            </w:r>
            <w:r>
              <w:rPr>
                <w:color w:val="5F5F5F"/>
                <w:spacing w:val="-13"/>
                <w:sz w:val="18"/>
              </w:rPr>
              <w:t xml:space="preserve"> </w:t>
            </w:r>
            <w:r>
              <w:rPr>
                <w:color w:val="5F5F5F"/>
                <w:sz w:val="18"/>
              </w:rPr>
              <w:t xml:space="preserve">low </w:t>
            </w:r>
            <w:r>
              <w:rPr>
                <w:color w:val="5F5F5F"/>
                <w:spacing w:val="-4"/>
                <w:sz w:val="18"/>
              </w:rPr>
              <w:t>risk</w:t>
            </w:r>
          </w:p>
        </w:tc>
        <w:tc>
          <w:tcPr>
            <w:tcW w:w="1713" w:type="dxa"/>
          </w:tcPr>
          <w:p w14:paraId="2BEA80CD" w14:textId="77777777" w:rsidR="00354AC6" w:rsidRDefault="002A1805">
            <w:pPr>
              <w:pStyle w:val="TableParagraph"/>
              <w:spacing w:before="1"/>
              <w:ind w:left="144"/>
              <w:rPr>
                <w:sz w:val="18"/>
              </w:rPr>
            </w:pPr>
            <w:r>
              <w:rPr>
                <w:color w:val="5F5F5F"/>
                <w:spacing w:val="-2"/>
                <w:sz w:val="18"/>
              </w:rPr>
              <w:t>Construction</w:t>
            </w:r>
          </w:p>
        </w:tc>
      </w:tr>
      <w:tr w:rsidR="00354AC6" w14:paraId="7A991C8E" w14:textId="77777777">
        <w:trPr>
          <w:trHeight w:val="776"/>
        </w:trPr>
        <w:tc>
          <w:tcPr>
            <w:tcW w:w="3346" w:type="dxa"/>
            <w:shd w:val="clear" w:color="auto" w:fill="D3E6F4"/>
          </w:tcPr>
          <w:p w14:paraId="0DC15288" w14:textId="77777777" w:rsidR="00354AC6" w:rsidRDefault="002A1805">
            <w:pPr>
              <w:pStyle w:val="TableParagraph"/>
              <w:spacing w:before="138" w:line="206" w:lineRule="exact"/>
              <w:ind w:right="1383"/>
              <w:rPr>
                <w:sz w:val="18"/>
              </w:rPr>
            </w:pPr>
            <w:r>
              <w:rPr>
                <w:color w:val="5F5F5F"/>
                <w:sz w:val="18"/>
              </w:rPr>
              <w:t>Cetaceans and sea turtle</w:t>
            </w:r>
            <w:r>
              <w:rPr>
                <w:color w:val="5F5F5F"/>
                <w:spacing w:val="-13"/>
                <w:sz w:val="18"/>
              </w:rPr>
              <w:t xml:space="preserve"> </w:t>
            </w:r>
            <w:r>
              <w:rPr>
                <w:color w:val="5F5F5F"/>
                <w:sz w:val="18"/>
              </w:rPr>
              <w:t>strike</w:t>
            </w:r>
            <w:r>
              <w:rPr>
                <w:color w:val="5F5F5F"/>
                <w:spacing w:val="-12"/>
                <w:sz w:val="18"/>
              </w:rPr>
              <w:t xml:space="preserve"> </w:t>
            </w:r>
            <w:r>
              <w:rPr>
                <w:color w:val="5F5F5F"/>
                <w:sz w:val="18"/>
              </w:rPr>
              <w:t>risk</w:t>
            </w:r>
            <w:r>
              <w:rPr>
                <w:color w:val="5F5F5F"/>
                <w:spacing w:val="-13"/>
                <w:sz w:val="18"/>
              </w:rPr>
              <w:t xml:space="preserve"> </w:t>
            </w:r>
            <w:r>
              <w:rPr>
                <w:color w:val="5F5F5F"/>
                <w:sz w:val="18"/>
              </w:rPr>
              <w:t>from fast moving transit</w:t>
            </w:r>
          </w:p>
        </w:tc>
        <w:tc>
          <w:tcPr>
            <w:tcW w:w="5994" w:type="dxa"/>
            <w:shd w:val="clear" w:color="auto" w:fill="D3E6F4"/>
          </w:tcPr>
          <w:p w14:paraId="4C87D870" w14:textId="77777777" w:rsidR="00354AC6" w:rsidRDefault="002A1805">
            <w:pPr>
              <w:pStyle w:val="TableParagraph"/>
              <w:spacing w:before="138" w:line="206" w:lineRule="exact"/>
              <w:ind w:left="450" w:right="350"/>
              <w:jc w:val="both"/>
              <w:rPr>
                <w:sz w:val="18"/>
              </w:rPr>
            </w:pPr>
            <w:r>
              <w:rPr>
                <w:color w:val="5F5F5F"/>
                <w:sz w:val="18"/>
              </w:rPr>
              <w:t>There</w:t>
            </w:r>
            <w:r>
              <w:rPr>
                <w:color w:val="5F5F5F"/>
                <w:spacing w:val="-1"/>
                <w:sz w:val="18"/>
              </w:rPr>
              <w:t xml:space="preserve"> </w:t>
            </w:r>
            <w:r>
              <w:rPr>
                <w:color w:val="5F5F5F"/>
                <w:sz w:val="18"/>
              </w:rPr>
              <w:t>is a</w:t>
            </w:r>
            <w:r>
              <w:rPr>
                <w:color w:val="5F5F5F"/>
                <w:spacing w:val="-1"/>
                <w:sz w:val="18"/>
              </w:rPr>
              <w:t xml:space="preserve"> </w:t>
            </w:r>
            <w:r>
              <w:rPr>
                <w:color w:val="5F5F5F"/>
                <w:sz w:val="18"/>
              </w:rPr>
              <w:t>low density</w:t>
            </w:r>
            <w:r>
              <w:rPr>
                <w:color w:val="5F5F5F"/>
                <w:spacing w:val="-1"/>
                <w:sz w:val="18"/>
              </w:rPr>
              <w:t xml:space="preserve"> </w:t>
            </w:r>
            <w:r>
              <w:rPr>
                <w:color w:val="5F5F5F"/>
                <w:sz w:val="18"/>
              </w:rPr>
              <w:t>of background</w:t>
            </w:r>
            <w:r>
              <w:rPr>
                <w:color w:val="5F5F5F"/>
                <w:spacing w:val="-1"/>
                <w:sz w:val="18"/>
              </w:rPr>
              <w:t xml:space="preserve"> </w:t>
            </w:r>
            <w:r>
              <w:rPr>
                <w:color w:val="5F5F5F"/>
                <w:sz w:val="18"/>
              </w:rPr>
              <w:t>shipping</w:t>
            </w:r>
            <w:r>
              <w:rPr>
                <w:color w:val="5F5F5F"/>
                <w:spacing w:val="-1"/>
                <w:sz w:val="18"/>
              </w:rPr>
              <w:t xml:space="preserve"> </w:t>
            </w:r>
            <w:r>
              <w:rPr>
                <w:color w:val="5F5F5F"/>
                <w:sz w:val="18"/>
              </w:rPr>
              <w:t>in</w:t>
            </w:r>
            <w:r>
              <w:rPr>
                <w:color w:val="5F5F5F"/>
                <w:spacing w:val="-1"/>
                <w:sz w:val="18"/>
              </w:rPr>
              <w:t xml:space="preserve"> </w:t>
            </w:r>
            <w:r>
              <w:rPr>
                <w:color w:val="5F5F5F"/>
                <w:sz w:val="18"/>
              </w:rPr>
              <w:t>the</w:t>
            </w:r>
            <w:r>
              <w:rPr>
                <w:color w:val="5F5F5F"/>
                <w:spacing w:val="-1"/>
                <w:sz w:val="18"/>
              </w:rPr>
              <w:t xml:space="preserve"> </w:t>
            </w:r>
            <w:r>
              <w:rPr>
                <w:color w:val="5F5F5F"/>
                <w:sz w:val="18"/>
              </w:rPr>
              <w:t>project area and</w:t>
            </w:r>
            <w:r>
              <w:rPr>
                <w:color w:val="5F5F5F"/>
                <w:spacing w:val="-2"/>
                <w:sz w:val="18"/>
              </w:rPr>
              <w:t xml:space="preserve"> </w:t>
            </w:r>
            <w:r>
              <w:rPr>
                <w:color w:val="5F5F5F"/>
                <w:sz w:val="18"/>
              </w:rPr>
              <w:t>not</w:t>
            </w:r>
            <w:r>
              <w:rPr>
                <w:color w:val="5F5F5F"/>
                <w:spacing w:val="-4"/>
                <w:sz w:val="18"/>
              </w:rPr>
              <w:t xml:space="preserve"> </w:t>
            </w:r>
            <w:r>
              <w:rPr>
                <w:color w:val="5F5F5F"/>
                <w:sz w:val="18"/>
              </w:rPr>
              <w:t>a</w:t>
            </w:r>
            <w:r>
              <w:rPr>
                <w:color w:val="5F5F5F"/>
                <w:spacing w:val="-2"/>
                <w:sz w:val="18"/>
              </w:rPr>
              <w:t xml:space="preserve"> </w:t>
            </w:r>
            <w:r>
              <w:rPr>
                <w:color w:val="5F5F5F"/>
                <w:sz w:val="18"/>
              </w:rPr>
              <w:t>high</w:t>
            </w:r>
            <w:r>
              <w:rPr>
                <w:color w:val="5F5F5F"/>
                <w:spacing w:val="-6"/>
                <w:sz w:val="18"/>
              </w:rPr>
              <w:t xml:space="preserve"> </w:t>
            </w:r>
            <w:r>
              <w:rPr>
                <w:color w:val="5F5F5F"/>
                <w:sz w:val="18"/>
              </w:rPr>
              <w:t>number</w:t>
            </w:r>
            <w:r>
              <w:rPr>
                <w:color w:val="5F5F5F"/>
                <w:spacing w:val="-5"/>
                <w:sz w:val="18"/>
              </w:rPr>
              <w:t xml:space="preserve"> </w:t>
            </w:r>
            <w:r>
              <w:rPr>
                <w:color w:val="5F5F5F"/>
                <w:sz w:val="18"/>
              </w:rPr>
              <w:t>of</w:t>
            </w:r>
            <w:r>
              <w:rPr>
                <w:color w:val="5F5F5F"/>
                <w:spacing w:val="-4"/>
                <w:sz w:val="18"/>
              </w:rPr>
              <w:t xml:space="preserve"> </w:t>
            </w:r>
            <w:r>
              <w:rPr>
                <w:color w:val="5F5F5F"/>
                <w:sz w:val="18"/>
              </w:rPr>
              <w:t>construction</w:t>
            </w:r>
            <w:r>
              <w:rPr>
                <w:color w:val="5F5F5F"/>
                <w:spacing w:val="-2"/>
                <w:sz w:val="18"/>
              </w:rPr>
              <w:t xml:space="preserve"> </w:t>
            </w:r>
            <w:r>
              <w:rPr>
                <w:color w:val="5F5F5F"/>
                <w:sz w:val="18"/>
              </w:rPr>
              <w:t>vessels</w:t>
            </w:r>
            <w:r>
              <w:rPr>
                <w:color w:val="5F5F5F"/>
                <w:spacing w:val="-6"/>
                <w:sz w:val="18"/>
              </w:rPr>
              <w:t xml:space="preserve"> </w:t>
            </w:r>
            <w:r>
              <w:rPr>
                <w:color w:val="5F5F5F"/>
                <w:sz w:val="18"/>
              </w:rPr>
              <w:t>expected.</w:t>
            </w:r>
            <w:r>
              <w:rPr>
                <w:color w:val="5F5F5F"/>
                <w:spacing w:val="-4"/>
                <w:sz w:val="18"/>
              </w:rPr>
              <w:t xml:space="preserve"> </w:t>
            </w:r>
            <w:r>
              <w:rPr>
                <w:color w:val="5F5F5F"/>
                <w:sz w:val="18"/>
              </w:rPr>
              <w:t>Impacts can be managed with standard mitigation and management</w:t>
            </w:r>
          </w:p>
        </w:tc>
        <w:tc>
          <w:tcPr>
            <w:tcW w:w="1099" w:type="dxa"/>
            <w:shd w:val="clear" w:color="auto" w:fill="D3E6F4"/>
          </w:tcPr>
          <w:p w14:paraId="128720E6" w14:textId="77777777" w:rsidR="00354AC6" w:rsidRDefault="002A1805">
            <w:pPr>
              <w:pStyle w:val="TableParagraph"/>
              <w:spacing w:before="152" w:line="207" w:lineRule="exact"/>
              <w:ind w:left="125"/>
              <w:rPr>
                <w:sz w:val="18"/>
              </w:rPr>
            </w:pPr>
            <w:r>
              <w:rPr>
                <w:color w:val="5F5F5F"/>
                <w:spacing w:val="-2"/>
                <w:sz w:val="18"/>
              </w:rPr>
              <w:t>Likelihood</w:t>
            </w:r>
          </w:p>
          <w:p w14:paraId="6505D3B8" w14:textId="77777777" w:rsidR="00354AC6" w:rsidRDefault="002A1805">
            <w:pPr>
              <w:pStyle w:val="TableParagraph"/>
              <w:spacing w:before="0" w:line="207" w:lineRule="exact"/>
              <w:ind w:left="125"/>
              <w:rPr>
                <w:sz w:val="18"/>
              </w:rPr>
            </w:pPr>
            <w:r>
              <w:rPr>
                <w:color w:val="5F5F5F"/>
                <w:sz w:val="18"/>
              </w:rPr>
              <w:t>=</w:t>
            </w:r>
            <w:r>
              <w:rPr>
                <w:color w:val="5F5F5F"/>
                <w:spacing w:val="2"/>
                <w:sz w:val="18"/>
              </w:rPr>
              <w:t xml:space="preserve"> </w:t>
            </w:r>
            <w:r>
              <w:rPr>
                <w:color w:val="5F5F5F"/>
                <w:spacing w:val="-2"/>
                <w:sz w:val="18"/>
              </w:rPr>
              <w:t>Unlikely</w:t>
            </w:r>
          </w:p>
        </w:tc>
        <w:tc>
          <w:tcPr>
            <w:tcW w:w="1427" w:type="dxa"/>
            <w:shd w:val="clear" w:color="auto" w:fill="D3E6F4"/>
          </w:tcPr>
          <w:p w14:paraId="2B983494" w14:textId="77777777" w:rsidR="00354AC6" w:rsidRDefault="002A1805">
            <w:pPr>
              <w:pStyle w:val="TableParagraph"/>
              <w:spacing w:before="152" w:line="207" w:lineRule="exact"/>
              <w:ind w:left="159"/>
              <w:rPr>
                <w:sz w:val="18"/>
              </w:rPr>
            </w:pPr>
            <w:r>
              <w:rPr>
                <w:color w:val="5F5F5F"/>
                <w:spacing w:val="-2"/>
                <w:sz w:val="18"/>
              </w:rPr>
              <w:t>Consequence</w:t>
            </w:r>
          </w:p>
          <w:p w14:paraId="0925D97A" w14:textId="77777777" w:rsidR="00354AC6" w:rsidRDefault="002A1805">
            <w:pPr>
              <w:pStyle w:val="TableParagraph"/>
              <w:spacing w:before="0" w:line="207" w:lineRule="exact"/>
              <w:ind w:left="159"/>
              <w:rPr>
                <w:sz w:val="18"/>
              </w:rPr>
            </w:pPr>
            <w:r>
              <w:rPr>
                <w:color w:val="5F5F5F"/>
                <w:sz w:val="18"/>
              </w:rPr>
              <w:t>=</w:t>
            </w:r>
            <w:r>
              <w:rPr>
                <w:color w:val="5F5F5F"/>
                <w:spacing w:val="2"/>
                <w:sz w:val="18"/>
              </w:rPr>
              <w:t xml:space="preserve"> </w:t>
            </w:r>
            <w:r>
              <w:rPr>
                <w:color w:val="5F5F5F"/>
                <w:spacing w:val="-4"/>
                <w:sz w:val="18"/>
              </w:rPr>
              <w:t>Minor</w:t>
            </w:r>
          </w:p>
        </w:tc>
        <w:tc>
          <w:tcPr>
            <w:tcW w:w="997" w:type="dxa"/>
            <w:shd w:val="clear" w:color="auto" w:fill="D3E6F4"/>
          </w:tcPr>
          <w:p w14:paraId="0C14CA48" w14:textId="77777777" w:rsidR="00354AC6" w:rsidRDefault="002A1805">
            <w:pPr>
              <w:pStyle w:val="TableParagraph"/>
              <w:spacing w:before="157"/>
              <w:ind w:left="148"/>
              <w:rPr>
                <w:sz w:val="18"/>
              </w:rPr>
            </w:pPr>
            <w:r>
              <w:rPr>
                <w:color w:val="5F5F5F"/>
                <w:sz w:val="18"/>
              </w:rPr>
              <w:t>Low</w:t>
            </w:r>
            <w:r>
              <w:rPr>
                <w:color w:val="5F5F5F"/>
                <w:spacing w:val="1"/>
                <w:sz w:val="18"/>
              </w:rPr>
              <w:t xml:space="preserve"> </w:t>
            </w:r>
            <w:r>
              <w:rPr>
                <w:color w:val="5F5F5F"/>
                <w:spacing w:val="-4"/>
                <w:sz w:val="18"/>
              </w:rPr>
              <w:t>risk</w:t>
            </w:r>
          </w:p>
        </w:tc>
        <w:tc>
          <w:tcPr>
            <w:tcW w:w="1713" w:type="dxa"/>
            <w:shd w:val="clear" w:color="auto" w:fill="D3E6F4"/>
          </w:tcPr>
          <w:p w14:paraId="14A0DF09" w14:textId="77777777" w:rsidR="00354AC6" w:rsidRDefault="002A1805">
            <w:pPr>
              <w:pStyle w:val="TableParagraph"/>
              <w:spacing w:before="157"/>
              <w:ind w:left="144"/>
              <w:rPr>
                <w:sz w:val="18"/>
              </w:rPr>
            </w:pPr>
            <w:r>
              <w:rPr>
                <w:color w:val="5F5F5F"/>
                <w:spacing w:val="-2"/>
                <w:sz w:val="18"/>
              </w:rPr>
              <w:t>Construction</w:t>
            </w:r>
          </w:p>
        </w:tc>
      </w:tr>
      <w:tr w:rsidR="00354AC6" w14:paraId="74FF97B8" w14:textId="77777777">
        <w:trPr>
          <w:trHeight w:val="360"/>
        </w:trPr>
        <w:tc>
          <w:tcPr>
            <w:tcW w:w="3346" w:type="dxa"/>
            <w:shd w:val="clear" w:color="auto" w:fill="D3E6F4"/>
          </w:tcPr>
          <w:p w14:paraId="5EE96DF1" w14:textId="77777777" w:rsidR="00354AC6" w:rsidRDefault="002A1805">
            <w:pPr>
              <w:pStyle w:val="TableParagraph"/>
              <w:spacing w:before="0"/>
              <w:rPr>
                <w:sz w:val="18"/>
              </w:rPr>
            </w:pPr>
            <w:r>
              <w:rPr>
                <w:color w:val="5F5F5F"/>
                <w:spacing w:val="-2"/>
                <w:sz w:val="18"/>
              </w:rPr>
              <w:t>vessel</w:t>
            </w:r>
          </w:p>
        </w:tc>
        <w:tc>
          <w:tcPr>
            <w:tcW w:w="5994" w:type="dxa"/>
            <w:shd w:val="clear" w:color="auto" w:fill="D3E6F4"/>
          </w:tcPr>
          <w:p w14:paraId="3C2BA838" w14:textId="77777777" w:rsidR="00354AC6" w:rsidRDefault="002A1805">
            <w:pPr>
              <w:pStyle w:val="TableParagraph"/>
              <w:spacing w:before="0"/>
              <w:ind w:left="450"/>
              <w:rPr>
                <w:sz w:val="18"/>
              </w:rPr>
            </w:pPr>
            <w:r>
              <w:rPr>
                <w:color w:val="5F5F5F"/>
                <w:spacing w:val="-2"/>
                <w:sz w:val="18"/>
              </w:rPr>
              <w:t>measures.</w:t>
            </w:r>
          </w:p>
        </w:tc>
        <w:tc>
          <w:tcPr>
            <w:tcW w:w="1099" w:type="dxa"/>
            <w:shd w:val="clear" w:color="auto" w:fill="D3E6F4"/>
          </w:tcPr>
          <w:p w14:paraId="71E134DF" w14:textId="77777777" w:rsidR="00354AC6" w:rsidRDefault="00354AC6">
            <w:pPr>
              <w:pStyle w:val="TableParagraph"/>
              <w:spacing w:before="0"/>
              <w:ind w:left="0"/>
              <w:rPr>
                <w:rFonts w:ascii="Times New Roman"/>
                <w:sz w:val="18"/>
              </w:rPr>
            </w:pPr>
          </w:p>
        </w:tc>
        <w:tc>
          <w:tcPr>
            <w:tcW w:w="1427" w:type="dxa"/>
            <w:shd w:val="clear" w:color="auto" w:fill="D3E6F4"/>
          </w:tcPr>
          <w:p w14:paraId="67B6489E" w14:textId="77777777" w:rsidR="00354AC6" w:rsidRDefault="00354AC6">
            <w:pPr>
              <w:pStyle w:val="TableParagraph"/>
              <w:spacing w:before="0"/>
              <w:ind w:left="0"/>
              <w:rPr>
                <w:rFonts w:ascii="Times New Roman"/>
                <w:sz w:val="18"/>
              </w:rPr>
            </w:pPr>
          </w:p>
        </w:tc>
        <w:tc>
          <w:tcPr>
            <w:tcW w:w="997" w:type="dxa"/>
            <w:shd w:val="clear" w:color="auto" w:fill="D3E6F4"/>
          </w:tcPr>
          <w:p w14:paraId="570CCE1B" w14:textId="77777777" w:rsidR="00354AC6" w:rsidRDefault="00354AC6">
            <w:pPr>
              <w:pStyle w:val="TableParagraph"/>
              <w:spacing w:before="0"/>
              <w:ind w:left="0"/>
              <w:rPr>
                <w:rFonts w:ascii="Times New Roman"/>
                <w:sz w:val="18"/>
              </w:rPr>
            </w:pPr>
          </w:p>
        </w:tc>
        <w:tc>
          <w:tcPr>
            <w:tcW w:w="1713" w:type="dxa"/>
            <w:shd w:val="clear" w:color="auto" w:fill="D3E6F4"/>
          </w:tcPr>
          <w:p w14:paraId="214BD38D" w14:textId="77777777" w:rsidR="00354AC6" w:rsidRDefault="00354AC6">
            <w:pPr>
              <w:pStyle w:val="TableParagraph"/>
              <w:spacing w:before="0"/>
              <w:ind w:left="0"/>
              <w:rPr>
                <w:rFonts w:ascii="Times New Roman"/>
                <w:sz w:val="18"/>
              </w:rPr>
            </w:pPr>
          </w:p>
        </w:tc>
      </w:tr>
      <w:tr w:rsidR="00354AC6" w14:paraId="77783154" w14:textId="77777777">
        <w:trPr>
          <w:trHeight w:val="513"/>
        </w:trPr>
        <w:tc>
          <w:tcPr>
            <w:tcW w:w="3346" w:type="dxa"/>
            <w:shd w:val="clear" w:color="auto" w:fill="808080"/>
          </w:tcPr>
          <w:p w14:paraId="0C6C6356" w14:textId="77777777" w:rsidR="00354AC6" w:rsidRDefault="002A1805">
            <w:pPr>
              <w:pStyle w:val="TableParagraph"/>
              <w:spacing w:before="152"/>
              <w:rPr>
                <w:b/>
                <w:sz w:val="18"/>
              </w:rPr>
            </w:pPr>
            <w:r>
              <w:rPr>
                <w:b/>
                <w:color w:val="FFFFFF"/>
                <w:sz w:val="18"/>
              </w:rPr>
              <w:t>Magnetic</w:t>
            </w:r>
            <w:r>
              <w:rPr>
                <w:b/>
                <w:color w:val="FFFFFF"/>
                <w:spacing w:val="-8"/>
                <w:sz w:val="18"/>
              </w:rPr>
              <w:t xml:space="preserve"> </w:t>
            </w:r>
            <w:r>
              <w:rPr>
                <w:b/>
                <w:color w:val="FFFFFF"/>
                <w:spacing w:val="-2"/>
                <w:sz w:val="18"/>
              </w:rPr>
              <w:t>fields</w:t>
            </w:r>
          </w:p>
        </w:tc>
        <w:tc>
          <w:tcPr>
            <w:tcW w:w="5994" w:type="dxa"/>
            <w:shd w:val="clear" w:color="auto" w:fill="808080"/>
          </w:tcPr>
          <w:p w14:paraId="352B8687" w14:textId="77777777" w:rsidR="00354AC6" w:rsidRDefault="00354AC6">
            <w:pPr>
              <w:pStyle w:val="TableParagraph"/>
              <w:spacing w:before="0"/>
              <w:ind w:left="0"/>
              <w:rPr>
                <w:rFonts w:ascii="Times New Roman"/>
                <w:sz w:val="18"/>
              </w:rPr>
            </w:pPr>
          </w:p>
        </w:tc>
        <w:tc>
          <w:tcPr>
            <w:tcW w:w="1099" w:type="dxa"/>
            <w:shd w:val="clear" w:color="auto" w:fill="808080"/>
          </w:tcPr>
          <w:p w14:paraId="61D4A9EE" w14:textId="77777777" w:rsidR="00354AC6" w:rsidRDefault="00354AC6">
            <w:pPr>
              <w:pStyle w:val="TableParagraph"/>
              <w:spacing w:before="0"/>
              <w:ind w:left="0"/>
              <w:rPr>
                <w:rFonts w:ascii="Times New Roman"/>
                <w:sz w:val="18"/>
              </w:rPr>
            </w:pPr>
          </w:p>
        </w:tc>
        <w:tc>
          <w:tcPr>
            <w:tcW w:w="1427" w:type="dxa"/>
            <w:shd w:val="clear" w:color="auto" w:fill="808080"/>
          </w:tcPr>
          <w:p w14:paraId="3687F4D7" w14:textId="77777777" w:rsidR="00354AC6" w:rsidRDefault="00354AC6">
            <w:pPr>
              <w:pStyle w:val="TableParagraph"/>
              <w:spacing w:before="0"/>
              <w:ind w:left="0"/>
              <w:rPr>
                <w:rFonts w:ascii="Times New Roman"/>
                <w:sz w:val="18"/>
              </w:rPr>
            </w:pPr>
          </w:p>
        </w:tc>
        <w:tc>
          <w:tcPr>
            <w:tcW w:w="997" w:type="dxa"/>
            <w:shd w:val="clear" w:color="auto" w:fill="808080"/>
          </w:tcPr>
          <w:p w14:paraId="18C8ACBB" w14:textId="77777777" w:rsidR="00354AC6" w:rsidRDefault="00354AC6">
            <w:pPr>
              <w:pStyle w:val="TableParagraph"/>
              <w:spacing w:before="0"/>
              <w:ind w:left="0"/>
              <w:rPr>
                <w:rFonts w:ascii="Times New Roman"/>
                <w:sz w:val="18"/>
              </w:rPr>
            </w:pPr>
          </w:p>
        </w:tc>
        <w:tc>
          <w:tcPr>
            <w:tcW w:w="1713" w:type="dxa"/>
            <w:shd w:val="clear" w:color="auto" w:fill="808080"/>
          </w:tcPr>
          <w:p w14:paraId="6597467E" w14:textId="77777777" w:rsidR="00354AC6" w:rsidRDefault="00354AC6">
            <w:pPr>
              <w:pStyle w:val="TableParagraph"/>
              <w:spacing w:before="0"/>
              <w:ind w:left="0"/>
              <w:rPr>
                <w:rFonts w:ascii="Times New Roman"/>
                <w:sz w:val="18"/>
              </w:rPr>
            </w:pPr>
          </w:p>
        </w:tc>
      </w:tr>
      <w:tr w:rsidR="00354AC6" w14:paraId="2AD7E046" w14:textId="77777777">
        <w:trPr>
          <w:trHeight w:val="715"/>
        </w:trPr>
        <w:tc>
          <w:tcPr>
            <w:tcW w:w="3346" w:type="dxa"/>
          </w:tcPr>
          <w:p w14:paraId="59095063" w14:textId="77777777" w:rsidR="00354AC6" w:rsidRDefault="002A1805">
            <w:pPr>
              <w:pStyle w:val="TableParagraph"/>
              <w:tabs>
                <w:tab w:val="left" w:pos="2159"/>
              </w:tabs>
              <w:spacing w:before="152"/>
              <w:rPr>
                <w:sz w:val="18"/>
              </w:rPr>
            </w:pPr>
            <w:r>
              <w:rPr>
                <w:color w:val="5F5F5F"/>
                <w:sz w:val="18"/>
              </w:rPr>
              <w:t>Impacts</w:t>
            </w:r>
            <w:r>
              <w:rPr>
                <w:color w:val="5F5F5F"/>
                <w:spacing w:val="-1"/>
                <w:sz w:val="18"/>
              </w:rPr>
              <w:t xml:space="preserve"> </w:t>
            </w:r>
            <w:r>
              <w:rPr>
                <w:color w:val="5F5F5F"/>
                <w:sz w:val="18"/>
              </w:rPr>
              <w:t xml:space="preserve">on </w:t>
            </w:r>
            <w:r>
              <w:rPr>
                <w:color w:val="5F5F5F"/>
                <w:spacing w:val="-2"/>
                <w:sz w:val="18"/>
              </w:rPr>
              <w:t>cetaceans</w:t>
            </w:r>
            <w:r>
              <w:rPr>
                <w:color w:val="5F5F5F"/>
                <w:sz w:val="18"/>
              </w:rPr>
              <w:tab/>
            </w:r>
            <w:r>
              <w:rPr>
                <w:color w:val="5F5F5F"/>
                <w:spacing w:val="-2"/>
                <w:sz w:val="18"/>
              </w:rPr>
              <w:t>MERU12</w:t>
            </w:r>
          </w:p>
        </w:tc>
        <w:tc>
          <w:tcPr>
            <w:tcW w:w="5994" w:type="dxa"/>
          </w:tcPr>
          <w:p w14:paraId="555DBCF5" w14:textId="77777777" w:rsidR="00354AC6" w:rsidRDefault="002A1805">
            <w:pPr>
              <w:pStyle w:val="TableParagraph"/>
              <w:spacing w:before="148"/>
              <w:ind w:left="450"/>
              <w:rPr>
                <w:sz w:val="18"/>
              </w:rPr>
            </w:pPr>
            <w:r>
              <w:rPr>
                <w:color w:val="5F5F5F"/>
                <w:sz w:val="18"/>
              </w:rPr>
              <w:t>The</w:t>
            </w:r>
            <w:r>
              <w:rPr>
                <w:color w:val="5F5F5F"/>
                <w:spacing w:val="-1"/>
                <w:sz w:val="18"/>
              </w:rPr>
              <w:t xml:space="preserve"> </w:t>
            </w:r>
            <w:r>
              <w:rPr>
                <w:color w:val="5F5F5F"/>
                <w:sz w:val="18"/>
              </w:rPr>
              <w:t>project</w:t>
            </w:r>
            <w:r>
              <w:rPr>
                <w:color w:val="5F5F5F"/>
                <w:spacing w:val="-3"/>
                <w:sz w:val="18"/>
              </w:rPr>
              <w:t xml:space="preserve"> </w:t>
            </w:r>
            <w:r>
              <w:rPr>
                <w:color w:val="5F5F5F"/>
                <w:sz w:val="18"/>
              </w:rPr>
              <w:t>adopts</w:t>
            </w:r>
            <w:r>
              <w:rPr>
                <w:color w:val="5F5F5F"/>
                <w:spacing w:val="-5"/>
                <w:sz w:val="18"/>
              </w:rPr>
              <w:t xml:space="preserve"> </w:t>
            </w:r>
            <w:r>
              <w:rPr>
                <w:color w:val="5F5F5F"/>
                <w:sz w:val="18"/>
              </w:rPr>
              <w:t>a</w:t>
            </w:r>
            <w:r>
              <w:rPr>
                <w:color w:val="5F5F5F"/>
                <w:spacing w:val="-6"/>
                <w:sz w:val="18"/>
              </w:rPr>
              <w:t xml:space="preserve"> </w:t>
            </w:r>
            <w:r>
              <w:rPr>
                <w:color w:val="5F5F5F"/>
                <w:sz w:val="18"/>
              </w:rPr>
              <w:t>HVDC</w:t>
            </w:r>
            <w:r>
              <w:rPr>
                <w:color w:val="5F5F5F"/>
                <w:spacing w:val="-3"/>
                <w:sz w:val="18"/>
              </w:rPr>
              <w:t xml:space="preserve"> </w:t>
            </w:r>
            <w:r>
              <w:rPr>
                <w:color w:val="5F5F5F"/>
                <w:sz w:val="18"/>
              </w:rPr>
              <w:t>cable</w:t>
            </w:r>
            <w:r>
              <w:rPr>
                <w:color w:val="5F5F5F"/>
                <w:spacing w:val="-1"/>
                <w:sz w:val="18"/>
              </w:rPr>
              <w:t xml:space="preserve"> </w:t>
            </w:r>
            <w:r>
              <w:rPr>
                <w:color w:val="5F5F5F"/>
                <w:sz w:val="18"/>
              </w:rPr>
              <w:t>design</w:t>
            </w:r>
            <w:r>
              <w:rPr>
                <w:color w:val="5F5F5F"/>
                <w:spacing w:val="-6"/>
                <w:sz w:val="18"/>
              </w:rPr>
              <w:t xml:space="preserve"> </w:t>
            </w:r>
            <w:r>
              <w:rPr>
                <w:color w:val="5F5F5F"/>
                <w:sz w:val="18"/>
              </w:rPr>
              <w:t>that</w:t>
            </w:r>
            <w:r>
              <w:rPr>
                <w:color w:val="5F5F5F"/>
                <w:spacing w:val="-3"/>
                <w:sz w:val="18"/>
              </w:rPr>
              <w:t xml:space="preserve"> </w:t>
            </w:r>
            <w:r>
              <w:rPr>
                <w:color w:val="5F5F5F"/>
                <w:sz w:val="18"/>
              </w:rPr>
              <w:t>minimises</w:t>
            </w:r>
            <w:r>
              <w:rPr>
                <w:color w:val="5F5F5F"/>
                <w:spacing w:val="-5"/>
                <w:sz w:val="18"/>
              </w:rPr>
              <w:t xml:space="preserve"> </w:t>
            </w:r>
            <w:r>
              <w:rPr>
                <w:color w:val="5F5F5F"/>
                <w:sz w:val="18"/>
              </w:rPr>
              <w:t>the generation of magnetic fields</w:t>
            </w:r>
          </w:p>
        </w:tc>
        <w:tc>
          <w:tcPr>
            <w:tcW w:w="1099" w:type="dxa"/>
          </w:tcPr>
          <w:p w14:paraId="0826D86D" w14:textId="77777777" w:rsidR="00354AC6" w:rsidRDefault="002A1805">
            <w:pPr>
              <w:pStyle w:val="TableParagraph"/>
              <w:spacing w:before="153"/>
              <w:ind w:left="125"/>
              <w:rPr>
                <w:sz w:val="18"/>
              </w:rPr>
            </w:pPr>
            <w:r>
              <w:rPr>
                <w:color w:val="5F5F5F"/>
                <w:spacing w:val="-5"/>
                <w:sz w:val="18"/>
              </w:rPr>
              <w:t>Low</w:t>
            </w:r>
          </w:p>
        </w:tc>
        <w:tc>
          <w:tcPr>
            <w:tcW w:w="1427" w:type="dxa"/>
          </w:tcPr>
          <w:p w14:paraId="554983C5" w14:textId="77777777" w:rsidR="00354AC6" w:rsidRDefault="002A1805">
            <w:pPr>
              <w:pStyle w:val="TableParagraph"/>
              <w:spacing w:before="153"/>
              <w:ind w:left="159"/>
              <w:rPr>
                <w:sz w:val="18"/>
              </w:rPr>
            </w:pPr>
            <w:r>
              <w:rPr>
                <w:color w:val="5F5F5F"/>
                <w:spacing w:val="-2"/>
                <w:sz w:val="18"/>
              </w:rPr>
              <w:t>Negligible</w:t>
            </w:r>
          </w:p>
        </w:tc>
        <w:tc>
          <w:tcPr>
            <w:tcW w:w="997" w:type="dxa"/>
          </w:tcPr>
          <w:p w14:paraId="005102EC" w14:textId="77777777" w:rsidR="00354AC6" w:rsidRDefault="002A1805">
            <w:pPr>
              <w:pStyle w:val="TableParagraph"/>
              <w:spacing w:before="153"/>
              <w:ind w:left="148"/>
              <w:rPr>
                <w:sz w:val="18"/>
              </w:rPr>
            </w:pPr>
            <w:r>
              <w:rPr>
                <w:color w:val="5F5F5F"/>
                <w:sz w:val="18"/>
              </w:rPr>
              <w:t>Very</w:t>
            </w:r>
            <w:r>
              <w:rPr>
                <w:color w:val="5F5F5F"/>
                <w:spacing w:val="3"/>
                <w:sz w:val="18"/>
              </w:rPr>
              <w:t xml:space="preserve"> </w:t>
            </w:r>
            <w:r>
              <w:rPr>
                <w:color w:val="5F5F5F"/>
                <w:spacing w:val="-5"/>
                <w:sz w:val="18"/>
              </w:rPr>
              <w:t>low</w:t>
            </w:r>
          </w:p>
        </w:tc>
        <w:tc>
          <w:tcPr>
            <w:tcW w:w="1713" w:type="dxa"/>
          </w:tcPr>
          <w:p w14:paraId="3EE9CFDB" w14:textId="77777777" w:rsidR="00354AC6" w:rsidRDefault="002A1805">
            <w:pPr>
              <w:pStyle w:val="TableParagraph"/>
              <w:spacing w:before="153"/>
              <w:ind w:left="145"/>
              <w:rPr>
                <w:sz w:val="18"/>
              </w:rPr>
            </w:pPr>
            <w:r>
              <w:rPr>
                <w:color w:val="5F5F5F"/>
                <w:spacing w:val="-2"/>
                <w:sz w:val="18"/>
              </w:rPr>
              <w:t>Operation</w:t>
            </w:r>
          </w:p>
        </w:tc>
      </w:tr>
      <w:tr w:rsidR="00354AC6" w14:paraId="285EE682" w14:textId="77777777">
        <w:trPr>
          <w:trHeight w:val="763"/>
        </w:trPr>
        <w:tc>
          <w:tcPr>
            <w:tcW w:w="3346" w:type="dxa"/>
            <w:shd w:val="clear" w:color="auto" w:fill="D3E6F4"/>
          </w:tcPr>
          <w:p w14:paraId="36C3ABE1" w14:textId="77777777" w:rsidR="00354AC6" w:rsidRDefault="002A1805">
            <w:pPr>
              <w:pStyle w:val="TableParagraph"/>
              <w:tabs>
                <w:tab w:val="left" w:pos="2159"/>
              </w:tabs>
              <w:spacing w:before="157"/>
              <w:rPr>
                <w:sz w:val="18"/>
              </w:rPr>
            </w:pPr>
            <w:r>
              <w:rPr>
                <w:color w:val="5F5F5F"/>
                <w:sz w:val="18"/>
              </w:rPr>
              <w:t>Impacts</w:t>
            </w:r>
            <w:r>
              <w:rPr>
                <w:color w:val="5F5F5F"/>
                <w:spacing w:val="-1"/>
                <w:sz w:val="18"/>
              </w:rPr>
              <w:t xml:space="preserve"> </w:t>
            </w:r>
            <w:r>
              <w:rPr>
                <w:color w:val="5F5F5F"/>
                <w:sz w:val="18"/>
              </w:rPr>
              <w:t>on</w:t>
            </w:r>
            <w:r>
              <w:rPr>
                <w:color w:val="5F5F5F"/>
                <w:spacing w:val="-1"/>
                <w:sz w:val="18"/>
              </w:rPr>
              <w:t xml:space="preserve"> </w:t>
            </w:r>
            <w:r>
              <w:rPr>
                <w:color w:val="5F5F5F"/>
                <w:sz w:val="18"/>
              </w:rPr>
              <w:t>sea</w:t>
            </w:r>
            <w:r>
              <w:rPr>
                <w:color w:val="5F5F5F"/>
                <w:spacing w:val="-5"/>
                <w:sz w:val="18"/>
              </w:rPr>
              <w:t xml:space="preserve"> </w:t>
            </w:r>
            <w:r>
              <w:rPr>
                <w:color w:val="5F5F5F"/>
                <w:spacing w:val="-2"/>
                <w:sz w:val="18"/>
              </w:rPr>
              <w:t>turtles</w:t>
            </w:r>
            <w:r>
              <w:rPr>
                <w:color w:val="5F5F5F"/>
                <w:sz w:val="18"/>
              </w:rPr>
              <w:tab/>
            </w:r>
            <w:r>
              <w:rPr>
                <w:color w:val="5F5F5F"/>
                <w:spacing w:val="-2"/>
                <w:sz w:val="18"/>
              </w:rPr>
              <w:t>MERU12</w:t>
            </w:r>
          </w:p>
        </w:tc>
        <w:tc>
          <w:tcPr>
            <w:tcW w:w="5994" w:type="dxa"/>
            <w:shd w:val="clear" w:color="auto" w:fill="D3E6F4"/>
          </w:tcPr>
          <w:p w14:paraId="0BA5B766" w14:textId="77777777" w:rsidR="00354AC6" w:rsidRDefault="002A1805">
            <w:pPr>
              <w:pStyle w:val="TableParagraph"/>
              <w:spacing w:before="152"/>
              <w:ind w:left="450"/>
              <w:rPr>
                <w:sz w:val="18"/>
              </w:rPr>
            </w:pPr>
            <w:r>
              <w:rPr>
                <w:color w:val="5F5F5F"/>
                <w:sz w:val="18"/>
              </w:rPr>
              <w:t>The</w:t>
            </w:r>
            <w:r>
              <w:rPr>
                <w:color w:val="5F5F5F"/>
                <w:spacing w:val="-1"/>
                <w:sz w:val="18"/>
              </w:rPr>
              <w:t xml:space="preserve"> </w:t>
            </w:r>
            <w:r>
              <w:rPr>
                <w:color w:val="5F5F5F"/>
                <w:sz w:val="18"/>
              </w:rPr>
              <w:t>project</w:t>
            </w:r>
            <w:r>
              <w:rPr>
                <w:color w:val="5F5F5F"/>
                <w:spacing w:val="-3"/>
                <w:sz w:val="18"/>
              </w:rPr>
              <w:t xml:space="preserve"> </w:t>
            </w:r>
            <w:r>
              <w:rPr>
                <w:color w:val="5F5F5F"/>
                <w:sz w:val="18"/>
              </w:rPr>
              <w:t>adopts</w:t>
            </w:r>
            <w:r>
              <w:rPr>
                <w:color w:val="5F5F5F"/>
                <w:spacing w:val="-5"/>
                <w:sz w:val="18"/>
              </w:rPr>
              <w:t xml:space="preserve"> </w:t>
            </w:r>
            <w:r>
              <w:rPr>
                <w:color w:val="5F5F5F"/>
                <w:sz w:val="18"/>
              </w:rPr>
              <w:t>a</w:t>
            </w:r>
            <w:r>
              <w:rPr>
                <w:color w:val="5F5F5F"/>
                <w:spacing w:val="-6"/>
                <w:sz w:val="18"/>
              </w:rPr>
              <w:t xml:space="preserve"> </w:t>
            </w:r>
            <w:r>
              <w:rPr>
                <w:color w:val="5F5F5F"/>
                <w:sz w:val="18"/>
              </w:rPr>
              <w:t>HVDC</w:t>
            </w:r>
            <w:r>
              <w:rPr>
                <w:color w:val="5F5F5F"/>
                <w:spacing w:val="-3"/>
                <w:sz w:val="18"/>
              </w:rPr>
              <w:t xml:space="preserve"> </w:t>
            </w:r>
            <w:r>
              <w:rPr>
                <w:color w:val="5F5F5F"/>
                <w:sz w:val="18"/>
              </w:rPr>
              <w:t>cable</w:t>
            </w:r>
            <w:r>
              <w:rPr>
                <w:color w:val="5F5F5F"/>
                <w:spacing w:val="-1"/>
                <w:sz w:val="18"/>
              </w:rPr>
              <w:t xml:space="preserve"> </w:t>
            </w:r>
            <w:r>
              <w:rPr>
                <w:color w:val="5F5F5F"/>
                <w:sz w:val="18"/>
              </w:rPr>
              <w:t>design</w:t>
            </w:r>
            <w:r>
              <w:rPr>
                <w:color w:val="5F5F5F"/>
                <w:spacing w:val="-6"/>
                <w:sz w:val="18"/>
              </w:rPr>
              <w:t xml:space="preserve"> </w:t>
            </w:r>
            <w:r>
              <w:rPr>
                <w:color w:val="5F5F5F"/>
                <w:sz w:val="18"/>
              </w:rPr>
              <w:t>that</w:t>
            </w:r>
            <w:r>
              <w:rPr>
                <w:color w:val="5F5F5F"/>
                <w:spacing w:val="-4"/>
                <w:sz w:val="18"/>
              </w:rPr>
              <w:t xml:space="preserve"> </w:t>
            </w:r>
            <w:r>
              <w:rPr>
                <w:color w:val="5F5F5F"/>
                <w:sz w:val="18"/>
              </w:rPr>
              <w:t>minimises</w:t>
            </w:r>
            <w:r>
              <w:rPr>
                <w:color w:val="5F5F5F"/>
                <w:spacing w:val="-6"/>
                <w:sz w:val="18"/>
              </w:rPr>
              <w:t xml:space="preserve"> </w:t>
            </w:r>
            <w:r>
              <w:rPr>
                <w:color w:val="5F5F5F"/>
                <w:sz w:val="18"/>
              </w:rPr>
              <w:t>the generation of magnetic fields</w:t>
            </w:r>
          </w:p>
        </w:tc>
        <w:tc>
          <w:tcPr>
            <w:tcW w:w="1099" w:type="dxa"/>
            <w:shd w:val="clear" w:color="auto" w:fill="D3E6F4"/>
          </w:tcPr>
          <w:p w14:paraId="6F7983AB" w14:textId="77777777" w:rsidR="00354AC6" w:rsidRDefault="002A1805">
            <w:pPr>
              <w:pStyle w:val="TableParagraph"/>
              <w:spacing w:before="157"/>
              <w:ind w:left="125"/>
              <w:rPr>
                <w:sz w:val="18"/>
              </w:rPr>
            </w:pPr>
            <w:r>
              <w:rPr>
                <w:color w:val="5F5F5F"/>
                <w:spacing w:val="-4"/>
                <w:sz w:val="18"/>
              </w:rPr>
              <w:t>High</w:t>
            </w:r>
          </w:p>
        </w:tc>
        <w:tc>
          <w:tcPr>
            <w:tcW w:w="1427" w:type="dxa"/>
            <w:shd w:val="clear" w:color="auto" w:fill="D3E6F4"/>
          </w:tcPr>
          <w:p w14:paraId="23BD1921" w14:textId="77777777" w:rsidR="00354AC6" w:rsidRDefault="002A1805">
            <w:pPr>
              <w:pStyle w:val="TableParagraph"/>
              <w:spacing w:before="157"/>
              <w:ind w:left="159"/>
              <w:rPr>
                <w:sz w:val="18"/>
              </w:rPr>
            </w:pPr>
            <w:r>
              <w:rPr>
                <w:color w:val="5F5F5F"/>
                <w:spacing w:val="-2"/>
                <w:sz w:val="18"/>
              </w:rPr>
              <w:t>Negligible</w:t>
            </w:r>
          </w:p>
        </w:tc>
        <w:tc>
          <w:tcPr>
            <w:tcW w:w="997" w:type="dxa"/>
            <w:shd w:val="clear" w:color="auto" w:fill="D3E6F4"/>
          </w:tcPr>
          <w:p w14:paraId="2879D0F2" w14:textId="77777777" w:rsidR="00354AC6" w:rsidRDefault="002A1805">
            <w:pPr>
              <w:pStyle w:val="TableParagraph"/>
              <w:spacing w:before="157"/>
              <w:ind w:left="148"/>
              <w:rPr>
                <w:sz w:val="18"/>
              </w:rPr>
            </w:pPr>
            <w:r>
              <w:rPr>
                <w:color w:val="5F5F5F"/>
                <w:spacing w:val="-5"/>
                <w:sz w:val="18"/>
              </w:rPr>
              <w:t>Low</w:t>
            </w:r>
          </w:p>
        </w:tc>
        <w:tc>
          <w:tcPr>
            <w:tcW w:w="1713" w:type="dxa"/>
            <w:shd w:val="clear" w:color="auto" w:fill="D3E6F4"/>
          </w:tcPr>
          <w:p w14:paraId="6451921A" w14:textId="77777777" w:rsidR="00354AC6" w:rsidRDefault="002A1805">
            <w:pPr>
              <w:pStyle w:val="TableParagraph"/>
              <w:spacing w:before="157"/>
              <w:ind w:left="144"/>
              <w:rPr>
                <w:sz w:val="18"/>
              </w:rPr>
            </w:pPr>
            <w:r>
              <w:rPr>
                <w:color w:val="5F5F5F"/>
                <w:spacing w:val="-2"/>
                <w:sz w:val="18"/>
              </w:rPr>
              <w:t>Operation</w:t>
            </w:r>
          </w:p>
        </w:tc>
      </w:tr>
    </w:tbl>
    <w:p w14:paraId="5BBDD4C1" w14:textId="77777777" w:rsidR="00354AC6" w:rsidRDefault="00354AC6">
      <w:pPr>
        <w:rPr>
          <w:sz w:val="18"/>
        </w:rPr>
        <w:sectPr w:rsidR="00354AC6">
          <w:type w:val="continuous"/>
          <w:pgSz w:w="16840" w:h="11910" w:orient="landscape"/>
          <w:pgMar w:top="1500" w:right="1020" w:bottom="800" w:left="1020" w:header="457" w:footer="665" w:gutter="0"/>
          <w:cols w:space="720"/>
        </w:sectPr>
      </w:pPr>
    </w:p>
    <w:p w14:paraId="1C97CD8D" w14:textId="77777777" w:rsidR="00354AC6" w:rsidRDefault="00354AC6">
      <w:pPr>
        <w:pStyle w:val="BodyText"/>
        <w:spacing w:before="8"/>
        <w:rPr>
          <w:sz w:val="14"/>
        </w:rPr>
      </w:pPr>
    </w:p>
    <w:tbl>
      <w:tblPr>
        <w:tblW w:w="0" w:type="auto"/>
        <w:tblInd w:w="120" w:type="dxa"/>
        <w:tblLayout w:type="fixed"/>
        <w:tblCellMar>
          <w:left w:w="0" w:type="dxa"/>
          <w:right w:w="0" w:type="dxa"/>
        </w:tblCellMar>
        <w:tblLook w:val="01E0" w:firstRow="1" w:lastRow="1" w:firstColumn="1" w:lastColumn="1" w:noHBand="0" w:noVBand="0"/>
      </w:tblPr>
      <w:tblGrid>
        <w:gridCol w:w="1903"/>
        <w:gridCol w:w="1723"/>
        <w:gridCol w:w="5388"/>
        <w:gridCol w:w="1471"/>
        <w:gridCol w:w="1269"/>
        <w:gridCol w:w="1134"/>
        <w:gridCol w:w="1684"/>
      </w:tblGrid>
      <w:tr w:rsidR="00354AC6" w14:paraId="52720D60" w14:textId="77777777">
        <w:trPr>
          <w:trHeight w:val="686"/>
        </w:trPr>
        <w:tc>
          <w:tcPr>
            <w:tcW w:w="1903" w:type="dxa"/>
            <w:shd w:val="clear" w:color="auto" w:fill="133149"/>
          </w:tcPr>
          <w:p w14:paraId="06B5611C" w14:textId="77777777" w:rsidR="00354AC6" w:rsidRDefault="002A1805">
            <w:pPr>
              <w:pStyle w:val="TableParagraph"/>
              <w:spacing w:before="133"/>
              <w:rPr>
                <w:b/>
                <w:sz w:val="18"/>
              </w:rPr>
            </w:pPr>
            <w:r>
              <w:rPr>
                <w:b/>
                <w:color w:val="FFFFFF"/>
                <w:sz w:val="18"/>
              </w:rPr>
              <w:t>Value</w:t>
            </w:r>
            <w:r>
              <w:rPr>
                <w:b/>
                <w:color w:val="FFFFFF"/>
                <w:spacing w:val="-2"/>
                <w:sz w:val="18"/>
              </w:rPr>
              <w:t xml:space="preserve"> </w:t>
            </w:r>
            <w:r>
              <w:rPr>
                <w:b/>
                <w:color w:val="FFFFFF"/>
                <w:sz w:val="18"/>
              </w:rPr>
              <w:t>and</w:t>
            </w:r>
            <w:r>
              <w:rPr>
                <w:b/>
                <w:color w:val="FFFFFF"/>
                <w:spacing w:val="-3"/>
                <w:sz w:val="18"/>
              </w:rPr>
              <w:t xml:space="preserve"> </w:t>
            </w:r>
            <w:r>
              <w:rPr>
                <w:b/>
                <w:color w:val="FFFFFF"/>
                <w:spacing w:val="-2"/>
                <w:sz w:val="18"/>
              </w:rPr>
              <w:t>impact</w:t>
            </w:r>
          </w:p>
        </w:tc>
        <w:tc>
          <w:tcPr>
            <w:tcW w:w="1723" w:type="dxa"/>
            <w:shd w:val="clear" w:color="auto" w:fill="133149"/>
          </w:tcPr>
          <w:p w14:paraId="775B1C33" w14:textId="77777777" w:rsidR="00354AC6" w:rsidRDefault="002A1805">
            <w:pPr>
              <w:pStyle w:val="TableParagraph"/>
              <w:spacing w:before="133"/>
              <w:ind w:left="256"/>
              <w:rPr>
                <w:b/>
                <w:sz w:val="18"/>
              </w:rPr>
            </w:pPr>
            <w:r>
              <w:rPr>
                <w:b/>
                <w:color w:val="FFFFFF"/>
                <w:spacing w:val="-2"/>
                <w:sz w:val="18"/>
              </w:rPr>
              <w:t xml:space="preserve">Recommended </w:t>
            </w:r>
            <w:r>
              <w:rPr>
                <w:b/>
                <w:color w:val="FFFFFF"/>
                <w:spacing w:val="-4"/>
                <w:sz w:val="18"/>
              </w:rPr>
              <w:t>EPRs</w:t>
            </w:r>
          </w:p>
        </w:tc>
        <w:tc>
          <w:tcPr>
            <w:tcW w:w="5388" w:type="dxa"/>
            <w:shd w:val="clear" w:color="auto" w:fill="133149"/>
          </w:tcPr>
          <w:p w14:paraId="7D55D718" w14:textId="77777777" w:rsidR="00354AC6" w:rsidRDefault="002A1805">
            <w:pPr>
              <w:pStyle w:val="TableParagraph"/>
              <w:spacing w:before="133"/>
              <w:ind w:left="170"/>
              <w:rPr>
                <w:b/>
                <w:sz w:val="18"/>
              </w:rPr>
            </w:pPr>
            <w:r>
              <w:rPr>
                <w:b/>
                <w:color w:val="FFFFFF"/>
                <w:sz w:val="18"/>
              </w:rPr>
              <w:t>Justification</w:t>
            </w:r>
            <w:r>
              <w:rPr>
                <w:b/>
                <w:color w:val="FFFFFF"/>
                <w:spacing w:val="-9"/>
                <w:sz w:val="18"/>
              </w:rPr>
              <w:t xml:space="preserve"> </w:t>
            </w:r>
            <w:r>
              <w:rPr>
                <w:b/>
                <w:color w:val="FFFFFF"/>
                <w:sz w:val="18"/>
              </w:rPr>
              <w:t>for</w:t>
            </w:r>
            <w:r>
              <w:rPr>
                <w:b/>
                <w:color w:val="FFFFFF"/>
                <w:spacing w:val="-5"/>
                <w:sz w:val="18"/>
              </w:rPr>
              <w:t xml:space="preserve"> </w:t>
            </w:r>
            <w:r>
              <w:rPr>
                <w:b/>
                <w:color w:val="FFFFFF"/>
                <w:sz w:val="18"/>
              </w:rPr>
              <w:t>residual</w:t>
            </w:r>
            <w:r>
              <w:rPr>
                <w:b/>
                <w:color w:val="FFFFFF"/>
                <w:spacing w:val="-5"/>
                <w:sz w:val="18"/>
              </w:rPr>
              <w:t xml:space="preserve"> </w:t>
            </w:r>
            <w:r>
              <w:rPr>
                <w:b/>
                <w:color w:val="FFFFFF"/>
                <w:spacing w:val="-2"/>
                <w:sz w:val="18"/>
              </w:rPr>
              <w:t>ratings</w:t>
            </w:r>
          </w:p>
        </w:tc>
        <w:tc>
          <w:tcPr>
            <w:tcW w:w="1471" w:type="dxa"/>
            <w:shd w:val="clear" w:color="auto" w:fill="133149"/>
          </w:tcPr>
          <w:p w14:paraId="6129BC9C" w14:textId="77777777" w:rsidR="00354AC6" w:rsidRDefault="002A1805">
            <w:pPr>
              <w:pStyle w:val="TableParagraph"/>
              <w:spacing w:before="133"/>
              <w:ind w:left="451"/>
              <w:rPr>
                <w:b/>
                <w:sz w:val="18"/>
              </w:rPr>
            </w:pPr>
            <w:r>
              <w:rPr>
                <w:b/>
                <w:color w:val="FFFFFF"/>
                <w:spacing w:val="-2"/>
                <w:sz w:val="18"/>
              </w:rPr>
              <w:t>Sensitivity</w:t>
            </w:r>
          </w:p>
        </w:tc>
        <w:tc>
          <w:tcPr>
            <w:tcW w:w="1269" w:type="dxa"/>
            <w:shd w:val="clear" w:color="auto" w:fill="133149"/>
          </w:tcPr>
          <w:p w14:paraId="1935A77B" w14:textId="77777777" w:rsidR="00354AC6" w:rsidRDefault="002A1805">
            <w:pPr>
              <w:pStyle w:val="TableParagraph"/>
              <w:spacing w:before="133"/>
              <w:ind w:left="0" w:right="143"/>
              <w:jc w:val="center"/>
              <w:rPr>
                <w:b/>
                <w:sz w:val="18"/>
              </w:rPr>
            </w:pPr>
            <w:r>
              <w:rPr>
                <w:b/>
                <w:color w:val="FFFFFF"/>
                <w:spacing w:val="-2"/>
                <w:sz w:val="18"/>
              </w:rPr>
              <w:t>Magnitude</w:t>
            </w:r>
          </w:p>
        </w:tc>
        <w:tc>
          <w:tcPr>
            <w:tcW w:w="1134" w:type="dxa"/>
            <w:shd w:val="clear" w:color="auto" w:fill="133149"/>
          </w:tcPr>
          <w:p w14:paraId="3A66E85C" w14:textId="77777777" w:rsidR="00354AC6" w:rsidRDefault="002A1805">
            <w:pPr>
              <w:pStyle w:val="TableParagraph"/>
              <w:spacing w:before="133"/>
              <w:ind w:left="260" w:right="119"/>
              <w:rPr>
                <w:b/>
                <w:sz w:val="18"/>
              </w:rPr>
            </w:pPr>
            <w:r>
              <w:rPr>
                <w:b/>
                <w:color w:val="FFFFFF"/>
                <w:spacing w:val="-2"/>
                <w:sz w:val="18"/>
              </w:rPr>
              <w:t>Residual impact</w:t>
            </w:r>
          </w:p>
        </w:tc>
        <w:tc>
          <w:tcPr>
            <w:tcW w:w="1684" w:type="dxa"/>
            <w:shd w:val="clear" w:color="auto" w:fill="133149"/>
          </w:tcPr>
          <w:p w14:paraId="18ECE0A0" w14:textId="77777777" w:rsidR="00354AC6" w:rsidRDefault="002A1805">
            <w:pPr>
              <w:pStyle w:val="TableParagraph"/>
              <w:spacing w:before="133"/>
              <w:ind w:left="119"/>
              <w:rPr>
                <w:b/>
                <w:sz w:val="18"/>
              </w:rPr>
            </w:pPr>
            <w:r>
              <w:rPr>
                <w:b/>
                <w:color w:val="FFFFFF"/>
                <w:spacing w:val="-2"/>
                <w:sz w:val="18"/>
              </w:rPr>
              <w:t>Phase</w:t>
            </w:r>
          </w:p>
        </w:tc>
      </w:tr>
      <w:tr w:rsidR="00354AC6" w14:paraId="3217B71A" w14:textId="77777777">
        <w:trPr>
          <w:trHeight w:val="806"/>
        </w:trPr>
        <w:tc>
          <w:tcPr>
            <w:tcW w:w="1903" w:type="dxa"/>
          </w:tcPr>
          <w:p w14:paraId="7C77FF00" w14:textId="77777777" w:rsidR="00354AC6" w:rsidRDefault="002A1805">
            <w:pPr>
              <w:pStyle w:val="TableParagraph"/>
              <w:spacing w:before="148"/>
              <w:rPr>
                <w:sz w:val="18"/>
              </w:rPr>
            </w:pPr>
            <w:r>
              <w:rPr>
                <w:color w:val="5F5F5F"/>
                <w:sz w:val="18"/>
              </w:rPr>
              <w:t>Impacts</w:t>
            </w:r>
            <w:r>
              <w:rPr>
                <w:color w:val="5F5F5F"/>
                <w:spacing w:val="-15"/>
                <w:sz w:val="18"/>
              </w:rPr>
              <w:t xml:space="preserve"> </w:t>
            </w:r>
            <w:r>
              <w:rPr>
                <w:color w:val="5F5F5F"/>
                <w:sz w:val="18"/>
              </w:rPr>
              <w:t>on</w:t>
            </w:r>
            <w:r>
              <w:rPr>
                <w:color w:val="5F5F5F"/>
                <w:spacing w:val="-12"/>
                <w:sz w:val="18"/>
              </w:rPr>
              <w:t xml:space="preserve"> </w:t>
            </w:r>
            <w:r>
              <w:rPr>
                <w:color w:val="5F5F5F"/>
                <w:sz w:val="18"/>
              </w:rPr>
              <w:t xml:space="preserve">otariid </w:t>
            </w:r>
            <w:r>
              <w:rPr>
                <w:color w:val="5F5F5F"/>
                <w:spacing w:val="-2"/>
                <w:sz w:val="18"/>
              </w:rPr>
              <w:t>pinnipeds</w:t>
            </w:r>
          </w:p>
        </w:tc>
        <w:tc>
          <w:tcPr>
            <w:tcW w:w="1723" w:type="dxa"/>
          </w:tcPr>
          <w:p w14:paraId="227EAF1E" w14:textId="77777777" w:rsidR="00354AC6" w:rsidRDefault="002A1805">
            <w:pPr>
              <w:pStyle w:val="TableParagraph"/>
              <w:spacing w:before="153"/>
              <w:ind w:left="257"/>
              <w:rPr>
                <w:sz w:val="18"/>
              </w:rPr>
            </w:pPr>
            <w:r>
              <w:rPr>
                <w:color w:val="5F5F5F"/>
                <w:spacing w:val="-2"/>
                <w:sz w:val="18"/>
              </w:rPr>
              <w:t>MERU12</w:t>
            </w:r>
          </w:p>
        </w:tc>
        <w:tc>
          <w:tcPr>
            <w:tcW w:w="5388" w:type="dxa"/>
          </w:tcPr>
          <w:p w14:paraId="7110DF26" w14:textId="77777777" w:rsidR="00354AC6" w:rsidRDefault="002A1805">
            <w:pPr>
              <w:pStyle w:val="TableParagraph"/>
              <w:spacing w:before="148"/>
              <w:ind w:left="170"/>
              <w:rPr>
                <w:sz w:val="18"/>
              </w:rPr>
            </w:pPr>
            <w:r>
              <w:rPr>
                <w:color w:val="5F5F5F"/>
                <w:sz w:val="18"/>
              </w:rPr>
              <w:t>The</w:t>
            </w:r>
            <w:r>
              <w:rPr>
                <w:color w:val="5F5F5F"/>
                <w:spacing w:val="-1"/>
                <w:sz w:val="18"/>
              </w:rPr>
              <w:t xml:space="preserve"> </w:t>
            </w:r>
            <w:r>
              <w:rPr>
                <w:color w:val="5F5F5F"/>
                <w:sz w:val="18"/>
              </w:rPr>
              <w:t>project</w:t>
            </w:r>
            <w:r>
              <w:rPr>
                <w:color w:val="5F5F5F"/>
                <w:spacing w:val="-3"/>
                <w:sz w:val="18"/>
              </w:rPr>
              <w:t xml:space="preserve"> </w:t>
            </w:r>
            <w:r>
              <w:rPr>
                <w:color w:val="5F5F5F"/>
                <w:sz w:val="18"/>
              </w:rPr>
              <w:t>adopts</w:t>
            </w:r>
            <w:r>
              <w:rPr>
                <w:color w:val="5F5F5F"/>
                <w:spacing w:val="-5"/>
                <w:sz w:val="18"/>
              </w:rPr>
              <w:t xml:space="preserve"> </w:t>
            </w:r>
            <w:r>
              <w:rPr>
                <w:color w:val="5F5F5F"/>
                <w:sz w:val="18"/>
              </w:rPr>
              <w:t>a</w:t>
            </w:r>
            <w:r>
              <w:rPr>
                <w:color w:val="5F5F5F"/>
                <w:spacing w:val="-6"/>
                <w:sz w:val="18"/>
              </w:rPr>
              <w:t xml:space="preserve"> </w:t>
            </w:r>
            <w:r>
              <w:rPr>
                <w:color w:val="5F5F5F"/>
                <w:sz w:val="18"/>
              </w:rPr>
              <w:t>HVDC</w:t>
            </w:r>
            <w:r>
              <w:rPr>
                <w:color w:val="5F5F5F"/>
                <w:spacing w:val="-3"/>
                <w:sz w:val="18"/>
              </w:rPr>
              <w:t xml:space="preserve"> </w:t>
            </w:r>
            <w:r>
              <w:rPr>
                <w:color w:val="5F5F5F"/>
                <w:sz w:val="18"/>
              </w:rPr>
              <w:t>cable</w:t>
            </w:r>
            <w:r>
              <w:rPr>
                <w:color w:val="5F5F5F"/>
                <w:spacing w:val="-1"/>
                <w:sz w:val="18"/>
              </w:rPr>
              <w:t xml:space="preserve"> </w:t>
            </w:r>
            <w:r>
              <w:rPr>
                <w:color w:val="5F5F5F"/>
                <w:sz w:val="18"/>
              </w:rPr>
              <w:t>design</w:t>
            </w:r>
            <w:r>
              <w:rPr>
                <w:color w:val="5F5F5F"/>
                <w:spacing w:val="-6"/>
                <w:sz w:val="18"/>
              </w:rPr>
              <w:t xml:space="preserve"> </w:t>
            </w:r>
            <w:r>
              <w:rPr>
                <w:color w:val="5F5F5F"/>
                <w:sz w:val="18"/>
              </w:rPr>
              <w:t>that</w:t>
            </w:r>
            <w:r>
              <w:rPr>
                <w:color w:val="5F5F5F"/>
                <w:spacing w:val="-3"/>
                <w:sz w:val="18"/>
              </w:rPr>
              <w:t xml:space="preserve"> </w:t>
            </w:r>
            <w:r>
              <w:rPr>
                <w:color w:val="5F5F5F"/>
                <w:sz w:val="18"/>
              </w:rPr>
              <w:t>minimises</w:t>
            </w:r>
            <w:r>
              <w:rPr>
                <w:color w:val="5F5F5F"/>
                <w:spacing w:val="-5"/>
                <w:sz w:val="18"/>
              </w:rPr>
              <w:t xml:space="preserve"> </w:t>
            </w:r>
            <w:r>
              <w:rPr>
                <w:color w:val="5F5F5F"/>
                <w:sz w:val="18"/>
              </w:rPr>
              <w:t>the generation of magnetic fields</w:t>
            </w:r>
          </w:p>
        </w:tc>
        <w:tc>
          <w:tcPr>
            <w:tcW w:w="1471" w:type="dxa"/>
          </w:tcPr>
          <w:p w14:paraId="2F4D990F" w14:textId="77777777" w:rsidR="00354AC6" w:rsidRDefault="002A1805">
            <w:pPr>
              <w:pStyle w:val="TableParagraph"/>
              <w:spacing w:before="153"/>
              <w:ind w:left="451"/>
              <w:rPr>
                <w:sz w:val="18"/>
              </w:rPr>
            </w:pPr>
            <w:r>
              <w:rPr>
                <w:color w:val="5F5F5F"/>
                <w:sz w:val="18"/>
              </w:rPr>
              <w:t>Very</w:t>
            </w:r>
            <w:r>
              <w:rPr>
                <w:color w:val="5F5F5F"/>
                <w:spacing w:val="-2"/>
                <w:sz w:val="18"/>
              </w:rPr>
              <w:t xml:space="preserve"> </w:t>
            </w:r>
            <w:r>
              <w:rPr>
                <w:color w:val="5F5F5F"/>
                <w:spacing w:val="-5"/>
                <w:sz w:val="18"/>
              </w:rPr>
              <w:t>Low</w:t>
            </w:r>
          </w:p>
        </w:tc>
        <w:tc>
          <w:tcPr>
            <w:tcW w:w="1269" w:type="dxa"/>
          </w:tcPr>
          <w:p w14:paraId="4EF5AFC9" w14:textId="77777777" w:rsidR="00354AC6" w:rsidRDefault="002A1805">
            <w:pPr>
              <w:pStyle w:val="TableParagraph"/>
              <w:spacing w:before="153"/>
              <w:ind w:left="0" w:right="254"/>
              <w:jc w:val="center"/>
              <w:rPr>
                <w:sz w:val="18"/>
              </w:rPr>
            </w:pPr>
            <w:r>
              <w:rPr>
                <w:color w:val="5F5F5F"/>
                <w:spacing w:val="-2"/>
                <w:sz w:val="18"/>
              </w:rPr>
              <w:t>Negligible</w:t>
            </w:r>
          </w:p>
        </w:tc>
        <w:tc>
          <w:tcPr>
            <w:tcW w:w="1134" w:type="dxa"/>
          </w:tcPr>
          <w:p w14:paraId="42659BF8" w14:textId="77777777" w:rsidR="00354AC6" w:rsidRDefault="002A1805">
            <w:pPr>
              <w:pStyle w:val="TableParagraph"/>
              <w:spacing w:before="153"/>
              <w:ind w:left="260"/>
              <w:rPr>
                <w:sz w:val="18"/>
              </w:rPr>
            </w:pPr>
            <w:r>
              <w:rPr>
                <w:color w:val="5F5F5F"/>
                <w:sz w:val="18"/>
              </w:rPr>
              <w:t>Very</w:t>
            </w:r>
            <w:r>
              <w:rPr>
                <w:color w:val="5F5F5F"/>
                <w:spacing w:val="-2"/>
                <w:sz w:val="18"/>
              </w:rPr>
              <w:t xml:space="preserve"> </w:t>
            </w:r>
            <w:r>
              <w:rPr>
                <w:color w:val="5F5F5F"/>
                <w:spacing w:val="-5"/>
                <w:sz w:val="18"/>
              </w:rPr>
              <w:t>Low</w:t>
            </w:r>
          </w:p>
        </w:tc>
        <w:tc>
          <w:tcPr>
            <w:tcW w:w="1684" w:type="dxa"/>
          </w:tcPr>
          <w:p w14:paraId="4F1D4CCA" w14:textId="77777777" w:rsidR="00354AC6" w:rsidRDefault="002A1805">
            <w:pPr>
              <w:pStyle w:val="TableParagraph"/>
              <w:spacing w:before="153"/>
              <w:ind w:left="119"/>
              <w:rPr>
                <w:sz w:val="18"/>
              </w:rPr>
            </w:pPr>
            <w:r>
              <w:rPr>
                <w:color w:val="5F5F5F"/>
                <w:spacing w:val="-2"/>
                <w:sz w:val="18"/>
              </w:rPr>
              <w:t>Operation</w:t>
            </w:r>
          </w:p>
        </w:tc>
      </w:tr>
      <w:tr w:rsidR="00354AC6" w14:paraId="3883089B" w14:textId="77777777">
        <w:trPr>
          <w:trHeight w:val="724"/>
        </w:trPr>
        <w:tc>
          <w:tcPr>
            <w:tcW w:w="1903" w:type="dxa"/>
            <w:shd w:val="clear" w:color="auto" w:fill="D3E6F4"/>
          </w:tcPr>
          <w:p w14:paraId="52D8327E" w14:textId="77777777" w:rsidR="00354AC6" w:rsidRDefault="002A1805">
            <w:pPr>
              <w:pStyle w:val="TableParagraph"/>
              <w:spacing w:before="152" w:line="244" w:lineRule="auto"/>
              <w:rPr>
                <w:sz w:val="18"/>
              </w:rPr>
            </w:pPr>
            <w:r>
              <w:rPr>
                <w:color w:val="5F5F5F"/>
                <w:sz w:val="18"/>
              </w:rPr>
              <w:t>Impacts</w:t>
            </w:r>
            <w:r>
              <w:rPr>
                <w:color w:val="5F5F5F"/>
                <w:spacing w:val="-15"/>
                <w:sz w:val="18"/>
              </w:rPr>
              <w:t xml:space="preserve"> </w:t>
            </w:r>
            <w:r>
              <w:rPr>
                <w:color w:val="5F5F5F"/>
                <w:sz w:val="18"/>
              </w:rPr>
              <w:t>on</w:t>
            </w:r>
            <w:r>
              <w:rPr>
                <w:color w:val="5F5F5F"/>
                <w:spacing w:val="-12"/>
                <w:sz w:val="18"/>
              </w:rPr>
              <w:t xml:space="preserve"> </w:t>
            </w:r>
            <w:r>
              <w:rPr>
                <w:color w:val="5F5F5F"/>
                <w:sz w:val="18"/>
              </w:rPr>
              <w:t xml:space="preserve">phocid </w:t>
            </w:r>
            <w:r>
              <w:rPr>
                <w:color w:val="5F5F5F"/>
                <w:spacing w:val="-2"/>
                <w:sz w:val="18"/>
              </w:rPr>
              <w:t>pinnipeds</w:t>
            </w:r>
          </w:p>
        </w:tc>
        <w:tc>
          <w:tcPr>
            <w:tcW w:w="1723" w:type="dxa"/>
            <w:shd w:val="clear" w:color="auto" w:fill="D3E6F4"/>
          </w:tcPr>
          <w:p w14:paraId="4B15E1A4" w14:textId="77777777" w:rsidR="00354AC6" w:rsidRDefault="002A1805">
            <w:pPr>
              <w:pStyle w:val="TableParagraph"/>
              <w:spacing w:before="157"/>
              <w:ind w:left="256"/>
              <w:rPr>
                <w:sz w:val="18"/>
              </w:rPr>
            </w:pPr>
            <w:r>
              <w:rPr>
                <w:color w:val="5F5F5F"/>
                <w:spacing w:val="-2"/>
                <w:sz w:val="18"/>
              </w:rPr>
              <w:t>MERU12</w:t>
            </w:r>
          </w:p>
        </w:tc>
        <w:tc>
          <w:tcPr>
            <w:tcW w:w="5388" w:type="dxa"/>
            <w:shd w:val="clear" w:color="auto" w:fill="D3E6F4"/>
          </w:tcPr>
          <w:p w14:paraId="217E3090" w14:textId="77777777" w:rsidR="00354AC6" w:rsidRDefault="002A1805">
            <w:pPr>
              <w:pStyle w:val="TableParagraph"/>
              <w:spacing w:before="152" w:line="244" w:lineRule="auto"/>
              <w:ind w:left="170"/>
              <w:rPr>
                <w:sz w:val="18"/>
              </w:rPr>
            </w:pPr>
            <w:r>
              <w:rPr>
                <w:color w:val="5F5F5F"/>
                <w:sz w:val="18"/>
              </w:rPr>
              <w:t>The</w:t>
            </w:r>
            <w:r>
              <w:rPr>
                <w:color w:val="5F5F5F"/>
                <w:spacing w:val="-1"/>
                <w:sz w:val="18"/>
              </w:rPr>
              <w:t xml:space="preserve"> </w:t>
            </w:r>
            <w:r>
              <w:rPr>
                <w:color w:val="5F5F5F"/>
                <w:sz w:val="18"/>
              </w:rPr>
              <w:t>project</w:t>
            </w:r>
            <w:r>
              <w:rPr>
                <w:color w:val="5F5F5F"/>
                <w:spacing w:val="-3"/>
                <w:sz w:val="18"/>
              </w:rPr>
              <w:t xml:space="preserve"> </w:t>
            </w:r>
            <w:r>
              <w:rPr>
                <w:color w:val="5F5F5F"/>
                <w:sz w:val="18"/>
              </w:rPr>
              <w:t>adopts</w:t>
            </w:r>
            <w:r>
              <w:rPr>
                <w:color w:val="5F5F5F"/>
                <w:spacing w:val="-5"/>
                <w:sz w:val="18"/>
              </w:rPr>
              <w:t xml:space="preserve"> </w:t>
            </w:r>
            <w:r>
              <w:rPr>
                <w:color w:val="5F5F5F"/>
                <w:sz w:val="18"/>
              </w:rPr>
              <w:t>a</w:t>
            </w:r>
            <w:r>
              <w:rPr>
                <w:color w:val="5F5F5F"/>
                <w:spacing w:val="-6"/>
                <w:sz w:val="18"/>
              </w:rPr>
              <w:t xml:space="preserve"> </w:t>
            </w:r>
            <w:r>
              <w:rPr>
                <w:color w:val="5F5F5F"/>
                <w:sz w:val="18"/>
              </w:rPr>
              <w:t>HVDC</w:t>
            </w:r>
            <w:r>
              <w:rPr>
                <w:color w:val="5F5F5F"/>
                <w:spacing w:val="-3"/>
                <w:sz w:val="18"/>
              </w:rPr>
              <w:t xml:space="preserve"> </w:t>
            </w:r>
            <w:r>
              <w:rPr>
                <w:color w:val="5F5F5F"/>
                <w:sz w:val="18"/>
              </w:rPr>
              <w:t>cable</w:t>
            </w:r>
            <w:r>
              <w:rPr>
                <w:color w:val="5F5F5F"/>
                <w:spacing w:val="-1"/>
                <w:sz w:val="18"/>
              </w:rPr>
              <w:t xml:space="preserve"> </w:t>
            </w:r>
            <w:r>
              <w:rPr>
                <w:color w:val="5F5F5F"/>
                <w:sz w:val="18"/>
              </w:rPr>
              <w:t>design</w:t>
            </w:r>
            <w:r>
              <w:rPr>
                <w:color w:val="5F5F5F"/>
                <w:spacing w:val="-6"/>
                <w:sz w:val="18"/>
              </w:rPr>
              <w:t xml:space="preserve"> </w:t>
            </w:r>
            <w:r>
              <w:rPr>
                <w:color w:val="5F5F5F"/>
                <w:sz w:val="18"/>
              </w:rPr>
              <w:t>that</w:t>
            </w:r>
            <w:r>
              <w:rPr>
                <w:color w:val="5F5F5F"/>
                <w:spacing w:val="-3"/>
                <w:sz w:val="18"/>
              </w:rPr>
              <w:t xml:space="preserve"> </w:t>
            </w:r>
            <w:r>
              <w:rPr>
                <w:color w:val="5F5F5F"/>
                <w:sz w:val="18"/>
              </w:rPr>
              <w:t>minimises</w:t>
            </w:r>
            <w:r>
              <w:rPr>
                <w:color w:val="5F5F5F"/>
                <w:spacing w:val="-5"/>
                <w:sz w:val="18"/>
              </w:rPr>
              <w:t xml:space="preserve"> </w:t>
            </w:r>
            <w:r>
              <w:rPr>
                <w:color w:val="5F5F5F"/>
                <w:sz w:val="18"/>
              </w:rPr>
              <w:t>the generation of magnetic fields</w:t>
            </w:r>
          </w:p>
        </w:tc>
        <w:tc>
          <w:tcPr>
            <w:tcW w:w="1471" w:type="dxa"/>
            <w:shd w:val="clear" w:color="auto" w:fill="D3E6F4"/>
          </w:tcPr>
          <w:p w14:paraId="0119D1F1" w14:textId="77777777" w:rsidR="00354AC6" w:rsidRDefault="002A1805">
            <w:pPr>
              <w:pStyle w:val="TableParagraph"/>
              <w:spacing w:before="157"/>
              <w:ind w:left="451"/>
              <w:rPr>
                <w:sz w:val="18"/>
              </w:rPr>
            </w:pPr>
            <w:r>
              <w:rPr>
                <w:color w:val="5F5F5F"/>
                <w:spacing w:val="-2"/>
                <w:sz w:val="18"/>
              </w:rPr>
              <w:t>Moderate</w:t>
            </w:r>
          </w:p>
        </w:tc>
        <w:tc>
          <w:tcPr>
            <w:tcW w:w="1269" w:type="dxa"/>
            <w:shd w:val="clear" w:color="auto" w:fill="D3E6F4"/>
          </w:tcPr>
          <w:p w14:paraId="5697C4EB" w14:textId="77777777" w:rsidR="00354AC6" w:rsidRDefault="002A1805">
            <w:pPr>
              <w:pStyle w:val="TableParagraph"/>
              <w:spacing w:before="157"/>
              <w:ind w:left="0" w:right="254"/>
              <w:jc w:val="center"/>
              <w:rPr>
                <w:sz w:val="18"/>
              </w:rPr>
            </w:pPr>
            <w:r>
              <w:rPr>
                <w:color w:val="5F5F5F"/>
                <w:spacing w:val="-2"/>
                <w:sz w:val="18"/>
              </w:rPr>
              <w:t>Negligible</w:t>
            </w:r>
          </w:p>
        </w:tc>
        <w:tc>
          <w:tcPr>
            <w:tcW w:w="1134" w:type="dxa"/>
            <w:shd w:val="clear" w:color="auto" w:fill="D3E6F4"/>
          </w:tcPr>
          <w:p w14:paraId="176A5852" w14:textId="77777777" w:rsidR="00354AC6" w:rsidRDefault="002A1805">
            <w:pPr>
              <w:pStyle w:val="TableParagraph"/>
              <w:spacing w:before="157"/>
              <w:ind w:left="260"/>
              <w:rPr>
                <w:sz w:val="18"/>
              </w:rPr>
            </w:pPr>
            <w:r>
              <w:rPr>
                <w:color w:val="5F5F5F"/>
                <w:spacing w:val="-5"/>
                <w:sz w:val="18"/>
              </w:rPr>
              <w:t>Low</w:t>
            </w:r>
          </w:p>
        </w:tc>
        <w:tc>
          <w:tcPr>
            <w:tcW w:w="1684" w:type="dxa"/>
            <w:shd w:val="clear" w:color="auto" w:fill="D3E6F4"/>
          </w:tcPr>
          <w:p w14:paraId="65CB04C6" w14:textId="77777777" w:rsidR="00354AC6" w:rsidRDefault="002A1805">
            <w:pPr>
              <w:pStyle w:val="TableParagraph"/>
              <w:spacing w:before="157"/>
              <w:ind w:left="119"/>
              <w:rPr>
                <w:sz w:val="18"/>
              </w:rPr>
            </w:pPr>
            <w:r>
              <w:rPr>
                <w:color w:val="5F5F5F"/>
                <w:spacing w:val="-2"/>
                <w:sz w:val="18"/>
              </w:rPr>
              <w:t>Operation</w:t>
            </w:r>
          </w:p>
        </w:tc>
      </w:tr>
      <w:tr w:rsidR="00354AC6" w14:paraId="037ECD4B" w14:textId="77777777">
        <w:trPr>
          <w:trHeight w:val="753"/>
        </w:trPr>
        <w:tc>
          <w:tcPr>
            <w:tcW w:w="1903" w:type="dxa"/>
          </w:tcPr>
          <w:p w14:paraId="15EDF2A2" w14:textId="77777777" w:rsidR="00354AC6" w:rsidRDefault="002A1805">
            <w:pPr>
              <w:pStyle w:val="TableParagraph"/>
              <w:spacing w:before="148" w:line="244" w:lineRule="auto"/>
              <w:ind w:right="61"/>
              <w:rPr>
                <w:sz w:val="18"/>
              </w:rPr>
            </w:pPr>
            <w:r>
              <w:rPr>
                <w:color w:val="5F5F5F"/>
                <w:sz w:val="18"/>
              </w:rPr>
              <w:t>Impacts</w:t>
            </w:r>
            <w:r>
              <w:rPr>
                <w:color w:val="5F5F5F"/>
                <w:spacing w:val="-15"/>
                <w:sz w:val="18"/>
              </w:rPr>
              <w:t xml:space="preserve"> </w:t>
            </w:r>
            <w:r>
              <w:rPr>
                <w:color w:val="5F5F5F"/>
                <w:sz w:val="18"/>
              </w:rPr>
              <w:t>on</w:t>
            </w:r>
            <w:r>
              <w:rPr>
                <w:color w:val="5F5F5F"/>
                <w:spacing w:val="-12"/>
                <w:sz w:val="18"/>
              </w:rPr>
              <w:t xml:space="preserve"> </w:t>
            </w:r>
            <w:r>
              <w:rPr>
                <w:color w:val="5F5F5F"/>
                <w:sz w:val="18"/>
              </w:rPr>
              <w:t xml:space="preserve">bony </w:t>
            </w:r>
            <w:r>
              <w:rPr>
                <w:color w:val="5F5F5F"/>
                <w:spacing w:val="-2"/>
                <w:sz w:val="18"/>
              </w:rPr>
              <w:t>fishes</w:t>
            </w:r>
          </w:p>
        </w:tc>
        <w:tc>
          <w:tcPr>
            <w:tcW w:w="1723" w:type="dxa"/>
          </w:tcPr>
          <w:p w14:paraId="6481FFE6" w14:textId="77777777" w:rsidR="00354AC6" w:rsidRDefault="002A1805">
            <w:pPr>
              <w:pStyle w:val="TableParagraph"/>
              <w:spacing w:before="152"/>
              <w:ind w:left="257"/>
              <w:rPr>
                <w:sz w:val="18"/>
              </w:rPr>
            </w:pPr>
            <w:r>
              <w:rPr>
                <w:color w:val="5F5F5F"/>
                <w:spacing w:val="-2"/>
                <w:sz w:val="18"/>
              </w:rPr>
              <w:t>MERU12</w:t>
            </w:r>
          </w:p>
        </w:tc>
        <w:tc>
          <w:tcPr>
            <w:tcW w:w="5388" w:type="dxa"/>
          </w:tcPr>
          <w:p w14:paraId="6A430C98" w14:textId="77777777" w:rsidR="00354AC6" w:rsidRDefault="002A1805">
            <w:pPr>
              <w:pStyle w:val="TableParagraph"/>
              <w:spacing w:before="148" w:line="244" w:lineRule="auto"/>
              <w:ind w:left="170"/>
              <w:rPr>
                <w:sz w:val="18"/>
              </w:rPr>
            </w:pPr>
            <w:r>
              <w:rPr>
                <w:color w:val="5F5F5F"/>
                <w:sz w:val="18"/>
              </w:rPr>
              <w:t>The</w:t>
            </w:r>
            <w:r>
              <w:rPr>
                <w:color w:val="5F5F5F"/>
                <w:spacing w:val="-1"/>
                <w:sz w:val="18"/>
              </w:rPr>
              <w:t xml:space="preserve"> </w:t>
            </w:r>
            <w:r>
              <w:rPr>
                <w:color w:val="5F5F5F"/>
                <w:sz w:val="18"/>
              </w:rPr>
              <w:t>project</w:t>
            </w:r>
            <w:r>
              <w:rPr>
                <w:color w:val="5F5F5F"/>
                <w:spacing w:val="-3"/>
                <w:sz w:val="18"/>
              </w:rPr>
              <w:t xml:space="preserve"> </w:t>
            </w:r>
            <w:r>
              <w:rPr>
                <w:color w:val="5F5F5F"/>
                <w:sz w:val="18"/>
              </w:rPr>
              <w:t>adopts</w:t>
            </w:r>
            <w:r>
              <w:rPr>
                <w:color w:val="5F5F5F"/>
                <w:spacing w:val="-5"/>
                <w:sz w:val="18"/>
              </w:rPr>
              <w:t xml:space="preserve"> </w:t>
            </w:r>
            <w:r>
              <w:rPr>
                <w:color w:val="5F5F5F"/>
                <w:sz w:val="18"/>
              </w:rPr>
              <w:t>a</w:t>
            </w:r>
            <w:r>
              <w:rPr>
                <w:color w:val="5F5F5F"/>
                <w:spacing w:val="-6"/>
                <w:sz w:val="18"/>
              </w:rPr>
              <w:t xml:space="preserve"> </w:t>
            </w:r>
            <w:r>
              <w:rPr>
                <w:color w:val="5F5F5F"/>
                <w:sz w:val="18"/>
              </w:rPr>
              <w:t>HVDC</w:t>
            </w:r>
            <w:r>
              <w:rPr>
                <w:color w:val="5F5F5F"/>
                <w:spacing w:val="-3"/>
                <w:sz w:val="18"/>
              </w:rPr>
              <w:t xml:space="preserve"> </w:t>
            </w:r>
            <w:r>
              <w:rPr>
                <w:color w:val="5F5F5F"/>
                <w:sz w:val="18"/>
              </w:rPr>
              <w:t>cable</w:t>
            </w:r>
            <w:r>
              <w:rPr>
                <w:color w:val="5F5F5F"/>
                <w:spacing w:val="-1"/>
                <w:sz w:val="18"/>
              </w:rPr>
              <w:t xml:space="preserve"> </w:t>
            </w:r>
            <w:r>
              <w:rPr>
                <w:color w:val="5F5F5F"/>
                <w:sz w:val="18"/>
              </w:rPr>
              <w:t>design</w:t>
            </w:r>
            <w:r>
              <w:rPr>
                <w:color w:val="5F5F5F"/>
                <w:spacing w:val="-6"/>
                <w:sz w:val="18"/>
              </w:rPr>
              <w:t xml:space="preserve"> </w:t>
            </w:r>
            <w:r>
              <w:rPr>
                <w:color w:val="5F5F5F"/>
                <w:sz w:val="18"/>
              </w:rPr>
              <w:t>that</w:t>
            </w:r>
            <w:r>
              <w:rPr>
                <w:color w:val="5F5F5F"/>
                <w:spacing w:val="-3"/>
                <w:sz w:val="18"/>
              </w:rPr>
              <w:t xml:space="preserve"> </w:t>
            </w:r>
            <w:r>
              <w:rPr>
                <w:color w:val="5F5F5F"/>
                <w:sz w:val="18"/>
              </w:rPr>
              <w:t>minimises</w:t>
            </w:r>
            <w:r>
              <w:rPr>
                <w:color w:val="5F5F5F"/>
                <w:spacing w:val="-5"/>
                <w:sz w:val="18"/>
              </w:rPr>
              <w:t xml:space="preserve"> </w:t>
            </w:r>
            <w:r>
              <w:rPr>
                <w:color w:val="5F5F5F"/>
                <w:sz w:val="18"/>
              </w:rPr>
              <w:t>the generation of magnetic fields</w:t>
            </w:r>
          </w:p>
        </w:tc>
        <w:tc>
          <w:tcPr>
            <w:tcW w:w="1471" w:type="dxa"/>
          </w:tcPr>
          <w:p w14:paraId="29470E98" w14:textId="77777777" w:rsidR="00354AC6" w:rsidRDefault="002A1805">
            <w:pPr>
              <w:pStyle w:val="TableParagraph"/>
              <w:spacing w:before="152"/>
              <w:ind w:left="451"/>
              <w:rPr>
                <w:sz w:val="18"/>
              </w:rPr>
            </w:pPr>
            <w:r>
              <w:rPr>
                <w:color w:val="5F5F5F"/>
                <w:spacing w:val="-2"/>
                <w:sz w:val="18"/>
              </w:rPr>
              <w:t>Moderate</w:t>
            </w:r>
          </w:p>
        </w:tc>
        <w:tc>
          <w:tcPr>
            <w:tcW w:w="1269" w:type="dxa"/>
          </w:tcPr>
          <w:p w14:paraId="26079BDC" w14:textId="77777777" w:rsidR="00354AC6" w:rsidRDefault="002A1805">
            <w:pPr>
              <w:pStyle w:val="TableParagraph"/>
              <w:spacing w:before="152"/>
              <w:ind w:left="0" w:right="254"/>
              <w:jc w:val="center"/>
              <w:rPr>
                <w:sz w:val="18"/>
              </w:rPr>
            </w:pPr>
            <w:r>
              <w:rPr>
                <w:color w:val="5F5F5F"/>
                <w:spacing w:val="-2"/>
                <w:sz w:val="18"/>
              </w:rPr>
              <w:t>Negligible</w:t>
            </w:r>
          </w:p>
        </w:tc>
        <w:tc>
          <w:tcPr>
            <w:tcW w:w="1134" w:type="dxa"/>
          </w:tcPr>
          <w:p w14:paraId="0CF31B12" w14:textId="77777777" w:rsidR="00354AC6" w:rsidRDefault="002A1805">
            <w:pPr>
              <w:pStyle w:val="TableParagraph"/>
              <w:spacing w:before="152"/>
              <w:ind w:left="260"/>
              <w:rPr>
                <w:sz w:val="18"/>
              </w:rPr>
            </w:pPr>
            <w:r>
              <w:rPr>
                <w:color w:val="5F5F5F"/>
                <w:spacing w:val="-5"/>
                <w:sz w:val="18"/>
              </w:rPr>
              <w:t>Low</w:t>
            </w:r>
          </w:p>
        </w:tc>
        <w:tc>
          <w:tcPr>
            <w:tcW w:w="1684" w:type="dxa"/>
          </w:tcPr>
          <w:p w14:paraId="65623457" w14:textId="77777777" w:rsidR="00354AC6" w:rsidRDefault="002A1805">
            <w:pPr>
              <w:pStyle w:val="TableParagraph"/>
              <w:spacing w:before="152"/>
              <w:ind w:left="120"/>
              <w:rPr>
                <w:sz w:val="18"/>
              </w:rPr>
            </w:pPr>
            <w:r>
              <w:rPr>
                <w:color w:val="5F5F5F"/>
                <w:spacing w:val="-2"/>
                <w:sz w:val="18"/>
              </w:rPr>
              <w:t>Operation</w:t>
            </w:r>
          </w:p>
        </w:tc>
      </w:tr>
      <w:tr w:rsidR="00354AC6" w14:paraId="29FE6780" w14:textId="77777777">
        <w:trPr>
          <w:trHeight w:val="724"/>
        </w:trPr>
        <w:tc>
          <w:tcPr>
            <w:tcW w:w="1903" w:type="dxa"/>
            <w:shd w:val="clear" w:color="auto" w:fill="D3E6F4"/>
          </w:tcPr>
          <w:p w14:paraId="32966800" w14:textId="77777777" w:rsidR="00354AC6" w:rsidRDefault="002A1805">
            <w:pPr>
              <w:pStyle w:val="TableParagraph"/>
              <w:spacing w:before="152"/>
              <w:rPr>
                <w:sz w:val="18"/>
              </w:rPr>
            </w:pPr>
            <w:r>
              <w:rPr>
                <w:color w:val="5F5F5F"/>
                <w:sz w:val="18"/>
              </w:rPr>
              <w:t>Impacts on cartilaginous</w:t>
            </w:r>
            <w:r>
              <w:rPr>
                <w:color w:val="5F5F5F"/>
                <w:spacing w:val="-13"/>
                <w:sz w:val="18"/>
              </w:rPr>
              <w:t xml:space="preserve"> </w:t>
            </w:r>
            <w:r>
              <w:rPr>
                <w:color w:val="5F5F5F"/>
                <w:sz w:val="18"/>
              </w:rPr>
              <w:t>fishes</w:t>
            </w:r>
          </w:p>
        </w:tc>
        <w:tc>
          <w:tcPr>
            <w:tcW w:w="1723" w:type="dxa"/>
            <w:shd w:val="clear" w:color="auto" w:fill="D3E6F4"/>
          </w:tcPr>
          <w:p w14:paraId="4F2092DA" w14:textId="77777777" w:rsidR="00354AC6" w:rsidRDefault="002A1805">
            <w:pPr>
              <w:pStyle w:val="TableParagraph"/>
              <w:spacing w:before="157"/>
              <w:ind w:left="256"/>
              <w:rPr>
                <w:sz w:val="18"/>
              </w:rPr>
            </w:pPr>
            <w:r>
              <w:rPr>
                <w:color w:val="5F5F5F"/>
                <w:spacing w:val="-2"/>
                <w:sz w:val="18"/>
              </w:rPr>
              <w:t>MERU12</w:t>
            </w:r>
          </w:p>
        </w:tc>
        <w:tc>
          <w:tcPr>
            <w:tcW w:w="5388" w:type="dxa"/>
            <w:shd w:val="clear" w:color="auto" w:fill="D3E6F4"/>
          </w:tcPr>
          <w:p w14:paraId="2FAEA0A5" w14:textId="77777777" w:rsidR="00354AC6" w:rsidRDefault="002A1805">
            <w:pPr>
              <w:pStyle w:val="TableParagraph"/>
              <w:spacing w:before="152"/>
              <w:ind w:left="170"/>
              <w:rPr>
                <w:sz w:val="18"/>
              </w:rPr>
            </w:pPr>
            <w:r>
              <w:rPr>
                <w:color w:val="5F5F5F"/>
                <w:sz w:val="18"/>
              </w:rPr>
              <w:t>The</w:t>
            </w:r>
            <w:r>
              <w:rPr>
                <w:color w:val="5F5F5F"/>
                <w:spacing w:val="-1"/>
                <w:sz w:val="18"/>
              </w:rPr>
              <w:t xml:space="preserve"> </w:t>
            </w:r>
            <w:r>
              <w:rPr>
                <w:color w:val="5F5F5F"/>
                <w:sz w:val="18"/>
              </w:rPr>
              <w:t>project</w:t>
            </w:r>
            <w:r>
              <w:rPr>
                <w:color w:val="5F5F5F"/>
                <w:spacing w:val="-3"/>
                <w:sz w:val="18"/>
              </w:rPr>
              <w:t xml:space="preserve"> </w:t>
            </w:r>
            <w:r>
              <w:rPr>
                <w:color w:val="5F5F5F"/>
                <w:sz w:val="18"/>
              </w:rPr>
              <w:t>adopts</w:t>
            </w:r>
            <w:r>
              <w:rPr>
                <w:color w:val="5F5F5F"/>
                <w:spacing w:val="-5"/>
                <w:sz w:val="18"/>
              </w:rPr>
              <w:t xml:space="preserve"> </w:t>
            </w:r>
            <w:r>
              <w:rPr>
                <w:color w:val="5F5F5F"/>
                <w:sz w:val="18"/>
              </w:rPr>
              <w:t>a</w:t>
            </w:r>
            <w:r>
              <w:rPr>
                <w:color w:val="5F5F5F"/>
                <w:spacing w:val="-6"/>
                <w:sz w:val="18"/>
              </w:rPr>
              <w:t xml:space="preserve"> </w:t>
            </w:r>
            <w:r>
              <w:rPr>
                <w:color w:val="5F5F5F"/>
                <w:sz w:val="18"/>
              </w:rPr>
              <w:t>HVDC</w:t>
            </w:r>
            <w:r>
              <w:rPr>
                <w:color w:val="5F5F5F"/>
                <w:spacing w:val="-3"/>
                <w:sz w:val="18"/>
              </w:rPr>
              <w:t xml:space="preserve"> </w:t>
            </w:r>
            <w:r>
              <w:rPr>
                <w:color w:val="5F5F5F"/>
                <w:sz w:val="18"/>
              </w:rPr>
              <w:t>cable</w:t>
            </w:r>
            <w:r>
              <w:rPr>
                <w:color w:val="5F5F5F"/>
                <w:spacing w:val="-1"/>
                <w:sz w:val="18"/>
              </w:rPr>
              <w:t xml:space="preserve"> </w:t>
            </w:r>
            <w:r>
              <w:rPr>
                <w:color w:val="5F5F5F"/>
                <w:sz w:val="18"/>
              </w:rPr>
              <w:t>design</w:t>
            </w:r>
            <w:r>
              <w:rPr>
                <w:color w:val="5F5F5F"/>
                <w:spacing w:val="-6"/>
                <w:sz w:val="18"/>
              </w:rPr>
              <w:t xml:space="preserve"> </w:t>
            </w:r>
            <w:r>
              <w:rPr>
                <w:color w:val="5F5F5F"/>
                <w:sz w:val="18"/>
              </w:rPr>
              <w:t>that</w:t>
            </w:r>
            <w:r>
              <w:rPr>
                <w:color w:val="5F5F5F"/>
                <w:spacing w:val="-3"/>
                <w:sz w:val="18"/>
              </w:rPr>
              <w:t xml:space="preserve"> </w:t>
            </w:r>
            <w:r>
              <w:rPr>
                <w:color w:val="5F5F5F"/>
                <w:sz w:val="18"/>
              </w:rPr>
              <w:t>minimises</w:t>
            </w:r>
            <w:r>
              <w:rPr>
                <w:color w:val="5F5F5F"/>
                <w:spacing w:val="-5"/>
                <w:sz w:val="18"/>
              </w:rPr>
              <w:t xml:space="preserve"> </w:t>
            </w:r>
            <w:r>
              <w:rPr>
                <w:color w:val="5F5F5F"/>
                <w:sz w:val="18"/>
              </w:rPr>
              <w:t>the generation of magnetic fields</w:t>
            </w:r>
          </w:p>
        </w:tc>
        <w:tc>
          <w:tcPr>
            <w:tcW w:w="1471" w:type="dxa"/>
            <w:shd w:val="clear" w:color="auto" w:fill="D3E6F4"/>
          </w:tcPr>
          <w:p w14:paraId="59559F8C" w14:textId="77777777" w:rsidR="00354AC6" w:rsidRDefault="002A1805">
            <w:pPr>
              <w:pStyle w:val="TableParagraph"/>
              <w:spacing w:before="157"/>
              <w:ind w:left="451"/>
              <w:rPr>
                <w:sz w:val="18"/>
              </w:rPr>
            </w:pPr>
            <w:r>
              <w:rPr>
                <w:color w:val="5F5F5F"/>
                <w:spacing w:val="-4"/>
                <w:sz w:val="18"/>
              </w:rPr>
              <w:t>High</w:t>
            </w:r>
          </w:p>
        </w:tc>
        <w:tc>
          <w:tcPr>
            <w:tcW w:w="1269" w:type="dxa"/>
            <w:shd w:val="clear" w:color="auto" w:fill="D3E6F4"/>
          </w:tcPr>
          <w:p w14:paraId="44D6B43F" w14:textId="77777777" w:rsidR="00354AC6" w:rsidRDefault="002A1805">
            <w:pPr>
              <w:pStyle w:val="TableParagraph"/>
              <w:spacing w:before="157"/>
              <w:ind w:left="0" w:right="254"/>
              <w:jc w:val="center"/>
              <w:rPr>
                <w:sz w:val="18"/>
              </w:rPr>
            </w:pPr>
            <w:r>
              <w:rPr>
                <w:color w:val="5F5F5F"/>
                <w:spacing w:val="-2"/>
                <w:sz w:val="18"/>
              </w:rPr>
              <w:t>Negligible</w:t>
            </w:r>
          </w:p>
        </w:tc>
        <w:tc>
          <w:tcPr>
            <w:tcW w:w="1134" w:type="dxa"/>
            <w:shd w:val="clear" w:color="auto" w:fill="D3E6F4"/>
          </w:tcPr>
          <w:p w14:paraId="7BCDAE6C" w14:textId="77777777" w:rsidR="00354AC6" w:rsidRDefault="002A1805">
            <w:pPr>
              <w:pStyle w:val="TableParagraph"/>
              <w:spacing w:before="157"/>
              <w:ind w:left="260"/>
              <w:rPr>
                <w:sz w:val="18"/>
              </w:rPr>
            </w:pPr>
            <w:r>
              <w:rPr>
                <w:color w:val="5F5F5F"/>
                <w:spacing w:val="-5"/>
                <w:sz w:val="18"/>
              </w:rPr>
              <w:t>Low</w:t>
            </w:r>
          </w:p>
        </w:tc>
        <w:tc>
          <w:tcPr>
            <w:tcW w:w="1684" w:type="dxa"/>
            <w:shd w:val="clear" w:color="auto" w:fill="D3E6F4"/>
          </w:tcPr>
          <w:p w14:paraId="1CA967C3" w14:textId="77777777" w:rsidR="00354AC6" w:rsidRDefault="002A1805">
            <w:pPr>
              <w:pStyle w:val="TableParagraph"/>
              <w:spacing w:before="157"/>
              <w:ind w:left="119"/>
              <w:rPr>
                <w:sz w:val="18"/>
              </w:rPr>
            </w:pPr>
            <w:r>
              <w:rPr>
                <w:color w:val="5F5F5F"/>
                <w:spacing w:val="-2"/>
                <w:sz w:val="18"/>
              </w:rPr>
              <w:t>Operation</w:t>
            </w:r>
          </w:p>
        </w:tc>
      </w:tr>
      <w:tr w:rsidR="00354AC6" w14:paraId="2AEFF8D7" w14:textId="77777777">
        <w:trPr>
          <w:trHeight w:val="715"/>
        </w:trPr>
        <w:tc>
          <w:tcPr>
            <w:tcW w:w="1903" w:type="dxa"/>
          </w:tcPr>
          <w:p w14:paraId="1FD5742A" w14:textId="77777777" w:rsidR="00354AC6" w:rsidRDefault="002A1805">
            <w:pPr>
              <w:pStyle w:val="TableParagraph"/>
              <w:spacing w:before="148"/>
              <w:rPr>
                <w:sz w:val="18"/>
              </w:rPr>
            </w:pPr>
            <w:r>
              <w:rPr>
                <w:color w:val="5F5F5F"/>
                <w:sz w:val="18"/>
              </w:rPr>
              <w:t>Impacts</w:t>
            </w:r>
            <w:r>
              <w:rPr>
                <w:color w:val="5F5F5F"/>
                <w:spacing w:val="-15"/>
                <w:sz w:val="18"/>
              </w:rPr>
              <w:t xml:space="preserve"> </w:t>
            </w:r>
            <w:r>
              <w:rPr>
                <w:color w:val="5F5F5F"/>
                <w:sz w:val="18"/>
              </w:rPr>
              <w:t>on</w:t>
            </w:r>
            <w:r>
              <w:rPr>
                <w:color w:val="5F5F5F"/>
                <w:spacing w:val="-12"/>
                <w:sz w:val="18"/>
              </w:rPr>
              <w:t xml:space="preserve"> </w:t>
            </w:r>
            <w:r>
              <w:rPr>
                <w:color w:val="5F5F5F"/>
                <w:sz w:val="18"/>
              </w:rPr>
              <w:t xml:space="preserve">marine </w:t>
            </w:r>
            <w:r>
              <w:rPr>
                <w:color w:val="5F5F5F"/>
                <w:spacing w:val="-2"/>
                <w:sz w:val="18"/>
              </w:rPr>
              <w:t>invertebrates</w:t>
            </w:r>
          </w:p>
        </w:tc>
        <w:tc>
          <w:tcPr>
            <w:tcW w:w="1723" w:type="dxa"/>
          </w:tcPr>
          <w:p w14:paraId="5AD640DA" w14:textId="77777777" w:rsidR="00354AC6" w:rsidRDefault="002A1805">
            <w:pPr>
              <w:pStyle w:val="TableParagraph"/>
              <w:spacing w:before="153"/>
              <w:ind w:left="257"/>
              <w:rPr>
                <w:sz w:val="18"/>
              </w:rPr>
            </w:pPr>
            <w:r>
              <w:rPr>
                <w:color w:val="5F5F5F"/>
                <w:spacing w:val="-2"/>
                <w:sz w:val="18"/>
              </w:rPr>
              <w:t>MERU12</w:t>
            </w:r>
          </w:p>
        </w:tc>
        <w:tc>
          <w:tcPr>
            <w:tcW w:w="5388" w:type="dxa"/>
          </w:tcPr>
          <w:p w14:paraId="6882E3FA" w14:textId="77777777" w:rsidR="00354AC6" w:rsidRDefault="002A1805">
            <w:pPr>
              <w:pStyle w:val="TableParagraph"/>
              <w:spacing w:before="148"/>
              <w:ind w:left="170"/>
              <w:rPr>
                <w:sz w:val="18"/>
              </w:rPr>
            </w:pPr>
            <w:r>
              <w:rPr>
                <w:color w:val="5F5F5F"/>
                <w:sz w:val="18"/>
              </w:rPr>
              <w:t>The</w:t>
            </w:r>
            <w:r>
              <w:rPr>
                <w:color w:val="5F5F5F"/>
                <w:spacing w:val="-1"/>
                <w:sz w:val="18"/>
              </w:rPr>
              <w:t xml:space="preserve"> </w:t>
            </w:r>
            <w:r>
              <w:rPr>
                <w:color w:val="5F5F5F"/>
                <w:sz w:val="18"/>
              </w:rPr>
              <w:t>project</w:t>
            </w:r>
            <w:r>
              <w:rPr>
                <w:color w:val="5F5F5F"/>
                <w:spacing w:val="-3"/>
                <w:sz w:val="18"/>
              </w:rPr>
              <w:t xml:space="preserve"> </w:t>
            </w:r>
            <w:r>
              <w:rPr>
                <w:color w:val="5F5F5F"/>
                <w:sz w:val="18"/>
              </w:rPr>
              <w:t>adopts</w:t>
            </w:r>
            <w:r>
              <w:rPr>
                <w:color w:val="5F5F5F"/>
                <w:spacing w:val="-5"/>
                <w:sz w:val="18"/>
              </w:rPr>
              <w:t xml:space="preserve"> </w:t>
            </w:r>
            <w:r>
              <w:rPr>
                <w:color w:val="5F5F5F"/>
                <w:sz w:val="18"/>
              </w:rPr>
              <w:t>a</w:t>
            </w:r>
            <w:r>
              <w:rPr>
                <w:color w:val="5F5F5F"/>
                <w:spacing w:val="-6"/>
                <w:sz w:val="18"/>
              </w:rPr>
              <w:t xml:space="preserve"> </w:t>
            </w:r>
            <w:r>
              <w:rPr>
                <w:color w:val="5F5F5F"/>
                <w:sz w:val="18"/>
              </w:rPr>
              <w:t>HVDC</w:t>
            </w:r>
            <w:r>
              <w:rPr>
                <w:color w:val="5F5F5F"/>
                <w:spacing w:val="-3"/>
                <w:sz w:val="18"/>
              </w:rPr>
              <w:t xml:space="preserve"> </w:t>
            </w:r>
            <w:r>
              <w:rPr>
                <w:color w:val="5F5F5F"/>
                <w:sz w:val="18"/>
              </w:rPr>
              <w:t>cable</w:t>
            </w:r>
            <w:r>
              <w:rPr>
                <w:color w:val="5F5F5F"/>
                <w:spacing w:val="-1"/>
                <w:sz w:val="18"/>
              </w:rPr>
              <w:t xml:space="preserve"> </w:t>
            </w:r>
            <w:r>
              <w:rPr>
                <w:color w:val="5F5F5F"/>
                <w:sz w:val="18"/>
              </w:rPr>
              <w:t>design</w:t>
            </w:r>
            <w:r>
              <w:rPr>
                <w:color w:val="5F5F5F"/>
                <w:spacing w:val="-6"/>
                <w:sz w:val="18"/>
              </w:rPr>
              <w:t xml:space="preserve"> </w:t>
            </w:r>
            <w:r>
              <w:rPr>
                <w:color w:val="5F5F5F"/>
                <w:sz w:val="18"/>
              </w:rPr>
              <w:t>that</w:t>
            </w:r>
            <w:r>
              <w:rPr>
                <w:color w:val="5F5F5F"/>
                <w:spacing w:val="-3"/>
                <w:sz w:val="18"/>
              </w:rPr>
              <w:t xml:space="preserve"> </w:t>
            </w:r>
            <w:r>
              <w:rPr>
                <w:color w:val="5F5F5F"/>
                <w:sz w:val="18"/>
              </w:rPr>
              <w:t>minimises</w:t>
            </w:r>
            <w:r>
              <w:rPr>
                <w:color w:val="5F5F5F"/>
                <w:spacing w:val="-6"/>
                <w:sz w:val="18"/>
              </w:rPr>
              <w:t xml:space="preserve"> </w:t>
            </w:r>
            <w:r>
              <w:rPr>
                <w:color w:val="5F5F5F"/>
                <w:sz w:val="18"/>
              </w:rPr>
              <w:t>the generation of magnetic fields.</w:t>
            </w:r>
          </w:p>
        </w:tc>
        <w:tc>
          <w:tcPr>
            <w:tcW w:w="1471" w:type="dxa"/>
          </w:tcPr>
          <w:p w14:paraId="0070E689" w14:textId="77777777" w:rsidR="00354AC6" w:rsidRDefault="002A1805">
            <w:pPr>
              <w:pStyle w:val="TableParagraph"/>
              <w:spacing w:before="153"/>
              <w:ind w:left="451"/>
              <w:rPr>
                <w:sz w:val="18"/>
              </w:rPr>
            </w:pPr>
            <w:r>
              <w:rPr>
                <w:color w:val="5F5F5F"/>
                <w:sz w:val="18"/>
              </w:rPr>
              <w:t>Very</w:t>
            </w:r>
            <w:r>
              <w:rPr>
                <w:color w:val="5F5F5F"/>
                <w:spacing w:val="3"/>
                <w:sz w:val="18"/>
              </w:rPr>
              <w:t xml:space="preserve"> </w:t>
            </w:r>
            <w:r>
              <w:rPr>
                <w:color w:val="5F5F5F"/>
                <w:spacing w:val="-5"/>
                <w:sz w:val="18"/>
              </w:rPr>
              <w:t>low</w:t>
            </w:r>
          </w:p>
        </w:tc>
        <w:tc>
          <w:tcPr>
            <w:tcW w:w="1269" w:type="dxa"/>
          </w:tcPr>
          <w:p w14:paraId="0648BACA" w14:textId="77777777" w:rsidR="00354AC6" w:rsidRDefault="002A1805">
            <w:pPr>
              <w:pStyle w:val="TableParagraph"/>
              <w:spacing w:before="153"/>
              <w:ind w:left="0" w:right="254"/>
              <w:jc w:val="center"/>
              <w:rPr>
                <w:sz w:val="18"/>
              </w:rPr>
            </w:pPr>
            <w:r>
              <w:rPr>
                <w:color w:val="5F5F5F"/>
                <w:spacing w:val="-2"/>
                <w:sz w:val="18"/>
              </w:rPr>
              <w:t>Negligible</w:t>
            </w:r>
          </w:p>
        </w:tc>
        <w:tc>
          <w:tcPr>
            <w:tcW w:w="1134" w:type="dxa"/>
          </w:tcPr>
          <w:p w14:paraId="2F328085" w14:textId="77777777" w:rsidR="00354AC6" w:rsidRDefault="002A1805">
            <w:pPr>
              <w:pStyle w:val="TableParagraph"/>
              <w:spacing w:before="153"/>
              <w:ind w:left="260"/>
              <w:rPr>
                <w:sz w:val="18"/>
              </w:rPr>
            </w:pPr>
            <w:r>
              <w:rPr>
                <w:color w:val="5F5F5F"/>
                <w:sz w:val="18"/>
              </w:rPr>
              <w:t>Very</w:t>
            </w:r>
            <w:r>
              <w:rPr>
                <w:color w:val="5F5F5F"/>
                <w:spacing w:val="3"/>
                <w:sz w:val="18"/>
              </w:rPr>
              <w:t xml:space="preserve"> </w:t>
            </w:r>
            <w:r>
              <w:rPr>
                <w:color w:val="5F5F5F"/>
                <w:spacing w:val="-5"/>
                <w:sz w:val="18"/>
              </w:rPr>
              <w:t>low</w:t>
            </w:r>
          </w:p>
        </w:tc>
        <w:tc>
          <w:tcPr>
            <w:tcW w:w="1684" w:type="dxa"/>
          </w:tcPr>
          <w:p w14:paraId="3F7948F0" w14:textId="77777777" w:rsidR="00354AC6" w:rsidRDefault="002A1805">
            <w:pPr>
              <w:pStyle w:val="TableParagraph"/>
              <w:spacing w:before="153"/>
              <w:ind w:left="119"/>
              <w:rPr>
                <w:sz w:val="18"/>
              </w:rPr>
            </w:pPr>
            <w:r>
              <w:rPr>
                <w:color w:val="5F5F5F"/>
                <w:spacing w:val="-2"/>
                <w:sz w:val="18"/>
              </w:rPr>
              <w:t>Operation</w:t>
            </w:r>
          </w:p>
        </w:tc>
      </w:tr>
      <w:tr w:rsidR="00354AC6" w14:paraId="7E22E1CA" w14:textId="77777777">
        <w:trPr>
          <w:trHeight w:val="724"/>
        </w:trPr>
        <w:tc>
          <w:tcPr>
            <w:tcW w:w="1903" w:type="dxa"/>
            <w:shd w:val="clear" w:color="auto" w:fill="D3E6F4"/>
          </w:tcPr>
          <w:p w14:paraId="532A2393" w14:textId="77777777" w:rsidR="00354AC6" w:rsidRDefault="002A1805">
            <w:pPr>
              <w:pStyle w:val="TableParagraph"/>
              <w:spacing w:before="152"/>
              <w:rPr>
                <w:sz w:val="18"/>
              </w:rPr>
            </w:pPr>
            <w:r>
              <w:rPr>
                <w:color w:val="5F5F5F"/>
                <w:sz w:val="18"/>
              </w:rPr>
              <w:t xml:space="preserve">Impacts on </w:t>
            </w:r>
            <w:r>
              <w:rPr>
                <w:color w:val="5F5F5F"/>
                <w:spacing w:val="-2"/>
                <w:sz w:val="18"/>
              </w:rPr>
              <w:t>crustaceans</w:t>
            </w:r>
          </w:p>
        </w:tc>
        <w:tc>
          <w:tcPr>
            <w:tcW w:w="1723" w:type="dxa"/>
            <w:shd w:val="clear" w:color="auto" w:fill="D3E6F4"/>
          </w:tcPr>
          <w:p w14:paraId="12A3A595" w14:textId="77777777" w:rsidR="00354AC6" w:rsidRDefault="002A1805">
            <w:pPr>
              <w:pStyle w:val="TableParagraph"/>
              <w:spacing w:before="157"/>
              <w:ind w:left="256"/>
              <w:rPr>
                <w:sz w:val="18"/>
              </w:rPr>
            </w:pPr>
            <w:r>
              <w:rPr>
                <w:color w:val="5F5F5F"/>
                <w:spacing w:val="-2"/>
                <w:sz w:val="18"/>
              </w:rPr>
              <w:t>MERU12</w:t>
            </w:r>
          </w:p>
        </w:tc>
        <w:tc>
          <w:tcPr>
            <w:tcW w:w="5388" w:type="dxa"/>
            <w:shd w:val="clear" w:color="auto" w:fill="D3E6F4"/>
          </w:tcPr>
          <w:p w14:paraId="2B13FD2D" w14:textId="77777777" w:rsidR="00354AC6" w:rsidRDefault="002A1805">
            <w:pPr>
              <w:pStyle w:val="TableParagraph"/>
              <w:spacing w:before="152"/>
              <w:ind w:left="170"/>
              <w:rPr>
                <w:sz w:val="18"/>
              </w:rPr>
            </w:pPr>
            <w:r>
              <w:rPr>
                <w:color w:val="5F5F5F"/>
                <w:sz w:val="18"/>
              </w:rPr>
              <w:t>The</w:t>
            </w:r>
            <w:r>
              <w:rPr>
                <w:color w:val="5F5F5F"/>
                <w:spacing w:val="-1"/>
                <w:sz w:val="18"/>
              </w:rPr>
              <w:t xml:space="preserve"> </w:t>
            </w:r>
            <w:r>
              <w:rPr>
                <w:color w:val="5F5F5F"/>
                <w:sz w:val="18"/>
              </w:rPr>
              <w:t>project</w:t>
            </w:r>
            <w:r>
              <w:rPr>
                <w:color w:val="5F5F5F"/>
                <w:spacing w:val="-3"/>
                <w:sz w:val="18"/>
              </w:rPr>
              <w:t xml:space="preserve"> </w:t>
            </w:r>
            <w:r>
              <w:rPr>
                <w:color w:val="5F5F5F"/>
                <w:sz w:val="18"/>
              </w:rPr>
              <w:t>adopts</w:t>
            </w:r>
            <w:r>
              <w:rPr>
                <w:color w:val="5F5F5F"/>
                <w:spacing w:val="-5"/>
                <w:sz w:val="18"/>
              </w:rPr>
              <w:t xml:space="preserve"> </w:t>
            </w:r>
            <w:r>
              <w:rPr>
                <w:color w:val="5F5F5F"/>
                <w:sz w:val="18"/>
              </w:rPr>
              <w:t>a</w:t>
            </w:r>
            <w:r>
              <w:rPr>
                <w:color w:val="5F5F5F"/>
                <w:spacing w:val="-6"/>
                <w:sz w:val="18"/>
              </w:rPr>
              <w:t xml:space="preserve"> </w:t>
            </w:r>
            <w:r>
              <w:rPr>
                <w:color w:val="5F5F5F"/>
                <w:sz w:val="18"/>
              </w:rPr>
              <w:t>HVDC</w:t>
            </w:r>
            <w:r>
              <w:rPr>
                <w:color w:val="5F5F5F"/>
                <w:spacing w:val="-3"/>
                <w:sz w:val="18"/>
              </w:rPr>
              <w:t xml:space="preserve"> </w:t>
            </w:r>
            <w:r>
              <w:rPr>
                <w:color w:val="5F5F5F"/>
                <w:sz w:val="18"/>
              </w:rPr>
              <w:t>cable</w:t>
            </w:r>
            <w:r>
              <w:rPr>
                <w:color w:val="5F5F5F"/>
                <w:spacing w:val="-1"/>
                <w:sz w:val="18"/>
              </w:rPr>
              <w:t xml:space="preserve"> </w:t>
            </w:r>
            <w:r>
              <w:rPr>
                <w:color w:val="5F5F5F"/>
                <w:sz w:val="18"/>
              </w:rPr>
              <w:t>design</w:t>
            </w:r>
            <w:r>
              <w:rPr>
                <w:color w:val="5F5F5F"/>
                <w:spacing w:val="-6"/>
                <w:sz w:val="18"/>
              </w:rPr>
              <w:t xml:space="preserve"> </w:t>
            </w:r>
            <w:r>
              <w:rPr>
                <w:color w:val="5F5F5F"/>
                <w:sz w:val="18"/>
              </w:rPr>
              <w:t>that</w:t>
            </w:r>
            <w:r>
              <w:rPr>
                <w:color w:val="5F5F5F"/>
                <w:spacing w:val="-3"/>
                <w:sz w:val="18"/>
              </w:rPr>
              <w:t xml:space="preserve"> </w:t>
            </w:r>
            <w:r>
              <w:rPr>
                <w:color w:val="5F5F5F"/>
                <w:sz w:val="18"/>
              </w:rPr>
              <w:t>minimises</w:t>
            </w:r>
            <w:r>
              <w:rPr>
                <w:color w:val="5F5F5F"/>
                <w:spacing w:val="-5"/>
                <w:sz w:val="18"/>
              </w:rPr>
              <w:t xml:space="preserve"> </w:t>
            </w:r>
            <w:r>
              <w:rPr>
                <w:color w:val="5F5F5F"/>
                <w:sz w:val="18"/>
              </w:rPr>
              <w:t>the generation of magnetic fields</w:t>
            </w:r>
          </w:p>
        </w:tc>
        <w:tc>
          <w:tcPr>
            <w:tcW w:w="1471" w:type="dxa"/>
            <w:shd w:val="clear" w:color="auto" w:fill="D3E6F4"/>
          </w:tcPr>
          <w:p w14:paraId="38E47C18" w14:textId="77777777" w:rsidR="00354AC6" w:rsidRDefault="002A1805">
            <w:pPr>
              <w:pStyle w:val="TableParagraph"/>
              <w:spacing w:before="157"/>
              <w:ind w:left="451"/>
              <w:rPr>
                <w:sz w:val="18"/>
              </w:rPr>
            </w:pPr>
            <w:r>
              <w:rPr>
                <w:color w:val="5F5F5F"/>
                <w:spacing w:val="-5"/>
                <w:sz w:val="18"/>
              </w:rPr>
              <w:t>Low</w:t>
            </w:r>
          </w:p>
        </w:tc>
        <w:tc>
          <w:tcPr>
            <w:tcW w:w="1269" w:type="dxa"/>
            <w:shd w:val="clear" w:color="auto" w:fill="D3E6F4"/>
          </w:tcPr>
          <w:p w14:paraId="307968E8" w14:textId="77777777" w:rsidR="00354AC6" w:rsidRDefault="002A1805">
            <w:pPr>
              <w:pStyle w:val="TableParagraph"/>
              <w:spacing w:before="157"/>
              <w:ind w:left="0" w:right="254"/>
              <w:jc w:val="center"/>
              <w:rPr>
                <w:sz w:val="18"/>
              </w:rPr>
            </w:pPr>
            <w:r>
              <w:rPr>
                <w:color w:val="5F5F5F"/>
                <w:spacing w:val="-2"/>
                <w:sz w:val="18"/>
              </w:rPr>
              <w:t>Negligible</w:t>
            </w:r>
          </w:p>
        </w:tc>
        <w:tc>
          <w:tcPr>
            <w:tcW w:w="1134" w:type="dxa"/>
            <w:shd w:val="clear" w:color="auto" w:fill="D3E6F4"/>
          </w:tcPr>
          <w:p w14:paraId="3CBA4AFF" w14:textId="77777777" w:rsidR="00354AC6" w:rsidRDefault="002A1805">
            <w:pPr>
              <w:pStyle w:val="TableParagraph"/>
              <w:spacing w:before="157"/>
              <w:ind w:left="260"/>
              <w:rPr>
                <w:sz w:val="18"/>
              </w:rPr>
            </w:pPr>
            <w:r>
              <w:rPr>
                <w:color w:val="5F5F5F"/>
                <w:sz w:val="18"/>
              </w:rPr>
              <w:t>Very</w:t>
            </w:r>
            <w:r>
              <w:rPr>
                <w:color w:val="5F5F5F"/>
                <w:spacing w:val="3"/>
                <w:sz w:val="18"/>
              </w:rPr>
              <w:t xml:space="preserve"> </w:t>
            </w:r>
            <w:r>
              <w:rPr>
                <w:color w:val="5F5F5F"/>
                <w:spacing w:val="-5"/>
                <w:sz w:val="18"/>
              </w:rPr>
              <w:t>low</w:t>
            </w:r>
          </w:p>
        </w:tc>
        <w:tc>
          <w:tcPr>
            <w:tcW w:w="1684" w:type="dxa"/>
            <w:shd w:val="clear" w:color="auto" w:fill="D3E6F4"/>
          </w:tcPr>
          <w:p w14:paraId="51DBF3C0" w14:textId="77777777" w:rsidR="00354AC6" w:rsidRDefault="002A1805">
            <w:pPr>
              <w:pStyle w:val="TableParagraph"/>
              <w:spacing w:before="157"/>
              <w:ind w:left="119"/>
              <w:rPr>
                <w:sz w:val="18"/>
              </w:rPr>
            </w:pPr>
            <w:r>
              <w:rPr>
                <w:color w:val="5F5F5F"/>
                <w:spacing w:val="-2"/>
                <w:sz w:val="18"/>
              </w:rPr>
              <w:t>Operation</w:t>
            </w:r>
          </w:p>
        </w:tc>
      </w:tr>
      <w:tr w:rsidR="00354AC6" w14:paraId="06FC3EA4" w14:textId="77777777">
        <w:trPr>
          <w:trHeight w:val="513"/>
        </w:trPr>
        <w:tc>
          <w:tcPr>
            <w:tcW w:w="1903" w:type="dxa"/>
            <w:shd w:val="clear" w:color="auto" w:fill="808080"/>
          </w:tcPr>
          <w:p w14:paraId="1B3D08CF" w14:textId="77777777" w:rsidR="00354AC6" w:rsidRDefault="002A1805">
            <w:pPr>
              <w:pStyle w:val="TableParagraph"/>
              <w:spacing w:before="152"/>
              <w:rPr>
                <w:b/>
                <w:sz w:val="18"/>
              </w:rPr>
            </w:pPr>
            <w:r>
              <w:rPr>
                <w:b/>
                <w:color w:val="FFFFFF"/>
                <w:sz w:val="18"/>
              </w:rPr>
              <w:t>Electric</w:t>
            </w:r>
            <w:r>
              <w:rPr>
                <w:b/>
                <w:color w:val="FFFFFF"/>
                <w:spacing w:val="-5"/>
                <w:sz w:val="18"/>
              </w:rPr>
              <w:t xml:space="preserve"> </w:t>
            </w:r>
            <w:r>
              <w:rPr>
                <w:b/>
                <w:color w:val="FFFFFF"/>
                <w:spacing w:val="-2"/>
                <w:sz w:val="18"/>
              </w:rPr>
              <w:t>fields</w:t>
            </w:r>
          </w:p>
        </w:tc>
        <w:tc>
          <w:tcPr>
            <w:tcW w:w="1723" w:type="dxa"/>
            <w:shd w:val="clear" w:color="auto" w:fill="808080"/>
          </w:tcPr>
          <w:p w14:paraId="0F879B95" w14:textId="77777777" w:rsidR="00354AC6" w:rsidRDefault="00354AC6">
            <w:pPr>
              <w:pStyle w:val="TableParagraph"/>
              <w:spacing w:before="0"/>
              <w:ind w:left="0"/>
              <w:rPr>
                <w:rFonts w:ascii="Times New Roman"/>
                <w:sz w:val="18"/>
              </w:rPr>
            </w:pPr>
          </w:p>
        </w:tc>
        <w:tc>
          <w:tcPr>
            <w:tcW w:w="5388" w:type="dxa"/>
            <w:shd w:val="clear" w:color="auto" w:fill="808080"/>
          </w:tcPr>
          <w:p w14:paraId="60686750" w14:textId="77777777" w:rsidR="00354AC6" w:rsidRDefault="00354AC6">
            <w:pPr>
              <w:pStyle w:val="TableParagraph"/>
              <w:spacing w:before="0"/>
              <w:ind w:left="0"/>
              <w:rPr>
                <w:rFonts w:ascii="Times New Roman"/>
                <w:sz w:val="18"/>
              </w:rPr>
            </w:pPr>
          </w:p>
        </w:tc>
        <w:tc>
          <w:tcPr>
            <w:tcW w:w="1471" w:type="dxa"/>
            <w:shd w:val="clear" w:color="auto" w:fill="808080"/>
          </w:tcPr>
          <w:p w14:paraId="20504D25" w14:textId="77777777" w:rsidR="00354AC6" w:rsidRDefault="00354AC6">
            <w:pPr>
              <w:pStyle w:val="TableParagraph"/>
              <w:spacing w:before="0"/>
              <w:ind w:left="0"/>
              <w:rPr>
                <w:rFonts w:ascii="Times New Roman"/>
                <w:sz w:val="18"/>
              </w:rPr>
            </w:pPr>
          </w:p>
        </w:tc>
        <w:tc>
          <w:tcPr>
            <w:tcW w:w="1269" w:type="dxa"/>
            <w:shd w:val="clear" w:color="auto" w:fill="808080"/>
          </w:tcPr>
          <w:p w14:paraId="43AC3931" w14:textId="77777777" w:rsidR="00354AC6" w:rsidRDefault="00354AC6">
            <w:pPr>
              <w:pStyle w:val="TableParagraph"/>
              <w:spacing w:before="0"/>
              <w:ind w:left="0"/>
              <w:rPr>
                <w:rFonts w:ascii="Times New Roman"/>
                <w:sz w:val="18"/>
              </w:rPr>
            </w:pPr>
          </w:p>
        </w:tc>
        <w:tc>
          <w:tcPr>
            <w:tcW w:w="1134" w:type="dxa"/>
            <w:shd w:val="clear" w:color="auto" w:fill="808080"/>
          </w:tcPr>
          <w:p w14:paraId="411AE1D8" w14:textId="77777777" w:rsidR="00354AC6" w:rsidRDefault="00354AC6">
            <w:pPr>
              <w:pStyle w:val="TableParagraph"/>
              <w:spacing w:before="0"/>
              <w:ind w:left="0"/>
              <w:rPr>
                <w:rFonts w:ascii="Times New Roman"/>
                <w:sz w:val="18"/>
              </w:rPr>
            </w:pPr>
          </w:p>
        </w:tc>
        <w:tc>
          <w:tcPr>
            <w:tcW w:w="1684" w:type="dxa"/>
            <w:shd w:val="clear" w:color="auto" w:fill="808080"/>
          </w:tcPr>
          <w:p w14:paraId="3F56FB87" w14:textId="77777777" w:rsidR="00354AC6" w:rsidRDefault="00354AC6">
            <w:pPr>
              <w:pStyle w:val="TableParagraph"/>
              <w:spacing w:before="0"/>
              <w:ind w:left="0"/>
              <w:rPr>
                <w:rFonts w:ascii="Times New Roman"/>
                <w:sz w:val="18"/>
              </w:rPr>
            </w:pPr>
          </w:p>
        </w:tc>
      </w:tr>
      <w:tr w:rsidR="00354AC6" w14:paraId="0764FE73" w14:textId="77777777">
        <w:trPr>
          <w:trHeight w:val="561"/>
        </w:trPr>
        <w:tc>
          <w:tcPr>
            <w:tcW w:w="1903" w:type="dxa"/>
          </w:tcPr>
          <w:p w14:paraId="15FBCFD4" w14:textId="77777777" w:rsidR="00354AC6" w:rsidRDefault="002A1805">
            <w:pPr>
              <w:pStyle w:val="TableParagraph"/>
              <w:spacing w:before="130" w:line="206" w:lineRule="exact"/>
              <w:rPr>
                <w:sz w:val="18"/>
              </w:rPr>
            </w:pPr>
            <w:r>
              <w:rPr>
                <w:color w:val="5F5F5F"/>
                <w:sz w:val="18"/>
              </w:rPr>
              <w:t>Impacts</w:t>
            </w:r>
            <w:r>
              <w:rPr>
                <w:color w:val="5F5F5F"/>
                <w:spacing w:val="-15"/>
                <w:sz w:val="18"/>
              </w:rPr>
              <w:t xml:space="preserve"> </w:t>
            </w:r>
            <w:r>
              <w:rPr>
                <w:color w:val="5F5F5F"/>
                <w:sz w:val="18"/>
              </w:rPr>
              <w:t>on</w:t>
            </w:r>
            <w:r>
              <w:rPr>
                <w:color w:val="5F5F5F"/>
                <w:spacing w:val="-12"/>
                <w:sz w:val="18"/>
              </w:rPr>
              <w:t xml:space="preserve"> </w:t>
            </w:r>
            <w:r>
              <w:rPr>
                <w:color w:val="5F5F5F"/>
                <w:sz w:val="18"/>
              </w:rPr>
              <w:t xml:space="preserve">benthic </w:t>
            </w:r>
            <w:r>
              <w:rPr>
                <w:color w:val="5F5F5F"/>
                <w:spacing w:val="-2"/>
                <w:sz w:val="18"/>
              </w:rPr>
              <w:t>elasmobranchs</w:t>
            </w:r>
          </w:p>
        </w:tc>
        <w:tc>
          <w:tcPr>
            <w:tcW w:w="1723" w:type="dxa"/>
          </w:tcPr>
          <w:p w14:paraId="7860BEF8" w14:textId="77777777" w:rsidR="00354AC6" w:rsidRDefault="002A1805">
            <w:pPr>
              <w:pStyle w:val="TableParagraph"/>
              <w:spacing w:before="152"/>
              <w:ind w:left="256"/>
              <w:rPr>
                <w:sz w:val="18"/>
              </w:rPr>
            </w:pPr>
            <w:r>
              <w:rPr>
                <w:color w:val="5F5F5F"/>
                <w:spacing w:val="-2"/>
                <w:sz w:val="18"/>
              </w:rPr>
              <w:t>MERU12</w:t>
            </w:r>
          </w:p>
        </w:tc>
        <w:tc>
          <w:tcPr>
            <w:tcW w:w="5388" w:type="dxa"/>
          </w:tcPr>
          <w:p w14:paraId="328B30D2" w14:textId="77777777" w:rsidR="00354AC6" w:rsidRDefault="002A1805">
            <w:pPr>
              <w:pStyle w:val="TableParagraph"/>
              <w:spacing w:before="130" w:line="206" w:lineRule="exact"/>
              <w:ind w:left="170"/>
              <w:rPr>
                <w:sz w:val="18"/>
              </w:rPr>
            </w:pPr>
            <w:r>
              <w:rPr>
                <w:color w:val="5F5F5F"/>
                <w:sz w:val="18"/>
              </w:rPr>
              <w:t>The</w:t>
            </w:r>
            <w:r>
              <w:rPr>
                <w:color w:val="5F5F5F"/>
                <w:spacing w:val="-1"/>
                <w:sz w:val="18"/>
              </w:rPr>
              <w:t xml:space="preserve"> </w:t>
            </w:r>
            <w:r>
              <w:rPr>
                <w:color w:val="5F5F5F"/>
                <w:sz w:val="18"/>
              </w:rPr>
              <w:t>project</w:t>
            </w:r>
            <w:r>
              <w:rPr>
                <w:color w:val="5F5F5F"/>
                <w:spacing w:val="-3"/>
                <w:sz w:val="18"/>
              </w:rPr>
              <w:t xml:space="preserve"> </w:t>
            </w:r>
            <w:r>
              <w:rPr>
                <w:color w:val="5F5F5F"/>
                <w:sz w:val="18"/>
              </w:rPr>
              <w:t>adopts</w:t>
            </w:r>
            <w:r>
              <w:rPr>
                <w:color w:val="5F5F5F"/>
                <w:spacing w:val="-5"/>
                <w:sz w:val="18"/>
              </w:rPr>
              <w:t xml:space="preserve"> </w:t>
            </w:r>
            <w:r>
              <w:rPr>
                <w:color w:val="5F5F5F"/>
                <w:sz w:val="18"/>
              </w:rPr>
              <w:t>a</w:t>
            </w:r>
            <w:r>
              <w:rPr>
                <w:color w:val="5F5F5F"/>
                <w:spacing w:val="-6"/>
                <w:sz w:val="18"/>
              </w:rPr>
              <w:t xml:space="preserve"> </w:t>
            </w:r>
            <w:r>
              <w:rPr>
                <w:color w:val="5F5F5F"/>
                <w:sz w:val="18"/>
              </w:rPr>
              <w:t>HVDC</w:t>
            </w:r>
            <w:r>
              <w:rPr>
                <w:color w:val="5F5F5F"/>
                <w:spacing w:val="-3"/>
                <w:sz w:val="18"/>
              </w:rPr>
              <w:t xml:space="preserve"> </w:t>
            </w:r>
            <w:r>
              <w:rPr>
                <w:color w:val="5F5F5F"/>
                <w:sz w:val="18"/>
              </w:rPr>
              <w:t>cable</w:t>
            </w:r>
            <w:r>
              <w:rPr>
                <w:color w:val="5F5F5F"/>
                <w:spacing w:val="-1"/>
                <w:sz w:val="18"/>
              </w:rPr>
              <w:t xml:space="preserve"> </w:t>
            </w:r>
            <w:r>
              <w:rPr>
                <w:color w:val="5F5F5F"/>
                <w:sz w:val="18"/>
              </w:rPr>
              <w:t>design</w:t>
            </w:r>
            <w:r>
              <w:rPr>
                <w:color w:val="5F5F5F"/>
                <w:spacing w:val="-6"/>
                <w:sz w:val="18"/>
              </w:rPr>
              <w:t xml:space="preserve"> </w:t>
            </w:r>
            <w:r>
              <w:rPr>
                <w:color w:val="5F5F5F"/>
                <w:sz w:val="18"/>
              </w:rPr>
              <w:t>that</w:t>
            </w:r>
            <w:r>
              <w:rPr>
                <w:color w:val="5F5F5F"/>
                <w:spacing w:val="-3"/>
                <w:sz w:val="18"/>
              </w:rPr>
              <w:t xml:space="preserve"> </w:t>
            </w:r>
            <w:r>
              <w:rPr>
                <w:color w:val="5F5F5F"/>
                <w:sz w:val="18"/>
              </w:rPr>
              <w:t>minimises</w:t>
            </w:r>
            <w:r>
              <w:rPr>
                <w:color w:val="5F5F5F"/>
                <w:spacing w:val="-5"/>
                <w:sz w:val="18"/>
              </w:rPr>
              <w:t xml:space="preserve"> </w:t>
            </w:r>
            <w:r>
              <w:rPr>
                <w:color w:val="5F5F5F"/>
                <w:sz w:val="18"/>
              </w:rPr>
              <w:t>the generation of electric fields</w:t>
            </w:r>
          </w:p>
        </w:tc>
        <w:tc>
          <w:tcPr>
            <w:tcW w:w="1471" w:type="dxa"/>
          </w:tcPr>
          <w:p w14:paraId="20DCC487" w14:textId="77777777" w:rsidR="00354AC6" w:rsidRDefault="002A1805">
            <w:pPr>
              <w:pStyle w:val="TableParagraph"/>
              <w:spacing w:before="152"/>
              <w:ind w:left="451"/>
              <w:rPr>
                <w:sz w:val="18"/>
              </w:rPr>
            </w:pPr>
            <w:r>
              <w:rPr>
                <w:color w:val="5F5F5F"/>
                <w:spacing w:val="-5"/>
                <w:sz w:val="18"/>
              </w:rPr>
              <w:t>Low</w:t>
            </w:r>
          </w:p>
        </w:tc>
        <w:tc>
          <w:tcPr>
            <w:tcW w:w="1269" w:type="dxa"/>
          </w:tcPr>
          <w:p w14:paraId="506C3985" w14:textId="77777777" w:rsidR="00354AC6" w:rsidRDefault="002A1805">
            <w:pPr>
              <w:pStyle w:val="TableParagraph"/>
              <w:spacing w:before="152"/>
              <w:ind w:left="0" w:right="254"/>
              <w:jc w:val="center"/>
              <w:rPr>
                <w:sz w:val="18"/>
              </w:rPr>
            </w:pPr>
            <w:r>
              <w:rPr>
                <w:color w:val="5F5F5F"/>
                <w:spacing w:val="-2"/>
                <w:sz w:val="18"/>
              </w:rPr>
              <w:t>Negligible</w:t>
            </w:r>
          </w:p>
        </w:tc>
        <w:tc>
          <w:tcPr>
            <w:tcW w:w="1134" w:type="dxa"/>
          </w:tcPr>
          <w:p w14:paraId="62E79249" w14:textId="77777777" w:rsidR="00354AC6" w:rsidRDefault="002A1805">
            <w:pPr>
              <w:pStyle w:val="TableParagraph"/>
              <w:spacing w:before="152"/>
              <w:ind w:left="260"/>
              <w:rPr>
                <w:sz w:val="18"/>
              </w:rPr>
            </w:pPr>
            <w:r>
              <w:rPr>
                <w:color w:val="5F5F5F"/>
                <w:sz w:val="18"/>
              </w:rPr>
              <w:t>Very</w:t>
            </w:r>
            <w:r>
              <w:rPr>
                <w:color w:val="5F5F5F"/>
                <w:spacing w:val="3"/>
                <w:sz w:val="18"/>
              </w:rPr>
              <w:t xml:space="preserve"> </w:t>
            </w:r>
            <w:r>
              <w:rPr>
                <w:color w:val="5F5F5F"/>
                <w:spacing w:val="-5"/>
                <w:sz w:val="18"/>
              </w:rPr>
              <w:t>low</w:t>
            </w:r>
          </w:p>
        </w:tc>
        <w:tc>
          <w:tcPr>
            <w:tcW w:w="1684" w:type="dxa"/>
          </w:tcPr>
          <w:p w14:paraId="68E3D4BB" w14:textId="77777777" w:rsidR="00354AC6" w:rsidRDefault="002A1805">
            <w:pPr>
              <w:pStyle w:val="TableParagraph"/>
              <w:spacing w:before="152"/>
              <w:ind w:left="119"/>
              <w:rPr>
                <w:sz w:val="18"/>
              </w:rPr>
            </w:pPr>
            <w:r>
              <w:rPr>
                <w:color w:val="5F5F5F"/>
                <w:spacing w:val="-2"/>
                <w:sz w:val="18"/>
              </w:rPr>
              <w:t>Operation</w:t>
            </w:r>
          </w:p>
        </w:tc>
      </w:tr>
    </w:tbl>
    <w:p w14:paraId="48824690" w14:textId="77777777" w:rsidR="00354AC6" w:rsidRDefault="00354AC6">
      <w:pPr>
        <w:pStyle w:val="BodyText"/>
        <w:spacing w:before="9"/>
        <w:rPr>
          <w:sz w:val="13"/>
        </w:rPr>
      </w:pPr>
    </w:p>
    <w:tbl>
      <w:tblPr>
        <w:tblW w:w="0" w:type="auto"/>
        <w:tblInd w:w="120" w:type="dxa"/>
        <w:tblLayout w:type="fixed"/>
        <w:tblCellMar>
          <w:left w:w="0" w:type="dxa"/>
          <w:right w:w="0" w:type="dxa"/>
        </w:tblCellMar>
        <w:tblLook w:val="01E0" w:firstRow="1" w:lastRow="1" w:firstColumn="1" w:lastColumn="1" w:noHBand="0" w:noVBand="0"/>
      </w:tblPr>
      <w:tblGrid>
        <w:gridCol w:w="1894"/>
        <w:gridCol w:w="1452"/>
        <w:gridCol w:w="5669"/>
        <w:gridCol w:w="1183"/>
        <w:gridCol w:w="1501"/>
        <w:gridCol w:w="1160"/>
        <w:gridCol w:w="1712"/>
      </w:tblGrid>
      <w:tr w:rsidR="00354AC6" w14:paraId="6769E6A6" w14:textId="77777777">
        <w:trPr>
          <w:trHeight w:val="518"/>
        </w:trPr>
        <w:tc>
          <w:tcPr>
            <w:tcW w:w="14571" w:type="dxa"/>
            <w:gridSpan w:val="7"/>
            <w:shd w:val="clear" w:color="auto" w:fill="808080"/>
          </w:tcPr>
          <w:p w14:paraId="48D9D269" w14:textId="77777777" w:rsidR="00354AC6" w:rsidRDefault="002A1805">
            <w:pPr>
              <w:pStyle w:val="TableParagraph"/>
              <w:spacing w:before="157"/>
              <w:rPr>
                <w:b/>
                <w:sz w:val="18"/>
              </w:rPr>
            </w:pPr>
            <w:r>
              <w:rPr>
                <w:b/>
                <w:color w:val="FFFFFF"/>
                <w:sz w:val="18"/>
              </w:rPr>
              <w:t>Thermal</w:t>
            </w:r>
            <w:r>
              <w:rPr>
                <w:b/>
                <w:color w:val="FFFFFF"/>
                <w:spacing w:val="-2"/>
                <w:sz w:val="18"/>
              </w:rPr>
              <w:t xml:space="preserve"> fields</w:t>
            </w:r>
          </w:p>
        </w:tc>
      </w:tr>
      <w:tr w:rsidR="00354AC6" w14:paraId="278525EB" w14:textId="77777777">
        <w:trPr>
          <w:trHeight w:val="945"/>
        </w:trPr>
        <w:tc>
          <w:tcPr>
            <w:tcW w:w="1894" w:type="dxa"/>
            <w:shd w:val="clear" w:color="auto" w:fill="D3E6F4"/>
          </w:tcPr>
          <w:p w14:paraId="64C26CB5" w14:textId="77777777" w:rsidR="00354AC6" w:rsidRDefault="002A1805">
            <w:pPr>
              <w:pStyle w:val="TableParagraph"/>
              <w:spacing w:before="148"/>
              <w:ind w:right="264"/>
              <w:rPr>
                <w:sz w:val="18"/>
              </w:rPr>
            </w:pPr>
            <w:r>
              <w:rPr>
                <w:color w:val="5F5F5F"/>
                <w:sz w:val="18"/>
              </w:rPr>
              <w:t>Impacts</w:t>
            </w:r>
            <w:r>
              <w:rPr>
                <w:color w:val="5F5F5F"/>
                <w:spacing w:val="-15"/>
                <w:sz w:val="18"/>
              </w:rPr>
              <w:t xml:space="preserve"> </w:t>
            </w:r>
            <w:r>
              <w:rPr>
                <w:color w:val="5F5F5F"/>
                <w:sz w:val="18"/>
              </w:rPr>
              <w:t>on</w:t>
            </w:r>
            <w:r>
              <w:rPr>
                <w:color w:val="5F5F5F"/>
                <w:spacing w:val="-12"/>
                <w:sz w:val="18"/>
              </w:rPr>
              <w:t xml:space="preserve"> </w:t>
            </w:r>
            <w:r>
              <w:rPr>
                <w:color w:val="5F5F5F"/>
                <w:sz w:val="18"/>
              </w:rPr>
              <w:t xml:space="preserve">benthic </w:t>
            </w:r>
            <w:r>
              <w:rPr>
                <w:color w:val="5F5F5F"/>
                <w:spacing w:val="-2"/>
                <w:sz w:val="18"/>
              </w:rPr>
              <w:t>fauna</w:t>
            </w:r>
          </w:p>
        </w:tc>
        <w:tc>
          <w:tcPr>
            <w:tcW w:w="1452" w:type="dxa"/>
            <w:shd w:val="clear" w:color="auto" w:fill="D3E6F4"/>
          </w:tcPr>
          <w:p w14:paraId="11D14601" w14:textId="77777777" w:rsidR="00354AC6" w:rsidRDefault="002A1805">
            <w:pPr>
              <w:pStyle w:val="TableParagraph"/>
              <w:spacing w:before="152"/>
              <w:ind w:left="265"/>
              <w:rPr>
                <w:sz w:val="18"/>
              </w:rPr>
            </w:pPr>
            <w:r>
              <w:rPr>
                <w:color w:val="5F5F5F"/>
                <w:spacing w:val="-2"/>
                <w:sz w:val="18"/>
              </w:rPr>
              <w:t>MERU12</w:t>
            </w:r>
          </w:p>
        </w:tc>
        <w:tc>
          <w:tcPr>
            <w:tcW w:w="5669" w:type="dxa"/>
            <w:shd w:val="clear" w:color="auto" w:fill="D3E6F4"/>
          </w:tcPr>
          <w:p w14:paraId="24775D92" w14:textId="77777777" w:rsidR="00354AC6" w:rsidRDefault="002A1805">
            <w:pPr>
              <w:pStyle w:val="TableParagraph"/>
              <w:spacing w:before="148"/>
              <w:ind w:left="450" w:right="448"/>
              <w:rPr>
                <w:sz w:val="18"/>
              </w:rPr>
            </w:pPr>
            <w:r>
              <w:rPr>
                <w:color w:val="5F5F5F"/>
                <w:sz w:val="18"/>
              </w:rPr>
              <w:t>The</w:t>
            </w:r>
            <w:r>
              <w:rPr>
                <w:color w:val="5F5F5F"/>
                <w:spacing w:val="-1"/>
                <w:sz w:val="18"/>
              </w:rPr>
              <w:t xml:space="preserve"> </w:t>
            </w:r>
            <w:r>
              <w:rPr>
                <w:color w:val="5F5F5F"/>
                <w:sz w:val="18"/>
              </w:rPr>
              <w:t>project</w:t>
            </w:r>
            <w:r>
              <w:rPr>
                <w:color w:val="5F5F5F"/>
                <w:spacing w:val="-3"/>
                <w:sz w:val="18"/>
              </w:rPr>
              <w:t xml:space="preserve"> </w:t>
            </w:r>
            <w:r>
              <w:rPr>
                <w:color w:val="5F5F5F"/>
                <w:sz w:val="18"/>
              </w:rPr>
              <w:t>adopts</w:t>
            </w:r>
            <w:r>
              <w:rPr>
                <w:color w:val="5F5F5F"/>
                <w:spacing w:val="-5"/>
                <w:sz w:val="18"/>
              </w:rPr>
              <w:t xml:space="preserve"> </w:t>
            </w:r>
            <w:r>
              <w:rPr>
                <w:color w:val="5F5F5F"/>
                <w:sz w:val="18"/>
              </w:rPr>
              <w:t>a</w:t>
            </w:r>
            <w:r>
              <w:rPr>
                <w:color w:val="5F5F5F"/>
                <w:spacing w:val="-6"/>
                <w:sz w:val="18"/>
              </w:rPr>
              <w:t xml:space="preserve"> </w:t>
            </w:r>
            <w:r>
              <w:rPr>
                <w:color w:val="5F5F5F"/>
                <w:sz w:val="18"/>
              </w:rPr>
              <w:t>HVDC</w:t>
            </w:r>
            <w:r>
              <w:rPr>
                <w:color w:val="5F5F5F"/>
                <w:spacing w:val="-3"/>
                <w:sz w:val="18"/>
              </w:rPr>
              <w:t xml:space="preserve"> </w:t>
            </w:r>
            <w:r>
              <w:rPr>
                <w:color w:val="5F5F5F"/>
                <w:sz w:val="18"/>
              </w:rPr>
              <w:t>cable</w:t>
            </w:r>
            <w:r>
              <w:rPr>
                <w:color w:val="5F5F5F"/>
                <w:spacing w:val="-1"/>
                <w:sz w:val="18"/>
              </w:rPr>
              <w:t xml:space="preserve"> </w:t>
            </w:r>
            <w:r>
              <w:rPr>
                <w:color w:val="5F5F5F"/>
                <w:sz w:val="18"/>
              </w:rPr>
              <w:t>design</w:t>
            </w:r>
            <w:r>
              <w:rPr>
                <w:color w:val="5F5F5F"/>
                <w:spacing w:val="-6"/>
                <w:sz w:val="18"/>
              </w:rPr>
              <w:t xml:space="preserve"> </w:t>
            </w:r>
            <w:r>
              <w:rPr>
                <w:color w:val="5F5F5F"/>
                <w:sz w:val="18"/>
              </w:rPr>
              <w:t>that</w:t>
            </w:r>
            <w:r>
              <w:rPr>
                <w:color w:val="5F5F5F"/>
                <w:spacing w:val="-3"/>
                <w:sz w:val="18"/>
              </w:rPr>
              <w:t xml:space="preserve"> </w:t>
            </w:r>
            <w:r>
              <w:rPr>
                <w:color w:val="5F5F5F"/>
                <w:sz w:val="18"/>
              </w:rPr>
              <w:t>minimises</w:t>
            </w:r>
            <w:r>
              <w:rPr>
                <w:color w:val="5F5F5F"/>
                <w:spacing w:val="-5"/>
                <w:sz w:val="18"/>
              </w:rPr>
              <w:t xml:space="preserve"> </w:t>
            </w:r>
            <w:r>
              <w:rPr>
                <w:color w:val="5F5F5F"/>
                <w:sz w:val="18"/>
              </w:rPr>
              <w:t>the generation of heat</w:t>
            </w:r>
          </w:p>
        </w:tc>
        <w:tc>
          <w:tcPr>
            <w:tcW w:w="1183" w:type="dxa"/>
            <w:shd w:val="clear" w:color="auto" w:fill="D3E6F4"/>
          </w:tcPr>
          <w:p w14:paraId="124D6F47" w14:textId="77777777" w:rsidR="00354AC6" w:rsidRDefault="002A1805">
            <w:pPr>
              <w:pStyle w:val="TableParagraph"/>
              <w:spacing w:before="152"/>
              <w:ind w:left="51"/>
              <w:jc w:val="center"/>
              <w:rPr>
                <w:sz w:val="18"/>
              </w:rPr>
            </w:pPr>
            <w:r>
              <w:rPr>
                <w:color w:val="5F5F5F"/>
                <w:spacing w:val="-5"/>
                <w:sz w:val="18"/>
              </w:rPr>
              <w:t>Low</w:t>
            </w:r>
          </w:p>
        </w:tc>
        <w:tc>
          <w:tcPr>
            <w:tcW w:w="1501" w:type="dxa"/>
            <w:shd w:val="clear" w:color="auto" w:fill="D3E6F4"/>
          </w:tcPr>
          <w:p w14:paraId="3FB2A3FA" w14:textId="77777777" w:rsidR="00354AC6" w:rsidRDefault="002A1805">
            <w:pPr>
              <w:pStyle w:val="TableParagraph"/>
              <w:spacing w:before="152"/>
              <w:ind w:left="400"/>
              <w:rPr>
                <w:sz w:val="18"/>
              </w:rPr>
            </w:pPr>
            <w:r>
              <w:rPr>
                <w:color w:val="5F5F5F"/>
                <w:spacing w:val="-2"/>
                <w:sz w:val="18"/>
              </w:rPr>
              <w:t>Negligible</w:t>
            </w:r>
          </w:p>
        </w:tc>
        <w:tc>
          <w:tcPr>
            <w:tcW w:w="1160" w:type="dxa"/>
            <w:shd w:val="clear" w:color="auto" w:fill="D3E6F4"/>
          </w:tcPr>
          <w:p w14:paraId="4349759A" w14:textId="77777777" w:rsidR="00354AC6" w:rsidRDefault="002A1805">
            <w:pPr>
              <w:pStyle w:val="TableParagraph"/>
              <w:spacing w:before="152"/>
              <w:ind w:left="315"/>
              <w:rPr>
                <w:sz w:val="18"/>
              </w:rPr>
            </w:pPr>
            <w:r>
              <w:rPr>
                <w:color w:val="5F5F5F"/>
                <w:sz w:val="18"/>
              </w:rPr>
              <w:t>Very</w:t>
            </w:r>
            <w:r>
              <w:rPr>
                <w:color w:val="5F5F5F"/>
                <w:spacing w:val="3"/>
                <w:sz w:val="18"/>
              </w:rPr>
              <w:t xml:space="preserve"> </w:t>
            </w:r>
            <w:r>
              <w:rPr>
                <w:color w:val="5F5F5F"/>
                <w:spacing w:val="-5"/>
                <w:sz w:val="18"/>
              </w:rPr>
              <w:t>low</w:t>
            </w:r>
          </w:p>
        </w:tc>
        <w:tc>
          <w:tcPr>
            <w:tcW w:w="1712" w:type="dxa"/>
            <w:shd w:val="clear" w:color="auto" w:fill="D3E6F4"/>
          </w:tcPr>
          <w:p w14:paraId="74316F3B" w14:textId="77777777" w:rsidR="00354AC6" w:rsidRDefault="002A1805">
            <w:pPr>
              <w:pStyle w:val="TableParagraph"/>
              <w:spacing w:before="152"/>
              <w:ind w:left="149"/>
              <w:rPr>
                <w:sz w:val="18"/>
              </w:rPr>
            </w:pPr>
            <w:r>
              <w:rPr>
                <w:color w:val="5F5F5F"/>
                <w:spacing w:val="-2"/>
                <w:sz w:val="18"/>
              </w:rPr>
              <w:t>Operation</w:t>
            </w:r>
          </w:p>
        </w:tc>
      </w:tr>
    </w:tbl>
    <w:p w14:paraId="3A0C6909" w14:textId="77777777" w:rsidR="00354AC6" w:rsidRDefault="00354AC6">
      <w:pPr>
        <w:rPr>
          <w:sz w:val="18"/>
        </w:rPr>
        <w:sectPr w:rsidR="00354AC6">
          <w:pgSz w:w="16840" w:h="11910" w:orient="landscape"/>
          <w:pgMar w:top="1400" w:right="1020" w:bottom="860" w:left="1020" w:header="457" w:footer="665" w:gutter="0"/>
          <w:cols w:space="720"/>
        </w:sectPr>
      </w:pPr>
    </w:p>
    <w:p w14:paraId="09264EBF" w14:textId="77777777" w:rsidR="00354AC6" w:rsidRDefault="002A1805">
      <w:pPr>
        <w:pStyle w:val="Heading1"/>
        <w:numPr>
          <w:ilvl w:val="1"/>
          <w:numId w:val="17"/>
        </w:numPr>
        <w:tabs>
          <w:tab w:val="left" w:pos="960"/>
        </w:tabs>
        <w:ind w:left="960" w:hanging="848"/>
        <w:jc w:val="left"/>
      </w:pPr>
      <w:bookmarkStart w:id="108" w:name="2.8_Decommissioning"/>
      <w:bookmarkEnd w:id="108"/>
      <w:r>
        <w:rPr>
          <w:color w:val="18314A"/>
          <w:spacing w:val="-2"/>
        </w:rPr>
        <w:lastRenderedPageBreak/>
        <w:t>Decommissioning</w:t>
      </w:r>
    </w:p>
    <w:p w14:paraId="1DA7AC03" w14:textId="77777777" w:rsidR="00354AC6" w:rsidRDefault="002A1805">
      <w:pPr>
        <w:pStyle w:val="BodyText"/>
        <w:spacing w:before="321" w:line="360" w:lineRule="auto"/>
        <w:ind w:left="112" w:right="220"/>
      </w:pPr>
      <w:r>
        <w:rPr>
          <w:color w:val="585858"/>
        </w:rPr>
        <w:t>The operational lifespan of the project is a minimum 40 years. At this time the project will be either decommissioned</w:t>
      </w:r>
      <w:r>
        <w:rPr>
          <w:color w:val="585858"/>
          <w:spacing w:val="-3"/>
        </w:rPr>
        <w:t xml:space="preserve"> </w:t>
      </w:r>
      <w:r>
        <w:rPr>
          <w:color w:val="585858"/>
        </w:rPr>
        <w:t>or</w:t>
      </w:r>
      <w:r>
        <w:rPr>
          <w:color w:val="585858"/>
          <w:spacing w:val="-1"/>
        </w:rPr>
        <w:t xml:space="preserve"> </w:t>
      </w:r>
      <w:r>
        <w:rPr>
          <w:color w:val="585858"/>
        </w:rPr>
        <w:t>upgraded</w:t>
      </w:r>
      <w:r>
        <w:rPr>
          <w:color w:val="585858"/>
          <w:spacing w:val="-3"/>
        </w:rPr>
        <w:t xml:space="preserve"> </w:t>
      </w:r>
      <w:r>
        <w:rPr>
          <w:color w:val="585858"/>
        </w:rPr>
        <w:t>to</w:t>
      </w:r>
      <w:r>
        <w:rPr>
          <w:color w:val="585858"/>
          <w:spacing w:val="-3"/>
        </w:rPr>
        <w:t xml:space="preserve"> </w:t>
      </w:r>
      <w:r>
        <w:rPr>
          <w:color w:val="585858"/>
        </w:rPr>
        <w:t>extend</w:t>
      </w:r>
      <w:r>
        <w:rPr>
          <w:color w:val="585858"/>
          <w:spacing w:val="-3"/>
        </w:rPr>
        <w:t xml:space="preserve"> </w:t>
      </w:r>
      <w:r>
        <w:rPr>
          <w:color w:val="585858"/>
        </w:rPr>
        <w:t>its</w:t>
      </w:r>
      <w:r>
        <w:rPr>
          <w:color w:val="585858"/>
          <w:spacing w:val="-1"/>
        </w:rPr>
        <w:t xml:space="preserve"> </w:t>
      </w:r>
      <w:r>
        <w:rPr>
          <w:color w:val="585858"/>
        </w:rPr>
        <w:t>operational</w:t>
      </w:r>
      <w:r>
        <w:rPr>
          <w:color w:val="585858"/>
          <w:spacing w:val="-7"/>
        </w:rPr>
        <w:t xml:space="preserve"> </w:t>
      </w:r>
      <w:r>
        <w:rPr>
          <w:color w:val="585858"/>
        </w:rPr>
        <w:t>lifespan. Requirements</w:t>
      </w:r>
      <w:r>
        <w:rPr>
          <w:color w:val="585858"/>
          <w:spacing w:val="-1"/>
        </w:rPr>
        <w:t xml:space="preserve"> </w:t>
      </w:r>
      <w:r>
        <w:rPr>
          <w:color w:val="585858"/>
        </w:rPr>
        <w:t>at the</w:t>
      </w:r>
      <w:r>
        <w:rPr>
          <w:color w:val="585858"/>
          <w:spacing w:val="-7"/>
        </w:rPr>
        <w:t xml:space="preserve"> </w:t>
      </w:r>
      <w:r>
        <w:rPr>
          <w:color w:val="585858"/>
        </w:rPr>
        <w:t>time</w:t>
      </w:r>
      <w:r>
        <w:rPr>
          <w:color w:val="585858"/>
          <w:spacing w:val="-3"/>
        </w:rPr>
        <w:t xml:space="preserve"> </w:t>
      </w:r>
      <w:r>
        <w:rPr>
          <w:color w:val="585858"/>
        </w:rPr>
        <w:t>will</w:t>
      </w:r>
      <w:r>
        <w:rPr>
          <w:color w:val="585858"/>
          <w:spacing w:val="-3"/>
        </w:rPr>
        <w:t xml:space="preserve"> </w:t>
      </w:r>
      <w:r>
        <w:rPr>
          <w:color w:val="585858"/>
        </w:rPr>
        <w:t>determine</w:t>
      </w:r>
      <w:r>
        <w:rPr>
          <w:color w:val="585858"/>
          <w:spacing w:val="-3"/>
        </w:rPr>
        <w:t xml:space="preserve"> </w:t>
      </w:r>
      <w:r>
        <w:rPr>
          <w:color w:val="585858"/>
        </w:rPr>
        <w:t xml:space="preserve">the scope of decommissioning activities and impacts. The key objective of decommissioning will be to leave a safe, </w:t>
      </w:r>
      <w:proofErr w:type="gramStart"/>
      <w:r>
        <w:rPr>
          <w:color w:val="585858"/>
        </w:rPr>
        <w:t>stable</w:t>
      </w:r>
      <w:proofErr w:type="gramEnd"/>
      <w:r>
        <w:rPr>
          <w:color w:val="585858"/>
        </w:rPr>
        <w:t xml:space="preserve"> and non-polluting environment, and minimise impacts during the removal of infrastructure.</w:t>
      </w:r>
    </w:p>
    <w:p w14:paraId="447EB286" w14:textId="77777777" w:rsidR="00354AC6" w:rsidRDefault="002A1805">
      <w:pPr>
        <w:pStyle w:val="BodyText"/>
        <w:spacing w:before="117" w:line="360" w:lineRule="auto"/>
        <w:ind w:left="113" w:right="149" w:hanging="1"/>
      </w:pPr>
      <w:r>
        <w:rPr>
          <w:color w:val="585858"/>
        </w:rPr>
        <w:t>A</w:t>
      </w:r>
      <w:r>
        <w:rPr>
          <w:color w:val="585858"/>
          <w:spacing w:val="-1"/>
        </w:rPr>
        <w:t xml:space="preserve"> </w:t>
      </w:r>
      <w:r>
        <w:rPr>
          <w:color w:val="585858"/>
        </w:rPr>
        <w:t>draft</w:t>
      </w:r>
      <w:r>
        <w:rPr>
          <w:color w:val="585858"/>
          <w:spacing w:val="-5"/>
        </w:rPr>
        <w:t xml:space="preserve"> </w:t>
      </w:r>
      <w:r>
        <w:rPr>
          <w:color w:val="585858"/>
        </w:rPr>
        <w:t>marine</w:t>
      </w:r>
      <w:r>
        <w:rPr>
          <w:color w:val="585858"/>
          <w:spacing w:val="-4"/>
        </w:rPr>
        <w:t xml:space="preserve"> </w:t>
      </w:r>
      <w:r>
        <w:rPr>
          <w:color w:val="585858"/>
        </w:rPr>
        <w:t>decommissioning</w:t>
      </w:r>
      <w:r>
        <w:rPr>
          <w:color w:val="585858"/>
          <w:spacing w:val="-3"/>
        </w:rPr>
        <w:t xml:space="preserve"> </w:t>
      </w:r>
      <w:r>
        <w:rPr>
          <w:color w:val="585858"/>
        </w:rPr>
        <w:t>management</w:t>
      </w:r>
      <w:r>
        <w:rPr>
          <w:color w:val="585858"/>
          <w:spacing w:val="-1"/>
        </w:rPr>
        <w:t xml:space="preserve"> </w:t>
      </w:r>
      <w:r>
        <w:rPr>
          <w:color w:val="585858"/>
        </w:rPr>
        <w:t>plan</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prepared</w:t>
      </w:r>
      <w:r>
        <w:rPr>
          <w:color w:val="585858"/>
          <w:spacing w:val="-3"/>
        </w:rPr>
        <w:t xml:space="preserve"> </w:t>
      </w:r>
      <w:r>
        <w:rPr>
          <w:color w:val="585858"/>
        </w:rPr>
        <w:t>before</w:t>
      </w:r>
      <w:r>
        <w:rPr>
          <w:color w:val="585858"/>
          <w:spacing w:val="-3"/>
        </w:rPr>
        <w:t xml:space="preserve"> </w:t>
      </w:r>
      <w:r>
        <w:rPr>
          <w:color w:val="585858"/>
        </w:rPr>
        <w:t>the</w:t>
      </w:r>
      <w:r>
        <w:rPr>
          <w:color w:val="585858"/>
          <w:spacing w:val="-3"/>
        </w:rPr>
        <w:t xml:space="preserve"> </w:t>
      </w:r>
      <w:r>
        <w:rPr>
          <w:color w:val="585858"/>
        </w:rPr>
        <w:t>end</w:t>
      </w:r>
      <w:r>
        <w:rPr>
          <w:color w:val="585858"/>
          <w:spacing w:val="-3"/>
        </w:rPr>
        <w:t xml:space="preserve"> </w:t>
      </w:r>
      <w:r>
        <w:rPr>
          <w:color w:val="585858"/>
        </w:rPr>
        <w:t>of project</w:t>
      </w:r>
      <w:r>
        <w:rPr>
          <w:color w:val="585858"/>
          <w:spacing w:val="-5"/>
        </w:rPr>
        <w:t xml:space="preserve"> </w:t>
      </w:r>
      <w:r>
        <w:rPr>
          <w:color w:val="585858"/>
        </w:rPr>
        <w:t>life, which</w:t>
      </w:r>
      <w:r>
        <w:rPr>
          <w:color w:val="585858"/>
          <w:spacing w:val="-3"/>
        </w:rPr>
        <w:t xml:space="preserve"> </w:t>
      </w:r>
      <w:r>
        <w:rPr>
          <w:color w:val="585858"/>
        </w:rPr>
        <w:t>will account for any legislative changes, updated industry codes or guidelines at the time. The marine decommissioning</w:t>
      </w:r>
      <w:r>
        <w:rPr>
          <w:color w:val="585858"/>
          <w:spacing w:val="-1"/>
        </w:rPr>
        <w:t xml:space="preserve"> </w:t>
      </w:r>
      <w:r>
        <w:rPr>
          <w:color w:val="585858"/>
        </w:rPr>
        <w:t>management plan</w:t>
      </w:r>
      <w:r>
        <w:rPr>
          <w:color w:val="585858"/>
          <w:spacing w:val="-1"/>
        </w:rPr>
        <w:t xml:space="preserve"> </w:t>
      </w:r>
      <w:r>
        <w:rPr>
          <w:color w:val="585858"/>
        </w:rPr>
        <w:t>will</w:t>
      </w:r>
      <w:r>
        <w:rPr>
          <w:color w:val="585858"/>
          <w:spacing w:val="-1"/>
        </w:rPr>
        <w:t xml:space="preserve"> </w:t>
      </w:r>
      <w:r>
        <w:rPr>
          <w:color w:val="585858"/>
        </w:rPr>
        <w:t>include</w:t>
      </w:r>
      <w:r>
        <w:rPr>
          <w:color w:val="585858"/>
          <w:spacing w:val="-1"/>
        </w:rPr>
        <w:t xml:space="preserve"> </w:t>
      </w:r>
      <w:r>
        <w:rPr>
          <w:color w:val="585858"/>
        </w:rPr>
        <w:t>an</w:t>
      </w:r>
      <w:r>
        <w:rPr>
          <w:color w:val="585858"/>
          <w:spacing w:val="-1"/>
        </w:rPr>
        <w:t xml:space="preserve"> </w:t>
      </w:r>
      <w:r>
        <w:rPr>
          <w:color w:val="585858"/>
        </w:rPr>
        <w:t>assessment of</w:t>
      </w:r>
      <w:r>
        <w:rPr>
          <w:color w:val="585858"/>
          <w:spacing w:val="-3"/>
        </w:rPr>
        <w:t xml:space="preserve"> </w:t>
      </w:r>
      <w:r>
        <w:rPr>
          <w:color w:val="585858"/>
        </w:rPr>
        <w:t>the</w:t>
      </w:r>
      <w:r>
        <w:rPr>
          <w:color w:val="585858"/>
          <w:spacing w:val="-1"/>
        </w:rPr>
        <w:t xml:space="preserve"> </w:t>
      </w:r>
      <w:r>
        <w:rPr>
          <w:color w:val="585858"/>
        </w:rPr>
        <w:t>impacts of</w:t>
      </w:r>
      <w:r>
        <w:rPr>
          <w:color w:val="585858"/>
          <w:spacing w:val="-3"/>
        </w:rPr>
        <w:t xml:space="preserve"> </w:t>
      </w:r>
      <w:r>
        <w:rPr>
          <w:color w:val="585858"/>
        </w:rPr>
        <w:t>the</w:t>
      </w:r>
      <w:r>
        <w:rPr>
          <w:color w:val="585858"/>
          <w:spacing w:val="-6"/>
        </w:rPr>
        <w:t xml:space="preserve"> </w:t>
      </w:r>
      <w:r>
        <w:rPr>
          <w:color w:val="585858"/>
        </w:rPr>
        <w:t>two</w:t>
      </w:r>
      <w:r>
        <w:rPr>
          <w:color w:val="585858"/>
          <w:spacing w:val="-1"/>
        </w:rPr>
        <w:t xml:space="preserve"> </w:t>
      </w:r>
      <w:r>
        <w:rPr>
          <w:color w:val="585858"/>
        </w:rPr>
        <w:t>decommissioning options of leaving the cables in-situ or removing them. The assessment will consider aspects including:</w:t>
      </w:r>
    </w:p>
    <w:p w14:paraId="4B93AACD" w14:textId="77777777" w:rsidR="00354AC6" w:rsidRDefault="002A1805">
      <w:pPr>
        <w:pStyle w:val="BodyText"/>
        <w:spacing w:before="123"/>
        <w:ind w:left="112"/>
      </w:pPr>
      <w:r>
        <w:rPr>
          <w:noProof/>
        </w:rPr>
        <w:drawing>
          <wp:inline distT="0" distB="0" distL="0" distR="0" wp14:anchorId="14DADC75" wp14:editId="2B4835EB">
            <wp:extent cx="106679" cy="100330"/>
            <wp:effectExtent l="0" t="0" r="0" b="0"/>
            <wp:docPr id="1152" name="Image 115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2" name="Image 1152"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spacing w:val="80"/>
          <w:w w:val="150"/>
        </w:rPr>
        <w:t xml:space="preserve"> </w:t>
      </w:r>
      <w:r>
        <w:rPr>
          <w:color w:val="5F5F5F"/>
        </w:rPr>
        <w:t>relevant national and international regulations</w:t>
      </w:r>
    </w:p>
    <w:p w14:paraId="7B0C586E" w14:textId="77777777" w:rsidR="00354AC6" w:rsidRDefault="002A1805">
      <w:pPr>
        <w:pStyle w:val="BodyText"/>
        <w:spacing w:before="173" w:line="424" w:lineRule="auto"/>
        <w:ind w:left="112" w:right="3435"/>
      </w:pPr>
      <w:r>
        <w:rPr>
          <w:noProof/>
        </w:rPr>
        <w:drawing>
          <wp:inline distT="0" distB="0" distL="0" distR="0" wp14:anchorId="0C4941CE" wp14:editId="716E2F9C">
            <wp:extent cx="106679" cy="100330"/>
            <wp:effectExtent l="0" t="0" r="0" b="0"/>
            <wp:docPr id="1153" name="Image 115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3" name="Image 1153"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spacing w:val="80"/>
          <w:w w:val="150"/>
        </w:rPr>
        <w:t xml:space="preserve"> </w:t>
      </w:r>
      <w:r>
        <w:rPr>
          <w:color w:val="5F5F5F"/>
        </w:rPr>
        <w:t>how</w:t>
      </w:r>
      <w:r>
        <w:rPr>
          <w:color w:val="5F5F5F"/>
          <w:spacing w:val="-2"/>
        </w:rPr>
        <w:t xml:space="preserve"> </w:t>
      </w:r>
      <w:r>
        <w:rPr>
          <w:color w:val="5F5F5F"/>
        </w:rPr>
        <w:t>each</w:t>
      </w:r>
      <w:r>
        <w:rPr>
          <w:color w:val="5F5F5F"/>
          <w:spacing w:val="-2"/>
        </w:rPr>
        <w:t xml:space="preserve"> </w:t>
      </w:r>
      <w:r>
        <w:rPr>
          <w:color w:val="5F5F5F"/>
        </w:rPr>
        <w:t>option</w:t>
      </w:r>
      <w:r>
        <w:rPr>
          <w:color w:val="5F5F5F"/>
          <w:spacing w:val="-2"/>
        </w:rPr>
        <w:t xml:space="preserve"> </w:t>
      </w:r>
      <w:r>
        <w:rPr>
          <w:color w:val="5F5F5F"/>
        </w:rPr>
        <w:t>affects</w:t>
      </w:r>
      <w:r>
        <w:rPr>
          <w:color w:val="5F5F5F"/>
          <w:spacing w:val="-5"/>
        </w:rPr>
        <w:t xml:space="preserve"> </w:t>
      </w:r>
      <w:r>
        <w:rPr>
          <w:color w:val="5F5F5F"/>
        </w:rPr>
        <w:t>the</w:t>
      </w:r>
      <w:r>
        <w:rPr>
          <w:color w:val="5F5F5F"/>
          <w:spacing w:val="-2"/>
        </w:rPr>
        <w:t xml:space="preserve"> </w:t>
      </w:r>
      <w:r>
        <w:rPr>
          <w:color w:val="5F5F5F"/>
        </w:rPr>
        <w:t>exiting</w:t>
      </w:r>
      <w:r>
        <w:rPr>
          <w:color w:val="5F5F5F"/>
          <w:spacing w:val="-4"/>
        </w:rPr>
        <w:t xml:space="preserve"> </w:t>
      </w:r>
      <w:r>
        <w:rPr>
          <w:color w:val="5F5F5F"/>
        </w:rPr>
        <w:t>natural</w:t>
      </w:r>
      <w:r>
        <w:rPr>
          <w:color w:val="5F5F5F"/>
          <w:spacing w:val="-2"/>
        </w:rPr>
        <w:t xml:space="preserve"> </w:t>
      </w:r>
      <w:r>
        <w:rPr>
          <w:color w:val="5F5F5F"/>
        </w:rPr>
        <w:t>environment</w:t>
      </w:r>
      <w:r>
        <w:rPr>
          <w:color w:val="5F5F5F"/>
          <w:spacing w:val="-5"/>
        </w:rPr>
        <w:t xml:space="preserve"> </w:t>
      </w:r>
      <w:r>
        <w:rPr>
          <w:color w:val="5F5F5F"/>
        </w:rPr>
        <w:t>at</w:t>
      </w:r>
      <w:r>
        <w:rPr>
          <w:color w:val="5F5F5F"/>
          <w:spacing w:val="-4"/>
        </w:rPr>
        <w:t xml:space="preserve"> </w:t>
      </w:r>
      <w:r>
        <w:rPr>
          <w:color w:val="5F5F5F"/>
        </w:rPr>
        <w:t>the</w:t>
      </w:r>
      <w:r>
        <w:rPr>
          <w:color w:val="5F5F5F"/>
          <w:spacing w:val="-2"/>
        </w:rPr>
        <w:t xml:space="preserve"> </w:t>
      </w:r>
      <w:r>
        <w:rPr>
          <w:color w:val="5F5F5F"/>
        </w:rPr>
        <w:t xml:space="preserve">time </w:t>
      </w:r>
      <w:r>
        <w:rPr>
          <w:noProof/>
          <w:color w:val="5F5F5F"/>
        </w:rPr>
        <w:drawing>
          <wp:inline distT="0" distB="0" distL="0" distR="0" wp14:anchorId="2B256138" wp14:editId="540F6A66">
            <wp:extent cx="106679" cy="100330"/>
            <wp:effectExtent l="0" t="0" r="0" b="0"/>
            <wp:docPr id="1154" name="Image 115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4" name="Image 1154"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color w:val="5F5F5F"/>
          <w:spacing w:val="80"/>
          <w:w w:val="150"/>
        </w:rPr>
        <w:t xml:space="preserve"> </w:t>
      </w:r>
      <w:r>
        <w:rPr>
          <w:color w:val="5F5F5F"/>
        </w:rPr>
        <w:t>obstructing surface navigation and fishing activities</w:t>
      </w:r>
    </w:p>
    <w:p w14:paraId="23A96BA0" w14:textId="77777777" w:rsidR="00354AC6" w:rsidRDefault="002A1805">
      <w:pPr>
        <w:pStyle w:val="BodyText"/>
        <w:spacing w:line="227" w:lineRule="exact"/>
        <w:ind w:left="112"/>
      </w:pPr>
      <w:r>
        <w:rPr>
          <w:noProof/>
        </w:rPr>
        <w:drawing>
          <wp:inline distT="0" distB="0" distL="0" distR="0" wp14:anchorId="6E71A8B6" wp14:editId="19625045">
            <wp:extent cx="106679" cy="100330"/>
            <wp:effectExtent l="0" t="0" r="0" b="0"/>
            <wp:docPr id="1155" name="Image 115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5" name="Image 1155"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spacing w:val="80"/>
        </w:rPr>
        <w:t xml:space="preserve"> </w:t>
      </w:r>
      <w:r>
        <w:rPr>
          <w:color w:val="5F5F5F"/>
        </w:rPr>
        <w:t>sediment mobility</w:t>
      </w:r>
    </w:p>
    <w:p w14:paraId="35928FC0" w14:textId="77777777" w:rsidR="00354AC6" w:rsidRDefault="002A1805">
      <w:pPr>
        <w:pStyle w:val="BodyText"/>
        <w:spacing w:before="178"/>
        <w:ind w:left="112"/>
      </w:pPr>
      <w:r>
        <w:rPr>
          <w:noProof/>
        </w:rPr>
        <w:drawing>
          <wp:inline distT="0" distB="0" distL="0" distR="0" wp14:anchorId="6BAE2E2C" wp14:editId="142E364A">
            <wp:extent cx="106679" cy="100330"/>
            <wp:effectExtent l="0" t="0" r="0" b="0"/>
            <wp:docPr id="1156" name="Image 115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6" name="Image 1156"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spacing w:val="80"/>
          <w:w w:val="150"/>
        </w:rPr>
        <w:t xml:space="preserve"> </w:t>
      </w:r>
      <w:r>
        <w:rPr>
          <w:color w:val="5F5F5F"/>
        </w:rPr>
        <w:t>management of decommissioned cables</w:t>
      </w:r>
    </w:p>
    <w:p w14:paraId="52A17C2F" w14:textId="77777777" w:rsidR="00354AC6" w:rsidRDefault="002A1805">
      <w:pPr>
        <w:pStyle w:val="BodyText"/>
        <w:spacing w:before="174"/>
        <w:ind w:left="112"/>
      </w:pPr>
      <w:r>
        <w:rPr>
          <w:noProof/>
        </w:rPr>
        <w:drawing>
          <wp:inline distT="0" distB="0" distL="0" distR="0" wp14:anchorId="4BE5625D" wp14:editId="39FB6D71">
            <wp:extent cx="106679" cy="100964"/>
            <wp:effectExtent l="0" t="0" r="0" b="0"/>
            <wp:docPr id="1157" name="Image 115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7" name="Image 1157"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technical and socioeconomic benefits and feasibility of cable removal.</w:t>
      </w:r>
    </w:p>
    <w:p w14:paraId="18260333" w14:textId="77777777" w:rsidR="00354AC6" w:rsidRDefault="00354AC6">
      <w:pPr>
        <w:pStyle w:val="BodyText"/>
        <w:spacing w:before="62"/>
      </w:pPr>
    </w:p>
    <w:p w14:paraId="05557321" w14:textId="77777777" w:rsidR="00354AC6" w:rsidRDefault="002A1805">
      <w:pPr>
        <w:pStyle w:val="BodyText"/>
        <w:spacing w:before="1" w:line="360" w:lineRule="auto"/>
        <w:ind w:left="113" w:hanging="1"/>
      </w:pPr>
      <w:r>
        <w:rPr>
          <w:color w:val="5F5F5F"/>
        </w:rPr>
        <w:t>The</w:t>
      </w:r>
      <w:r>
        <w:rPr>
          <w:color w:val="5F5F5F"/>
          <w:spacing w:val="-3"/>
        </w:rPr>
        <w:t xml:space="preserve"> </w:t>
      </w:r>
      <w:r>
        <w:rPr>
          <w:color w:val="5F5F5F"/>
        </w:rPr>
        <w:t>requirements</w:t>
      </w:r>
      <w:r>
        <w:rPr>
          <w:color w:val="5F5F5F"/>
          <w:spacing w:val="-1"/>
        </w:rPr>
        <w:t xml:space="preserve"> </w:t>
      </w:r>
      <w:r>
        <w:rPr>
          <w:color w:val="5F5F5F"/>
        </w:rPr>
        <w:t>of</w:t>
      </w:r>
      <w:r>
        <w:rPr>
          <w:color w:val="5F5F5F"/>
          <w:spacing w:val="-5"/>
        </w:rPr>
        <w:t xml:space="preserve"> </w:t>
      </w:r>
      <w:r>
        <w:rPr>
          <w:color w:val="5F5F5F"/>
        </w:rPr>
        <w:t>the</w:t>
      </w:r>
      <w:r>
        <w:rPr>
          <w:color w:val="5F5F5F"/>
          <w:spacing w:val="-3"/>
        </w:rPr>
        <w:t xml:space="preserve"> </w:t>
      </w:r>
      <w:r>
        <w:rPr>
          <w:color w:val="5F5F5F"/>
        </w:rPr>
        <w:t>marine</w:t>
      </w:r>
      <w:r>
        <w:rPr>
          <w:color w:val="5F5F5F"/>
          <w:spacing w:val="-5"/>
        </w:rPr>
        <w:t xml:space="preserve"> </w:t>
      </w:r>
      <w:r>
        <w:rPr>
          <w:color w:val="5F5F5F"/>
        </w:rPr>
        <w:t>decommissioning</w:t>
      </w:r>
      <w:r>
        <w:rPr>
          <w:color w:val="5F5F5F"/>
          <w:spacing w:val="-4"/>
        </w:rPr>
        <w:t xml:space="preserve"> </w:t>
      </w:r>
      <w:r>
        <w:rPr>
          <w:color w:val="5F5F5F"/>
        </w:rPr>
        <w:t>management</w:t>
      </w:r>
      <w:r>
        <w:rPr>
          <w:color w:val="5F5F5F"/>
          <w:spacing w:val="-1"/>
        </w:rPr>
        <w:t xml:space="preserve"> </w:t>
      </w:r>
      <w:r>
        <w:rPr>
          <w:color w:val="5F5F5F"/>
        </w:rPr>
        <w:t>plan</w:t>
      </w:r>
      <w:r>
        <w:rPr>
          <w:color w:val="5F5F5F"/>
          <w:spacing w:val="-3"/>
        </w:rPr>
        <w:t xml:space="preserve"> </w:t>
      </w:r>
      <w:r>
        <w:rPr>
          <w:color w:val="5F5F5F"/>
        </w:rPr>
        <w:t>are</w:t>
      </w:r>
      <w:r>
        <w:rPr>
          <w:color w:val="5F5F5F"/>
          <w:spacing w:val="-3"/>
        </w:rPr>
        <w:t xml:space="preserve"> </w:t>
      </w:r>
      <w:r>
        <w:rPr>
          <w:color w:val="5F5F5F"/>
        </w:rPr>
        <w:t>outlined</w:t>
      </w:r>
      <w:r>
        <w:rPr>
          <w:color w:val="5F5F5F"/>
          <w:spacing w:val="-3"/>
        </w:rPr>
        <w:t xml:space="preserve"> </w:t>
      </w:r>
      <w:r>
        <w:rPr>
          <w:color w:val="5F5F5F"/>
        </w:rPr>
        <w:t>in</w:t>
      </w:r>
      <w:r>
        <w:rPr>
          <w:color w:val="5F5F5F"/>
          <w:spacing w:val="-3"/>
        </w:rPr>
        <w:t xml:space="preserve"> </w:t>
      </w:r>
      <w:r>
        <w:rPr>
          <w:color w:val="5F5F5F"/>
        </w:rPr>
        <w:t>EPR</w:t>
      </w:r>
      <w:r>
        <w:rPr>
          <w:color w:val="5F5F5F"/>
          <w:spacing w:val="-3"/>
        </w:rPr>
        <w:t xml:space="preserve"> </w:t>
      </w:r>
      <w:r>
        <w:rPr>
          <w:color w:val="5F5F5F"/>
        </w:rPr>
        <w:t>EM06</w:t>
      </w:r>
      <w:r>
        <w:rPr>
          <w:color w:val="5F5F5F"/>
          <w:spacing w:val="-3"/>
        </w:rPr>
        <w:t xml:space="preserve"> </w:t>
      </w:r>
      <w:r>
        <w:rPr>
          <w:color w:val="5F5F5F"/>
        </w:rPr>
        <w:t>which</w:t>
      </w:r>
      <w:r>
        <w:rPr>
          <w:color w:val="5F5F5F"/>
          <w:spacing w:val="-3"/>
        </w:rPr>
        <w:t xml:space="preserve"> </w:t>
      </w:r>
      <w:r>
        <w:rPr>
          <w:color w:val="5F5F5F"/>
        </w:rPr>
        <w:t>is documented in Volume 5, Chapter 2 – Environmental Management Framework.</w:t>
      </w:r>
    </w:p>
    <w:p w14:paraId="3A2E63EC" w14:textId="77777777" w:rsidR="00354AC6" w:rsidRDefault="002A1805">
      <w:pPr>
        <w:pStyle w:val="BodyText"/>
        <w:spacing w:before="121" w:line="357" w:lineRule="auto"/>
        <w:ind w:left="113" w:right="149"/>
      </w:pPr>
      <w:r>
        <w:rPr>
          <w:color w:val="585858"/>
        </w:rPr>
        <w:t>Decommissioning of project infrastructure will implement the waste management hierarchy principles of avoid, minimise, reuse,</w:t>
      </w:r>
      <w:r>
        <w:rPr>
          <w:color w:val="585858"/>
          <w:spacing w:val="-5"/>
        </w:rPr>
        <w:t xml:space="preserve"> </w:t>
      </w:r>
      <w:r>
        <w:rPr>
          <w:color w:val="585858"/>
        </w:rPr>
        <w:t>recycle</w:t>
      </w:r>
      <w:r>
        <w:rPr>
          <w:color w:val="585858"/>
          <w:spacing w:val="-3"/>
        </w:rPr>
        <w:t xml:space="preserve"> </w:t>
      </w:r>
      <w:r>
        <w:rPr>
          <w:color w:val="585858"/>
        </w:rPr>
        <w:t>and</w:t>
      </w:r>
      <w:r>
        <w:rPr>
          <w:color w:val="585858"/>
          <w:spacing w:val="-3"/>
        </w:rPr>
        <w:t xml:space="preserve"> </w:t>
      </w:r>
      <w:r>
        <w:rPr>
          <w:color w:val="585858"/>
        </w:rPr>
        <w:t>appropriately</w:t>
      </w:r>
      <w:r>
        <w:rPr>
          <w:color w:val="585858"/>
          <w:spacing w:val="-1"/>
        </w:rPr>
        <w:t xml:space="preserve"> </w:t>
      </w:r>
      <w:r>
        <w:rPr>
          <w:color w:val="585858"/>
        </w:rPr>
        <w:t>dispose.</w:t>
      </w:r>
      <w:r>
        <w:rPr>
          <w:color w:val="585858"/>
          <w:spacing w:val="-5"/>
        </w:rPr>
        <w:t xml:space="preserve"> </w:t>
      </w:r>
      <w:r>
        <w:rPr>
          <w:color w:val="585858"/>
        </w:rPr>
        <w:t>Waste</w:t>
      </w:r>
      <w:r>
        <w:rPr>
          <w:color w:val="585858"/>
          <w:spacing w:val="-8"/>
        </w:rPr>
        <w:t xml:space="preserve"> </w:t>
      </w:r>
      <w:r>
        <w:rPr>
          <w:color w:val="585858"/>
        </w:rPr>
        <w:t>management will</w:t>
      </w:r>
      <w:r>
        <w:rPr>
          <w:color w:val="585858"/>
          <w:spacing w:val="-3"/>
        </w:rPr>
        <w:t xml:space="preserve"> </w:t>
      </w:r>
      <w:r>
        <w:rPr>
          <w:color w:val="585858"/>
        </w:rPr>
        <w:t>be</w:t>
      </w:r>
      <w:r>
        <w:rPr>
          <w:color w:val="585858"/>
          <w:spacing w:val="-3"/>
        </w:rPr>
        <w:t xml:space="preserve"> </w:t>
      </w:r>
      <w:r>
        <w:rPr>
          <w:color w:val="585858"/>
        </w:rPr>
        <w:t>in</w:t>
      </w:r>
      <w:r>
        <w:rPr>
          <w:color w:val="585858"/>
          <w:spacing w:val="-3"/>
        </w:rPr>
        <w:t xml:space="preserve"> </w:t>
      </w:r>
      <w:r>
        <w:rPr>
          <w:color w:val="585858"/>
        </w:rPr>
        <w:t>accordance</w:t>
      </w:r>
      <w:r>
        <w:rPr>
          <w:color w:val="585858"/>
          <w:spacing w:val="-3"/>
        </w:rPr>
        <w:t xml:space="preserve"> </w:t>
      </w:r>
      <w:r>
        <w:rPr>
          <w:color w:val="585858"/>
        </w:rPr>
        <w:t>with applicable legislation at the time.</w:t>
      </w:r>
    </w:p>
    <w:p w14:paraId="20BC31A6" w14:textId="77777777" w:rsidR="00354AC6" w:rsidRDefault="002A1805">
      <w:pPr>
        <w:pStyle w:val="BodyText"/>
        <w:spacing w:before="124" w:line="360" w:lineRule="auto"/>
        <w:ind w:left="113" w:right="149"/>
      </w:pPr>
      <w:r>
        <w:rPr>
          <w:color w:val="585858"/>
        </w:rPr>
        <w:t>Retaining the cables in situ is not expected to generate</w:t>
      </w:r>
      <w:r>
        <w:rPr>
          <w:color w:val="585858"/>
          <w:spacing w:val="-5"/>
        </w:rPr>
        <w:t xml:space="preserve"> </w:t>
      </w:r>
      <w:r>
        <w:rPr>
          <w:color w:val="585858"/>
        </w:rPr>
        <w:t xml:space="preserve">seabed disturbance, </w:t>
      </w:r>
      <w:proofErr w:type="gramStart"/>
      <w:r>
        <w:rPr>
          <w:color w:val="585858"/>
        </w:rPr>
        <w:t>sedimentation</w:t>
      </w:r>
      <w:proofErr w:type="gramEnd"/>
      <w:r>
        <w:rPr>
          <w:color w:val="585858"/>
        </w:rPr>
        <w:t xml:space="preserve"> or water</w:t>
      </w:r>
      <w:r>
        <w:rPr>
          <w:color w:val="585858"/>
          <w:spacing w:val="-3"/>
        </w:rPr>
        <w:t xml:space="preserve"> </w:t>
      </w:r>
      <w:r>
        <w:rPr>
          <w:color w:val="585858"/>
        </w:rPr>
        <w:t>quality impacts. The chemical composition of the cables is relatively benign and possess a low likelihood of direct chemical contamination to sediment or water. Previous studies discussed in the Technical Appendix H: Marine</w:t>
      </w:r>
      <w:r>
        <w:rPr>
          <w:color w:val="585858"/>
          <w:spacing w:val="-3"/>
        </w:rPr>
        <w:t xml:space="preserve"> </w:t>
      </w:r>
      <w:r>
        <w:rPr>
          <w:color w:val="585858"/>
        </w:rPr>
        <w:t>ecology</w:t>
      </w:r>
      <w:r>
        <w:rPr>
          <w:color w:val="585858"/>
          <w:spacing w:val="-2"/>
        </w:rPr>
        <w:t xml:space="preserve"> </w:t>
      </w:r>
      <w:r>
        <w:rPr>
          <w:color w:val="585858"/>
        </w:rPr>
        <w:t>and</w:t>
      </w:r>
      <w:r>
        <w:rPr>
          <w:color w:val="585858"/>
          <w:spacing w:val="-3"/>
        </w:rPr>
        <w:t xml:space="preserve"> </w:t>
      </w:r>
      <w:r>
        <w:rPr>
          <w:color w:val="585858"/>
        </w:rPr>
        <w:t>resource</w:t>
      </w:r>
      <w:r>
        <w:rPr>
          <w:color w:val="585858"/>
          <w:spacing w:val="-3"/>
        </w:rPr>
        <w:t xml:space="preserve"> </w:t>
      </w:r>
      <w:r>
        <w:rPr>
          <w:color w:val="585858"/>
        </w:rPr>
        <w:t>use</w:t>
      </w:r>
      <w:r>
        <w:rPr>
          <w:color w:val="585858"/>
          <w:spacing w:val="-5"/>
        </w:rPr>
        <w:t xml:space="preserve"> </w:t>
      </w:r>
      <w:r>
        <w:rPr>
          <w:color w:val="585858"/>
        </w:rPr>
        <w:t>considered</w:t>
      </w:r>
      <w:r>
        <w:rPr>
          <w:color w:val="585858"/>
          <w:spacing w:val="-3"/>
        </w:rPr>
        <w:t xml:space="preserve"> </w:t>
      </w:r>
      <w:r>
        <w:rPr>
          <w:color w:val="585858"/>
        </w:rPr>
        <w:t>the</w:t>
      </w:r>
      <w:r>
        <w:rPr>
          <w:color w:val="585858"/>
          <w:spacing w:val="-3"/>
        </w:rPr>
        <w:t xml:space="preserve"> </w:t>
      </w:r>
      <w:r>
        <w:rPr>
          <w:color w:val="585858"/>
        </w:rPr>
        <w:t>release</w:t>
      </w:r>
      <w:r>
        <w:rPr>
          <w:color w:val="585858"/>
          <w:spacing w:val="-3"/>
        </w:rPr>
        <w:t xml:space="preserve"> </w:t>
      </w:r>
      <w:r>
        <w:rPr>
          <w:color w:val="585858"/>
        </w:rPr>
        <w:t>of</w:t>
      </w:r>
      <w:r>
        <w:rPr>
          <w:color w:val="585858"/>
          <w:spacing w:val="-1"/>
        </w:rPr>
        <w:t xml:space="preserve"> </w:t>
      </w:r>
      <w:r>
        <w:rPr>
          <w:color w:val="585858"/>
        </w:rPr>
        <w:t>dissolved</w:t>
      </w:r>
      <w:r>
        <w:rPr>
          <w:color w:val="585858"/>
          <w:spacing w:val="-3"/>
        </w:rPr>
        <w:t xml:space="preserve"> </w:t>
      </w:r>
      <w:r>
        <w:rPr>
          <w:color w:val="585858"/>
        </w:rPr>
        <w:t>heavy</w:t>
      </w:r>
      <w:r>
        <w:rPr>
          <w:color w:val="585858"/>
          <w:spacing w:val="-2"/>
        </w:rPr>
        <w:t xml:space="preserve"> </w:t>
      </w:r>
      <w:r>
        <w:rPr>
          <w:color w:val="585858"/>
        </w:rPr>
        <w:t>metals</w:t>
      </w:r>
      <w:r>
        <w:rPr>
          <w:color w:val="585858"/>
          <w:spacing w:val="-2"/>
        </w:rPr>
        <w:t xml:space="preserve"> </w:t>
      </w:r>
      <w:r>
        <w:rPr>
          <w:color w:val="585858"/>
        </w:rPr>
        <w:t>from</w:t>
      </w:r>
      <w:r>
        <w:rPr>
          <w:color w:val="585858"/>
          <w:spacing w:val="-2"/>
        </w:rPr>
        <w:t xml:space="preserve"> </w:t>
      </w:r>
      <w:r>
        <w:rPr>
          <w:color w:val="585858"/>
        </w:rPr>
        <w:t>buried</w:t>
      </w:r>
      <w:r>
        <w:rPr>
          <w:color w:val="585858"/>
          <w:spacing w:val="-3"/>
        </w:rPr>
        <w:t xml:space="preserve"> </w:t>
      </w:r>
      <w:r>
        <w:rPr>
          <w:color w:val="585858"/>
        </w:rPr>
        <w:t>cables</w:t>
      </w:r>
      <w:r>
        <w:rPr>
          <w:color w:val="585858"/>
          <w:spacing w:val="-2"/>
        </w:rPr>
        <w:t xml:space="preserve"> </w:t>
      </w:r>
      <w:r>
        <w:rPr>
          <w:color w:val="585858"/>
        </w:rPr>
        <w:t>and considered the quantities to be released to be insufficient to have significant impacts. The absence of decommissioning</w:t>
      </w:r>
      <w:r>
        <w:rPr>
          <w:color w:val="585858"/>
          <w:spacing w:val="-1"/>
        </w:rPr>
        <w:t xml:space="preserve"> </w:t>
      </w:r>
      <w:r>
        <w:rPr>
          <w:color w:val="585858"/>
        </w:rPr>
        <w:t>vessels and</w:t>
      </w:r>
      <w:r>
        <w:rPr>
          <w:color w:val="585858"/>
          <w:spacing w:val="-1"/>
        </w:rPr>
        <w:t xml:space="preserve"> </w:t>
      </w:r>
      <w:r>
        <w:rPr>
          <w:color w:val="585858"/>
        </w:rPr>
        <w:t>seabed</w:t>
      </w:r>
      <w:r>
        <w:rPr>
          <w:color w:val="585858"/>
          <w:spacing w:val="-1"/>
        </w:rPr>
        <w:t xml:space="preserve"> </w:t>
      </w:r>
      <w:r>
        <w:rPr>
          <w:color w:val="585858"/>
        </w:rPr>
        <w:t>cable</w:t>
      </w:r>
      <w:r>
        <w:rPr>
          <w:color w:val="585858"/>
          <w:spacing w:val="-1"/>
        </w:rPr>
        <w:t xml:space="preserve"> </w:t>
      </w:r>
      <w:r>
        <w:rPr>
          <w:color w:val="585858"/>
        </w:rPr>
        <w:t>recovery equipment means that underwater noise</w:t>
      </w:r>
      <w:r>
        <w:rPr>
          <w:color w:val="585858"/>
          <w:spacing w:val="-1"/>
        </w:rPr>
        <w:t xml:space="preserve"> </w:t>
      </w:r>
      <w:r>
        <w:rPr>
          <w:color w:val="585858"/>
        </w:rPr>
        <w:t>impacts will also be avoided.</w:t>
      </w:r>
    </w:p>
    <w:p w14:paraId="6EC969C5" w14:textId="77777777" w:rsidR="00354AC6" w:rsidRDefault="002A1805">
      <w:pPr>
        <w:pStyle w:val="BodyText"/>
        <w:spacing w:before="119" w:line="360" w:lineRule="auto"/>
        <w:ind w:left="113" w:right="116"/>
      </w:pPr>
      <w:r>
        <w:rPr>
          <w:color w:val="585858"/>
        </w:rPr>
        <w:t>The</w:t>
      </w:r>
      <w:r>
        <w:rPr>
          <w:color w:val="585858"/>
          <w:spacing w:val="-2"/>
        </w:rPr>
        <w:t xml:space="preserve"> </w:t>
      </w:r>
      <w:r>
        <w:rPr>
          <w:color w:val="585858"/>
        </w:rPr>
        <w:t>removal</w:t>
      </w:r>
      <w:r>
        <w:rPr>
          <w:color w:val="585858"/>
          <w:spacing w:val="-2"/>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subsea</w:t>
      </w:r>
      <w:r>
        <w:rPr>
          <w:color w:val="585858"/>
          <w:spacing w:val="-2"/>
        </w:rPr>
        <w:t xml:space="preserve"> </w:t>
      </w:r>
      <w:r>
        <w:rPr>
          <w:color w:val="585858"/>
        </w:rPr>
        <w:t>cables will</w:t>
      </w:r>
      <w:r>
        <w:rPr>
          <w:color w:val="585858"/>
          <w:spacing w:val="-2"/>
        </w:rPr>
        <w:t xml:space="preserve"> </w:t>
      </w:r>
      <w:r>
        <w:rPr>
          <w:color w:val="585858"/>
        </w:rPr>
        <w:t>involve</w:t>
      </w:r>
      <w:r>
        <w:rPr>
          <w:color w:val="585858"/>
          <w:spacing w:val="-2"/>
        </w:rPr>
        <w:t xml:space="preserve"> </w:t>
      </w:r>
      <w:r>
        <w:rPr>
          <w:color w:val="585858"/>
        </w:rPr>
        <w:t>a</w:t>
      </w:r>
      <w:r>
        <w:rPr>
          <w:color w:val="585858"/>
          <w:spacing w:val="-2"/>
        </w:rPr>
        <w:t xml:space="preserve"> </w:t>
      </w:r>
      <w:r>
        <w:rPr>
          <w:color w:val="585858"/>
        </w:rPr>
        <w:t>vessel</w:t>
      </w:r>
      <w:r>
        <w:rPr>
          <w:color w:val="585858"/>
          <w:spacing w:val="-7"/>
        </w:rPr>
        <w:t xml:space="preserve"> </w:t>
      </w:r>
      <w:r>
        <w:rPr>
          <w:color w:val="585858"/>
        </w:rPr>
        <w:t>pulling</w:t>
      </w:r>
      <w:r>
        <w:rPr>
          <w:color w:val="585858"/>
          <w:spacing w:val="-2"/>
        </w:rPr>
        <w:t xml:space="preserve"> </w:t>
      </w:r>
      <w:r>
        <w:rPr>
          <w:color w:val="585858"/>
        </w:rPr>
        <w:t>the</w:t>
      </w:r>
      <w:r>
        <w:rPr>
          <w:color w:val="585858"/>
          <w:spacing w:val="-2"/>
        </w:rPr>
        <w:t xml:space="preserve"> </w:t>
      </w:r>
      <w:r>
        <w:rPr>
          <w:color w:val="585858"/>
        </w:rPr>
        <w:t>cable</w:t>
      </w:r>
      <w:r>
        <w:rPr>
          <w:color w:val="585858"/>
          <w:spacing w:val="-2"/>
        </w:rPr>
        <w:t xml:space="preserve"> </w:t>
      </w:r>
      <w:r>
        <w:rPr>
          <w:color w:val="585858"/>
        </w:rPr>
        <w:t>from the</w:t>
      </w:r>
      <w:r>
        <w:rPr>
          <w:color w:val="585858"/>
          <w:spacing w:val="-2"/>
        </w:rPr>
        <w:t xml:space="preserve"> </w:t>
      </w:r>
      <w:r>
        <w:rPr>
          <w:color w:val="585858"/>
        </w:rPr>
        <w:t>seafloor and</w:t>
      </w:r>
      <w:r>
        <w:rPr>
          <w:color w:val="585858"/>
          <w:spacing w:val="-2"/>
        </w:rPr>
        <w:t xml:space="preserve"> </w:t>
      </w:r>
      <w:r>
        <w:rPr>
          <w:color w:val="585858"/>
        </w:rPr>
        <w:t>disposal</w:t>
      </w:r>
      <w:r>
        <w:rPr>
          <w:color w:val="585858"/>
          <w:spacing w:val="-2"/>
        </w:rPr>
        <w:t xml:space="preserve"> </w:t>
      </w:r>
      <w:r>
        <w:rPr>
          <w:color w:val="585858"/>
        </w:rPr>
        <w:t>of</w:t>
      </w:r>
      <w:r>
        <w:rPr>
          <w:color w:val="585858"/>
          <w:spacing w:val="-4"/>
        </w:rPr>
        <w:t xml:space="preserve"> </w:t>
      </w:r>
      <w:r>
        <w:rPr>
          <w:color w:val="585858"/>
        </w:rPr>
        <w:t>the cable at an appropriate land-based facility. The physical disturbance associated with the removal of the subsea cable is expected to be less than the impact associated with installation due to the absence of wet jetting for shallow buried cables and the use of smaller vessels compared to the cable laying vessel.</w:t>
      </w:r>
    </w:p>
    <w:p w14:paraId="3FEB9ACF" w14:textId="77777777" w:rsidR="00354AC6" w:rsidRDefault="002A1805">
      <w:pPr>
        <w:pStyle w:val="BodyText"/>
        <w:spacing w:before="122" w:line="360" w:lineRule="auto"/>
        <w:ind w:left="113" w:right="144"/>
      </w:pPr>
      <w:r>
        <w:rPr>
          <w:color w:val="585858"/>
        </w:rPr>
        <w:t>Therefore,</w:t>
      </w:r>
      <w:r>
        <w:rPr>
          <w:color w:val="585858"/>
          <w:spacing w:val="-4"/>
        </w:rPr>
        <w:t xml:space="preserve"> </w:t>
      </w:r>
      <w:r>
        <w:rPr>
          <w:color w:val="585858"/>
        </w:rPr>
        <w:t>the</w:t>
      </w:r>
      <w:r>
        <w:rPr>
          <w:color w:val="585858"/>
          <w:spacing w:val="-2"/>
        </w:rPr>
        <w:t xml:space="preserve"> </w:t>
      </w:r>
      <w:r>
        <w:rPr>
          <w:color w:val="585858"/>
        </w:rPr>
        <w:t>nature, extent and</w:t>
      </w:r>
      <w:r>
        <w:rPr>
          <w:color w:val="585858"/>
          <w:spacing w:val="-7"/>
        </w:rPr>
        <w:t xml:space="preserve"> </w:t>
      </w:r>
      <w:r>
        <w:rPr>
          <w:color w:val="585858"/>
        </w:rPr>
        <w:t>magnitude</w:t>
      </w:r>
      <w:r>
        <w:rPr>
          <w:color w:val="585858"/>
          <w:spacing w:val="-2"/>
        </w:rPr>
        <w:t xml:space="preserve"> </w:t>
      </w:r>
      <w:r>
        <w:rPr>
          <w:color w:val="585858"/>
        </w:rPr>
        <w:t>of underwater impacts</w:t>
      </w:r>
      <w:r>
        <w:rPr>
          <w:color w:val="585858"/>
          <w:spacing w:val="-5"/>
        </w:rPr>
        <w:t xml:space="preserve"> </w:t>
      </w:r>
      <w:r>
        <w:rPr>
          <w:color w:val="585858"/>
        </w:rPr>
        <w:t>are</w:t>
      </w:r>
      <w:r>
        <w:rPr>
          <w:color w:val="585858"/>
          <w:spacing w:val="-2"/>
        </w:rPr>
        <w:t xml:space="preserve"> </w:t>
      </w:r>
      <w:r>
        <w:rPr>
          <w:color w:val="585858"/>
        </w:rPr>
        <w:t>expected</w:t>
      </w:r>
      <w:r>
        <w:rPr>
          <w:color w:val="585858"/>
          <w:spacing w:val="-7"/>
        </w:rPr>
        <w:t xml:space="preserve"> </w:t>
      </w:r>
      <w:r>
        <w:rPr>
          <w:color w:val="585858"/>
        </w:rPr>
        <w:t>to</w:t>
      </w:r>
      <w:r>
        <w:rPr>
          <w:color w:val="585858"/>
          <w:spacing w:val="-2"/>
        </w:rPr>
        <w:t xml:space="preserve"> </w:t>
      </w:r>
      <w:r>
        <w:rPr>
          <w:color w:val="585858"/>
        </w:rPr>
        <w:t>be</w:t>
      </w:r>
      <w:r>
        <w:rPr>
          <w:color w:val="585858"/>
          <w:spacing w:val="-2"/>
        </w:rPr>
        <w:t xml:space="preserve"> </w:t>
      </w:r>
      <w:r>
        <w:rPr>
          <w:color w:val="585858"/>
        </w:rPr>
        <w:t>no</w:t>
      </w:r>
      <w:r>
        <w:rPr>
          <w:color w:val="585858"/>
          <w:spacing w:val="-2"/>
        </w:rPr>
        <w:t xml:space="preserve"> </w:t>
      </w:r>
      <w:r>
        <w:rPr>
          <w:color w:val="585858"/>
        </w:rPr>
        <w:t>greater</w:t>
      </w:r>
      <w:r>
        <w:rPr>
          <w:color w:val="585858"/>
          <w:spacing w:val="-5"/>
        </w:rPr>
        <w:t xml:space="preserve"> </w:t>
      </w:r>
      <w:r>
        <w:rPr>
          <w:color w:val="585858"/>
        </w:rPr>
        <w:t>than</w:t>
      </w:r>
      <w:r>
        <w:rPr>
          <w:color w:val="585858"/>
          <w:spacing w:val="-2"/>
        </w:rPr>
        <w:t xml:space="preserve"> </w:t>
      </w:r>
      <w:r>
        <w:rPr>
          <w:color w:val="585858"/>
        </w:rPr>
        <w:t>those associated</w:t>
      </w:r>
      <w:r>
        <w:rPr>
          <w:color w:val="585858"/>
          <w:spacing w:val="-1"/>
        </w:rPr>
        <w:t xml:space="preserve"> </w:t>
      </w:r>
      <w:r>
        <w:rPr>
          <w:color w:val="585858"/>
        </w:rPr>
        <w:t>with</w:t>
      </w:r>
      <w:r>
        <w:rPr>
          <w:color w:val="585858"/>
          <w:spacing w:val="-1"/>
        </w:rPr>
        <w:t xml:space="preserve"> </w:t>
      </w:r>
      <w:r>
        <w:rPr>
          <w:color w:val="585858"/>
        </w:rPr>
        <w:t>construction. A decommissioning</w:t>
      </w:r>
      <w:r>
        <w:rPr>
          <w:color w:val="585858"/>
          <w:spacing w:val="-1"/>
        </w:rPr>
        <w:t xml:space="preserve"> </w:t>
      </w:r>
      <w:r>
        <w:rPr>
          <w:color w:val="585858"/>
        </w:rPr>
        <w:t>management plan</w:t>
      </w:r>
      <w:r>
        <w:rPr>
          <w:color w:val="585858"/>
          <w:spacing w:val="-1"/>
        </w:rPr>
        <w:t xml:space="preserve"> </w:t>
      </w:r>
      <w:r>
        <w:rPr>
          <w:color w:val="585858"/>
        </w:rPr>
        <w:t>will</w:t>
      </w:r>
      <w:r>
        <w:rPr>
          <w:color w:val="585858"/>
          <w:spacing w:val="-1"/>
        </w:rPr>
        <w:t xml:space="preserve"> </w:t>
      </w:r>
      <w:r>
        <w:rPr>
          <w:color w:val="585858"/>
        </w:rPr>
        <w:t>be</w:t>
      </w:r>
      <w:r>
        <w:rPr>
          <w:color w:val="585858"/>
          <w:spacing w:val="-1"/>
        </w:rPr>
        <w:t xml:space="preserve"> </w:t>
      </w:r>
      <w:r>
        <w:rPr>
          <w:color w:val="585858"/>
        </w:rPr>
        <w:t>prepared</w:t>
      </w:r>
      <w:r>
        <w:rPr>
          <w:color w:val="585858"/>
          <w:spacing w:val="-1"/>
        </w:rPr>
        <w:t xml:space="preserve"> </w:t>
      </w:r>
      <w:r>
        <w:rPr>
          <w:color w:val="585858"/>
        </w:rPr>
        <w:t>to</w:t>
      </w:r>
      <w:r>
        <w:rPr>
          <w:color w:val="585858"/>
          <w:spacing w:val="-1"/>
        </w:rPr>
        <w:t xml:space="preserve"> </w:t>
      </w:r>
      <w:r>
        <w:rPr>
          <w:color w:val="585858"/>
        </w:rPr>
        <w:t>outline</w:t>
      </w:r>
      <w:r>
        <w:rPr>
          <w:color w:val="585858"/>
          <w:spacing w:val="-1"/>
        </w:rPr>
        <w:t xml:space="preserve"> </w:t>
      </w:r>
      <w:r>
        <w:rPr>
          <w:color w:val="585858"/>
        </w:rPr>
        <w:t>how</w:t>
      </w:r>
      <w:r>
        <w:rPr>
          <w:color w:val="585858"/>
          <w:spacing w:val="-1"/>
        </w:rPr>
        <w:t xml:space="preserve"> </w:t>
      </w:r>
      <w:r>
        <w:rPr>
          <w:color w:val="585858"/>
        </w:rPr>
        <w:t>activities will be undertaken and potential marine ecology impacts managed. Overall, the residual impacts from</w:t>
      </w:r>
      <w:r>
        <w:rPr>
          <w:color w:val="585858"/>
          <w:spacing w:val="40"/>
        </w:rPr>
        <w:t xml:space="preserve"> </w:t>
      </w:r>
      <w:r>
        <w:rPr>
          <w:color w:val="585858"/>
        </w:rPr>
        <w:t>subsea</w:t>
      </w:r>
      <w:r>
        <w:rPr>
          <w:color w:val="585858"/>
          <w:spacing w:val="-2"/>
        </w:rPr>
        <w:t xml:space="preserve"> </w:t>
      </w:r>
      <w:r>
        <w:rPr>
          <w:color w:val="585858"/>
        </w:rPr>
        <w:t>cable</w:t>
      </w:r>
      <w:r>
        <w:rPr>
          <w:color w:val="585858"/>
          <w:spacing w:val="-2"/>
        </w:rPr>
        <w:t xml:space="preserve"> </w:t>
      </w:r>
      <w:r>
        <w:rPr>
          <w:color w:val="585858"/>
        </w:rPr>
        <w:t>removal</w:t>
      </w:r>
      <w:r>
        <w:rPr>
          <w:color w:val="585858"/>
          <w:spacing w:val="-2"/>
        </w:rPr>
        <w:t xml:space="preserve"> </w:t>
      </w:r>
      <w:r>
        <w:rPr>
          <w:color w:val="585858"/>
        </w:rPr>
        <w:t>are</w:t>
      </w:r>
      <w:r>
        <w:rPr>
          <w:color w:val="585858"/>
          <w:spacing w:val="-2"/>
        </w:rPr>
        <w:t xml:space="preserve"> </w:t>
      </w:r>
      <w:r>
        <w:rPr>
          <w:color w:val="585858"/>
        </w:rPr>
        <w:t>expected</w:t>
      </w:r>
      <w:r>
        <w:rPr>
          <w:color w:val="585858"/>
          <w:spacing w:val="-2"/>
        </w:rPr>
        <w:t xml:space="preserve"> </w:t>
      </w:r>
      <w:r>
        <w:rPr>
          <w:color w:val="585858"/>
        </w:rPr>
        <w:t>to</w:t>
      </w:r>
      <w:r>
        <w:rPr>
          <w:color w:val="585858"/>
          <w:spacing w:val="-2"/>
        </w:rPr>
        <w:t xml:space="preserve"> </w:t>
      </w:r>
      <w:r>
        <w:rPr>
          <w:color w:val="585858"/>
        </w:rPr>
        <w:t>be</w:t>
      </w:r>
      <w:r>
        <w:rPr>
          <w:color w:val="585858"/>
          <w:spacing w:val="-6"/>
        </w:rPr>
        <w:t xml:space="preserve"> </w:t>
      </w:r>
      <w:r>
        <w:rPr>
          <w:color w:val="585858"/>
        </w:rPr>
        <w:t>no</w:t>
      </w:r>
      <w:r>
        <w:rPr>
          <w:color w:val="585858"/>
          <w:spacing w:val="-2"/>
        </w:rPr>
        <w:t xml:space="preserve"> </w:t>
      </w:r>
      <w:r>
        <w:rPr>
          <w:color w:val="585858"/>
        </w:rPr>
        <w:t>greater than</w:t>
      </w:r>
      <w:r>
        <w:rPr>
          <w:color w:val="585858"/>
          <w:spacing w:val="-2"/>
        </w:rPr>
        <w:t xml:space="preserve"> </w:t>
      </w:r>
      <w:r>
        <w:rPr>
          <w:color w:val="585858"/>
        </w:rPr>
        <w:t>construction</w:t>
      </w:r>
      <w:r>
        <w:rPr>
          <w:color w:val="585858"/>
          <w:spacing w:val="-2"/>
        </w:rPr>
        <w:t xml:space="preserve"> </w:t>
      </w:r>
      <w:r>
        <w:rPr>
          <w:color w:val="585858"/>
        </w:rPr>
        <w:t>impacts, ranging</w:t>
      </w:r>
      <w:r>
        <w:rPr>
          <w:color w:val="585858"/>
          <w:spacing w:val="-2"/>
        </w:rPr>
        <w:t xml:space="preserve"> </w:t>
      </w:r>
      <w:r>
        <w:rPr>
          <w:color w:val="585858"/>
        </w:rPr>
        <w:t>from</w:t>
      </w:r>
      <w:r>
        <w:rPr>
          <w:color w:val="585858"/>
          <w:spacing w:val="-5"/>
        </w:rPr>
        <w:t xml:space="preserve"> </w:t>
      </w:r>
      <w:r>
        <w:rPr>
          <w:color w:val="585858"/>
        </w:rPr>
        <w:t>very low</w:t>
      </w:r>
      <w:r>
        <w:rPr>
          <w:color w:val="585858"/>
          <w:spacing w:val="-6"/>
        </w:rPr>
        <w:t xml:space="preserve"> </w:t>
      </w:r>
      <w:r>
        <w:rPr>
          <w:color w:val="585858"/>
        </w:rPr>
        <w:t>to</w:t>
      </w:r>
      <w:r>
        <w:rPr>
          <w:color w:val="585858"/>
          <w:spacing w:val="-2"/>
        </w:rPr>
        <w:t xml:space="preserve"> </w:t>
      </w:r>
      <w:r>
        <w:rPr>
          <w:color w:val="585858"/>
        </w:rPr>
        <w:t>low.</w:t>
      </w:r>
    </w:p>
    <w:p w14:paraId="4C9ED4EF" w14:textId="77777777" w:rsidR="00354AC6" w:rsidRDefault="00354AC6">
      <w:pPr>
        <w:spacing w:line="360" w:lineRule="auto"/>
        <w:sectPr w:rsidR="00354AC6">
          <w:headerReference w:type="default" r:id="rId80"/>
          <w:footerReference w:type="default" r:id="rId81"/>
          <w:pgSz w:w="11910" w:h="16840"/>
          <w:pgMar w:top="1500" w:right="1020" w:bottom="800" w:left="1020" w:header="467" w:footer="612" w:gutter="0"/>
          <w:cols w:space="720"/>
        </w:sectPr>
      </w:pPr>
    </w:p>
    <w:p w14:paraId="045BB795" w14:textId="77777777" w:rsidR="00354AC6" w:rsidRDefault="002A1805">
      <w:pPr>
        <w:pStyle w:val="Heading1"/>
        <w:numPr>
          <w:ilvl w:val="1"/>
          <w:numId w:val="17"/>
        </w:numPr>
        <w:tabs>
          <w:tab w:val="left" w:pos="960"/>
        </w:tabs>
        <w:ind w:left="960" w:hanging="848"/>
        <w:jc w:val="left"/>
      </w:pPr>
      <w:bookmarkStart w:id="109" w:name="2.9_Cumulative_impacts"/>
      <w:bookmarkEnd w:id="109"/>
      <w:r>
        <w:rPr>
          <w:color w:val="18314A"/>
        </w:rPr>
        <w:lastRenderedPageBreak/>
        <w:t>Cumulative</w:t>
      </w:r>
      <w:r>
        <w:rPr>
          <w:color w:val="18314A"/>
          <w:spacing w:val="-8"/>
        </w:rPr>
        <w:t xml:space="preserve"> </w:t>
      </w:r>
      <w:r>
        <w:rPr>
          <w:color w:val="18314A"/>
          <w:spacing w:val="-2"/>
        </w:rPr>
        <w:t>impacts</w:t>
      </w:r>
    </w:p>
    <w:p w14:paraId="4D9E920A" w14:textId="77777777" w:rsidR="00354AC6" w:rsidRDefault="002A1805">
      <w:pPr>
        <w:pStyle w:val="BodyText"/>
        <w:spacing w:before="321" w:line="360" w:lineRule="auto"/>
        <w:ind w:left="112" w:right="220"/>
      </w:pPr>
      <w:r>
        <w:rPr>
          <w:color w:val="585858"/>
        </w:rPr>
        <w:t>The</w:t>
      </w:r>
      <w:r>
        <w:rPr>
          <w:color w:val="585858"/>
          <w:spacing w:val="-3"/>
        </w:rPr>
        <w:t xml:space="preserve"> </w:t>
      </w:r>
      <w:r>
        <w:rPr>
          <w:color w:val="585858"/>
        </w:rPr>
        <w:t>proposed</w:t>
      </w:r>
      <w:r>
        <w:rPr>
          <w:color w:val="585858"/>
          <w:spacing w:val="-3"/>
        </w:rPr>
        <w:t xml:space="preserve"> </w:t>
      </w:r>
      <w:r>
        <w:rPr>
          <w:color w:val="585858"/>
        </w:rPr>
        <w:t>and</w:t>
      </w:r>
      <w:r>
        <w:rPr>
          <w:color w:val="585858"/>
          <w:spacing w:val="-3"/>
        </w:rPr>
        <w:t xml:space="preserve"> </w:t>
      </w:r>
      <w:r>
        <w:rPr>
          <w:color w:val="585858"/>
        </w:rPr>
        <w:t>reasonably</w:t>
      </w:r>
      <w:r>
        <w:rPr>
          <w:color w:val="585858"/>
          <w:spacing w:val="-1"/>
        </w:rPr>
        <w:t xml:space="preserve"> </w:t>
      </w:r>
      <w:r>
        <w:rPr>
          <w:color w:val="585858"/>
        </w:rPr>
        <w:t>foreseeable</w:t>
      </w:r>
      <w:r>
        <w:rPr>
          <w:color w:val="585858"/>
          <w:spacing w:val="-3"/>
        </w:rPr>
        <w:t xml:space="preserve"> </w:t>
      </w:r>
      <w:r>
        <w:rPr>
          <w:color w:val="585858"/>
        </w:rPr>
        <w:t>projects</w:t>
      </w:r>
      <w:r>
        <w:rPr>
          <w:color w:val="585858"/>
          <w:spacing w:val="-1"/>
        </w:rPr>
        <w:t xml:space="preserve"> </w:t>
      </w:r>
      <w:r>
        <w:rPr>
          <w:color w:val="585858"/>
        </w:rPr>
        <w:t>in</w:t>
      </w:r>
      <w:r>
        <w:rPr>
          <w:color w:val="585858"/>
          <w:spacing w:val="-8"/>
        </w:rPr>
        <w:t xml:space="preserve"> </w:t>
      </w:r>
      <w:r>
        <w:rPr>
          <w:color w:val="585858"/>
        </w:rPr>
        <w:t>Bass</w:t>
      </w:r>
      <w:r>
        <w:rPr>
          <w:color w:val="585858"/>
          <w:spacing w:val="-1"/>
        </w:rPr>
        <w:t xml:space="preserve"> </w:t>
      </w:r>
      <w:r>
        <w:rPr>
          <w:color w:val="585858"/>
        </w:rPr>
        <w:t>Strait that could</w:t>
      </w:r>
      <w:r>
        <w:rPr>
          <w:color w:val="585858"/>
          <w:spacing w:val="-3"/>
        </w:rPr>
        <w:t xml:space="preserve"> </w:t>
      </w:r>
      <w:r>
        <w:rPr>
          <w:color w:val="585858"/>
        </w:rPr>
        <w:t>result in</w:t>
      </w:r>
      <w:r>
        <w:rPr>
          <w:color w:val="585858"/>
          <w:spacing w:val="-3"/>
        </w:rPr>
        <w:t xml:space="preserve"> </w:t>
      </w:r>
      <w:r>
        <w:rPr>
          <w:color w:val="585858"/>
        </w:rPr>
        <w:t>cumulative</w:t>
      </w:r>
      <w:r>
        <w:rPr>
          <w:color w:val="585858"/>
          <w:spacing w:val="-3"/>
        </w:rPr>
        <w:t xml:space="preserve"> </w:t>
      </w:r>
      <w:r>
        <w:rPr>
          <w:color w:val="585858"/>
        </w:rPr>
        <w:t>impact with the project are:</w:t>
      </w:r>
    </w:p>
    <w:p w14:paraId="57556B57" w14:textId="77777777" w:rsidR="00354AC6" w:rsidRDefault="002A1805">
      <w:pPr>
        <w:pStyle w:val="BodyText"/>
        <w:spacing w:before="116"/>
        <w:ind w:left="112"/>
      </w:pPr>
      <w:r>
        <w:rPr>
          <w:noProof/>
        </w:rPr>
        <w:drawing>
          <wp:inline distT="0" distB="0" distL="0" distR="0" wp14:anchorId="7DA251DA" wp14:editId="572B152D">
            <wp:extent cx="106679" cy="100329"/>
            <wp:effectExtent l="0" t="0" r="0" b="0"/>
            <wp:docPr id="1158" name="Image 115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8" name="Image 1158" descr="*"/>
                    <pic:cNvPicPr/>
                  </pic:nvPicPr>
                  <pic:blipFill>
                    <a:blip r:embed="rId8" cstate="print"/>
                    <a:stretch>
                      <a:fillRect/>
                    </a:stretch>
                  </pic:blipFill>
                  <pic:spPr>
                    <a:xfrm>
                      <a:off x="0" y="0"/>
                      <a:ext cx="106679" cy="100329"/>
                    </a:xfrm>
                    <a:prstGeom prst="rect">
                      <a:avLst/>
                    </a:prstGeom>
                  </pic:spPr>
                </pic:pic>
              </a:graphicData>
            </a:graphic>
          </wp:inline>
        </w:drawing>
      </w:r>
      <w:r>
        <w:rPr>
          <w:rFonts w:ascii="Times New Roman"/>
          <w:spacing w:val="40"/>
        </w:rPr>
        <w:t xml:space="preserve">  </w:t>
      </w:r>
      <w:r>
        <w:rPr>
          <w:color w:val="5F5F5F"/>
        </w:rPr>
        <w:t>Star of the South Offshore Wind Project (SOTS).</w:t>
      </w:r>
    </w:p>
    <w:p w14:paraId="0303BD0E" w14:textId="77777777" w:rsidR="00354AC6" w:rsidRDefault="002A1805">
      <w:pPr>
        <w:pStyle w:val="BodyText"/>
        <w:spacing w:before="178" w:line="422" w:lineRule="auto"/>
        <w:ind w:left="112" w:right="4039"/>
      </w:pPr>
      <w:r>
        <w:rPr>
          <w:noProof/>
        </w:rPr>
        <w:drawing>
          <wp:inline distT="0" distB="0" distL="0" distR="0" wp14:anchorId="2AD8384A" wp14:editId="43F439A9">
            <wp:extent cx="106679" cy="100317"/>
            <wp:effectExtent l="0" t="0" r="0" b="0"/>
            <wp:docPr id="1159" name="Image 115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9" name="Image 1159" descr="*"/>
                    <pic:cNvPicPr/>
                  </pic:nvPicPr>
                  <pic:blipFill>
                    <a:blip r:embed="rId8" cstate="print"/>
                    <a:stretch>
                      <a:fillRect/>
                    </a:stretch>
                  </pic:blipFill>
                  <pic:spPr>
                    <a:xfrm>
                      <a:off x="0" y="0"/>
                      <a:ext cx="106679" cy="100317"/>
                    </a:xfrm>
                    <a:prstGeom prst="rect">
                      <a:avLst/>
                    </a:prstGeom>
                  </pic:spPr>
                </pic:pic>
              </a:graphicData>
            </a:graphic>
          </wp:inline>
        </w:drawing>
      </w:r>
      <w:r>
        <w:rPr>
          <w:rFonts w:ascii="Times New Roman"/>
          <w:spacing w:val="40"/>
        </w:rPr>
        <w:t xml:space="preserve">  </w:t>
      </w:r>
      <w:r>
        <w:rPr>
          <w:color w:val="5F5F5F"/>
        </w:rPr>
        <w:t xml:space="preserve">Greater Eastern Offshore Wind Project (Corio Generation). </w:t>
      </w:r>
      <w:r>
        <w:rPr>
          <w:noProof/>
          <w:color w:val="5F5F5F"/>
        </w:rPr>
        <w:drawing>
          <wp:inline distT="0" distB="0" distL="0" distR="0" wp14:anchorId="0B54ECE0" wp14:editId="5410171B">
            <wp:extent cx="106679" cy="100964"/>
            <wp:effectExtent l="0" t="0" r="0" b="0"/>
            <wp:docPr id="1160" name="Image 116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0" name="Image 1160"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color w:val="5F5F5F"/>
          <w:spacing w:val="80"/>
          <w:w w:val="150"/>
        </w:rPr>
        <w:t xml:space="preserve"> </w:t>
      </w:r>
      <w:r>
        <w:rPr>
          <w:color w:val="5F5F5F"/>
        </w:rPr>
        <w:t>Greater</w:t>
      </w:r>
      <w:r>
        <w:rPr>
          <w:color w:val="5F5F5F"/>
          <w:spacing w:val="-7"/>
        </w:rPr>
        <w:t xml:space="preserve"> </w:t>
      </w:r>
      <w:r>
        <w:rPr>
          <w:color w:val="5F5F5F"/>
        </w:rPr>
        <w:t>Gippsland</w:t>
      </w:r>
      <w:r>
        <w:rPr>
          <w:color w:val="5F5F5F"/>
          <w:spacing w:val="-4"/>
        </w:rPr>
        <w:t xml:space="preserve"> </w:t>
      </w:r>
      <w:r>
        <w:rPr>
          <w:color w:val="5F5F5F"/>
        </w:rPr>
        <w:t>Offshore</w:t>
      </w:r>
      <w:r>
        <w:rPr>
          <w:color w:val="5F5F5F"/>
          <w:spacing w:val="-4"/>
        </w:rPr>
        <w:t xml:space="preserve"> </w:t>
      </w:r>
      <w:r>
        <w:rPr>
          <w:color w:val="5F5F5F"/>
        </w:rPr>
        <w:t>Wind</w:t>
      </w:r>
      <w:r>
        <w:rPr>
          <w:color w:val="5F5F5F"/>
          <w:spacing w:val="-4"/>
        </w:rPr>
        <w:t xml:space="preserve"> </w:t>
      </w:r>
      <w:r>
        <w:rPr>
          <w:color w:val="5F5F5F"/>
        </w:rPr>
        <w:t>Project</w:t>
      </w:r>
      <w:r>
        <w:rPr>
          <w:color w:val="5F5F5F"/>
          <w:spacing w:val="-1"/>
        </w:rPr>
        <w:t xml:space="preserve"> </w:t>
      </w:r>
      <w:r>
        <w:rPr>
          <w:color w:val="5F5F5F"/>
        </w:rPr>
        <w:t>(</w:t>
      </w:r>
      <w:proofErr w:type="spellStart"/>
      <w:r>
        <w:rPr>
          <w:color w:val="5F5F5F"/>
        </w:rPr>
        <w:t>BlueFloat</w:t>
      </w:r>
      <w:proofErr w:type="spellEnd"/>
      <w:r>
        <w:rPr>
          <w:color w:val="5F5F5F"/>
          <w:spacing w:val="-6"/>
        </w:rPr>
        <w:t xml:space="preserve"> </w:t>
      </w:r>
      <w:r>
        <w:rPr>
          <w:color w:val="5F5F5F"/>
        </w:rPr>
        <w:t xml:space="preserve">Energy) </w:t>
      </w:r>
      <w:r>
        <w:rPr>
          <w:noProof/>
          <w:color w:val="5F5F5F"/>
        </w:rPr>
        <w:drawing>
          <wp:inline distT="0" distB="0" distL="0" distR="0" wp14:anchorId="08533676" wp14:editId="7B5D0390">
            <wp:extent cx="106679" cy="100964"/>
            <wp:effectExtent l="0" t="0" r="0" b="0"/>
            <wp:docPr id="1161" name="Image 116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1" name="Image 1161"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color w:val="5F5F5F"/>
          <w:spacing w:val="80"/>
          <w:w w:val="150"/>
        </w:rPr>
        <w:t xml:space="preserve"> </w:t>
      </w:r>
      <w:proofErr w:type="spellStart"/>
      <w:r>
        <w:rPr>
          <w:color w:val="5F5F5F"/>
        </w:rPr>
        <w:t>Seadragon</w:t>
      </w:r>
      <w:proofErr w:type="spellEnd"/>
      <w:r>
        <w:rPr>
          <w:color w:val="5F5F5F"/>
        </w:rPr>
        <w:t xml:space="preserve"> Wind Project (Flotation Energy).</w:t>
      </w:r>
    </w:p>
    <w:p w14:paraId="41786A66" w14:textId="77777777" w:rsidR="00354AC6" w:rsidRDefault="002A1805">
      <w:pPr>
        <w:pStyle w:val="BodyText"/>
        <w:ind w:left="112"/>
      </w:pPr>
      <w:r>
        <w:rPr>
          <w:noProof/>
        </w:rPr>
        <w:drawing>
          <wp:inline distT="0" distB="0" distL="0" distR="0" wp14:anchorId="3A5E9C15" wp14:editId="5A969357">
            <wp:extent cx="106679" cy="100964"/>
            <wp:effectExtent l="0" t="0" r="0" b="0"/>
            <wp:docPr id="1162" name="Image 116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2" name="Image 1162"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Great Southern Wind Farm (Corio Energy).</w:t>
      </w:r>
    </w:p>
    <w:p w14:paraId="43969A42" w14:textId="77777777" w:rsidR="00354AC6" w:rsidRDefault="002A1805">
      <w:pPr>
        <w:pStyle w:val="BodyText"/>
        <w:spacing w:before="173"/>
        <w:ind w:left="112"/>
      </w:pPr>
      <w:r>
        <w:rPr>
          <w:noProof/>
        </w:rPr>
        <w:drawing>
          <wp:inline distT="0" distB="0" distL="0" distR="0" wp14:anchorId="5D9F55E8" wp14:editId="44AF954D">
            <wp:extent cx="106679" cy="100330"/>
            <wp:effectExtent l="0" t="0" r="0" b="0"/>
            <wp:docPr id="1163" name="Image 116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3" name="Image 1163"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spacing w:val="80"/>
          <w:w w:val="150"/>
        </w:rPr>
        <w:t xml:space="preserve"> </w:t>
      </w:r>
      <w:proofErr w:type="spellStart"/>
      <w:r>
        <w:rPr>
          <w:color w:val="5F5F5F"/>
        </w:rPr>
        <w:t>Yolla</w:t>
      </w:r>
      <w:proofErr w:type="spellEnd"/>
      <w:r>
        <w:rPr>
          <w:color w:val="5F5F5F"/>
        </w:rPr>
        <w:t xml:space="preserve"> Infield Well Project </w:t>
      </w:r>
      <w:proofErr w:type="spellStart"/>
      <w:r>
        <w:rPr>
          <w:color w:val="5F5F5F"/>
        </w:rPr>
        <w:t>BassGas</w:t>
      </w:r>
      <w:proofErr w:type="spellEnd"/>
      <w:r>
        <w:rPr>
          <w:color w:val="5F5F5F"/>
        </w:rPr>
        <w:t xml:space="preserve"> Project (Beach Energy).</w:t>
      </w:r>
    </w:p>
    <w:p w14:paraId="03A8A03C" w14:textId="77777777" w:rsidR="00354AC6" w:rsidRDefault="00354AC6">
      <w:pPr>
        <w:pStyle w:val="BodyText"/>
        <w:spacing w:before="68"/>
      </w:pPr>
    </w:p>
    <w:p w14:paraId="7717D17F" w14:textId="77777777" w:rsidR="00354AC6" w:rsidRDefault="001D329A">
      <w:pPr>
        <w:pStyle w:val="BodyText"/>
        <w:spacing w:line="355" w:lineRule="auto"/>
        <w:ind w:left="112" w:right="220"/>
      </w:pPr>
      <w:hyperlink w:anchor="_bookmark49" w:history="1">
        <w:r w:rsidR="002A1805">
          <w:rPr>
            <w:color w:val="5F5F5F"/>
          </w:rPr>
          <w:t>Table</w:t>
        </w:r>
        <w:r w:rsidR="002A1805">
          <w:rPr>
            <w:color w:val="5F5F5F"/>
            <w:spacing w:val="-3"/>
          </w:rPr>
          <w:t xml:space="preserve"> </w:t>
        </w:r>
        <w:r w:rsidR="002A1805">
          <w:rPr>
            <w:color w:val="5F5F5F"/>
          </w:rPr>
          <w:t>2-23</w:t>
        </w:r>
      </w:hyperlink>
      <w:r w:rsidR="002A1805">
        <w:rPr>
          <w:color w:val="5F5F5F"/>
          <w:spacing w:val="-3"/>
        </w:rPr>
        <w:t xml:space="preserve"> </w:t>
      </w:r>
      <w:r w:rsidR="002A1805">
        <w:rPr>
          <w:color w:val="5F5F5F"/>
        </w:rPr>
        <w:t>presents</w:t>
      </w:r>
      <w:r w:rsidR="002A1805">
        <w:rPr>
          <w:color w:val="5F5F5F"/>
          <w:spacing w:val="-1"/>
        </w:rPr>
        <w:t xml:space="preserve"> </w:t>
      </w:r>
      <w:r w:rsidR="002A1805">
        <w:rPr>
          <w:color w:val="5F5F5F"/>
        </w:rPr>
        <w:t>the</w:t>
      </w:r>
      <w:r w:rsidR="002A1805">
        <w:rPr>
          <w:color w:val="5F5F5F"/>
          <w:spacing w:val="-3"/>
        </w:rPr>
        <w:t xml:space="preserve"> </w:t>
      </w:r>
      <w:r w:rsidR="002A1805">
        <w:rPr>
          <w:color w:val="5F5F5F"/>
        </w:rPr>
        <w:t>distances</w:t>
      </w:r>
      <w:r w:rsidR="002A1805">
        <w:rPr>
          <w:color w:val="5F5F5F"/>
          <w:spacing w:val="-1"/>
        </w:rPr>
        <w:t xml:space="preserve"> </w:t>
      </w:r>
      <w:r w:rsidR="002A1805">
        <w:rPr>
          <w:color w:val="5F5F5F"/>
        </w:rPr>
        <w:t>from</w:t>
      </w:r>
      <w:r w:rsidR="002A1805">
        <w:rPr>
          <w:color w:val="5F5F5F"/>
          <w:spacing w:val="-1"/>
        </w:rPr>
        <w:t xml:space="preserve"> </w:t>
      </w:r>
      <w:r w:rsidR="002A1805">
        <w:rPr>
          <w:color w:val="5F5F5F"/>
        </w:rPr>
        <w:t>Marinus</w:t>
      </w:r>
      <w:r w:rsidR="002A1805">
        <w:rPr>
          <w:color w:val="5F5F5F"/>
          <w:spacing w:val="-1"/>
        </w:rPr>
        <w:t xml:space="preserve"> </w:t>
      </w:r>
      <w:r w:rsidR="002A1805">
        <w:rPr>
          <w:color w:val="5F5F5F"/>
        </w:rPr>
        <w:t>Link</w:t>
      </w:r>
      <w:r w:rsidR="002A1805">
        <w:rPr>
          <w:color w:val="5F5F5F"/>
          <w:spacing w:val="-1"/>
        </w:rPr>
        <w:t xml:space="preserve"> </w:t>
      </w:r>
      <w:r w:rsidR="002A1805">
        <w:rPr>
          <w:color w:val="5F5F5F"/>
        </w:rPr>
        <w:t>and</w:t>
      </w:r>
      <w:r w:rsidR="002A1805">
        <w:rPr>
          <w:color w:val="5F5F5F"/>
          <w:spacing w:val="-3"/>
        </w:rPr>
        <w:t xml:space="preserve"> </w:t>
      </w:r>
      <w:r w:rsidR="002A1805">
        <w:rPr>
          <w:color w:val="5F5F5F"/>
        </w:rPr>
        <w:t>potential</w:t>
      </w:r>
      <w:r w:rsidR="002A1805">
        <w:rPr>
          <w:color w:val="5F5F5F"/>
          <w:spacing w:val="-3"/>
        </w:rPr>
        <w:t xml:space="preserve"> </w:t>
      </w:r>
      <w:r w:rsidR="002A1805">
        <w:rPr>
          <w:color w:val="5F5F5F"/>
        </w:rPr>
        <w:t>start of operations</w:t>
      </w:r>
      <w:r w:rsidR="002A1805">
        <w:rPr>
          <w:color w:val="5F5F5F"/>
          <w:spacing w:val="-1"/>
        </w:rPr>
        <w:t xml:space="preserve"> </w:t>
      </w:r>
      <w:r w:rsidR="002A1805">
        <w:rPr>
          <w:color w:val="5F5F5F"/>
        </w:rPr>
        <w:t>of</w:t>
      </w:r>
      <w:r w:rsidR="002A1805">
        <w:rPr>
          <w:color w:val="5F5F5F"/>
          <w:spacing w:val="-5"/>
        </w:rPr>
        <w:t xml:space="preserve"> </w:t>
      </w:r>
      <w:r w:rsidR="002A1805">
        <w:rPr>
          <w:color w:val="5F5F5F"/>
        </w:rPr>
        <w:t>these</w:t>
      </w:r>
      <w:r w:rsidR="002A1805">
        <w:rPr>
          <w:color w:val="5F5F5F"/>
          <w:spacing w:val="-3"/>
        </w:rPr>
        <w:t xml:space="preserve"> </w:t>
      </w:r>
      <w:r w:rsidR="002A1805">
        <w:rPr>
          <w:color w:val="5F5F5F"/>
        </w:rPr>
        <w:t>projects (where information is recorded).</w:t>
      </w:r>
    </w:p>
    <w:p w14:paraId="67CCDBB6" w14:textId="77777777" w:rsidR="00354AC6" w:rsidRDefault="002A1805">
      <w:pPr>
        <w:pStyle w:val="BodyText"/>
        <w:tabs>
          <w:tab w:val="left" w:pos="1552"/>
        </w:tabs>
        <w:spacing w:before="127"/>
        <w:ind w:left="112"/>
        <w:rPr>
          <w:rFonts w:ascii="Century Gothic"/>
        </w:rPr>
      </w:pPr>
      <w:bookmarkStart w:id="110" w:name="_bookmark49"/>
      <w:bookmarkEnd w:id="110"/>
      <w:r>
        <w:rPr>
          <w:rFonts w:ascii="Century Gothic"/>
          <w:color w:val="18314A"/>
        </w:rPr>
        <w:t>Table</w:t>
      </w:r>
      <w:r>
        <w:rPr>
          <w:rFonts w:ascii="Century Gothic"/>
          <w:color w:val="18314A"/>
          <w:spacing w:val="-8"/>
        </w:rPr>
        <w:t xml:space="preserve"> </w:t>
      </w:r>
      <w:r>
        <w:rPr>
          <w:rFonts w:ascii="Century Gothic"/>
          <w:color w:val="18314A"/>
        </w:rPr>
        <w:t>2-</w:t>
      </w:r>
      <w:r>
        <w:rPr>
          <w:rFonts w:ascii="Century Gothic"/>
          <w:color w:val="18314A"/>
          <w:spacing w:val="-5"/>
        </w:rPr>
        <w:t>23</w:t>
      </w:r>
      <w:r>
        <w:rPr>
          <w:rFonts w:ascii="Century Gothic"/>
          <w:color w:val="18314A"/>
        </w:rPr>
        <w:tab/>
        <w:t>Reasonably</w:t>
      </w:r>
      <w:r>
        <w:rPr>
          <w:rFonts w:ascii="Century Gothic"/>
          <w:color w:val="18314A"/>
          <w:spacing w:val="-13"/>
        </w:rPr>
        <w:t xml:space="preserve"> </w:t>
      </w:r>
      <w:r>
        <w:rPr>
          <w:rFonts w:ascii="Century Gothic"/>
          <w:color w:val="18314A"/>
        </w:rPr>
        <w:t>foreseeable</w:t>
      </w:r>
      <w:r>
        <w:rPr>
          <w:rFonts w:ascii="Century Gothic"/>
          <w:color w:val="18314A"/>
          <w:spacing w:val="-10"/>
        </w:rPr>
        <w:t xml:space="preserve"> </w:t>
      </w:r>
      <w:r>
        <w:rPr>
          <w:rFonts w:ascii="Century Gothic"/>
          <w:color w:val="18314A"/>
        </w:rPr>
        <w:t>marine-based</w:t>
      </w:r>
      <w:r>
        <w:rPr>
          <w:rFonts w:ascii="Century Gothic"/>
          <w:color w:val="18314A"/>
          <w:spacing w:val="-12"/>
        </w:rPr>
        <w:t xml:space="preserve"> </w:t>
      </w:r>
      <w:r>
        <w:rPr>
          <w:rFonts w:ascii="Century Gothic"/>
          <w:color w:val="18314A"/>
        </w:rPr>
        <w:t>projects</w:t>
      </w:r>
      <w:r>
        <w:rPr>
          <w:rFonts w:ascii="Century Gothic"/>
          <w:color w:val="18314A"/>
          <w:spacing w:val="-10"/>
        </w:rPr>
        <w:t xml:space="preserve"> </w:t>
      </w:r>
      <w:r>
        <w:rPr>
          <w:rFonts w:ascii="Century Gothic"/>
          <w:color w:val="18314A"/>
        </w:rPr>
        <w:t>in</w:t>
      </w:r>
      <w:r>
        <w:rPr>
          <w:rFonts w:ascii="Century Gothic"/>
          <w:color w:val="18314A"/>
          <w:spacing w:val="-11"/>
        </w:rPr>
        <w:t xml:space="preserve"> </w:t>
      </w:r>
      <w:r>
        <w:rPr>
          <w:rFonts w:ascii="Century Gothic"/>
          <w:color w:val="18314A"/>
        </w:rPr>
        <w:t>Bass</w:t>
      </w:r>
      <w:r>
        <w:rPr>
          <w:rFonts w:ascii="Century Gothic"/>
          <w:color w:val="18314A"/>
          <w:spacing w:val="-9"/>
        </w:rPr>
        <w:t xml:space="preserve"> </w:t>
      </w:r>
      <w:r>
        <w:rPr>
          <w:rFonts w:ascii="Century Gothic"/>
          <w:color w:val="18314A"/>
          <w:spacing w:val="-2"/>
        </w:rPr>
        <w:t>Strait</w:t>
      </w:r>
    </w:p>
    <w:p w14:paraId="3915C895" w14:textId="77777777" w:rsidR="00354AC6" w:rsidRDefault="00354AC6">
      <w:pPr>
        <w:pStyle w:val="BodyText"/>
        <w:spacing w:before="9"/>
        <w:rPr>
          <w:rFonts w:ascii="Century Gothic"/>
          <w:sz w:val="9"/>
        </w:rPr>
      </w:pPr>
    </w:p>
    <w:tbl>
      <w:tblPr>
        <w:tblW w:w="0" w:type="auto"/>
        <w:tblInd w:w="120" w:type="dxa"/>
        <w:tblLayout w:type="fixed"/>
        <w:tblCellMar>
          <w:left w:w="0" w:type="dxa"/>
          <w:right w:w="0" w:type="dxa"/>
        </w:tblCellMar>
        <w:tblLook w:val="01E0" w:firstRow="1" w:lastRow="1" w:firstColumn="1" w:lastColumn="1" w:noHBand="0" w:noVBand="0"/>
      </w:tblPr>
      <w:tblGrid>
        <w:gridCol w:w="3669"/>
        <w:gridCol w:w="3933"/>
        <w:gridCol w:w="2036"/>
      </w:tblGrid>
      <w:tr w:rsidR="00354AC6" w14:paraId="206C6FEB" w14:textId="77777777">
        <w:trPr>
          <w:trHeight w:val="643"/>
        </w:trPr>
        <w:tc>
          <w:tcPr>
            <w:tcW w:w="3669" w:type="dxa"/>
            <w:shd w:val="clear" w:color="auto" w:fill="133149"/>
          </w:tcPr>
          <w:p w14:paraId="13BCD273" w14:textId="77777777" w:rsidR="00354AC6" w:rsidRDefault="002A1805">
            <w:pPr>
              <w:pStyle w:val="TableParagraph"/>
              <w:rPr>
                <w:b/>
                <w:sz w:val="18"/>
              </w:rPr>
            </w:pPr>
            <w:r>
              <w:rPr>
                <w:b/>
                <w:color w:val="FFFFFF"/>
                <w:spacing w:val="-2"/>
                <w:sz w:val="18"/>
              </w:rPr>
              <w:t>Project</w:t>
            </w:r>
          </w:p>
        </w:tc>
        <w:tc>
          <w:tcPr>
            <w:tcW w:w="3933" w:type="dxa"/>
            <w:shd w:val="clear" w:color="auto" w:fill="133149"/>
          </w:tcPr>
          <w:p w14:paraId="4DE242D8" w14:textId="77777777" w:rsidR="00354AC6" w:rsidRDefault="002A1805">
            <w:pPr>
              <w:pStyle w:val="TableParagraph"/>
              <w:ind w:left="223"/>
              <w:rPr>
                <w:b/>
                <w:sz w:val="18"/>
              </w:rPr>
            </w:pPr>
            <w:r>
              <w:rPr>
                <w:b/>
                <w:color w:val="FFFFFF"/>
                <w:sz w:val="18"/>
              </w:rPr>
              <w:t>Distance</w:t>
            </w:r>
            <w:r>
              <w:rPr>
                <w:b/>
                <w:color w:val="FFFFFF"/>
                <w:spacing w:val="-9"/>
                <w:sz w:val="18"/>
              </w:rPr>
              <w:t xml:space="preserve"> </w:t>
            </w:r>
            <w:r>
              <w:rPr>
                <w:b/>
                <w:color w:val="FFFFFF"/>
                <w:sz w:val="18"/>
              </w:rPr>
              <w:t>to</w:t>
            </w:r>
            <w:r>
              <w:rPr>
                <w:b/>
                <w:color w:val="FFFFFF"/>
                <w:spacing w:val="-10"/>
                <w:sz w:val="18"/>
              </w:rPr>
              <w:t xml:space="preserve"> </w:t>
            </w:r>
            <w:r>
              <w:rPr>
                <w:b/>
                <w:color w:val="FFFFFF"/>
                <w:sz w:val="18"/>
              </w:rPr>
              <w:t>Marinus</w:t>
            </w:r>
            <w:r>
              <w:rPr>
                <w:b/>
                <w:color w:val="FFFFFF"/>
                <w:spacing w:val="-4"/>
                <w:sz w:val="18"/>
              </w:rPr>
              <w:t xml:space="preserve"> </w:t>
            </w:r>
            <w:r>
              <w:rPr>
                <w:b/>
                <w:color w:val="FFFFFF"/>
                <w:sz w:val="18"/>
              </w:rPr>
              <w:t>Link</w:t>
            </w:r>
            <w:r>
              <w:rPr>
                <w:b/>
                <w:color w:val="FFFFFF"/>
                <w:spacing w:val="-9"/>
                <w:sz w:val="18"/>
              </w:rPr>
              <w:t xml:space="preserve"> </w:t>
            </w:r>
            <w:r>
              <w:rPr>
                <w:b/>
                <w:color w:val="FFFFFF"/>
                <w:sz w:val="18"/>
              </w:rPr>
              <w:t>(closest</w:t>
            </w:r>
            <w:r>
              <w:rPr>
                <w:b/>
                <w:color w:val="FFFFFF"/>
                <w:spacing w:val="-7"/>
                <w:sz w:val="18"/>
              </w:rPr>
              <w:t xml:space="preserve"> </w:t>
            </w:r>
            <w:r>
              <w:rPr>
                <w:b/>
                <w:color w:val="FFFFFF"/>
                <w:sz w:val="18"/>
              </w:rPr>
              <w:t xml:space="preserve">point) </w:t>
            </w:r>
            <w:r>
              <w:rPr>
                <w:b/>
                <w:color w:val="FFFFFF"/>
                <w:spacing w:val="-4"/>
                <w:sz w:val="18"/>
              </w:rPr>
              <w:t>(km)</w:t>
            </w:r>
          </w:p>
        </w:tc>
        <w:tc>
          <w:tcPr>
            <w:tcW w:w="2036" w:type="dxa"/>
            <w:shd w:val="clear" w:color="auto" w:fill="133149"/>
          </w:tcPr>
          <w:p w14:paraId="7C2B33BA" w14:textId="77777777" w:rsidR="00354AC6" w:rsidRDefault="002A1805">
            <w:pPr>
              <w:pStyle w:val="TableParagraph"/>
              <w:ind w:left="298"/>
              <w:rPr>
                <w:b/>
                <w:sz w:val="18"/>
              </w:rPr>
            </w:pPr>
            <w:r>
              <w:rPr>
                <w:b/>
                <w:color w:val="FFFFFF"/>
                <w:sz w:val="18"/>
              </w:rPr>
              <w:t>Start of</w:t>
            </w:r>
            <w:r>
              <w:rPr>
                <w:b/>
                <w:color w:val="FFFFFF"/>
                <w:spacing w:val="1"/>
                <w:sz w:val="18"/>
              </w:rPr>
              <w:t xml:space="preserve"> </w:t>
            </w:r>
            <w:r>
              <w:rPr>
                <w:b/>
                <w:color w:val="FFFFFF"/>
                <w:spacing w:val="-2"/>
                <w:sz w:val="18"/>
              </w:rPr>
              <w:t>operation</w:t>
            </w:r>
          </w:p>
        </w:tc>
      </w:tr>
      <w:tr w:rsidR="00354AC6" w14:paraId="2DE0D3A5" w14:textId="77777777">
        <w:trPr>
          <w:trHeight w:val="431"/>
        </w:trPr>
        <w:tc>
          <w:tcPr>
            <w:tcW w:w="3669" w:type="dxa"/>
            <w:shd w:val="clear" w:color="auto" w:fill="D3E6F4"/>
          </w:tcPr>
          <w:p w14:paraId="7B0E3BE5" w14:textId="77777777" w:rsidR="00354AC6" w:rsidRDefault="002A1805">
            <w:pPr>
              <w:pStyle w:val="TableParagraph"/>
              <w:spacing w:before="109"/>
              <w:rPr>
                <w:sz w:val="18"/>
              </w:rPr>
            </w:pPr>
            <w:r>
              <w:rPr>
                <w:color w:val="5F5F5F"/>
                <w:sz w:val="18"/>
              </w:rPr>
              <w:t>Star</w:t>
            </w:r>
            <w:r>
              <w:rPr>
                <w:color w:val="5F5F5F"/>
                <w:spacing w:val="-1"/>
                <w:sz w:val="18"/>
              </w:rPr>
              <w:t xml:space="preserve"> </w:t>
            </w:r>
            <w:r>
              <w:rPr>
                <w:color w:val="5F5F5F"/>
                <w:sz w:val="18"/>
              </w:rPr>
              <w:t>of the</w:t>
            </w:r>
            <w:r>
              <w:rPr>
                <w:color w:val="5F5F5F"/>
                <w:spacing w:val="-3"/>
                <w:sz w:val="18"/>
              </w:rPr>
              <w:t xml:space="preserve"> </w:t>
            </w:r>
            <w:r>
              <w:rPr>
                <w:color w:val="5F5F5F"/>
                <w:sz w:val="18"/>
              </w:rPr>
              <w:t>South</w:t>
            </w:r>
            <w:r>
              <w:rPr>
                <w:color w:val="5F5F5F"/>
                <w:spacing w:val="-3"/>
                <w:sz w:val="18"/>
              </w:rPr>
              <w:t xml:space="preserve"> </w:t>
            </w:r>
            <w:r>
              <w:rPr>
                <w:color w:val="5F5F5F"/>
                <w:sz w:val="18"/>
              </w:rPr>
              <w:t>Offshore</w:t>
            </w:r>
            <w:r>
              <w:rPr>
                <w:color w:val="5F5F5F"/>
                <w:spacing w:val="-8"/>
                <w:sz w:val="18"/>
              </w:rPr>
              <w:t xml:space="preserve"> </w:t>
            </w:r>
            <w:r>
              <w:rPr>
                <w:color w:val="5F5F5F"/>
                <w:sz w:val="18"/>
              </w:rPr>
              <w:t>Wind</w:t>
            </w:r>
            <w:r>
              <w:rPr>
                <w:color w:val="5F5F5F"/>
                <w:spacing w:val="3"/>
                <w:sz w:val="18"/>
              </w:rPr>
              <w:t xml:space="preserve"> </w:t>
            </w:r>
            <w:r>
              <w:rPr>
                <w:color w:val="5F5F5F"/>
                <w:spacing w:val="-2"/>
                <w:sz w:val="18"/>
              </w:rPr>
              <w:t>Project</w:t>
            </w:r>
          </w:p>
        </w:tc>
        <w:tc>
          <w:tcPr>
            <w:tcW w:w="3933" w:type="dxa"/>
            <w:shd w:val="clear" w:color="auto" w:fill="D3E6F4"/>
          </w:tcPr>
          <w:p w14:paraId="6C1CC2DD" w14:textId="77777777" w:rsidR="00354AC6" w:rsidRDefault="002A1805">
            <w:pPr>
              <w:pStyle w:val="TableParagraph"/>
              <w:spacing w:before="109"/>
              <w:ind w:left="223"/>
              <w:rPr>
                <w:sz w:val="18"/>
              </w:rPr>
            </w:pPr>
            <w:r>
              <w:rPr>
                <w:color w:val="5F5F5F"/>
                <w:spacing w:val="-5"/>
                <w:sz w:val="18"/>
              </w:rPr>
              <w:t>82</w:t>
            </w:r>
          </w:p>
        </w:tc>
        <w:tc>
          <w:tcPr>
            <w:tcW w:w="2036" w:type="dxa"/>
            <w:shd w:val="clear" w:color="auto" w:fill="D3E6F4"/>
          </w:tcPr>
          <w:p w14:paraId="266C9019" w14:textId="77777777" w:rsidR="00354AC6" w:rsidRDefault="002A1805">
            <w:pPr>
              <w:pStyle w:val="TableParagraph"/>
              <w:spacing w:before="109"/>
              <w:ind w:left="298"/>
              <w:rPr>
                <w:sz w:val="18"/>
              </w:rPr>
            </w:pPr>
            <w:r>
              <w:rPr>
                <w:color w:val="5F5F5F"/>
                <w:sz w:val="18"/>
              </w:rPr>
              <w:t>Not</w:t>
            </w:r>
            <w:r>
              <w:rPr>
                <w:color w:val="5F5F5F"/>
                <w:spacing w:val="-2"/>
                <w:sz w:val="18"/>
              </w:rPr>
              <w:t xml:space="preserve"> recorded</w:t>
            </w:r>
          </w:p>
        </w:tc>
      </w:tr>
      <w:tr w:rsidR="00354AC6" w14:paraId="6BBA7E93" w14:textId="77777777">
        <w:trPr>
          <w:trHeight w:val="432"/>
        </w:trPr>
        <w:tc>
          <w:tcPr>
            <w:tcW w:w="3669" w:type="dxa"/>
          </w:tcPr>
          <w:p w14:paraId="25241C23" w14:textId="77777777" w:rsidR="00354AC6" w:rsidRDefault="002A1805">
            <w:pPr>
              <w:pStyle w:val="TableParagraph"/>
              <w:rPr>
                <w:sz w:val="18"/>
              </w:rPr>
            </w:pPr>
            <w:r>
              <w:rPr>
                <w:color w:val="5F5F5F"/>
                <w:sz w:val="18"/>
              </w:rPr>
              <w:t>Greater</w:t>
            </w:r>
            <w:r>
              <w:rPr>
                <w:color w:val="5F5F5F"/>
                <w:spacing w:val="2"/>
                <w:sz w:val="18"/>
              </w:rPr>
              <w:t xml:space="preserve"> </w:t>
            </w:r>
            <w:r>
              <w:rPr>
                <w:color w:val="5F5F5F"/>
                <w:sz w:val="18"/>
              </w:rPr>
              <w:t>Eastern</w:t>
            </w:r>
            <w:r>
              <w:rPr>
                <w:color w:val="5F5F5F"/>
                <w:spacing w:val="-9"/>
                <w:sz w:val="18"/>
              </w:rPr>
              <w:t xml:space="preserve"> </w:t>
            </w:r>
            <w:r>
              <w:rPr>
                <w:color w:val="5F5F5F"/>
                <w:sz w:val="18"/>
              </w:rPr>
              <w:t>Offshore</w:t>
            </w:r>
            <w:r>
              <w:rPr>
                <w:color w:val="5F5F5F"/>
                <w:spacing w:val="-4"/>
                <w:sz w:val="18"/>
              </w:rPr>
              <w:t xml:space="preserve"> </w:t>
            </w:r>
            <w:r>
              <w:rPr>
                <w:color w:val="5F5F5F"/>
                <w:sz w:val="18"/>
              </w:rPr>
              <w:t>Wind</w:t>
            </w:r>
            <w:r>
              <w:rPr>
                <w:color w:val="5F5F5F"/>
                <w:spacing w:val="-4"/>
                <w:sz w:val="18"/>
              </w:rPr>
              <w:t xml:space="preserve"> </w:t>
            </w:r>
            <w:r>
              <w:rPr>
                <w:color w:val="5F5F5F"/>
                <w:spacing w:val="-2"/>
                <w:sz w:val="18"/>
              </w:rPr>
              <w:t>Project</w:t>
            </w:r>
          </w:p>
        </w:tc>
        <w:tc>
          <w:tcPr>
            <w:tcW w:w="3933" w:type="dxa"/>
          </w:tcPr>
          <w:p w14:paraId="75583138" w14:textId="77777777" w:rsidR="00354AC6" w:rsidRDefault="002A1805">
            <w:pPr>
              <w:pStyle w:val="TableParagraph"/>
              <w:ind w:left="223"/>
              <w:rPr>
                <w:sz w:val="18"/>
              </w:rPr>
            </w:pPr>
            <w:r>
              <w:rPr>
                <w:color w:val="5F5F5F"/>
                <w:spacing w:val="-5"/>
                <w:sz w:val="18"/>
              </w:rPr>
              <w:t>78</w:t>
            </w:r>
          </w:p>
        </w:tc>
        <w:tc>
          <w:tcPr>
            <w:tcW w:w="2036" w:type="dxa"/>
          </w:tcPr>
          <w:p w14:paraId="53652E9F" w14:textId="77777777" w:rsidR="00354AC6" w:rsidRDefault="002A1805">
            <w:pPr>
              <w:pStyle w:val="TableParagraph"/>
              <w:ind w:left="298"/>
              <w:rPr>
                <w:sz w:val="18"/>
              </w:rPr>
            </w:pPr>
            <w:r>
              <w:rPr>
                <w:color w:val="5F5F5F"/>
                <w:spacing w:val="-4"/>
                <w:sz w:val="18"/>
              </w:rPr>
              <w:t>2030</w:t>
            </w:r>
          </w:p>
        </w:tc>
      </w:tr>
      <w:tr w:rsidR="00354AC6" w14:paraId="709125FD" w14:textId="77777777">
        <w:trPr>
          <w:trHeight w:val="436"/>
        </w:trPr>
        <w:tc>
          <w:tcPr>
            <w:tcW w:w="3669" w:type="dxa"/>
            <w:shd w:val="clear" w:color="auto" w:fill="D3E6F4"/>
          </w:tcPr>
          <w:p w14:paraId="6C96AE0F" w14:textId="77777777" w:rsidR="00354AC6" w:rsidRDefault="002A1805">
            <w:pPr>
              <w:pStyle w:val="TableParagraph"/>
              <w:rPr>
                <w:sz w:val="18"/>
              </w:rPr>
            </w:pPr>
            <w:r>
              <w:rPr>
                <w:color w:val="5F5F5F"/>
                <w:sz w:val="18"/>
              </w:rPr>
              <w:t>Greater</w:t>
            </w:r>
            <w:r>
              <w:rPr>
                <w:color w:val="5F5F5F"/>
                <w:spacing w:val="-3"/>
                <w:sz w:val="18"/>
              </w:rPr>
              <w:t xml:space="preserve"> </w:t>
            </w:r>
            <w:r>
              <w:rPr>
                <w:color w:val="5F5F5F"/>
                <w:sz w:val="18"/>
              </w:rPr>
              <w:t>Gippsland</w:t>
            </w:r>
            <w:r>
              <w:rPr>
                <w:color w:val="5F5F5F"/>
                <w:spacing w:val="-4"/>
                <w:sz w:val="18"/>
              </w:rPr>
              <w:t xml:space="preserve"> </w:t>
            </w:r>
            <w:r>
              <w:rPr>
                <w:color w:val="5F5F5F"/>
                <w:sz w:val="18"/>
              </w:rPr>
              <w:t>Offshore</w:t>
            </w:r>
            <w:r>
              <w:rPr>
                <w:color w:val="5F5F5F"/>
                <w:spacing w:val="-9"/>
                <w:sz w:val="18"/>
              </w:rPr>
              <w:t xml:space="preserve"> </w:t>
            </w:r>
            <w:r>
              <w:rPr>
                <w:color w:val="5F5F5F"/>
                <w:sz w:val="18"/>
              </w:rPr>
              <w:t>Wind</w:t>
            </w:r>
            <w:r>
              <w:rPr>
                <w:color w:val="5F5F5F"/>
                <w:spacing w:val="1"/>
                <w:sz w:val="18"/>
              </w:rPr>
              <w:t xml:space="preserve"> </w:t>
            </w:r>
            <w:r>
              <w:rPr>
                <w:color w:val="5F5F5F"/>
                <w:spacing w:val="-2"/>
                <w:sz w:val="18"/>
              </w:rPr>
              <w:t>Project</w:t>
            </w:r>
          </w:p>
        </w:tc>
        <w:tc>
          <w:tcPr>
            <w:tcW w:w="3933" w:type="dxa"/>
            <w:shd w:val="clear" w:color="auto" w:fill="D3E6F4"/>
          </w:tcPr>
          <w:p w14:paraId="6BA05B93" w14:textId="77777777" w:rsidR="00354AC6" w:rsidRDefault="002A1805">
            <w:pPr>
              <w:pStyle w:val="TableParagraph"/>
              <w:ind w:left="223"/>
              <w:rPr>
                <w:sz w:val="18"/>
              </w:rPr>
            </w:pPr>
            <w:r>
              <w:rPr>
                <w:color w:val="5F5F5F"/>
                <w:spacing w:val="-5"/>
                <w:sz w:val="18"/>
              </w:rPr>
              <w:t>130</w:t>
            </w:r>
          </w:p>
        </w:tc>
        <w:tc>
          <w:tcPr>
            <w:tcW w:w="2036" w:type="dxa"/>
            <w:shd w:val="clear" w:color="auto" w:fill="D3E6F4"/>
          </w:tcPr>
          <w:p w14:paraId="01E6066D" w14:textId="77777777" w:rsidR="00354AC6" w:rsidRDefault="002A1805">
            <w:pPr>
              <w:pStyle w:val="TableParagraph"/>
              <w:ind w:left="298"/>
              <w:rPr>
                <w:sz w:val="18"/>
              </w:rPr>
            </w:pPr>
            <w:r>
              <w:rPr>
                <w:color w:val="5F5F5F"/>
                <w:spacing w:val="-4"/>
                <w:sz w:val="18"/>
              </w:rPr>
              <w:t>2030</w:t>
            </w:r>
          </w:p>
        </w:tc>
      </w:tr>
      <w:tr w:rsidR="00354AC6" w14:paraId="6D628066" w14:textId="77777777">
        <w:trPr>
          <w:trHeight w:val="427"/>
        </w:trPr>
        <w:tc>
          <w:tcPr>
            <w:tcW w:w="3669" w:type="dxa"/>
          </w:tcPr>
          <w:p w14:paraId="0B6B4311" w14:textId="77777777" w:rsidR="00354AC6" w:rsidRDefault="002A1805">
            <w:pPr>
              <w:pStyle w:val="TableParagraph"/>
              <w:spacing w:before="109"/>
              <w:rPr>
                <w:sz w:val="18"/>
              </w:rPr>
            </w:pPr>
            <w:proofErr w:type="spellStart"/>
            <w:r>
              <w:rPr>
                <w:color w:val="5F5F5F"/>
                <w:sz w:val="18"/>
              </w:rPr>
              <w:t>Seadragon</w:t>
            </w:r>
            <w:proofErr w:type="spellEnd"/>
            <w:r>
              <w:rPr>
                <w:color w:val="5F5F5F"/>
                <w:spacing w:val="-5"/>
                <w:sz w:val="18"/>
              </w:rPr>
              <w:t xml:space="preserve"> </w:t>
            </w:r>
            <w:r>
              <w:rPr>
                <w:color w:val="5F5F5F"/>
                <w:sz w:val="18"/>
              </w:rPr>
              <w:t xml:space="preserve">Wind </w:t>
            </w:r>
            <w:r>
              <w:rPr>
                <w:color w:val="5F5F5F"/>
                <w:spacing w:val="-2"/>
                <w:sz w:val="18"/>
              </w:rPr>
              <w:t>Project</w:t>
            </w:r>
          </w:p>
        </w:tc>
        <w:tc>
          <w:tcPr>
            <w:tcW w:w="3933" w:type="dxa"/>
          </w:tcPr>
          <w:p w14:paraId="2CF899CD" w14:textId="77777777" w:rsidR="00354AC6" w:rsidRDefault="002A1805">
            <w:pPr>
              <w:pStyle w:val="TableParagraph"/>
              <w:spacing w:before="109"/>
              <w:ind w:left="223"/>
              <w:rPr>
                <w:sz w:val="18"/>
              </w:rPr>
            </w:pPr>
            <w:r>
              <w:rPr>
                <w:color w:val="5F5F5F"/>
                <w:spacing w:val="-5"/>
                <w:sz w:val="18"/>
              </w:rPr>
              <w:t>160</w:t>
            </w:r>
          </w:p>
        </w:tc>
        <w:tc>
          <w:tcPr>
            <w:tcW w:w="2036" w:type="dxa"/>
          </w:tcPr>
          <w:p w14:paraId="583110E8" w14:textId="77777777" w:rsidR="00354AC6" w:rsidRDefault="002A1805">
            <w:pPr>
              <w:pStyle w:val="TableParagraph"/>
              <w:spacing w:before="109"/>
              <w:ind w:left="298"/>
              <w:rPr>
                <w:sz w:val="18"/>
              </w:rPr>
            </w:pPr>
            <w:r>
              <w:rPr>
                <w:color w:val="5F5F5F"/>
                <w:sz w:val="18"/>
              </w:rPr>
              <w:t>Not</w:t>
            </w:r>
            <w:r>
              <w:rPr>
                <w:color w:val="5F5F5F"/>
                <w:spacing w:val="-2"/>
                <w:sz w:val="18"/>
              </w:rPr>
              <w:t xml:space="preserve"> recorded</w:t>
            </w:r>
          </w:p>
        </w:tc>
      </w:tr>
      <w:tr w:rsidR="00354AC6" w14:paraId="713BA8B1" w14:textId="77777777">
        <w:trPr>
          <w:trHeight w:val="323"/>
        </w:trPr>
        <w:tc>
          <w:tcPr>
            <w:tcW w:w="3669" w:type="dxa"/>
            <w:shd w:val="clear" w:color="auto" w:fill="D3E6F4"/>
          </w:tcPr>
          <w:p w14:paraId="76E4CD60" w14:textId="77777777" w:rsidR="00354AC6" w:rsidRDefault="002A1805">
            <w:pPr>
              <w:pStyle w:val="TableParagraph"/>
              <w:spacing w:line="189" w:lineRule="exact"/>
              <w:rPr>
                <w:sz w:val="18"/>
              </w:rPr>
            </w:pPr>
            <w:r>
              <w:rPr>
                <w:color w:val="5F5F5F"/>
                <w:sz w:val="18"/>
              </w:rPr>
              <w:t>Great</w:t>
            </w:r>
            <w:r>
              <w:rPr>
                <w:color w:val="5F5F5F"/>
                <w:spacing w:val="-2"/>
                <w:sz w:val="18"/>
              </w:rPr>
              <w:t xml:space="preserve"> </w:t>
            </w:r>
            <w:r>
              <w:rPr>
                <w:color w:val="5F5F5F"/>
                <w:sz w:val="18"/>
              </w:rPr>
              <w:t>Southern</w:t>
            </w:r>
            <w:r>
              <w:rPr>
                <w:color w:val="5F5F5F"/>
                <w:spacing w:val="-5"/>
                <w:sz w:val="18"/>
              </w:rPr>
              <w:t xml:space="preserve"> </w:t>
            </w:r>
            <w:r>
              <w:rPr>
                <w:color w:val="5F5F5F"/>
                <w:sz w:val="18"/>
              </w:rPr>
              <w:t xml:space="preserve">Wind </w:t>
            </w:r>
            <w:r>
              <w:rPr>
                <w:color w:val="5F5F5F"/>
                <w:spacing w:val="-4"/>
                <w:sz w:val="18"/>
              </w:rPr>
              <w:t>Farm</w:t>
            </w:r>
          </w:p>
        </w:tc>
        <w:tc>
          <w:tcPr>
            <w:tcW w:w="3933" w:type="dxa"/>
            <w:shd w:val="clear" w:color="auto" w:fill="D3E6F4"/>
          </w:tcPr>
          <w:p w14:paraId="42A7D3AF" w14:textId="77777777" w:rsidR="00354AC6" w:rsidRDefault="002A1805">
            <w:pPr>
              <w:pStyle w:val="TableParagraph"/>
              <w:spacing w:line="189" w:lineRule="exact"/>
              <w:ind w:left="223"/>
              <w:rPr>
                <w:sz w:val="18"/>
              </w:rPr>
            </w:pPr>
            <w:r>
              <w:rPr>
                <w:color w:val="5F5F5F"/>
                <w:sz w:val="18"/>
              </w:rPr>
              <w:t>Not</w:t>
            </w:r>
            <w:r>
              <w:rPr>
                <w:color w:val="5F5F5F"/>
                <w:spacing w:val="-2"/>
                <w:sz w:val="18"/>
              </w:rPr>
              <w:t xml:space="preserve"> </w:t>
            </w:r>
            <w:r>
              <w:rPr>
                <w:color w:val="5F5F5F"/>
                <w:sz w:val="18"/>
              </w:rPr>
              <w:t>recorded,</w:t>
            </w:r>
            <w:r>
              <w:rPr>
                <w:color w:val="5F5F5F"/>
                <w:spacing w:val="-1"/>
                <w:sz w:val="18"/>
              </w:rPr>
              <w:t xml:space="preserve"> </w:t>
            </w:r>
            <w:r>
              <w:rPr>
                <w:color w:val="5F5F5F"/>
                <w:sz w:val="18"/>
              </w:rPr>
              <w:t>although</w:t>
            </w:r>
            <w:r>
              <w:rPr>
                <w:color w:val="5F5F5F"/>
                <w:spacing w:val="-4"/>
                <w:sz w:val="18"/>
              </w:rPr>
              <w:t xml:space="preserve"> </w:t>
            </w:r>
            <w:r>
              <w:rPr>
                <w:color w:val="5F5F5F"/>
                <w:sz w:val="18"/>
              </w:rPr>
              <w:t>the</w:t>
            </w:r>
            <w:r>
              <w:rPr>
                <w:color w:val="5F5F5F"/>
                <w:spacing w:val="-5"/>
                <w:sz w:val="18"/>
              </w:rPr>
              <w:t xml:space="preserve"> </w:t>
            </w:r>
            <w:r>
              <w:rPr>
                <w:color w:val="5F5F5F"/>
                <w:sz w:val="18"/>
              </w:rPr>
              <w:t>one</w:t>
            </w:r>
            <w:r>
              <w:rPr>
                <w:color w:val="5F5F5F"/>
                <w:spacing w:val="-5"/>
                <w:sz w:val="18"/>
              </w:rPr>
              <w:t xml:space="preserve"> </w:t>
            </w:r>
            <w:r>
              <w:rPr>
                <w:color w:val="5F5F5F"/>
                <w:spacing w:val="-2"/>
                <w:sz w:val="18"/>
              </w:rPr>
              <w:t>designated</w:t>
            </w:r>
          </w:p>
        </w:tc>
        <w:tc>
          <w:tcPr>
            <w:tcW w:w="2036" w:type="dxa"/>
            <w:shd w:val="clear" w:color="auto" w:fill="D3E6F4"/>
          </w:tcPr>
          <w:p w14:paraId="3B70CB7F" w14:textId="77777777" w:rsidR="00354AC6" w:rsidRDefault="002A1805">
            <w:pPr>
              <w:pStyle w:val="TableParagraph"/>
              <w:spacing w:line="189" w:lineRule="exact"/>
              <w:ind w:left="298"/>
              <w:rPr>
                <w:sz w:val="18"/>
              </w:rPr>
            </w:pPr>
            <w:r>
              <w:rPr>
                <w:color w:val="5F5F5F"/>
                <w:sz w:val="18"/>
              </w:rPr>
              <w:t>Not</w:t>
            </w:r>
            <w:r>
              <w:rPr>
                <w:color w:val="5F5F5F"/>
                <w:spacing w:val="-2"/>
                <w:sz w:val="18"/>
              </w:rPr>
              <w:t xml:space="preserve"> recorded</w:t>
            </w:r>
          </w:p>
        </w:tc>
      </w:tr>
      <w:tr w:rsidR="00354AC6" w14:paraId="350461B3" w14:textId="77777777">
        <w:trPr>
          <w:trHeight w:val="526"/>
        </w:trPr>
        <w:tc>
          <w:tcPr>
            <w:tcW w:w="3669" w:type="dxa"/>
            <w:shd w:val="clear" w:color="auto" w:fill="D3E6F4"/>
          </w:tcPr>
          <w:p w14:paraId="18C37B2D" w14:textId="77777777" w:rsidR="00354AC6" w:rsidRDefault="00354AC6">
            <w:pPr>
              <w:pStyle w:val="TableParagraph"/>
              <w:spacing w:before="0"/>
              <w:ind w:left="0"/>
              <w:rPr>
                <w:rFonts w:ascii="Times New Roman"/>
                <w:sz w:val="20"/>
              </w:rPr>
            </w:pPr>
          </w:p>
        </w:tc>
        <w:tc>
          <w:tcPr>
            <w:tcW w:w="3933" w:type="dxa"/>
            <w:shd w:val="clear" w:color="auto" w:fill="D3E6F4"/>
          </w:tcPr>
          <w:p w14:paraId="1E591DFA" w14:textId="77777777" w:rsidR="00354AC6" w:rsidRDefault="002A1805">
            <w:pPr>
              <w:pStyle w:val="TableParagraph"/>
              <w:spacing w:before="0"/>
              <w:ind w:left="223"/>
              <w:rPr>
                <w:sz w:val="18"/>
              </w:rPr>
            </w:pPr>
            <w:r>
              <w:rPr>
                <w:color w:val="5F5F5F"/>
                <w:sz w:val="18"/>
              </w:rPr>
              <w:t>offshore</w:t>
            </w:r>
            <w:r>
              <w:rPr>
                <w:color w:val="5F5F5F"/>
                <w:spacing w:val="-3"/>
                <w:sz w:val="18"/>
              </w:rPr>
              <w:t xml:space="preserve"> </w:t>
            </w:r>
            <w:r>
              <w:rPr>
                <w:color w:val="5F5F5F"/>
                <w:sz w:val="18"/>
              </w:rPr>
              <w:t>wind</w:t>
            </w:r>
            <w:r>
              <w:rPr>
                <w:color w:val="5F5F5F"/>
                <w:spacing w:val="-7"/>
                <w:sz w:val="18"/>
              </w:rPr>
              <w:t xml:space="preserve"> </w:t>
            </w:r>
            <w:r>
              <w:rPr>
                <w:color w:val="5F5F5F"/>
                <w:sz w:val="18"/>
              </w:rPr>
              <w:t>block</w:t>
            </w:r>
            <w:r>
              <w:rPr>
                <w:color w:val="5F5F5F"/>
                <w:spacing w:val="-6"/>
                <w:sz w:val="18"/>
              </w:rPr>
              <w:t xml:space="preserve"> </w:t>
            </w:r>
            <w:hyperlink w:anchor="_bookmark50" w:history="1">
              <w:r>
                <w:rPr>
                  <w:color w:val="5F5F5F"/>
                  <w:sz w:val="18"/>
                </w:rPr>
                <w:t>(Figure</w:t>
              </w:r>
              <w:r>
                <w:rPr>
                  <w:color w:val="5F5F5F"/>
                  <w:spacing w:val="-7"/>
                  <w:sz w:val="18"/>
                </w:rPr>
                <w:t xml:space="preserve"> </w:t>
              </w:r>
              <w:r>
                <w:rPr>
                  <w:color w:val="5F5F5F"/>
                  <w:sz w:val="18"/>
                </w:rPr>
                <w:t>3-17</w:t>
              </w:r>
            </w:hyperlink>
            <w:r>
              <w:rPr>
                <w:color w:val="5F5F5F"/>
                <w:sz w:val="18"/>
              </w:rPr>
              <w:t>)</w:t>
            </w:r>
            <w:r>
              <w:rPr>
                <w:color w:val="5F5F5F"/>
                <w:spacing w:val="-5"/>
                <w:sz w:val="18"/>
              </w:rPr>
              <w:t xml:space="preserve"> </w:t>
            </w:r>
            <w:r>
              <w:rPr>
                <w:color w:val="5F5F5F"/>
                <w:sz w:val="18"/>
              </w:rPr>
              <w:t>is</w:t>
            </w:r>
            <w:r>
              <w:rPr>
                <w:color w:val="5F5F5F"/>
                <w:spacing w:val="-7"/>
                <w:sz w:val="18"/>
              </w:rPr>
              <w:t xml:space="preserve"> </w:t>
            </w:r>
            <w:r>
              <w:rPr>
                <w:color w:val="5F5F5F"/>
                <w:sz w:val="18"/>
              </w:rPr>
              <w:t>traversed by Marinus Link</w:t>
            </w:r>
          </w:p>
        </w:tc>
        <w:tc>
          <w:tcPr>
            <w:tcW w:w="2036" w:type="dxa"/>
            <w:shd w:val="clear" w:color="auto" w:fill="D3E6F4"/>
          </w:tcPr>
          <w:p w14:paraId="5BDFD53D" w14:textId="77777777" w:rsidR="00354AC6" w:rsidRDefault="00354AC6">
            <w:pPr>
              <w:pStyle w:val="TableParagraph"/>
              <w:spacing w:before="0"/>
              <w:ind w:left="0"/>
              <w:rPr>
                <w:rFonts w:ascii="Times New Roman"/>
                <w:sz w:val="20"/>
              </w:rPr>
            </w:pPr>
          </w:p>
        </w:tc>
      </w:tr>
      <w:tr w:rsidR="00354AC6" w14:paraId="79BD26FA" w14:textId="77777777">
        <w:trPr>
          <w:trHeight w:val="321"/>
        </w:trPr>
        <w:tc>
          <w:tcPr>
            <w:tcW w:w="3669" w:type="dxa"/>
          </w:tcPr>
          <w:p w14:paraId="0424D005" w14:textId="77777777" w:rsidR="00354AC6" w:rsidRDefault="002A1805">
            <w:pPr>
              <w:pStyle w:val="TableParagraph"/>
              <w:spacing w:line="187" w:lineRule="exact"/>
              <w:rPr>
                <w:sz w:val="18"/>
              </w:rPr>
            </w:pPr>
            <w:proofErr w:type="spellStart"/>
            <w:r>
              <w:rPr>
                <w:color w:val="5F5F5F"/>
                <w:sz w:val="18"/>
              </w:rPr>
              <w:t>Yolla</w:t>
            </w:r>
            <w:proofErr w:type="spellEnd"/>
            <w:r>
              <w:rPr>
                <w:color w:val="5F5F5F"/>
                <w:spacing w:val="-4"/>
                <w:sz w:val="18"/>
              </w:rPr>
              <w:t xml:space="preserve"> </w:t>
            </w:r>
            <w:r>
              <w:rPr>
                <w:color w:val="5F5F5F"/>
                <w:sz w:val="18"/>
              </w:rPr>
              <w:t>Infield</w:t>
            </w:r>
            <w:r>
              <w:rPr>
                <w:color w:val="5F5F5F"/>
                <w:spacing w:val="-3"/>
                <w:sz w:val="18"/>
              </w:rPr>
              <w:t xml:space="preserve"> </w:t>
            </w:r>
            <w:r>
              <w:rPr>
                <w:color w:val="5F5F5F"/>
                <w:sz w:val="18"/>
              </w:rPr>
              <w:t>Well</w:t>
            </w:r>
            <w:r>
              <w:rPr>
                <w:color w:val="5F5F5F"/>
                <w:spacing w:val="-4"/>
                <w:sz w:val="18"/>
              </w:rPr>
              <w:t xml:space="preserve"> </w:t>
            </w:r>
            <w:r>
              <w:rPr>
                <w:color w:val="5F5F5F"/>
                <w:sz w:val="18"/>
              </w:rPr>
              <w:t>Project</w:t>
            </w:r>
            <w:r>
              <w:rPr>
                <w:color w:val="5F5F5F"/>
                <w:spacing w:val="-2"/>
                <w:sz w:val="18"/>
              </w:rPr>
              <w:t xml:space="preserve"> </w:t>
            </w:r>
            <w:proofErr w:type="spellStart"/>
            <w:r>
              <w:rPr>
                <w:color w:val="5F5F5F"/>
                <w:sz w:val="18"/>
              </w:rPr>
              <w:t>BassGas</w:t>
            </w:r>
            <w:proofErr w:type="spellEnd"/>
            <w:r>
              <w:rPr>
                <w:color w:val="5F5F5F"/>
                <w:spacing w:val="-7"/>
                <w:sz w:val="18"/>
              </w:rPr>
              <w:t xml:space="preserve"> </w:t>
            </w:r>
            <w:r>
              <w:rPr>
                <w:color w:val="5F5F5F"/>
                <w:spacing w:val="-2"/>
                <w:sz w:val="18"/>
              </w:rPr>
              <w:t>Project</w:t>
            </w:r>
          </w:p>
        </w:tc>
        <w:tc>
          <w:tcPr>
            <w:tcW w:w="3933" w:type="dxa"/>
          </w:tcPr>
          <w:p w14:paraId="134D07F1" w14:textId="77777777" w:rsidR="00354AC6" w:rsidRDefault="002A1805">
            <w:pPr>
              <w:pStyle w:val="TableParagraph"/>
              <w:spacing w:line="187" w:lineRule="exact"/>
              <w:ind w:left="223"/>
              <w:rPr>
                <w:sz w:val="18"/>
              </w:rPr>
            </w:pPr>
            <w:r>
              <w:rPr>
                <w:color w:val="5F5F5F"/>
                <w:spacing w:val="-4"/>
                <w:sz w:val="18"/>
              </w:rPr>
              <w:t>25.5</w:t>
            </w:r>
          </w:p>
        </w:tc>
        <w:tc>
          <w:tcPr>
            <w:tcW w:w="2036" w:type="dxa"/>
          </w:tcPr>
          <w:p w14:paraId="0D365DE7" w14:textId="77777777" w:rsidR="00354AC6" w:rsidRDefault="002A1805">
            <w:pPr>
              <w:pStyle w:val="TableParagraph"/>
              <w:spacing w:line="187" w:lineRule="exact"/>
              <w:ind w:left="298"/>
              <w:rPr>
                <w:sz w:val="18"/>
              </w:rPr>
            </w:pPr>
            <w:r>
              <w:rPr>
                <w:color w:val="5F5F5F"/>
                <w:sz w:val="18"/>
              </w:rPr>
              <w:t>Not</w:t>
            </w:r>
            <w:r>
              <w:rPr>
                <w:color w:val="5F5F5F"/>
                <w:spacing w:val="-2"/>
                <w:sz w:val="18"/>
              </w:rPr>
              <w:t xml:space="preserve"> recorded</w:t>
            </w:r>
          </w:p>
        </w:tc>
      </w:tr>
    </w:tbl>
    <w:p w14:paraId="688D50A2" w14:textId="77777777" w:rsidR="00354AC6" w:rsidRDefault="00354AC6">
      <w:pPr>
        <w:pStyle w:val="BodyText"/>
        <w:spacing w:before="108"/>
        <w:rPr>
          <w:rFonts w:ascii="Century Gothic"/>
        </w:rPr>
      </w:pPr>
    </w:p>
    <w:p w14:paraId="105B54F6" w14:textId="77777777" w:rsidR="00354AC6" w:rsidRDefault="002A1805">
      <w:pPr>
        <w:pStyle w:val="BodyText"/>
        <w:spacing w:line="360" w:lineRule="auto"/>
        <w:ind w:left="112" w:right="157"/>
      </w:pPr>
      <w:r>
        <w:rPr>
          <w:color w:val="585858"/>
        </w:rPr>
        <w:t xml:space="preserve">The project alignment will traverse the Gippsland area declared under the </w:t>
      </w:r>
      <w:r>
        <w:rPr>
          <w:i/>
          <w:color w:val="585858"/>
        </w:rPr>
        <w:t xml:space="preserve">Offshore Electricity Infrastructure Act 2021 </w:t>
      </w:r>
      <w:r>
        <w:rPr>
          <w:color w:val="585858"/>
        </w:rPr>
        <w:t>(Cwlth), including areas where proponents have applied for feasibility license permits.</w:t>
      </w:r>
      <w:r>
        <w:rPr>
          <w:color w:val="585858"/>
          <w:spacing w:val="-1"/>
        </w:rPr>
        <w:t xml:space="preserve"> </w:t>
      </w:r>
      <w:hyperlink w:anchor="_bookmark50" w:history="1">
        <w:r>
          <w:rPr>
            <w:color w:val="585858"/>
          </w:rPr>
          <w:t>Figure 3-17</w:t>
        </w:r>
      </w:hyperlink>
      <w:r>
        <w:rPr>
          <w:color w:val="585858"/>
        </w:rPr>
        <w:t xml:space="preserve"> shows the locations of the zones for prospective offshore infrastructure projects including offshore wind farms and oil and gas projects. Offshore wind zones are areas declared by the Commonwealth Minister for Climate Change and Energy as being suitable for offshore renewable energy generation projects. Locations of offshore</w:t>
      </w:r>
      <w:r>
        <w:rPr>
          <w:color w:val="585858"/>
          <w:spacing w:val="-3"/>
        </w:rPr>
        <w:t xml:space="preserve"> </w:t>
      </w:r>
      <w:r>
        <w:rPr>
          <w:color w:val="585858"/>
        </w:rPr>
        <w:t>wind</w:t>
      </w:r>
      <w:r>
        <w:rPr>
          <w:color w:val="585858"/>
          <w:spacing w:val="-3"/>
        </w:rPr>
        <w:t xml:space="preserve"> </w:t>
      </w:r>
      <w:r>
        <w:rPr>
          <w:color w:val="585858"/>
        </w:rPr>
        <w:t>lease</w:t>
      </w:r>
      <w:r>
        <w:rPr>
          <w:color w:val="585858"/>
          <w:spacing w:val="-3"/>
        </w:rPr>
        <w:t xml:space="preserve"> </w:t>
      </w:r>
      <w:r>
        <w:rPr>
          <w:color w:val="585858"/>
        </w:rPr>
        <w:t>areas</w:t>
      </w:r>
      <w:r>
        <w:rPr>
          <w:color w:val="585858"/>
          <w:spacing w:val="-1"/>
        </w:rPr>
        <w:t xml:space="preserve"> </w:t>
      </w:r>
      <w:r>
        <w:rPr>
          <w:color w:val="585858"/>
        </w:rPr>
        <w:t>are</w:t>
      </w:r>
      <w:r>
        <w:rPr>
          <w:color w:val="585858"/>
          <w:spacing w:val="-3"/>
        </w:rPr>
        <w:t xml:space="preserve"> </w:t>
      </w:r>
      <w:r>
        <w:rPr>
          <w:color w:val="585858"/>
        </w:rPr>
        <w:t>approximate</w:t>
      </w:r>
      <w:r>
        <w:rPr>
          <w:color w:val="585858"/>
          <w:spacing w:val="-3"/>
        </w:rPr>
        <w:t xml:space="preserve"> </w:t>
      </w:r>
      <w:r>
        <w:rPr>
          <w:color w:val="585858"/>
        </w:rPr>
        <w:t>and</w:t>
      </w:r>
      <w:r>
        <w:rPr>
          <w:color w:val="585858"/>
          <w:spacing w:val="-3"/>
        </w:rPr>
        <w:t xml:space="preserve"> </w:t>
      </w:r>
      <w:r>
        <w:rPr>
          <w:color w:val="585858"/>
        </w:rPr>
        <w:t>have</w:t>
      </w:r>
      <w:r>
        <w:rPr>
          <w:color w:val="585858"/>
          <w:spacing w:val="-3"/>
        </w:rPr>
        <w:t xml:space="preserve"> </w:t>
      </w:r>
      <w:r>
        <w:rPr>
          <w:color w:val="585858"/>
        </w:rPr>
        <w:t>been</w:t>
      </w:r>
      <w:r>
        <w:rPr>
          <w:color w:val="585858"/>
          <w:spacing w:val="-3"/>
        </w:rPr>
        <w:t xml:space="preserve"> </w:t>
      </w:r>
      <w:r>
        <w:rPr>
          <w:color w:val="585858"/>
        </w:rPr>
        <w:t>based</w:t>
      </w:r>
      <w:r>
        <w:rPr>
          <w:color w:val="585858"/>
          <w:spacing w:val="-3"/>
        </w:rPr>
        <w:t xml:space="preserve"> </w:t>
      </w:r>
      <w:r>
        <w:rPr>
          <w:color w:val="585858"/>
        </w:rPr>
        <w:t>on</w:t>
      </w:r>
      <w:r>
        <w:rPr>
          <w:color w:val="585858"/>
          <w:spacing w:val="-3"/>
        </w:rPr>
        <w:t xml:space="preserve"> </w:t>
      </w:r>
      <w:r>
        <w:rPr>
          <w:color w:val="585858"/>
        </w:rPr>
        <w:t>interpolation</w:t>
      </w:r>
      <w:r>
        <w:rPr>
          <w:color w:val="585858"/>
          <w:spacing w:val="-3"/>
        </w:rPr>
        <w:t xml:space="preserve"> </w:t>
      </w:r>
      <w:r>
        <w:rPr>
          <w:color w:val="585858"/>
        </w:rPr>
        <w:t>of published</w:t>
      </w:r>
      <w:r>
        <w:rPr>
          <w:color w:val="585858"/>
          <w:spacing w:val="-3"/>
        </w:rPr>
        <w:t xml:space="preserve"> </w:t>
      </w:r>
      <w:r>
        <w:rPr>
          <w:color w:val="585858"/>
        </w:rPr>
        <w:t>small-scale maps. The project intersects the westernmost of these offshore wind blocks.</w:t>
      </w:r>
    </w:p>
    <w:p w14:paraId="1AD70962" w14:textId="77777777" w:rsidR="00354AC6" w:rsidRDefault="002A1805">
      <w:pPr>
        <w:pStyle w:val="BodyText"/>
        <w:spacing w:before="119" w:line="360" w:lineRule="auto"/>
        <w:ind w:left="112" w:right="168"/>
      </w:pPr>
      <w:r>
        <w:rPr>
          <w:color w:val="585858"/>
        </w:rPr>
        <w:t xml:space="preserve">Cumulative impacts during the construction and operation of the project are assessed in the following sections. It is envisaged that the </w:t>
      </w:r>
      <w:proofErr w:type="spellStart"/>
      <w:r>
        <w:rPr>
          <w:color w:val="585858"/>
        </w:rPr>
        <w:t>Yolla</w:t>
      </w:r>
      <w:proofErr w:type="spellEnd"/>
      <w:r>
        <w:rPr>
          <w:color w:val="585858"/>
        </w:rPr>
        <w:t xml:space="preserve"> Infield Well and the Great Southern Windfarm projects construction would</w:t>
      </w:r>
      <w:r>
        <w:rPr>
          <w:color w:val="585858"/>
          <w:spacing w:val="-2"/>
        </w:rPr>
        <w:t xml:space="preserve"> </w:t>
      </w:r>
      <w:r>
        <w:rPr>
          <w:color w:val="585858"/>
        </w:rPr>
        <w:t>occur after construction</w:t>
      </w:r>
      <w:r>
        <w:rPr>
          <w:color w:val="585858"/>
          <w:spacing w:val="-2"/>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project</w:t>
      </w:r>
      <w:r>
        <w:rPr>
          <w:color w:val="585858"/>
          <w:spacing w:val="-4"/>
        </w:rPr>
        <w:t xml:space="preserve"> </w:t>
      </w:r>
      <w:r>
        <w:rPr>
          <w:color w:val="585858"/>
        </w:rPr>
        <w:t>is completed</w:t>
      </w:r>
      <w:r>
        <w:rPr>
          <w:color w:val="585858"/>
          <w:spacing w:val="-2"/>
        </w:rPr>
        <w:t xml:space="preserve"> </w:t>
      </w:r>
      <w:r>
        <w:rPr>
          <w:color w:val="585858"/>
        </w:rPr>
        <w:t>in</w:t>
      </w:r>
      <w:r>
        <w:rPr>
          <w:color w:val="585858"/>
          <w:spacing w:val="-5"/>
        </w:rPr>
        <w:t xml:space="preserve"> </w:t>
      </w:r>
      <w:r>
        <w:rPr>
          <w:color w:val="585858"/>
        </w:rPr>
        <w:t>2030. This is based</w:t>
      </w:r>
      <w:r>
        <w:rPr>
          <w:color w:val="585858"/>
          <w:spacing w:val="-2"/>
        </w:rPr>
        <w:t xml:space="preserve"> </w:t>
      </w:r>
      <w:r>
        <w:rPr>
          <w:color w:val="585858"/>
        </w:rPr>
        <w:t>on</w:t>
      </w:r>
      <w:r>
        <w:rPr>
          <w:color w:val="585858"/>
          <w:spacing w:val="-8"/>
        </w:rPr>
        <w:t xml:space="preserve"> </w:t>
      </w:r>
      <w:r>
        <w:rPr>
          <w:color w:val="585858"/>
        </w:rPr>
        <w:t>the</w:t>
      </w:r>
      <w:r>
        <w:rPr>
          <w:color w:val="585858"/>
          <w:spacing w:val="-2"/>
        </w:rPr>
        <w:t xml:space="preserve"> </w:t>
      </w:r>
      <w:proofErr w:type="spellStart"/>
      <w:r>
        <w:rPr>
          <w:color w:val="585858"/>
        </w:rPr>
        <w:t>Yolla</w:t>
      </w:r>
      <w:proofErr w:type="spellEnd"/>
      <w:r>
        <w:rPr>
          <w:color w:val="585858"/>
          <w:spacing w:val="-2"/>
        </w:rPr>
        <w:t xml:space="preserve"> </w:t>
      </w:r>
      <w:r>
        <w:rPr>
          <w:color w:val="585858"/>
        </w:rPr>
        <w:t>Infield</w:t>
      </w:r>
      <w:r>
        <w:rPr>
          <w:color w:val="585858"/>
          <w:spacing w:val="-7"/>
        </w:rPr>
        <w:t xml:space="preserve"> </w:t>
      </w:r>
      <w:r>
        <w:rPr>
          <w:color w:val="585858"/>
        </w:rPr>
        <w:t>Well</w:t>
      </w:r>
      <w:r>
        <w:rPr>
          <w:color w:val="585858"/>
          <w:spacing w:val="-2"/>
        </w:rPr>
        <w:t xml:space="preserve"> </w:t>
      </w:r>
      <w:r>
        <w:rPr>
          <w:color w:val="585858"/>
        </w:rPr>
        <w:t>and the Great</w:t>
      </w:r>
      <w:r>
        <w:rPr>
          <w:color w:val="585858"/>
          <w:spacing w:val="-1"/>
        </w:rPr>
        <w:t xml:space="preserve"> </w:t>
      </w:r>
      <w:r>
        <w:rPr>
          <w:color w:val="585858"/>
        </w:rPr>
        <w:t>Southern</w:t>
      </w:r>
      <w:r>
        <w:rPr>
          <w:color w:val="585858"/>
          <w:spacing w:val="-4"/>
        </w:rPr>
        <w:t xml:space="preserve"> </w:t>
      </w:r>
      <w:r>
        <w:rPr>
          <w:color w:val="585858"/>
        </w:rPr>
        <w:t>Windfarm projects</w:t>
      </w:r>
      <w:r>
        <w:rPr>
          <w:color w:val="585858"/>
          <w:spacing w:val="-2"/>
        </w:rPr>
        <w:t xml:space="preserve"> </w:t>
      </w:r>
      <w:r>
        <w:rPr>
          <w:color w:val="585858"/>
        </w:rPr>
        <w:t>being in early feasibility study phase in 2023 and a typical duration of about ten years between early feasibility studies to project commissioning. Therefore, no</w:t>
      </w:r>
      <w:r>
        <w:rPr>
          <w:color w:val="585858"/>
          <w:spacing w:val="-1"/>
        </w:rPr>
        <w:t xml:space="preserve"> </w:t>
      </w:r>
      <w:r>
        <w:rPr>
          <w:color w:val="585858"/>
        </w:rPr>
        <w:t>cumulative impact is expected with those projects and Marinus Link construction.</w:t>
      </w:r>
    </w:p>
    <w:p w14:paraId="468FA7ED" w14:textId="77777777" w:rsidR="00354AC6" w:rsidRDefault="00354AC6">
      <w:pPr>
        <w:spacing w:line="360" w:lineRule="auto"/>
        <w:sectPr w:rsidR="00354AC6">
          <w:pgSz w:w="11910" w:h="16840"/>
          <w:pgMar w:top="1500" w:right="1020" w:bottom="800" w:left="1020" w:header="467" w:footer="612" w:gutter="0"/>
          <w:cols w:space="720"/>
        </w:sectPr>
      </w:pPr>
    </w:p>
    <w:p w14:paraId="102A1933" w14:textId="77777777" w:rsidR="00354AC6" w:rsidRDefault="002A1805">
      <w:pPr>
        <w:pStyle w:val="Heading2"/>
        <w:numPr>
          <w:ilvl w:val="2"/>
          <w:numId w:val="17"/>
        </w:numPr>
        <w:tabs>
          <w:tab w:val="left" w:pos="1245"/>
        </w:tabs>
        <w:spacing w:before="92"/>
      </w:pPr>
      <w:bookmarkStart w:id="111" w:name="2.9.1_Cumulative_impacts_during_construc"/>
      <w:bookmarkEnd w:id="111"/>
      <w:r>
        <w:rPr>
          <w:color w:val="18314A"/>
        </w:rPr>
        <w:lastRenderedPageBreak/>
        <w:t>Cumulative</w:t>
      </w:r>
      <w:r>
        <w:rPr>
          <w:color w:val="18314A"/>
          <w:spacing w:val="-11"/>
        </w:rPr>
        <w:t xml:space="preserve"> </w:t>
      </w:r>
      <w:r>
        <w:rPr>
          <w:color w:val="18314A"/>
        </w:rPr>
        <w:t>impacts</w:t>
      </w:r>
      <w:r>
        <w:rPr>
          <w:color w:val="18314A"/>
          <w:spacing w:val="-10"/>
        </w:rPr>
        <w:t xml:space="preserve"> </w:t>
      </w:r>
      <w:r>
        <w:rPr>
          <w:color w:val="18314A"/>
        </w:rPr>
        <w:t>during</w:t>
      </w:r>
      <w:r>
        <w:rPr>
          <w:color w:val="18314A"/>
          <w:spacing w:val="-6"/>
        </w:rPr>
        <w:t xml:space="preserve"> </w:t>
      </w:r>
      <w:r>
        <w:rPr>
          <w:color w:val="18314A"/>
          <w:spacing w:val="-2"/>
        </w:rPr>
        <w:t>construction</w:t>
      </w:r>
    </w:p>
    <w:p w14:paraId="3A1574CC" w14:textId="77777777" w:rsidR="00354AC6" w:rsidRDefault="002A1805">
      <w:pPr>
        <w:pStyle w:val="BodyText"/>
        <w:spacing w:before="236" w:line="360" w:lineRule="auto"/>
        <w:ind w:left="112" w:right="122"/>
      </w:pPr>
      <w:r>
        <w:rPr>
          <w:color w:val="585858"/>
        </w:rPr>
        <w:t>The</w:t>
      </w:r>
      <w:r>
        <w:rPr>
          <w:color w:val="585858"/>
          <w:spacing w:val="-1"/>
        </w:rPr>
        <w:t xml:space="preserve"> </w:t>
      </w:r>
      <w:r>
        <w:rPr>
          <w:color w:val="585858"/>
        </w:rPr>
        <w:t>primary source</w:t>
      </w:r>
      <w:r>
        <w:rPr>
          <w:color w:val="585858"/>
          <w:spacing w:val="-6"/>
        </w:rPr>
        <w:t xml:space="preserve"> </w:t>
      </w:r>
      <w:r>
        <w:rPr>
          <w:color w:val="585858"/>
        </w:rPr>
        <w:t>for</w:t>
      </w:r>
      <w:r>
        <w:rPr>
          <w:color w:val="585858"/>
          <w:spacing w:val="-4"/>
        </w:rPr>
        <w:t xml:space="preserve"> </w:t>
      </w:r>
      <w:r>
        <w:rPr>
          <w:color w:val="585858"/>
        </w:rPr>
        <w:t>cumulative</w:t>
      </w:r>
      <w:r>
        <w:rPr>
          <w:color w:val="585858"/>
          <w:spacing w:val="-1"/>
        </w:rPr>
        <w:t xml:space="preserve"> </w:t>
      </w:r>
      <w:r>
        <w:rPr>
          <w:color w:val="585858"/>
        </w:rPr>
        <w:t>impact between</w:t>
      </w:r>
      <w:r>
        <w:rPr>
          <w:color w:val="585858"/>
          <w:spacing w:val="-8"/>
        </w:rPr>
        <w:t xml:space="preserve"> </w:t>
      </w:r>
      <w:r>
        <w:rPr>
          <w:color w:val="585858"/>
        </w:rPr>
        <w:t>the</w:t>
      </w:r>
      <w:r>
        <w:rPr>
          <w:color w:val="585858"/>
          <w:spacing w:val="-6"/>
        </w:rPr>
        <w:t xml:space="preserve"> </w:t>
      </w:r>
      <w:r>
        <w:rPr>
          <w:color w:val="585858"/>
        </w:rPr>
        <w:t>project and</w:t>
      </w:r>
      <w:r>
        <w:rPr>
          <w:color w:val="585858"/>
          <w:spacing w:val="-6"/>
        </w:rPr>
        <w:t xml:space="preserve"> </w:t>
      </w:r>
      <w:r>
        <w:rPr>
          <w:color w:val="585858"/>
        </w:rPr>
        <w:t>the</w:t>
      </w:r>
      <w:r>
        <w:rPr>
          <w:color w:val="585858"/>
          <w:spacing w:val="-1"/>
        </w:rPr>
        <w:t xml:space="preserve"> </w:t>
      </w:r>
      <w:r>
        <w:rPr>
          <w:color w:val="585858"/>
        </w:rPr>
        <w:t>other</w:t>
      </w:r>
      <w:r>
        <w:rPr>
          <w:color w:val="585858"/>
          <w:spacing w:val="-4"/>
        </w:rPr>
        <w:t xml:space="preserve"> </w:t>
      </w:r>
      <w:r>
        <w:rPr>
          <w:color w:val="585858"/>
        </w:rPr>
        <w:t>foreseeable</w:t>
      </w:r>
      <w:r>
        <w:rPr>
          <w:color w:val="585858"/>
          <w:spacing w:val="-1"/>
        </w:rPr>
        <w:t xml:space="preserve"> </w:t>
      </w:r>
      <w:r>
        <w:rPr>
          <w:color w:val="585858"/>
        </w:rPr>
        <w:t>future</w:t>
      </w:r>
      <w:r>
        <w:rPr>
          <w:color w:val="585858"/>
          <w:spacing w:val="-1"/>
        </w:rPr>
        <w:t xml:space="preserve"> </w:t>
      </w:r>
      <w:r>
        <w:rPr>
          <w:color w:val="585858"/>
        </w:rPr>
        <w:t>projects is</w:t>
      </w:r>
      <w:r>
        <w:rPr>
          <w:color w:val="585858"/>
          <w:spacing w:val="-4"/>
        </w:rPr>
        <w:t xml:space="preserve"> </w:t>
      </w:r>
      <w:r>
        <w:rPr>
          <w:color w:val="585858"/>
        </w:rPr>
        <w:t>via underwater noise from project vessels. This could result in a cumulative increase in noise levels in Bass</w:t>
      </w:r>
      <w:r>
        <w:rPr>
          <w:color w:val="585858"/>
          <w:spacing w:val="40"/>
        </w:rPr>
        <w:t xml:space="preserve"> </w:t>
      </w:r>
      <w:r>
        <w:rPr>
          <w:color w:val="585858"/>
        </w:rPr>
        <w:t>Strait due to the combination of noise from the project construction vessels and vessels associated with foreseeable future projects in addition to the existing ‘background’ maritime traffic.</w:t>
      </w:r>
    </w:p>
    <w:p w14:paraId="642E8395" w14:textId="77777777" w:rsidR="00354AC6" w:rsidRDefault="002A1805">
      <w:pPr>
        <w:pStyle w:val="BodyText"/>
        <w:spacing w:before="123" w:line="360" w:lineRule="auto"/>
        <w:ind w:left="113" w:right="82"/>
      </w:pPr>
      <w:r>
        <w:rPr>
          <w:color w:val="585858"/>
        </w:rPr>
        <w:t xml:space="preserve">Given the large distances between Marinus Link and the other projects, cumulative noise increases that exceed thresholds for hearing and physiological damage are predicted to not occur. The largest zone for noise TTS threshold exceedance is 1,433 m (see Section </w:t>
      </w:r>
      <w:hyperlink w:anchor="_bookmark37" w:history="1">
        <w:r>
          <w:rPr>
            <w:color w:val="585858"/>
          </w:rPr>
          <w:t>2.4.5</w:t>
        </w:r>
      </w:hyperlink>
      <w:r>
        <w:rPr>
          <w:color w:val="585858"/>
        </w:rPr>
        <w:t>), which is a much smaller distance than the separation between Marinus Link and the other projects. Similarly, the zone for lower threshold for subtle behaviour disturbance (4,641 m) is well within the distances between the projects, and therefore no cumulative behaviour disturbance impacts are predicted. Third-party vessels that transit across the project alignment during construction would pass construction vessels briefly, resulting in a short term cumulative noise</w:t>
      </w:r>
      <w:r>
        <w:rPr>
          <w:color w:val="585858"/>
          <w:spacing w:val="-3"/>
        </w:rPr>
        <w:t xml:space="preserve"> </w:t>
      </w:r>
      <w:r>
        <w:rPr>
          <w:color w:val="585858"/>
        </w:rPr>
        <w:t>increase</w:t>
      </w:r>
      <w:r>
        <w:rPr>
          <w:color w:val="585858"/>
          <w:spacing w:val="-3"/>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local</w:t>
      </w:r>
      <w:r>
        <w:rPr>
          <w:color w:val="585858"/>
          <w:spacing w:val="-3"/>
        </w:rPr>
        <w:t xml:space="preserve"> </w:t>
      </w:r>
      <w:r>
        <w:rPr>
          <w:color w:val="585858"/>
        </w:rPr>
        <w:t>area.</w:t>
      </w:r>
      <w:r>
        <w:rPr>
          <w:color w:val="585858"/>
          <w:spacing w:val="-4"/>
        </w:rPr>
        <w:t xml:space="preserve"> </w:t>
      </w:r>
      <w:r>
        <w:rPr>
          <w:color w:val="585858"/>
        </w:rPr>
        <w:t>Implementation</w:t>
      </w:r>
      <w:r>
        <w:rPr>
          <w:color w:val="585858"/>
          <w:spacing w:val="-3"/>
        </w:rPr>
        <w:t xml:space="preserve"> </w:t>
      </w:r>
      <w:r>
        <w:rPr>
          <w:color w:val="585858"/>
        </w:rPr>
        <w:t>of</w:t>
      </w:r>
      <w:r>
        <w:rPr>
          <w:color w:val="585858"/>
          <w:spacing w:val="-4"/>
        </w:rPr>
        <w:t xml:space="preserve"> </w:t>
      </w:r>
      <w:r>
        <w:rPr>
          <w:color w:val="585858"/>
        </w:rPr>
        <w:t>temporary</w:t>
      </w:r>
      <w:r>
        <w:rPr>
          <w:color w:val="585858"/>
          <w:spacing w:val="-1"/>
        </w:rPr>
        <w:t xml:space="preserve"> </w:t>
      </w:r>
      <w:r>
        <w:rPr>
          <w:color w:val="585858"/>
        </w:rPr>
        <w:t>exclusion</w:t>
      </w:r>
      <w:r>
        <w:rPr>
          <w:color w:val="585858"/>
          <w:spacing w:val="-3"/>
        </w:rPr>
        <w:t xml:space="preserve"> </w:t>
      </w:r>
      <w:r>
        <w:rPr>
          <w:color w:val="585858"/>
        </w:rPr>
        <w:t>zones</w:t>
      </w:r>
      <w:r>
        <w:rPr>
          <w:color w:val="585858"/>
          <w:spacing w:val="-1"/>
        </w:rPr>
        <w:t xml:space="preserve"> </w:t>
      </w:r>
      <w:r>
        <w:rPr>
          <w:color w:val="585858"/>
        </w:rPr>
        <w:t>during</w:t>
      </w:r>
      <w:r>
        <w:rPr>
          <w:color w:val="585858"/>
          <w:spacing w:val="-3"/>
        </w:rPr>
        <w:t xml:space="preserve"> </w:t>
      </w:r>
      <w:r>
        <w:rPr>
          <w:color w:val="585858"/>
        </w:rPr>
        <w:t>the</w:t>
      </w:r>
      <w:r>
        <w:rPr>
          <w:color w:val="585858"/>
          <w:spacing w:val="-3"/>
        </w:rPr>
        <w:t xml:space="preserve"> </w:t>
      </w:r>
      <w:r>
        <w:rPr>
          <w:color w:val="585858"/>
        </w:rPr>
        <w:t>project</w:t>
      </w:r>
      <w:r>
        <w:rPr>
          <w:color w:val="585858"/>
          <w:spacing w:val="-4"/>
        </w:rPr>
        <w:t xml:space="preserve"> </w:t>
      </w:r>
      <w:r>
        <w:rPr>
          <w:color w:val="585858"/>
        </w:rPr>
        <w:t>construction will limit cumulative vessel noise as it limits vessel movements in the vicinity of construction.</w:t>
      </w:r>
    </w:p>
    <w:p w14:paraId="677AE449" w14:textId="77777777" w:rsidR="00354AC6" w:rsidRDefault="002A1805">
      <w:pPr>
        <w:pStyle w:val="BodyText"/>
        <w:spacing w:before="120" w:line="360" w:lineRule="auto"/>
        <w:ind w:left="113" w:right="168"/>
      </w:pPr>
      <w:r>
        <w:rPr>
          <w:color w:val="585858"/>
        </w:rPr>
        <w:t>Low frequency noise generated by the project, other foreseeable projects, and background maritime traffic can travel for hundreds of kilometres, which would add to the background underwater noise levels in Bass Strait. This low frequency noise has the potential to mask communication calls between low frequency hearing</w:t>
      </w:r>
      <w:r>
        <w:rPr>
          <w:color w:val="585858"/>
          <w:spacing w:val="-3"/>
        </w:rPr>
        <w:t xml:space="preserve"> </w:t>
      </w:r>
      <w:r>
        <w:rPr>
          <w:color w:val="585858"/>
        </w:rPr>
        <w:t>cetaceans. Given</w:t>
      </w:r>
      <w:r>
        <w:rPr>
          <w:color w:val="585858"/>
          <w:spacing w:val="-3"/>
        </w:rPr>
        <w:t xml:space="preserve"> </w:t>
      </w:r>
      <w:r>
        <w:rPr>
          <w:color w:val="585858"/>
        </w:rPr>
        <w:t>that</w:t>
      </w:r>
      <w:r>
        <w:rPr>
          <w:color w:val="585858"/>
          <w:spacing w:val="-5"/>
        </w:rPr>
        <w:t xml:space="preserve"> </w:t>
      </w:r>
      <w:r>
        <w:rPr>
          <w:color w:val="585858"/>
        </w:rPr>
        <w:t>some</w:t>
      </w:r>
      <w:r>
        <w:rPr>
          <w:color w:val="585858"/>
          <w:spacing w:val="-3"/>
        </w:rPr>
        <w:t xml:space="preserve"> </w:t>
      </w:r>
      <w:r>
        <w:rPr>
          <w:color w:val="585858"/>
        </w:rPr>
        <w:t>18,644</w:t>
      </w:r>
      <w:r>
        <w:rPr>
          <w:color w:val="585858"/>
          <w:spacing w:val="-3"/>
        </w:rPr>
        <w:t xml:space="preserve"> </w:t>
      </w:r>
      <w:r>
        <w:rPr>
          <w:color w:val="585858"/>
        </w:rPr>
        <w:t>vessels</w:t>
      </w:r>
      <w:r>
        <w:rPr>
          <w:color w:val="585858"/>
          <w:spacing w:val="-1"/>
        </w:rPr>
        <w:t xml:space="preserve"> </w:t>
      </w:r>
      <w:r>
        <w:rPr>
          <w:color w:val="585858"/>
        </w:rPr>
        <w:t>use</w:t>
      </w:r>
      <w:r>
        <w:rPr>
          <w:color w:val="585858"/>
          <w:spacing w:val="-3"/>
        </w:rPr>
        <w:t xml:space="preserve"> </w:t>
      </w:r>
      <w:r>
        <w:rPr>
          <w:color w:val="585858"/>
        </w:rPr>
        <w:t>Bass</w:t>
      </w:r>
      <w:r>
        <w:rPr>
          <w:color w:val="585858"/>
          <w:spacing w:val="-1"/>
        </w:rPr>
        <w:t xml:space="preserve"> </w:t>
      </w:r>
      <w:r>
        <w:rPr>
          <w:color w:val="585858"/>
        </w:rPr>
        <w:t>Strait each</w:t>
      </w:r>
      <w:r>
        <w:rPr>
          <w:color w:val="585858"/>
          <w:spacing w:val="-8"/>
        </w:rPr>
        <w:t xml:space="preserve"> </w:t>
      </w:r>
      <w:r>
        <w:rPr>
          <w:color w:val="585858"/>
        </w:rPr>
        <w:t>year</w:t>
      </w:r>
      <w:r>
        <w:rPr>
          <w:color w:val="585858"/>
          <w:spacing w:val="-5"/>
        </w:rPr>
        <w:t xml:space="preserve"> </w:t>
      </w:r>
      <w:r>
        <w:rPr>
          <w:color w:val="585858"/>
        </w:rPr>
        <w:t>(about 50</w:t>
      </w:r>
      <w:r>
        <w:rPr>
          <w:color w:val="585858"/>
          <w:spacing w:val="-3"/>
        </w:rPr>
        <w:t xml:space="preserve"> </w:t>
      </w:r>
      <w:r>
        <w:rPr>
          <w:color w:val="585858"/>
        </w:rPr>
        <w:t>per</w:t>
      </w:r>
      <w:r>
        <w:rPr>
          <w:color w:val="585858"/>
          <w:spacing w:val="-1"/>
        </w:rPr>
        <w:t xml:space="preserve"> </w:t>
      </w:r>
      <w:r>
        <w:rPr>
          <w:color w:val="585858"/>
        </w:rPr>
        <w:t>day)</w:t>
      </w:r>
      <w:r>
        <w:rPr>
          <w:color w:val="585858"/>
          <w:spacing w:val="-7"/>
        </w:rPr>
        <w:t xml:space="preserve"> </w:t>
      </w:r>
      <w:r>
        <w:rPr>
          <w:color w:val="585858"/>
        </w:rPr>
        <w:t>(Technical Appendix H: Marine ecology and resource use,</w:t>
      </w:r>
      <w:r>
        <w:rPr>
          <w:color w:val="585858"/>
          <w:spacing w:val="-1"/>
        </w:rPr>
        <w:t xml:space="preserve"> </w:t>
      </w:r>
      <w:r>
        <w:rPr>
          <w:color w:val="585858"/>
        </w:rPr>
        <w:t>Attachment I), it is considered that the project’s</w:t>
      </w:r>
      <w:r>
        <w:rPr>
          <w:color w:val="585858"/>
          <w:spacing w:val="-2"/>
        </w:rPr>
        <w:t xml:space="preserve"> </w:t>
      </w:r>
      <w:r>
        <w:rPr>
          <w:color w:val="585858"/>
        </w:rPr>
        <w:t>construction vessels (up to three operating on a given day), along with vessels from the foreseeable projects, would contribute a minor proportion of the total cumulative low frequency noise in Bass Strait. The contribution of low frequency noise during construction of the project will be temporary, being several weeks duration. The cumulative pathway of underwater noise during operation of the project would be short term with</w:t>
      </w:r>
      <w:r>
        <w:rPr>
          <w:color w:val="585858"/>
          <w:spacing w:val="-2"/>
        </w:rPr>
        <w:t xml:space="preserve"> </w:t>
      </w:r>
      <w:r>
        <w:rPr>
          <w:color w:val="585858"/>
        </w:rPr>
        <w:t>infrequent vessel movements required (i.e., six inspection and maintenance events over the 40 year project life, each lasting several days).</w:t>
      </w:r>
    </w:p>
    <w:p w14:paraId="7094B9B4" w14:textId="77777777" w:rsidR="00354AC6" w:rsidRDefault="002A1805">
      <w:pPr>
        <w:pStyle w:val="BodyText"/>
        <w:spacing w:before="117" w:line="360" w:lineRule="auto"/>
        <w:ind w:left="113" w:right="149"/>
      </w:pPr>
      <w:r>
        <w:rPr>
          <w:color w:val="585858"/>
        </w:rPr>
        <w:t>While</w:t>
      </w:r>
      <w:r>
        <w:rPr>
          <w:color w:val="585858"/>
          <w:spacing w:val="-1"/>
        </w:rPr>
        <w:t xml:space="preserve"> </w:t>
      </w:r>
      <w:r>
        <w:rPr>
          <w:color w:val="585858"/>
        </w:rPr>
        <w:t>there</w:t>
      </w:r>
      <w:r>
        <w:rPr>
          <w:color w:val="585858"/>
          <w:spacing w:val="-1"/>
        </w:rPr>
        <w:t xml:space="preserve"> </w:t>
      </w:r>
      <w:r>
        <w:rPr>
          <w:color w:val="585858"/>
        </w:rPr>
        <w:t>may be</w:t>
      </w:r>
      <w:r>
        <w:rPr>
          <w:color w:val="585858"/>
          <w:spacing w:val="-6"/>
        </w:rPr>
        <w:t xml:space="preserve"> </w:t>
      </w:r>
      <w:r>
        <w:rPr>
          <w:color w:val="585858"/>
        </w:rPr>
        <w:t>temporary overlapping</w:t>
      </w:r>
      <w:r>
        <w:rPr>
          <w:color w:val="585858"/>
          <w:spacing w:val="-1"/>
        </w:rPr>
        <w:t xml:space="preserve"> </w:t>
      </w:r>
      <w:r>
        <w:rPr>
          <w:color w:val="585858"/>
        </w:rPr>
        <w:t>periods where</w:t>
      </w:r>
      <w:r>
        <w:rPr>
          <w:color w:val="585858"/>
          <w:spacing w:val="-1"/>
        </w:rPr>
        <w:t xml:space="preserve"> </w:t>
      </w:r>
      <w:r>
        <w:rPr>
          <w:color w:val="585858"/>
        </w:rPr>
        <w:t>cumulative</w:t>
      </w:r>
      <w:r>
        <w:rPr>
          <w:color w:val="585858"/>
          <w:spacing w:val="-1"/>
        </w:rPr>
        <w:t xml:space="preserve"> </w:t>
      </w:r>
      <w:r>
        <w:rPr>
          <w:color w:val="585858"/>
        </w:rPr>
        <w:t>low</w:t>
      </w:r>
      <w:r>
        <w:rPr>
          <w:color w:val="585858"/>
          <w:spacing w:val="-1"/>
        </w:rPr>
        <w:t xml:space="preserve"> </w:t>
      </w:r>
      <w:r>
        <w:rPr>
          <w:color w:val="585858"/>
        </w:rPr>
        <w:t>frequency vessel</w:t>
      </w:r>
      <w:r>
        <w:rPr>
          <w:color w:val="585858"/>
          <w:spacing w:val="-1"/>
        </w:rPr>
        <w:t xml:space="preserve"> </w:t>
      </w:r>
      <w:r>
        <w:rPr>
          <w:color w:val="585858"/>
        </w:rPr>
        <w:t>noise</w:t>
      </w:r>
      <w:r>
        <w:rPr>
          <w:color w:val="585858"/>
          <w:spacing w:val="-6"/>
        </w:rPr>
        <w:t xml:space="preserve"> </w:t>
      </w:r>
      <w:r>
        <w:rPr>
          <w:color w:val="585858"/>
        </w:rPr>
        <w:t>may add</w:t>
      </w:r>
      <w:r>
        <w:rPr>
          <w:color w:val="585858"/>
          <w:spacing w:val="-1"/>
        </w:rPr>
        <w:t xml:space="preserve"> </w:t>
      </w:r>
      <w:r>
        <w:rPr>
          <w:color w:val="585858"/>
        </w:rPr>
        <w:t xml:space="preserve">to masking effects of low frequency cetaceans, there is evidence that some cetaceans can adapt their </w:t>
      </w:r>
      <w:proofErr w:type="spellStart"/>
      <w:r>
        <w:rPr>
          <w:color w:val="585858"/>
        </w:rPr>
        <w:t>vocalisations</w:t>
      </w:r>
      <w:proofErr w:type="spellEnd"/>
      <w:r>
        <w:rPr>
          <w:color w:val="585858"/>
        </w:rPr>
        <w:t xml:space="preserve"> (e.g., by changing intensity or frequency) so that their calls are less likely to be masked. The predicted cumulative impact of cetacean call masking due to low frequency noise is low. This is based on a moderate magnitude as the impact extends potentially across hundreds of kilometres but is temporary and low in the context on background underwater noise sources. This is also based on a low sensitivity as low frequency</w:t>
      </w:r>
      <w:r>
        <w:rPr>
          <w:color w:val="585858"/>
          <w:spacing w:val="-2"/>
        </w:rPr>
        <w:t xml:space="preserve"> </w:t>
      </w:r>
      <w:r>
        <w:rPr>
          <w:color w:val="585858"/>
        </w:rPr>
        <w:t>cetaceans</w:t>
      </w:r>
      <w:r>
        <w:rPr>
          <w:color w:val="585858"/>
          <w:spacing w:val="-1"/>
        </w:rPr>
        <w:t xml:space="preserve"> </w:t>
      </w:r>
      <w:r>
        <w:rPr>
          <w:color w:val="585858"/>
        </w:rPr>
        <w:t>are</w:t>
      </w:r>
      <w:r>
        <w:rPr>
          <w:color w:val="585858"/>
          <w:spacing w:val="-3"/>
        </w:rPr>
        <w:t xml:space="preserve"> </w:t>
      </w:r>
      <w:r>
        <w:rPr>
          <w:color w:val="585858"/>
        </w:rPr>
        <w:t>widespread</w:t>
      </w:r>
      <w:r>
        <w:rPr>
          <w:color w:val="585858"/>
          <w:spacing w:val="-3"/>
        </w:rPr>
        <w:t xml:space="preserve"> </w:t>
      </w:r>
      <w:r>
        <w:rPr>
          <w:color w:val="585858"/>
        </w:rPr>
        <w:t>and</w:t>
      </w:r>
      <w:r>
        <w:rPr>
          <w:color w:val="585858"/>
          <w:spacing w:val="-3"/>
        </w:rPr>
        <w:t xml:space="preserve"> </w:t>
      </w:r>
      <w:r>
        <w:rPr>
          <w:color w:val="585858"/>
        </w:rPr>
        <w:t>abundant across</w:t>
      </w:r>
      <w:r>
        <w:rPr>
          <w:color w:val="585858"/>
          <w:spacing w:val="-1"/>
        </w:rPr>
        <w:t xml:space="preserve"> </w:t>
      </w:r>
      <w:r>
        <w:rPr>
          <w:color w:val="585858"/>
        </w:rPr>
        <w:t>Bass</w:t>
      </w:r>
      <w:r>
        <w:rPr>
          <w:color w:val="585858"/>
          <w:spacing w:val="-6"/>
        </w:rPr>
        <w:t xml:space="preserve"> </w:t>
      </w:r>
      <w:r>
        <w:rPr>
          <w:color w:val="585858"/>
        </w:rPr>
        <w:t>Strait</w:t>
      </w:r>
      <w:r>
        <w:rPr>
          <w:color w:val="585858"/>
          <w:spacing w:val="-5"/>
        </w:rPr>
        <w:t xml:space="preserve"> </w:t>
      </w:r>
      <w:r>
        <w:rPr>
          <w:color w:val="585858"/>
        </w:rPr>
        <w:t>and</w:t>
      </w:r>
      <w:r>
        <w:rPr>
          <w:color w:val="585858"/>
          <w:spacing w:val="-3"/>
        </w:rPr>
        <w:t xml:space="preserve"> </w:t>
      </w:r>
      <w:r>
        <w:rPr>
          <w:color w:val="585858"/>
        </w:rPr>
        <w:t>will</w:t>
      </w:r>
      <w:r>
        <w:rPr>
          <w:color w:val="585858"/>
          <w:spacing w:val="-6"/>
        </w:rPr>
        <w:t xml:space="preserve"> </w:t>
      </w:r>
      <w:r>
        <w:rPr>
          <w:color w:val="585858"/>
        </w:rPr>
        <w:t>have</w:t>
      </w:r>
      <w:r>
        <w:rPr>
          <w:color w:val="585858"/>
          <w:spacing w:val="-3"/>
        </w:rPr>
        <w:t xml:space="preserve"> </w:t>
      </w:r>
      <w:r>
        <w:rPr>
          <w:color w:val="585858"/>
        </w:rPr>
        <w:t>some</w:t>
      </w:r>
      <w:r>
        <w:rPr>
          <w:color w:val="585858"/>
          <w:spacing w:val="-3"/>
        </w:rPr>
        <w:t xml:space="preserve"> </w:t>
      </w:r>
      <w:r>
        <w:rPr>
          <w:color w:val="585858"/>
        </w:rPr>
        <w:t>existing</w:t>
      </w:r>
      <w:r>
        <w:rPr>
          <w:color w:val="585858"/>
          <w:spacing w:val="-3"/>
        </w:rPr>
        <w:t xml:space="preserve"> </w:t>
      </w:r>
      <w:r>
        <w:rPr>
          <w:color w:val="585858"/>
        </w:rPr>
        <w:t>resilience to underwater noise due to existing marine traffic.</w:t>
      </w:r>
    </w:p>
    <w:p w14:paraId="14A531E5" w14:textId="77777777" w:rsidR="00354AC6" w:rsidRDefault="00354AC6">
      <w:pPr>
        <w:spacing w:line="360" w:lineRule="auto"/>
        <w:sectPr w:rsidR="00354AC6">
          <w:pgSz w:w="11910" w:h="16840"/>
          <w:pgMar w:top="1500" w:right="1020" w:bottom="800" w:left="1020" w:header="467" w:footer="612" w:gutter="0"/>
          <w:cols w:space="720"/>
        </w:sectPr>
      </w:pPr>
    </w:p>
    <w:p w14:paraId="2077C947" w14:textId="77777777" w:rsidR="00354AC6" w:rsidRDefault="002A1805">
      <w:pPr>
        <w:pStyle w:val="Heading2"/>
        <w:numPr>
          <w:ilvl w:val="2"/>
          <w:numId w:val="17"/>
        </w:numPr>
        <w:tabs>
          <w:tab w:val="left" w:pos="1245"/>
        </w:tabs>
        <w:spacing w:before="92"/>
      </w:pPr>
      <w:bookmarkStart w:id="112" w:name="2.9.2_Cumulative_impacts_during_operatio"/>
      <w:bookmarkEnd w:id="112"/>
      <w:r>
        <w:rPr>
          <w:color w:val="18314A"/>
        </w:rPr>
        <w:lastRenderedPageBreak/>
        <w:t>Cumulative</w:t>
      </w:r>
      <w:r>
        <w:rPr>
          <w:color w:val="18314A"/>
          <w:spacing w:val="-9"/>
        </w:rPr>
        <w:t xml:space="preserve"> </w:t>
      </w:r>
      <w:r>
        <w:rPr>
          <w:color w:val="18314A"/>
        </w:rPr>
        <w:t>impacts</w:t>
      </w:r>
      <w:r>
        <w:rPr>
          <w:color w:val="18314A"/>
          <w:spacing w:val="-11"/>
        </w:rPr>
        <w:t xml:space="preserve"> </w:t>
      </w:r>
      <w:r>
        <w:rPr>
          <w:color w:val="18314A"/>
        </w:rPr>
        <w:t>during</w:t>
      </w:r>
      <w:r>
        <w:rPr>
          <w:color w:val="18314A"/>
          <w:spacing w:val="-10"/>
        </w:rPr>
        <w:t xml:space="preserve"> </w:t>
      </w:r>
      <w:r>
        <w:rPr>
          <w:color w:val="18314A"/>
          <w:spacing w:val="-2"/>
        </w:rPr>
        <w:t>operation</w:t>
      </w:r>
    </w:p>
    <w:p w14:paraId="2E716D47" w14:textId="77777777" w:rsidR="00354AC6" w:rsidRDefault="002A1805">
      <w:pPr>
        <w:pStyle w:val="BodyText"/>
        <w:spacing w:before="236" w:line="360" w:lineRule="auto"/>
        <w:ind w:left="113" w:right="82" w:hanging="1"/>
      </w:pPr>
      <w:r>
        <w:rPr>
          <w:color w:val="585858"/>
        </w:rPr>
        <w:t>Cumulative underwater noise during the operation of the project will be much lower than during construction and will be infrequent. The main noise source during operation will be occasional ROV inspections of the subsea</w:t>
      </w:r>
      <w:r>
        <w:rPr>
          <w:color w:val="585858"/>
          <w:spacing w:val="-3"/>
        </w:rPr>
        <w:t xml:space="preserve"> </w:t>
      </w:r>
      <w:r>
        <w:rPr>
          <w:color w:val="585858"/>
        </w:rPr>
        <w:t>cable, which</w:t>
      </w:r>
      <w:r>
        <w:rPr>
          <w:color w:val="585858"/>
          <w:spacing w:val="-3"/>
        </w:rPr>
        <w:t xml:space="preserve"> </w:t>
      </w:r>
      <w:r>
        <w:rPr>
          <w:color w:val="585858"/>
        </w:rPr>
        <w:t>may</w:t>
      </w:r>
      <w:r>
        <w:rPr>
          <w:color w:val="585858"/>
          <w:spacing w:val="-1"/>
        </w:rPr>
        <w:t xml:space="preserve"> </w:t>
      </w:r>
      <w:r>
        <w:rPr>
          <w:color w:val="585858"/>
        </w:rPr>
        <w:t>coincide</w:t>
      </w:r>
      <w:r>
        <w:rPr>
          <w:color w:val="585858"/>
          <w:spacing w:val="-3"/>
        </w:rPr>
        <w:t xml:space="preserve"> </w:t>
      </w:r>
      <w:r>
        <w:rPr>
          <w:color w:val="585858"/>
        </w:rPr>
        <w:t>with</w:t>
      </w:r>
      <w:r>
        <w:rPr>
          <w:color w:val="585858"/>
          <w:spacing w:val="-3"/>
        </w:rPr>
        <w:t xml:space="preserve"> </w:t>
      </w:r>
      <w:r>
        <w:rPr>
          <w:color w:val="585858"/>
        </w:rPr>
        <w:t>construction</w:t>
      </w:r>
      <w:r>
        <w:rPr>
          <w:color w:val="585858"/>
          <w:spacing w:val="-3"/>
        </w:rPr>
        <w:t xml:space="preserve"> </w:t>
      </w:r>
      <w:r>
        <w:rPr>
          <w:color w:val="585858"/>
        </w:rPr>
        <w:t>of</w:t>
      </w:r>
      <w:r>
        <w:rPr>
          <w:color w:val="585858"/>
          <w:spacing w:val="-5"/>
        </w:rPr>
        <w:t xml:space="preserve"> </w:t>
      </w:r>
      <w:r>
        <w:rPr>
          <w:color w:val="585858"/>
        </w:rPr>
        <w:t>windfarm</w:t>
      </w:r>
      <w:r>
        <w:rPr>
          <w:color w:val="585858"/>
          <w:spacing w:val="-1"/>
        </w:rPr>
        <w:t xml:space="preserve"> </w:t>
      </w:r>
      <w:r>
        <w:rPr>
          <w:color w:val="585858"/>
        </w:rPr>
        <w:t>facilities</w:t>
      </w:r>
      <w:r>
        <w:rPr>
          <w:color w:val="585858"/>
          <w:spacing w:val="-1"/>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offshore</w:t>
      </w:r>
      <w:r>
        <w:rPr>
          <w:color w:val="585858"/>
          <w:spacing w:val="-3"/>
        </w:rPr>
        <w:t xml:space="preserve"> </w:t>
      </w:r>
      <w:r>
        <w:rPr>
          <w:color w:val="585858"/>
        </w:rPr>
        <w:t>wind</w:t>
      </w:r>
      <w:r>
        <w:rPr>
          <w:color w:val="585858"/>
          <w:spacing w:val="-3"/>
        </w:rPr>
        <w:t xml:space="preserve"> </w:t>
      </w:r>
      <w:r>
        <w:rPr>
          <w:color w:val="585858"/>
        </w:rPr>
        <w:t>block</w:t>
      </w:r>
      <w:r>
        <w:rPr>
          <w:color w:val="585858"/>
          <w:spacing w:val="-1"/>
        </w:rPr>
        <w:t xml:space="preserve"> </w:t>
      </w:r>
      <w:r>
        <w:rPr>
          <w:color w:val="585858"/>
        </w:rPr>
        <w:t>traversed by the project. While there is potential for ROV and support vessel noise to overlap with noise from construction vessels associated with future offshore windfarm construction in the declared offshore wind block, any coincidental overlapping noise would be very short term and infrequent. Therefore, cumulative underwater noise impacts during operations would be very low.</w:t>
      </w:r>
    </w:p>
    <w:p w14:paraId="507A1761" w14:textId="77777777" w:rsidR="00354AC6" w:rsidRDefault="002A1805">
      <w:pPr>
        <w:pStyle w:val="BodyText"/>
        <w:spacing w:before="120" w:line="360" w:lineRule="auto"/>
        <w:ind w:left="113" w:right="220"/>
      </w:pPr>
      <w:r>
        <w:rPr>
          <w:color w:val="585858"/>
        </w:rPr>
        <w:t>The</w:t>
      </w:r>
      <w:r>
        <w:rPr>
          <w:color w:val="585858"/>
          <w:spacing w:val="-2"/>
        </w:rPr>
        <w:t xml:space="preserve"> </w:t>
      </w:r>
      <w:r>
        <w:rPr>
          <w:color w:val="585858"/>
        </w:rPr>
        <w:t>electromagnetic fields emitted</w:t>
      </w:r>
      <w:r>
        <w:rPr>
          <w:color w:val="585858"/>
          <w:spacing w:val="-2"/>
        </w:rPr>
        <w:t xml:space="preserve"> </w:t>
      </w:r>
      <w:r>
        <w:rPr>
          <w:color w:val="585858"/>
        </w:rPr>
        <w:t>from the</w:t>
      </w:r>
      <w:r>
        <w:rPr>
          <w:color w:val="585858"/>
          <w:spacing w:val="-7"/>
        </w:rPr>
        <w:t xml:space="preserve"> </w:t>
      </w:r>
      <w:r>
        <w:rPr>
          <w:color w:val="585858"/>
        </w:rPr>
        <w:t>operating</w:t>
      </w:r>
      <w:r>
        <w:rPr>
          <w:color w:val="585858"/>
          <w:spacing w:val="-2"/>
        </w:rPr>
        <w:t xml:space="preserve"> </w:t>
      </w:r>
      <w:r>
        <w:rPr>
          <w:color w:val="585858"/>
        </w:rPr>
        <w:t>the</w:t>
      </w:r>
      <w:r>
        <w:rPr>
          <w:color w:val="585858"/>
          <w:spacing w:val="-2"/>
        </w:rPr>
        <w:t xml:space="preserve"> </w:t>
      </w:r>
      <w:r>
        <w:rPr>
          <w:color w:val="585858"/>
        </w:rPr>
        <w:t>project</w:t>
      </w:r>
      <w:r>
        <w:rPr>
          <w:color w:val="585858"/>
          <w:spacing w:val="-2"/>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separated</w:t>
      </w:r>
      <w:r>
        <w:rPr>
          <w:color w:val="585858"/>
          <w:spacing w:val="-7"/>
        </w:rPr>
        <w:t xml:space="preserve"> </w:t>
      </w:r>
      <w:r>
        <w:rPr>
          <w:color w:val="585858"/>
        </w:rPr>
        <w:t>from</w:t>
      </w:r>
      <w:r>
        <w:rPr>
          <w:color w:val="585858"/>
          <w:spacing w:val="-5"/>
        </w:rPr>
        <w:t xml:space="preserve"> </w:t>
      </w:r>
      <w:r>
        <w:rPr>
          <w:color w:val="585858"/>
        </w:rPr>
        <w:t>the</w:t>
      </w:r>
      <w:r>
        <w:rPr>
          <w:color w:val="585858"/>
          <w:spacing w:val="-3"/>
        </w:rPr>
        <w:t xml:space="preserve"> </w:t>
      </w:r>
      <w:r>
        <w:rPr>
          <w:color w:val="585858"/>
        </w:rPr>
        <w:t>existing</w:t>
      </w:r>
      <w:r>
        <w:rPr>
          <w:color w:val="585858"/>
          <w:spacing w:val="-7"/>
        </w:rPr>
        <w:t xml:space="preserve"> </w:t>
      </w:r>
      <w:r>
        <w:rPr>
          <w:color w:val="585858"/>
        </w:rPr>
        <w:t>Telstra and Alcatel Indigo fibre optic cables (</w:t>
      </w:r>
      <w:hyperlink w:anchor="_bookmark50" w:history="1">
        <w:r>
          <w:rPr>
            <w:color w:val="585858"/>
          </w:rPr>
          <w:t>Figure 3-17</w:t>
        </w:r>
      </w:hyperlink>
      <w:r>
        <w:rPr>
          <w:color w:val="585858"/>
        </w:rPr>
        <w:t>) by up to one metre due to the rock mattress crossings.</w:t>
      </w:r>
    </w:p>
    <w:p w14:paraId="76DFD53A" w14:textId="77777777" w:rsidR="00354AC6" w:rsidRDefault="002A1805">
      <w:pPr>
        <w:pStyle w:val="BodyText"/>
        <w:spacing w:before="1" w:line="360" w:lineRule="auto"/>
        <w:ind w:left="113" w:right="220"/>
      </w:pPr>
      <w:r>
        <w:rPr>
          <w:color w:val="585858"/>
        </w:rPr>
        <w:t>Long</w:t>
      </w:r>
      <w:r>
        <w:rPr>
          <w:color w:val="585858"/>
          <w:spacing w:val="-3"/>
        </w:rPr>
        <w:t xml:space="preserve"> </w:t>
      </w:r>
      <w:r>
        <w:rPr>
          <w:color w:val="585858"/>
        </w:rPr>
        <w:t>length</w:t>
      </w:r>
      <w:r>
        <w:rPr>
          <w:color w:val="585858"/>
          <w:spacing w:val="-3"/>
        </w:rPr>
        <w:t xml:space="preserve"> </w:t>
      </w:r>
      <w:r>
        <w:rPr>
          <w:color w:val="585858"/>
        </w:rPr>
        <w:t>fibre</w:t>
      </w:r>
      <w:r>
        <w:rPr>
          <w:color w:val="585858"/>
          <w:spacing w:val="-3"/>
        </w:rPr>
        <w:t xml:space="preserve"> </w:t>
      </w:r>
      <w:r>
        <w:rPr>
          <w:color w:val="585858"/>
        </w:rPr>
        <w:t>optic</w:t>
      </w:r>
      <w:r>
        <w:rPr>
          <w:color w:val="585858"/>
          <w:spacing w:val="-2"/>
        </w:rPr>
        <w:t xml:space="preserve"> </w:t>
      </w:r>
      <w:r>
        <w:rPr>
          <w:color w:val="585858"/>
        </w:rPr>
        <w:t>cables</w:t>
      </w:r>
      <w:r>
        <w:rPr>
          <w:color w:val="585858"/>
          <w:spacing w:val="-2"/>
        </w:rPr>
        <w:t xml:space="preserve"> </w:t>
      </w:r>
      <w:r>
        <w:rPr>
          <w:color w:val="585858"/>
        </w:rPr>
        <w:t>have</w:t>
      </w:r>
      <w:r>
        <w:rPr>
          <w:color w:val="585858"/>
          <w:spacing w:val="-3"/>
        </w:rPr>
        <w:t xml:space="preserve"> </w:t>
      </w:r>
      <w:r>
        <w:rPr>
          <w:color w:val="585858"/>
        </w:rPr>
        <w:t>only</w:t>
      </w:r>
      <w:r>
        <w:rPr>
          <w:color w:val="585858"/>
          <w:spacing w:val="-2"/>
        </w:rPr>
        <w:t xml:space="preserve"> </w:t>
      </w:r>
      <w:r>
        <w:rPr>
          <w:color w:val="585858"/>
        </w:rPr>
        <w:t>typically</w:t>
      </w:r>
      <w:r>
        <w:rPr>
          <w:color w:val="585858"/>
          <w:spacing w:val="-2"/>
        </w:rPr>
        <w:t xml:space="preserve"> </w:t>
      </w:r>
      <w:r>
        <w:rPr>
          <w:color w:val="585858"/>
        </w:rPr>
        <w:t>weak</w:t>
      </w:r>
      <w:r>
        <w:rPr>
          <w:color w:val="585858"/>
          <w:spacing w:val="-6"/>
        </w:rPr>
        <w:t xml:space="preserve"> </w:t>
      </w:r>
      <w:r>
        <w:rPr>
          <w:color w:val="585858"/>
        </w:rPr>
        <w:t>magnetic</w:t>
      </w:r>
      <w:r>
        <w:rPr>
          <w:color w:val="585858"/>
          <w:spacing w:val="-2"/>
        </w:rPr>
        <w:t xml:space="preserve"> </w:t>
      </w:r>
      <w:r>
        <w:rPr>
          <w:color w:val="585858"/>
        </w:rPr>
        <w:t>field,</w:t>
      </w:r>
      <w:r>
        <w:rPr>
          <w:color w:val="585858"/>
          <w:spacing w:val="-1"/>
        </w:rPr>
        <w:t xml:space="preserve"> </w:t>
      </w:r>
      <w:r>
        <w:rPr>
          <w:color w:val="585858"/>
        </w:rPr>
        <w:t>below</w:t>
      </w:r>
      <w:r>
        <w:rPr>
          <w:color w:val="585858"/>
          <w:spacing w:val="-3"/>
        </w:rPr>
        <w:t xml:space="preserve"> </w:t>
      </w:r>
      <w:r>
        <w:rPr>
          <w:color w:val="585858"/>
        </w:rPr>
        <w:t>the</w:t>
      </w:r>
      <w:r>
        <w:rPr>
          <w:color w:val="585858"/>
          <w:spacing w:val="-3"/>
        </w:rPr>
        <w:t xml:space="preserve"> </w:t>
      </w:r>
      <w:r>
        <w:rPr>
          <w:color w:val="585858"/>
        </w:rPr>
        <w:t>background</w:t>
      </w:r>
      <w:r>
        <w:rPr>
          <w:color w:val="585858"/>
          <w:spacing w:val="-3"/>
        </w:rPr>
        <w:t xml:space="preserve"> </w:t>
      </w:r>
      <w:r>
        <w:rPr>
          <w:color w:val="585858"/>
        </w:rPr>
        <w:t xml:space="preserve">geomagnetic field. It is expected that there would be little electromagnetic field interaction between the operating the project and the two fibre optic cable crossings and no cumulative impacts to magnetosensitive fauna are </w:t>
      </w:r>
      <w:r>
        <w:rPr>
          <w:color w:val="585858"/>
          <w:spacing w:val="-2"/>
        </w:rPr>
        <w:t>predicted.</w:t>
      </w:r>
    </w:p>
    <w:p w14:paraId="04040EFB" w14:textId="77777777" w:rsidR="00354AC6" w:rsidRDefault="002A1805">
      <w:pPr>
        <w:pStyle w:val="BodyText"/>
        <w:spacing w:before="122" w:line="360" w:lineRule="auto"/>
        <w:ind w:left="114" w:right="161"/>
      </w:pPr>
      <w:r>
        <w:rPr>
          <w:color w:val="585858"/>
        </w:rPr>
        <w:t>If</w:t>
      </w:r>
      <w:r>
        <w:rPr>
          <w:color w:val="585858"/>
          <w:spacing w:val="-4"/>
        </w:rPr>
        <w:t xml:space="preserve"> </w:t>
      </w:r>
      <w:r>
        <w:rPr>
          <w:color w:val="585858"/>
        </w:rPr>
        <w:t>the</w:t>
      </w:r>
      <w:r>
        <w:rPr>
          <w:color w:val="585858"/>
          <w:spacing w:val="-2"/>
        </w:rPr>
        <w:t xml:space="preserve"> </w:t>
      </w:r>
      <w:r>
        <w:rPr>
          <w:color w:val="585858"/>
        </w:rPr>
        <w:t>Great Southern</w:t>
      </w:r>
      <w:r>
        <w:rPr>
          <w:color w:val="585858"/>
          <w:spacing w:val="-7"/>
        </w:rPr>
        <w:t xml:space="preserve"> </w:t>
      </w:r>
      <w:r>
        <w:rPr>
          <w:color w:val="585858"/>
        </w:rPr>
        <w:t>Wind</w:t>
      </w:r>
      <w:r>
        <w:rPr>
          <w:color w:val="585858"/>
          <w:spacing w:val="-2"/>
        </w:rPr>
        <w:t xml:space="preserve"> </w:t>
      </w:r>
      <w:r>
        <w:rPr>
          <w:color w:val="585858"/>
        </w:rPr>
        <w:t>Farm is</w:t>
      </w:r>
      <w:r>
        <w:rPr>
          <w:color w:val="585858"/>
          <w:spacing w:val="-5"/>
        </w:rPr>
        <w:t xml:space="preserve"> </w:t>
      </w:r>
      <w:r>
        <w:rPr>
          <w:color w:val="585858"/>
        </w:rPr>
        <w:t>constructed, there</w:t>
      </w:r>
      <w:r>
        <w:rPr>
          <w:color w:val="585858"/>
          <w:spacing w:val="-7"/>
        </w:rPr>
        <w:t xml:space="preserve"> </w:t>
      </w:r>
      <w:r>
        <w:rPr>
          <w:color w:val="585858"/>
        </w:rPr>
        <w:t>would</w:t>
      </w:r>
      <w:r>
        <w:rPr>
          <w:color w:val="585858"/>
          <w:spacing w:val="-2"/>
        </w:rPr>
        <w:t xml:space="preserve"> </w:t>
      </w:r>
      <w:r>
        <w:rPr>
          <w:color w:val="585858"/>
        </w:rPr>
        <w:t>be</w:t>
      </w:r>
      <w:r>
        <w:rPr>
          <w:color w:val="585858"/>
          <w:spacing w:val="-2"/>
        </w:rPr>
        <w:t xml:space="preserve"> </w:t>
      </w:r>
      <w:r>
        <w:rPr>
          <w:color w:val="585858"/>
        </w:rPr>
        <w:t>subsea</w:t>
      </w:r>
      <w:r>
        <w:rPr>
          <w:color w:val="585858"/>
          <w:spacing w:val="-2"/>
        </w:rPr>
        <w:t xml:space="preserve"> </w:t>
      </w:r>
      <w:r>
        <w:rPr>
          <w:color w:val="585858"/>
        </w:rPr>
        <w:t>electricity cables in</w:t>
      </w:r>
      <w:r>
        <w:rPr>
          <w:color w:val="585858"/>
          <w:spacing w:val="-2"/>
        </w:rPr>
        <w:t xml:space="preserve"> </w:t>
      </w:r>
      <w:r>
        <w:rPr>
          <w:color w:val="585858"/>
        </w:rPr>
        <w:t>the</w:t>
      </w:r>
      <w:r>
        <w:rPr>
          <w:color w:val="585858"/>
          <w:spacing w:val="-2"/>
        </w:rPr>
        <w:t xml:space="preserve"> </w:t>
      </w:r>
      <w:r>
        <w:rPr>
          <w:color w:val="585858"/>
        </w:rPr>
        <w:t>vicinity of</w:t>
      </w:r>
      <w:r>
        <w:rPr>
          <w:color w:val="585858"/>
          <w:spacing w:val="-8"/>
        </w:rPr>
        <w:t xml:space="preserve"> </w:t>
      </w:r>
      <w:r>
        <w:rPr>
          <w:color w:val="585858"/>
        </w:rPr>
        <w:t xml:space="preserve">the project. Although the locations are not known at this time, there will be a requirement for a buffer between that project and the project. This impact assessment (see Section </w:t>
      </w:r>
      <w:hyperlink w:anchor="_bookmark43" w:history="1">
        <w:r>
          <w:rPr>
            <w:color w:val="585858"/>
          </w:rPr>
          <w:t>2.5</w:t>
        </w:r>
      </w:hyperlink>
      <w:r>
        <w:rPr>
          <w:color w:val="585858"/>
        </w:rPr>
        <w:t>) predicted impacts between very low and low for impacts to magnetosensitive marine fauna due to the operating cables. This level of impact would also be expected for the</w:t>
      </w:r>
      <w:r>
        <w:rPr>
          <w:color w:val="585858"/>
          <w:spacing w:val="-3"/>
        </w:rPr>
        <w:t xml:space="preserve"> </w:t>
      </w:r>
      <w:r>
        <w:rPr>
          <w:color w:val="585858"/>
        </w:rPr>
        <w:t>Great Southern</w:t>
      </w:r>
      <w:r>
        <w:rPr>
          <w:color w:val="585858"/>
          <w:spacing w:val="-3"/>
        </w:rPr>
        <w:t xml:space="preserve"> </w:t>
      </w:r>
      <w:r>
        <w:rPr>
          <w:color w:val="585858"/>
        </w:rPr>
        <w:t>Wind Farm project, which would also be required to</w:t>
      </w:r>
      <w:r>
        <w:rPr>
          <w:color w:val="585858"/>
          <w:spacing w:val="-3"/>
        </w:rPr>
        <w:t xml:space="preserve"> </w:t>
      </w:r>
      <w:r>
        <w:rPr>
          <w:color w:val="585858"/>
        </w:rPr>
        <w:t>manage cumulative</w:t>
      </w:r>
      <w:r>
        <w:rPr>
          <w:color w:val="585858"/>
          <w:spacing w:val="-2"/>
        </w:rPr>
        <w:t xml:space="preserve"> </w:t>
      </w:r>
      <w:r>
        <w:rPr>
          <w:color w:val="585858"/>
        </w:rPr>
        <w:t>marine</w:t>
      </w:r>
      <w:r>
        <w:rPr>
          <w:color w:val="585858"/>
          <w:spacing w:val="-2"/>
        </w:rPr>
        <w:t xml:space="preserve"> </w:t>
      </w:r>
      <w:r>
        <w:rPr>
          <w:color w:val="585858"/>
        </w:rPr>
        <w:t>environmental</w:t>
      </w:r>
      <w:r>
        <w:rPr>
          <w:color w:val="585858"/>
          <w:spacing w:val="-2"/>
        </w:rPr>
        <w:t xml:space="preserve"> </w:t>
      </w:r>
      <w:r>
        <w:rPr>
          <w:color w:val="585858"/>
        </w:rPr>
        <w:t>impacts.</w:t>
      </w:r>
      <w:r>
        <w:rPr>
          <w:color w:val="585858"/>
          <w:spacing w:val="-4"/>
        </w:rPr>
        <w:t xml:space="preserve"> </w:t>
      </w:r>
      <w:r>
        <w:rPr>
          <w:color w:val="585858"/>
        </w:rPr>
        <w:t>Overall, no</w:t>
      </w:r>
      <w:r>
        <w:rPr>
          <w:color w:val="585858"/>
          <w:spacing w:val="-7"/>
        </w:rPr>
        <w:t xml:space="preserve"> </w:t>
      </w:r>
      <w:r>
        <w:rPr>
          <w:color w:val="585858"/>
        </w:rPr>
        <w:t>significant interaction</w:t>
      </w:r>
      <w:r>
        <w:rPr>
          <w:color w:val="585858"/>
          <w:spacing w:val="-2"/>
        </w:rPr>
        <w:t xml:space="preserve"> </w:t>
      </w:r>
      <w:r>
        <w:rPr>
          <w:color w:val="585858"/>
        </w:rPr>
        <w:t>between</w:t>
      </w:r>
      <w:r>
        <w:rPr>
          <w:color w:val="585858"/>
          <w:spacing w:val="-2"/>
        </w:rPr>
        <w:t xml:space="preserve"> </w:t>
      </w:r>
      <w:r>
        <w:rPr>
          <w:color w:val="585858"/>
        </w:rPr>
        <w:t>the</w:t>
      </w:r>
      <w:r>
        <w:rPr>
          <w:color w:val="585858"/>
          <w:spacing w:val="-2"/>
        </w:rPr>
        <w:t xml:space="preserve"> </w:t>
      </w:r>
      <w:r>
        <w:rPr>
          <w:color w:val="585858"/>
        </w:rPr>
        <w:t>operating</w:t>
      </w:r>
      <w:r>
        <w:rPr>
          <w:color w:val="585858"/>
          <w:spacing w:val="-2"/>
        </w:rPr>
        <w:t xml:space="preserve"> </w:t>
      </w:r>
      <w:r>
        <w:rPr>
          <w:color w:val="585858"/>
        </w:rPr>
        <w:t xml:space="preserve">cables of the two projects is predicted and no cumulative impacts with the Great Southern Wind Farm project are </w:t>
      </w:r>
      <w:r>
        <w:rPr>
          <w:color w:val="585858"/>
          <w:spacing w:val="-2"/>
        </w:rPr>
        <w:t>anticipated.</w:t>
      </w:r>
    </w:p>
    <w:p w14:paraId="2ABF5EDE" w14:textId="77777777" w:rsidR="00354AC6" w:rsidRDefault="002A1805">
      <w:pPr>
        <w:pStyle w:val="BodyText"/>
        <w:spacing w:before="120" w:line="360" w:lineRule="auto"/>
        <w:ind w:left="114"/>
      </w:pPr>
      <w:r>
        <w:rPr>
          <w:color w:val="585858"/>
        </w:rPr>
        <w:t>The export power cables from offshore wind farms, if constructed, in</w:t>
      </w:r>
      <w:r>
        <w:rPr>
          <w:color w:val="585858"/>
          <w:spacing w:val="-1"/>
        </w:rPr>
        <w:t xml:space="preserve"> </w:t>
      </w:r>
      <w:r>
        <w:rPr>
          <w:color w:val="585858"/>
        </w:rPr>
        <w:t>the declared offshore wind block would unlikely cross the project alignment as there would likely be a minimum 1 km separation requirement, consistent with</w:t>
      </w:r>
      <w:r>
        <w:rPr>
          <w:color w:val="585858"/>
          <w:spacing w:val="-7"/>
        </w:rPr>
        <w:t xml:space="preserve"> </w:t>
      </w:r>
      <w:r>
        <w:rPr>
          <w:color w:val="585858"/>
        </w:rPr>
        <w:t>the</w:t>
      </w:r>
      <w:r>
        <w:rPr>
          <w:color w:val="585858"/>
          <w:spacing w:val="-3"/>
        </w:rPr>
        <w:t xml:space="preserve"> </w:t>
      </w:r>
      <w:r>
        <w:rPr>
          <w:color w:val="585858"/>
        </w:rPr>
        <w:t>SOTS</w:t>
      </w:r>
      <w:r>
        <w:rPr>
          <w:color w:val="585858"/>
          <w:spacing w:val="-5"/>
        </w:rPr>
        <w:t xml:space="preserve"> </w:t>
      </w:r>
      <w:r>
        <w:rPr>
          <w:color w:val="585858"/>
        </w:rPr>
        <w:t>project’s 1</w:t>
      </w:r>
      <w:r>
        <w:rPr>
          <w:color w:val="585858"/>
          <w:spacing w:val="-2"/>
        </w:rPr>
        <w:t xml:space="preserve"> </w:t>
      </w:r>
      <w:r>
        <w:rPr>
          <w:color w:val="585858"/>
        </w:rPr>
        <w:t>km buffer either side</w:t>
      </w:r>
      <w:r>
        <w:rPr>
          <w:color w:val="585858"/>
          <w:spacing w:val="-2"/>
        </w:rPr>
        <w:t xml:space="preserve"> </w:t>
      </w:r>
      <w:r>
        <w:rPr>
          <w:color w:val="585858"/>
        </w:rPr>
        <w:t>of Basslink. Cables</w:t>
      </w:r>
      <w:r>
        <w:rPr>
          <w:color w:val="585858"/>
          <w:spacing w:val="-5"/>
        </w:rPr>
        <w:t xml:space="preserve"> </w:t>
      </w:r>
      <w:r>
        <w:rPr>
          <w:color w:val="585858"/>
        </w:rPr>
        <w:t>from projects</w:t>
      </w:r>
      <w:r>
        <w:rPr>
          <w:color w:val="585858"/>
          <w:spacing w:val="-5"/>
        </w:rPr>
        <w:t xml:space="preserve"> </w:t>
      </w:r>
      <w:r>
        <w:rPr>
          <w:color w:val="585858"/>
        </w:rPr>
        <w:t>in</w:t>
      </w:r>
      <w:r>
        <w:rPr>
          <w:color w:val="585858"/>
          <w:spacing w:val="-2"/>
        </w:rPr>
        <w:t xml:space="preserve"> </w:t>
      </w:r>
      <w:r>
        <w:rPr>
          <w:color w:val="585858"/>
        </w:rPr>
        <w:t>the</w:t>
      </w:r>
      <w:r>
        <w:rPr>
          <w:color w:val="585858"/>
          <w:spacing w:val="-2"/>
        </w:rPr>
        <w:t xml:space="preserve"> </w:t>
      </w:r>
      <w:r>
        <w:rPr>
          <w:color w:val="585858"/>
        </w:rPr>
        <w:t>designated block should be able to be oriented parallel with the project alignment, to the shoreline, without the need to cross</w:t>
      </w:r>
      <w:r>
        <w:rPr>
          <w:color w:val="585858"/>
          <w:spacing w:val="-1"/>
        </w:rPr>
        <w:t xml:space="preserve"> </w:t>
      </w:r>
      <w:r>
        <w:rPr>
          <w:color w:val="585858"/>
        </w:rPr>
        <w:t>it.</w:t>
      </w:r>
      <w:r>
        <w:rPr>
          <w:color w:val="585858"/>
          <w:spacing w:val="-4"/>
        </w:rPr>
        <w:t xml:space="preserve"> </w:t>
      </w:r>
      <w:r>
        <w:rPr>
          <w:color w:val="585858"/>
        </w:rPr>
        <w:t>Therefore, no</w:t>
      </w:r>
      <w:r>
        <w:rPr>
          <w:color w:val="585858"/>
          <w:spacing w:val="-3"/>
        </w:rPr>
        <w:t xml:space="preserve"> </w:t>
      </w:r>
      <w:r>
        <w:rPr>
          <w:color w:val="585858"/>
        </w:rPr>
        <w:t>cumulative</w:t>
      </w:r>
      <w:r>
        <w:rPr>
          <w:color w:val="585858"/>
          <w:spacing w:val="-3"/>
        </w:rPr>
        <w:t xml:space="preserve"> </w:t>
      </w:r>
      <w:r>
        <w:rPr>
          <w:color w:val="585858"/>
        </w:rPr>
        <w:t>electromagnetic</w:t>
      </w:r>
      <w:r>
        <w:rPr>
          <w:color w:val="585858"/>
          <w:spacing w:val="-1"/>
        </w:rPr>
        <w:t xml:space="preserve"> </w:t>
      </w:r>
      <w:r>
        <w:rPr>
          <w:color w:val="585858"/>
        </w:rPr>
        <w:t>field</w:t>
      </w:r>
      <w:r>
        <w:rPr>
          <w:color w:val="585858"/>
          <w:spacing w:val="-7"/>
        </w:rPr>
        <w:t xml:space="preserve"> </w:t>
      </w:r>
      <w:r>
        <w:rPr>
          <w:color w:val="585858"/>
        </w:rPr>
        <w:t>impacts</w:t>
      </w:r>
      <w:r>
        <w:rPr>
          <w:color w:val="585858"/>
          <w:spacing w:val="-1"/>
        </w:rPr>
        <w:t xml:space="preserve"> </w:t>
      </w:r>
      <w:r>
        <w:rPr>
          <w:color w:val="585858"/>
        </w:rPr>
        <w:t>are</w:t>
      </w:r>
      <w:r>
        <w:rPr>
          <w:color w:val="585858"/>
          <w:spacing w:val="-3"/>
        </w:rPr>
        <w:t xml:space="preserve"> </w:t>
      </w:r>
      <w:r>
        <w:rPr>
          <w:color w:val="585858"/>
        </w:rPr>
        <w:t>predicted</w:t>
      </w:r>
      <w:r>
        <w:rPr>
          <w:color w:val="585858"/>
          <w:spacing w:val="-5"/>
        </w:rPr>
        <w:t xml:space="preserve"> </w:t>
      </w:r>
      <w:r>
        <w:rPr>
          <w:color w:val="585858"/>
        </w:rPr>
        <w:t>in</w:t>
      </w:r>
      <w:r>
        <w:rPr>
          <w:color w:val="585858"/>
          <w:spacing w:val="-7"/>
        </w:rPr>
        <w:t xml:space="preserve"> </w:t>
      </w:r>
      <w:r>
        <w:rPr>
          <w:color w:val="585858"/>
        </w:rPr>
        <w:t>the</w:t>
      </w:r>
      <w:r>
        <w:rPr>
          <w:color w:val="585858"/>
          <w:spacing w:val="-3"/>
        </w:rPr>
        <w:t xml:space="preserve"> </w:t>
      </w:r>
      <w:r>
        <w:rPr>
          <w:color w:val="585858"/>
        </w:rPr>
        <w:t>designated</w:t>
      </w:r>
      <w:r>
        <w:rPr>
          <w:color w:val="585858"/>
          <w:spacing w:val="-3"/>
        </w:rPr>
        <w:t xml:space="preserve"> </w:t>
      </w:r>
      <w:r>
        <w:rPr>
          <w:color w:val="585858"/>
        </w:rPr>
        <w:t>offshore</w:t>
      </w:r>
      <w:r>
        <w:rPr>
          <w:color w:val="585858"/>
          <w:spacing w:val="-3"/>
        </w:rPr>
        <w:t xml:space="preserve"> </w:t>
      </w:r>
      <w:r>
        <w:rPr>
          <w:color w:val="585858"/>
        </w:rPr>
        <w:t xml:space="preserve">wind </w:t>
      </w:r>
      <w:r>
        <w:rPr>
          <w:color w:val="585858"/>
          <w:spacing w:val="-2"/>
        </w:rPr>
        <w:t>block.</w:t>
      </w:r>
    </w:p>
    <w:p w14:paraId="0AA74085" w14:textId="77777777" w:rsidR="00354AC6" w:rsidRDefault="00354AC6">
      <w:pPr>
        <w:spacing w:line="360" w:lineRule="auto"/>
        <w:sectPr w:rsidR="00354AC6">
          <w:pgSz w:w="11910" w:h="16840"/>
          <w:pgMar w:top="1500" w:right="1020" w:bottom="800" w:left="1020" w:header="467" w:footer="612" w:gutter="0"/>
          <w:cols w:space="720"/>
        </w:sectPr>
      </w:pPr>
    </w:p>
    <w:p w14:paraId="24F91BED" w14:textId="3054A22F" w:rsidR="00354AC6" w:rsidRDefault="002A1805">
      <w:pPr>
        <w:rPr>
          <w:rFonts w:ascii="Arial Narrow"/>
          <w:sz w:val="8"/>
        </w:rPr>
        <w:sectPr w:rsidR="00354AC6">
          <w:headerReference w:type="default" r:id="rId82"/>
          <w:footerReference w:type="default" r:id="rId83"/>
          <w:type w:val="continuous"/>
          <w:pgSz w:w="16840" w:h="11910" w:orient="landscape"/>
          <w:pgMar w:top="1500" w:right="580" w:bottom="800" w:left="820" w:header="0" w:footer="0" w:gutter="0"/>
          <w:cols w:num="12" w:space="720" w:equalWidth="0">
            <w:col w:w="502" w:space="916"/>
            <w:col w:w="502" w:space="915"/>
            <w:col w:w="502" w:space="915"/>
            <w:col w:w="502" w:space="916"/>
            <w:col w:w="502" w:space="915"/>
            <w:col w:w="502" w:space="915"/>
            <w:col w:w="502" w:space="916"/>
            <w:col w:w="502" w:space="915"/>
            <w:col w:w="502" w:space="472"/>
            <w:col w:w="625" w:space="39"/>
            <w:col w:w="1150" w:space="40"/>
            <w:col w:w="1273"/>
          </w:cols>
        </w:sectPr>
      </w:pPr>
      <w:r>
        <w:rPr>
          <w:rFonts w:ascii="Arial Narrow"/>
          <w:noProof/>
          <w:sz w:val="8"/>
        </w:rPr>
        <w:lastRenderedPageBreak/>
        <w:drawing>
          <wp:anchor distT="0" distB="0" distL="114300" distR="114300" simplePos="0" relativeHeight="487628800" behindDoc="0" locked="0" layoutInCell="1" allowOverlap="1" wp14:anchorId="5A38572F" wp14:editId="0DACCF3E">
            <wp:simplePos x="0" y="0"/>
            <wp:positionH relativeFrom="column">
              <wp:posOffset>-551180</wp:posOffset>
            </wp:positionH>
            <wp:positionV relativeFrom="paragraph">
              <wp:posOffset>-951865</wp:posOffset>
            </wp:positionV>
            <wp:extent cx="10692000" cy="7488000"/>
            <wp:effectExtent l="0" t="0" r="0" b="0"/>
            <wp:wrapNone/>
            <wp:docPr id="7622693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692000" cy="7488000"/>
                    </a:xfrm>
                    <a:prstGeom prst="rect">
                      <a:avLst/>
                    </a:prstGeom>
                    <a:noFill/>
                    <a:ln>
                      <a:noFill/>
                    </a:ln>
                  </pic:spPr>
                </pic:pic>
              </a:graphicData>
            </a:graphic>
          </wp:anchor>
        </w:drawing>
      </w:r>
    </w:p>
    <w:p w14:paraId="03B117F6" w14:textId="77777777" w:rsidR="00354AC6" w:rsidRDefault="002A1805">
      <w:pPr>
        <w:pStyle w:val="Heading1"/>
        <w:numPr>
          <w:ilvl w:val="1"/>
          <w:numId w:val="17"/>
        </w:numPr>
        <w:tabs>
          <w:tab w:val="left" w:pos="1552"/>
        </w:tabs>
        <w:spacing w:before="324"/>
        <w:ind w:left="1552" w:hanging="1440"/>
        <w:jc w:val="left"/>
      </w:pPr>
      <w:bookmarkStart w:id="113" w:name="2.10_Conclusion"/>
      <w:bookmarkEnd w:id="113"/>
      <w:r>
        <w:rPr>
          <w:color w:val="18314A"/>
          <w:spacing w:val="-2"/>
        </w:rPr>
        <w:lastRenderedPageBreak/>
        <w:t>Conclusion</w:t>
      </w:r>
    </w:p>
    <w:p w14:paraId="3BF0E912" w14:textId="77777777" w:rsidR="00354AC6" w:rsidRDefault="002A1805">
      <w:pPr>
        <w:pStyle w:val="BodyText"/>
        <w:spacing w:before="320" w:line="360" w:lineRule="auto"/>
        <w:ind w:left="112" w:right="107"/>
      </w:pPr>
      <w:r>
        <w:rPr>
          <w:color w:val="585858"/>
        </w:rPr>
        <w:t xml:space="preserve">The assessment identified marine fauna, flora, and benthic community values along the project alignment. Fauna broadly included cetaceans, pinnipeds, sea turtles, marine </w:t>
      </w:r>
      <w:proofErr w:type="gramStart"/>
      <w:r>
        <w:rPr>
          <w:color w:val="585858"/>
        </w:rPr>
        <w:t>birds</w:t>
      </w:r>
      <w:proofErr w:type="gramEnd"/>
      <w:r>
        <w:rPr>
          <w:color w:val="585858"/>
        </w:rPr>
        <w:t xml:space="preserve"> and marine invertebrates, which included</w:t>
      </w:r>
      <w:r>
        <w:rPr>
          <w:color w:val="585858"/>
          <w:spacing w:val="-4"/>
        </w:rPr>
        <w:t xml:space="preserve"> </w:t>
      </w:r>
      <w:r>
        <w:rPr>
          <w:color w:val="585858"/>
        </w:rPr>
        <w:t>some</w:t>
      </w:r>
      <w:r>
        <w:rPr>
          <w:color w:val="585858"/>
          <w:spacing w:val="-4"/>
        </w:rPr>
        <w:t xml:space="preserve"> </w:t>
      </w:r>
      <w:r>
        <w:rPr>
          <w:color w:val="585858"/>
        </w:rPr>
        <w:t>migratory</w:t>
      </w:r>
      <w:r>
        <w:rPr>
          <w:color w:val="585858"/>
          <w:spacing w:val="-2"/>
        </w:rPr>
        <w:t xml:space="preserve"> </w:t>
      </w:r>
      <w:r>
        <w:rPr>
          <w:color w:val="585858"/>
        </w:rPr>
        <w:t>and</w:t>
      </w:r>
      <w:r>
        <w:rPr>
          <w:color w:val="585858"/>
          <w:spacing w:val="-4"/>
        </w:rPr>
        <w:t xml:space="preserve"> </w:t>
      </w:r>
      <w:r>
        <w:rPr>
          <w:color w:val="585858"/>
        </w:rPr>
        <w:t>threatened</w:t>
      </w:r>
      <w:r>
        <w:rPr>
          <w:color w:val="585858"/>
          <w:spacing w:val="-4"/>
        </w:rPr>
        <w:t xml:space="preserve"> </w:t>
      </w:r>
      <w:r>
        <w:rPr>
          <w:color w:val="585858"/>
        </w:rPr>
        <w:t>species.</w:t>
      </w:r>
      <w:r>
        <w:rPr>
          <w:color w:val="585858"/>
          <w:spacing w:val="-6"/>
        </w:rPr>
        <w:t xml:space="preserve"> </w:t>
      </w:r>
      <w:r>
        <w:rPr>
          <w:color w:val="585858"/>
        </w:rPr>
        <w:t>Benthic</w:t>
      </w:r>
      <w:r>
        <w:rPr>
          <w:color w:val="585858"/>
          <w:spacing w:val="-2"/>
        </w:rPr>
        <w:t xml:space="preserve"> </w:t>
      </w:r>
      <w:r>
        <w:rPr>
          <w:color w:val="585858"/>
        </w:rPr>
        <w:t>ecological</w:t>
      </w:r>
      <w:r>
        <w:rPr>
          <w:color w:val="585858"/>
          <w:spacing w:val="-4"/>
        </w:rPr>
        <w:t xml:space="preserve"> </w:t>
      </w:r>
      <w:r>
        <w:rPr>
          <w:color w:val="585858"/>
        </w:rPr>
        <w:t>communities</w:t>
      </w:r>
      <w:r>
        <w:rPr>
          <w:color w:val="585858"/>
          <w:spacing w:val="-2"/>
        </w:rPr>
        <w:t xml:space="preserve"> </w:t>
      </w:r>
      <w:r>
        <w:rPr>
          <w:color w:val="585858"/>
        </w:rPr>
        <w:t>and</w:t>
      </w:r>
      <w:r>
        <w:rPr>
          <w:color w:val="585858"/>
          <w:spacing w:val="-4"/>
        </w:rPr>
        <w:t xml:space="preserve"> </w:t>
      </w:r>
      <w:r>
        <w:rPr>
          <w:color w:val="585858"/>
        </w:rPr>
        <w:t>flora</w:t>
      </w:r>
      <w:r>
        <w:rPr>
          <w:color w:val="585858"/>
          <w:spacing w:val="-4"/>
        </w:rPr>
        <w:t xml:space="preserve"> </w:t>
      </w:r>
      <w:r>
        <w:rPr>
          <w:color w:val="585858"/>
        </w:rPr>
        <w:t>included</w:t>
      </w:r>
      <w:r>
        <w:rPr>
          <w:color w:val="585858"/>
          <w:spacing w:val="-4"/>
        </w:rPr>
        <w:t xml:space="preserve"> </w:t>
      </w:r>
      <w:r>
        <w:rPr>
          <w:color w:val="585858"/>
        </w:rPr>
        <w:t>marine invertebrates and seagrasses, which were sparsely present. The seabed across the project alignment is relatively low in biodiversity as the route</w:t>
      </w:r>
      <w:r>
        <w:rPr>
          <w:color w:val="585858"/>
          <w:spacing w:val="-1"/>
        </w:rPr>
        <w:t xml:space="preserve"> </w:t>
      </w:r>
      <w:r>
        <w:rPr>
          <w:color w:val="585858"/>
        </w:rPr>
        <w:t>mostly follows sands and muds and avoids outcropping structures and reef.</w:t>
      </w:r>
    </w:p>
    <w:p w14:paraId="242A33ED" w14:textId="77777777" w:rsidR="00354AC6" w:rsidRDefault="002A1805">
      <w:pPr>
        <w:pStyle w:val="BodyText"/>
        <w:spacing w:before="119" w:line="360" w:lineRule="auto"/>
        <w:ind w:left="113" w:right="107"/>
      </w:pPr>
      <w:r>
        <w:rPr>
          <w:color w:val="585858"/>
        </w:rPr>
        <w:t>The</w:t>
      </w:r>
      <w:r>
        <w:rPr>
          <w:color w:val="585858"/>
          <w:spacing w:val="-2"/>
        </w:rPr>
        <w:t xml:space="preserve"> </w:t>
      </w:r>
      <w:r>
        <w:rPr>
          <w:color w:val="585858"/>
        </w:rPr>
        <w:t>assessment</w:t>
      </w:r>
      <w:r>
        <w:rPr>
          <w:color w:val="585858"/>
          <w:spacing w:val="-4"/>
        </w:rPr>
        <w:t xml:space="preserve"> </w:t>
      </w:r>
      <w:r>
        <w:rPr>
          <w:color w:val="585858"/>
        </w:rPr>
        <w:t>determined</w:t>
      </w:r>
      <w:r>
        <w:rPr>
          <w:color w:val="585858"/>
          <w:spacing w:val="-2"/>
        </w:rPr>
        <w:t xml:space="preserve"> </w:t>
      </w:r>
      <w:r>
        <w:rPr>
          <w:color w:val="585858"/>
        </w:rPr>
        <w:t>the</w:t>
      </w:r>
      <w:r>
        <w:rPr>
          <w:color w:val="585858"/>
          <w:spacing w:val="-9"/>
        </w:rPr>
        <w:t xml:space="preserve"> </w:t>
      </w:r>
      <w:r>
        <w:rPr>
          <w:color w:val="585858"/>
        </w:rPr>
        <w:t>following</w:t>
      </w:r>
      <w:r>
        <w:rPr>
          <w:color w:val="585858"/>
          <w:spacing w:val="-2"/>
        </w:rPr>
        <w:t xml:space="preserve"> </w:t>
      </w:r>
      <w:r>
        <w:rPr>
          <w:color w:val="585858"/>
        </w:rPr>
        <w:t>construction</w:t>
      </w:r>
      <w:r>
        <w:rPr>
          <w:color w:val="585858"/>
          <w:spacing w:val="-2"/>
        </w:rPr>
        <w:t xml:space="preserve"> </w:t>
      </w:r>
      <w:r>
        <w:rPr>
          <w:color w:val="585858"/>
        </w:rPr>
        <w:t>impacts</w:t>
      </w:r>
      <w:r>
        <w:rPr>
          <w:color w:val="585858"/>
          <w:spacing w:val="-1"/>
        </w:rPr>
        <w:t xml:space="preserve"> </w:t>
      </w:r>
      <w:r>
        <w:rPr>
          <w:color w:val="585858"/>
        </w:rPr>
        <w:t>have</w:t>
      </w:r>
      <w:r>
        <w:rPr>
          <w:color w:val="585858"/>
          <w:spacing w:val="-2"/>
        </w:rPr>
        <w:t xml:space="preserve"> </w:t>
      </w:r>
      <w:r>
        <w:rPr>
          <w:color w:val="585858"/>
        </w:rPr>
        <w:t>the</w:t>
      </w:r>
      <w:r>
        <w:rPr>
          <w:color w:val="585858"/>
          <w:spacing w:val="-2"/>
        </w:rPr>
        <w:t xml:space="preserve"> </w:t>
      </w:r>
      <w:r>
        <w:rPr>
          <w:color w:val="585858"/>
        </w:rPr>
        <w:t>potential</w:t>
      </w:r>
      <w:r>
        <w:rPr>
          <w:color w:val="585858"/>
          <w:spacing w:val="-3"/>
        </w:rPr>
        <w:t xml:space="preserve"> </w:t>
      </w:r>
      <w:r>
        <w:rPr>
          <w:color w:val="585858"/>
        </w:rPr>
        <w:t>to</w:t>
      </w:r>
      <w:r>
        <w:rPr>
          <w:color w:val="585858"/>
          <w:spacing w:val="-2"/>
        </w:rPr>
        <w:t xml:space="preserve"> </w:t>
      </w:r>
      <w:r>
        <w:rPr>
          <w:color w:val="585858"/>
        </w:rPr>
        <w:t>impact</w:t>
      </w:r>
      <w:r>
        <w:rPr>
          <w:color w:val="585858"/>
          <w:spacing w:val="-4"/>
        </w:rPr>
        <w:t xml:space="preserve"> </w:t>
      </w:r>
      <w:r>
        <w:rPr>
          <w:color w:val="585858"/>
        </w:rPr>
        <w:t>the</w:t>
      </w:r>
      <w:r>
        <w:rPr>
          <w:color w:val="585858"/>
          <w:spacing w:val="-7"/>
        </w:rPr>
        <w:t xml:space="preserve"> </w:t>
      </w:r>
      <w:r>
        <w:rPr>
          <w:color w:val="585858"/>
        </w:rPr>
        <w:t>marine ecological values:</w:t>
      </w:r>
    </w:p>
    <w:p w14:paraId="0216E384" w14:textId="77777777" w:rsidR="00354AC6" w:rsidRDefault="002A1805">
      <w:pPr>
        <w:pStyle w:val="BodyText"/>
        <w:spacing w:before="122"/>
        <w:ind w:left="112"/>
      </w:pPr>
      <w:r>
        <w:rPr>
          <w:noProof/>
        </w:rPr>
        <w:drawing>
          <wp:inline distT="0" distB="0" distL="0" distR="0" wp14:anchorId="761737BE" wp14:editId="73C27C17">
            <wp:extent cx="106679" cy="100330"/>
            <wp:effectExtent l="0" t="0" r="0" b="0"/>
            <wp:docPr id="1218" name="Image 121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8" name="Image 1218"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spacing w:val="80"/>
          <w:w w:val="150"/>
        </w:rPr>
        <w:t xml:space="preserve"> </w:t>
      </w:r>
      <w:r>
        <w:rPr>
          <w:color w:val="5F5F5F"/>
        </w:rPr>
        <w:t>Physical disturbance from directional drilling of the shore crossing.</w:t>
      </w:r>
    </w:p>
    <w:p w14:paraId="4322FF51" w14:textId="77777777" w:rsidR="00354AC6" w:rsidRDefault="00354AC6">
      <w:pPr>
        <w:pStyle w:val="BodyText"/>
      </w:pPr>
    </w:p>
    <w:p w14:paraId="30A9A164" w14:textId="77777777" w:rsidR="00354AC6" w:rsidRDefault="002A1805">
      <w:pPr>
        <w:pStyle w:val="BodyText"/>
        <w:spacing w:before="1"/>
        <w:ind w:left="112"/>
      </w:pPr>
      <w:r>
        <w:rPr>
          <w:noProof/>
        </w:rPr>
        <w:drawing>
          <wp:inline distT="0" distB="0" distL="0" distR="0" wp14:anchorId="071F792B" wp14:editId="5D780F02">
            <wp:extent cx="106679" cy="100964"/>
            <wp:effectExtent l="0" t="0" r="0" b="0"/>
            <wp:docPr id="1219" name="Image 121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9" name="Image 1219"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Physical disturbance from cable installation and burial.</w:t>
      </w:r>
    </w:p>
    <w:p w14:paraId="76A1576F" w14:textId="77777777" w:rsidR="00354AC6" w:rsidRDefault="00354AC6">
      <w:pPr>
        <w:pStyle w:val="BodyText"/>
        <w:spacing w:before="5"/>
      </w:pPr>
    </w:p>
    <w:p w14:paraId="26A442EC" w14:textId="77777777" w:rsidR="00354AC6" w:rsidRDefault="002A1805">
      <w:pPr>
        <w:pStyle w:val="BodyText"/>
        <w:ind w:left="112"/>
      </w:pPr>
      <w:r>
        <w:rPr>
          <w:noProof/>
        </w:rPr>
        <w:drawing>
          <wp:inline distT="0" distB="0" distL="0" distR="0" wp14:anchorId="61E495E4" wp14:editId="195747B0">
            <wp:extent cx="106679" cy="100316"/>
            <wp:effectExtent l="0" t="0" r="0" b="0"/>
            <wp:docPr id="1220" name="Image 122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0" name="Image 1220" descr="*"/>
                    <pic:cNvPicPr/>
                  </pic:nvPicPr>
                  <pic:blipFill>
                    <a:blip r:embed="rId8" cstate="print"/>
                    <a:stretch>
                      <a:fillRect/>
                    </a:stretch>
                  </pic:blipFill>
                  <pic:spPr>
                    <a:xfrm>
                      <a:off x="0" y="0"/>
                      <a:ext cx="106679" cy="100316"/>
                    </a:xfrm>
                    <a:prstGeom prst="rect">
                      <a:avLst/>
                    </a:prstGeom>
                  </pic:spPr>
                </pic:pic>
              </a:graphicData>
            </a:graphic>
          </wp:inline>
        </w:drawing>
      </w:r>
      <w:r>
        <w:rPr>
          <w:rFonts w:ascii="Times New Roman"/>
          <w:spacing w:val="40"/>
        </w:rPr>
        <w:t xml:space="preserve">  </w:t>
      </w:r>
      <w:r>
        <w:rPr>
          <w:color w:val="5F5F5F"/>
        </w:rPr>
        <w:t>Impacts to fauna from underwater noise generated during construction.</w:t>
      </w:r>
    </w:p>
    <w:p w14:paraId="06A82C7B" w14:textId="77777777" w:rsidR="00354AC6" w:rsidRDefault="00354AC6">
      <w:pPr>
        <w:pStyle w:val="BodyText"/>
        <w:spacing w:before="5"/>
      </w:pPr>
    </w:p>
    <w:p w14:paraId="7CBF2EDD" w14:textId="77777777" w:rsidR="00354AC6" w:rsidRDefault="002A1805">
      <w:pPr>
        <w:pStyle w:val="BodyText"/>
        <w:spacing w:before="1"/>
        <w:ind w:left="112"/>
      </w:pPr>
      <w:r>
        <w:rPr>
          <w:noProof/>
        </w:rPr>
        <w:drawing>
          <wp:inline distT="0" distB="0" distL="0" distR="0" wp14:anchorId="4465E814" wp14:editId="14852980">
            <wp:extent cx="106679" cy="100330"/>
            <wp:effectExtent l="0" t="0" r="0" b="0"/>
            <wp:docPr id="1221" name="Image 122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1" name="Image 1221" descr="*"/>
                    <pic:cNvPicPr/>
                  </pic:nvPicPr>
                  <pic:blipFill>
                    <a:blip r:embed="rId8" cstate="print"/>
                    <a:stretch>
                      <a:fillRect/>
                    </a:stretch>
                  </pic:blipFill>
                  <pic:spPr>
                    <a:xfrm>
                      <a:off x="0" y="0"/>
                      <a:ext cx="106679" cy="100330"/>
                    </a:xfrm>
                    <a:prstGeom prst="rect">
                      <a:avLst/>
                    </a:prstGeom>
                  </pic:spPr>
                </pic:pic>
              </a:graphicData>
            </a:graphic>
          </wp:inline>
        </w:drawing>
      </w:r>
      <w:r>
        <w:rPr>
          <w:rFonts w:ascii="Times New Roman"/>
          <w:spacing w:val="40"/>
        </w:rPr>
        <w:t xml:space="preserve">  </w:t>
      </w:r>
      <w:r>
        <w:rPr>
          <w:color w:val="5F5F5F"/>
        </w:rPr>
        <w:t>Impacts to fauna from night-time artificial lighting.</w:t>
      </w:r>
    </w:p>
    <w:p w14:paraId="4D75DFBA" w14:textId="77777777" w:rsidR="00354AC6" w:rsidRDefault="00354AC6">
      <w:pPr>
        <w:pStyle w:val="BodyText"/>
        <w:spacing w:before="6"/>
      </w:pPr>
    </w:p>
    <w:p w14:paraId="3E14BDC2" w14:textId="77777777" w:rsidR="00354AC6" w:rsidRDefault="002A1805">
      <w:pPr>
        <w:pStyle w:val="BodyText"/>
        <w:spacing w:line="360" w:lineRule="auto"/>
        <w:ind w:left="472" w:right="107" w:hanging="360"/>
      </w:pPr>
      <w:r>
        <w:rPr>
          <w:noProof/>
        </w:rPr>
        <w:drawing>
          <wp:inline distT="0" distB="0" distL="0" distR="0" wp14:anchorId="5395CBFF" wp14:editId="34BFCDD4">
            <wp:extent cx="106679" cy="100964"/>
            <wp:effectExtent l="0" t="0" r="0" b="0"/>
            <wp:docPr id="1222" name="Image 122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2" name="Image 1222"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Impacts</w:t>
      </w:r>
      <w:r>
        <w:rPr>
          <w:color w:val="5F5F5F"/>
          <w:spacing w:val="-4"/>
        </w:rPr>
        <w:t xml:space="preserve"> </w:t>
      </w:r>
      <w:r>
        <w:rPr>
          <w:color w:val="5F5F5F"/>
        </w:rPr>
        <w:t>to</w:t>
      </w:r>
      <w:r>
        <w:rPr>
          <w:color w:val="5F5F5F"/>
          <w:spacing w:val="-1"/>
        </w:rPr>
        <w:t xml:space="preserve"> </w:t>
      </w:r>
      <w:r>
        <w:rPr>
          <w:color w:val="5F5F5F"/>
        </w:rPr>
        <w:t>native</w:t>
      </w:r>
      <w:r>
        <w:rPr>
          <w:color w:val="5F5F5F"/>
          <w:spacing w:val="-6"/>
        </w:rPr>
        <w:t xml:space="preserve"> </w:t>
      </w:r>
      <w:r>
        <w:rPr>
          <w:color w:val="5F5F5F"/>
        </w:rPr>
        <w:t>marine</w:t>
      </w:r>
      <w:r>
        <w:rPr>
          <w:color w:val="5F5F5F"/>
          <w:spacing w:val="-1"/>
        </w:rPr>
        <w:t xml:space="preserve"> </w:t>
      </w:r>
      <w:r>
        <w:rPr>
          <w:color w:val="5F5F5F"/>
        </w:rPr>
        <w:t>fauna</w:t>
      </w:r>
      <w:r>
        <w:rPr>
          <w:color w:val="5F5F5F"/>
          <w:spacing w:val="-1"/>
        </w:rPr>
        <w:t xml:space="preserve"> </w:t>
      </w:r>
      <w:r>
        <w:rPr>
          <w:color w:val="5F5F5F"/>
        </w:rPr>
        <w:t>and</w:t>
      </w:r>
      <w:r>
        <w:rPr>
          <w:color w:val="5F5F5F"/>
          <w:spacing w:val="-1"/>
        </w:rPr>
        <w:t xml:space="preserve"> </w:t>
      </w:r>
      <w:r>
        <w:rPr>
          <w:color w:val="5F5F5F"/>
        </w:rPr>
        <w:t>flora</w:t>
      </w:r>
      <w:r>
        <w:rPr>
          <w:color w:val="5F5F5F"/>
          <w:spacing w:val="-1"/>
        </w:rPr>
        <w:t xml:space="preserve"> </w:t>
      </w:r>
      <w:r>
        <w:rPr>
          <w:color w:val="5F5F5F"/>
        </w:rPr>
        <w:t>due</w:t>
      </w:r>
      <w:r>
        <w:rPr>
          <w:color w:val="5F5F5F"/>
          <w:spacing w:val="-1"/>
        </w:rPr>
        <w:t xml:space="preserve"> </w:t>
      </w:r>
      <w:r>
        <w:rPr>
          <w:color w:val="5F5F5F"/>
        </w:rPr>
        <w:t>to</w:t>
      </w:r>
      <w:r>
        <w:rPr>
          <w:color w:val="5F5F5F"/>
          <w:spacing w:val="-6"/>
        </w:rPr>
        <w:t xml:space="preserve"> </w:t>
      </w:r>
      <w:r>
        <w:rPr>
          <w:color w:val="5F5F5F"/>
        </w:rPr>
        <w:t>the</w:t>
      </w:r>
      <w:r>
        <w:rPr>
          <w:color w:val="5F5F5F"/>
          <w:spacing w:val="-1"/>
        </w:rPr>
        <w:t xml:space="preserve"> </w:t>
      </w:r>
      <w:r>
        <w:rPr>
          <w:color w:val="5F5F5F"/>
        </w:rPr>
        <w:t>introduction</w:t>
      </w:r>
      <w:r>
        <w:rPr>
          <w:color w:val="5F5F5F"/>
          <w:spacing w:val="-1"/>
        </w:rPr>
        <w:t xml:space="preserve"> </w:t>
      </w:r>
      <w:r>
        <w:rPr>
          <w:color w:val="5F5F5F"/>
        </w:rPr>
        <w:t>or translocation</w:t>
      </w:r>
      <w:r>
        <w:rPr>
          <w:color w:val="5F5F5F"/>
          <w:spacing w:val="-1"/>
        </w:rPr>
        <w:t xml:space="preserve"> </w:t>
      </w:r>
      <w:r>
        <w:rPr>
          <w:color w:val="5F5F5F"/>
        </w:rPr>
        <w:t>of</w:t>
      </w:r>
      <w:r>
        <w:rPr>
          <w:color w:val="5F5F5F"/>
          <w:spacing w:val="-3"/>
        </w:rPr>
        <w:t xml:space="preserve"> </w:t>
      </w:r>
      <w:r>
        <w:rPr>
          <w:color w:val="5F5F5F"/>
        </w:rPr>
        <w:t>IMS</w:t>
      </w:r>
      <w:r>
        <w:rPr>
          <w:color w:val="5F5F5F"/>
          <w:spacing w:val="-4"/>
        </w:rPr>
        <w:t xml:space="preserve"> </w:t>
      </w:r>
      <w:r>
        <w:rPr>
          <w:color w:val="5F5F5F"/>
        </w:rPr>
        <w:t>through</w:t>
      </w:r>
      <w:r>
        <w:rPr>
          <w:color w:val="5F5F5F"/>
          <w:spacing w:val="-1"/>
        </w:rPr>
        <w:t xml:space="preserve"> </w:t>
      </w:r>
      <w:r>
        <w:rPr>
          <w:color w:val="5F5F5F"/>
        </w:rPr>
        <w:t>ballast water and hull fouling management.</w:t>
      </w:r>
    </w:p>
    <w:p w14:paraId="3CC0977D" w14:textId="77777777" w:rsidR="00354AC6" w:rsidRDefault="002A1805">
      <w:pPr>
        <w:pStyle w:val="BodyText"/>
        <w:spacing w:before="121"/>
        <w:ind w:left="112"/>
      </w:pPr>
      <w:r>
        <w:rPr>
          <w:noProof/>
        </w:rPr>
        <w:drawing>
          <wp:inline distT="0" distB="0" distL="0" distR="0" wp14:anchorId="3D480FD6" wp14:editId="10946C12">
            <wp:extent cx="106679" cy="100964"/>
            <wp:effectExtent l="0" t="0" r="0" b="0"/>
            <wp:docPr id="1223" name="Image 122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3" name="Image 1223"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Collisions with marine fauna during vessel movements.</w:t>
      </w:r>
    </w:p>
    <w:p w14:paraId="43807259" w14:textId="77777777" w:rsidR="00354AC6" w:rsidRDefault="00354AC6">
      <w:pPr>
        <w:pStyle w:val="BodyText"/>
        <w:spacing w:before="67"/>
      </w:pPr>
    </w:p>
    <w:p w14:paraId="31AF954D" w14:textId="77777777" w:rsidR="00354AC6" w:rsidRDefault="002A1805">
      <w:pPr>
        <w:pStyle w:val="BodyText"/>
        <w:spacing w:before="1" w:line="360" w:lineRule="auto"/>
        <w:ind w:left="112" w:right="107"/>
      </w:pPr>
      <w:r>
        <w:rPr>
          <w:color w:val="5F5F5F"/>
        </w:rPr>
        <w:t>The assessment found that standard management and mitigation measures implemented to comply with EPRs for each of these construction impacts will result in low to very low residual impact to</w:t>
      </w:r>
      <w:r>
        <w:rPr>
          <w:color w:val="5F5F5F"/>
          <w:spacing w:val="-1"/>
        </w:rPr>
        <w:t xml:space="preserve"> </w:t>
      </w:r>
      <w:r>
        <w:rPr>
          <w:color w:val="5F5F5F"/>
        </w:rPr>
        <w:t>marine fauna, flora, and benthic communities. This is primarily due to</w:t>
      </w:r>
      <w:r>
        <w:rPr>
          <w:color w:val="5F5F5F"/>
          <w:spacing w:val="-4"/>
        </w:rPr>
        <w:t xml:space="preserve"> </w:t>
      </w:r>
      <w:r>
        <w:rPr>
          <w:color w:val="5F5F5F"/>
        </w:rPr>
        <w:t>the predominantly low to negligible magnitudes of impact, given</w:t>
      </w:r>
      <w:r>
        <w:rPr>
          <w:color w:val="5F5F5F"/>
          <w:spacing w:val="-3"/>
        </w:rPr>
        <w:t xml:space="preserve"> </w:t>
      </w:r>
      <w:r>
        <w:rPr>
          <w:color w:val="5F5F5F"/>
        </w:rPr>
        <w:t>the</w:t>
      </w:r>
      <w:r>
        <w:rPr>
          <w:color w:val="5F5F5F"/>
          <w:spacing w:val="-4"/>
        </w:rPr>
        <w:t xml:space="preserve"> </w:t>
      </w:r>
      <w:proofErr w:type="spellStart"/>
      <w:r>
        <w:rPr>
          <w:color w:val="5F5F5F"/>
        </w:rPr>
        <w:t>localised</w:t>
      </w:r>
      <w:proofErr w:type="spellEnd"/>
      <w:r>
        <w:rPr>
          <w:color w:val="5F5F5F"/>
          <w:spacing w:val="-3"/>
        </w:rPr>
        <w:t xml:space="preserve"> </w:t>
      </w:r>
      <w:r>
        <w:rPr>
          <w:color w:val="5F5F5F"/>
        </w:rPr>
        <w:t>and</w:t>
      </w:r>
      <w:r>
        <w:rPr>
          <w:color w:val="5F5F5F"/>
          <w:spacing w:val="-3"/>
        </w:rPr>
        <w:t xml:space="preserve"> </w:t>
      </w:r>
      <w:r>
        <w:rPr>
          <w:color w:val="5F5F5F"/>
        </w:rPr>
        <w:t>temporary</w:t>
      </w:r>
      <w:r>
        <w:rPr>
          <w:color w:val="5F5F5F"/>
          <w:spacing w:val="-6"/>
        </w:rPr>
        <w:t xml:space="preserve"> </w:t>
      </w:r>
      <w:r>
        <w:rPr>
          <w:color w:val="5F5F5F"/>
        </w:rPr>
        <w:t>nature</w:t>
      </w:r>
      <w:r>
        <w:rPr>
          <w:color w:val="5F5F5F"/>
          <w:spacing w:val="-3"/>
        </w:rPr>
        <w:t xml:space="preserve"> </w:t>
      </w:r>
      <w:r>
        <w:rPr>
          <w:color w:val="5F5F5F"/>
        </w:rPr>
        <w:t>of</w:t>
      </w:r>
      <w:r>
        <w:rPr>
          <w:color w:val="5F5F5F"/>
          <w:spacing w:val="-5"/>
        </w:rPr>
        <w:t xml:space="preserve"> </w:t>
      </w:r>
      <w:r>
        <w:rPr>
          <w:color w:val="5F5F5F"/>
        </w:rPr>
        <w:t>construction</w:t>
      </w:r>
      <w:r>
        <w:rPr>
          <w:color w:val="5F5F5F"/>
          <w:spacing w:val="-3"/>
        </w:rPr>
        <w:t xml:space="preserve"> </w:t>
      </w:r>
      <w:r>
        <w:rPr>
          <w:color w:val="5F5F5F"/>
        </w:rPr>
        <w:t>impacts, as</w:t>
      </w:r>
      <w:r>
        <w:rPr>
          <w:color w:val="5F5F5F"/>
          <w:spacing w:val="-6"/>
        </w:rPr>
        <w:t xml:space="preserve"> </w:t>
      </w:r>
      <w:r>
        <w:rPr>
          <w:color w:val="5F5F5F"/>
        </w:rPr>
        <w:t>well</w:t>
      </w:r>
      <w:r>
        <w:rPr>
          <w:color w:val="5F5F5F"/>
          <w:spacing w:val="-3"/>
        </w:rPr>
        <w:t xml:space="preserve"> </w:t>
      </w:r>
      <w:r>
        <w:rPr>
          <w:color w:val="5F5F5F"/>
        </w:rPr>
        <w:t>as</w:t>
      </w:r>
      <w:r>
        <w:rPr>
          <w:color w:val="5F5F5F"/>
          <w:spacing w:val="-1"/>
        </w:rPr>
        <w:t xml:space="preserve"> </w:t>
      </w:r>
      <w:r>
        <w:rPr>
          <w:color w:val="5F5F5F"/>
        </w:rPr>
        <w:t>the</w:t>
      </w:r>
      <w:r>
        <w:rPr>
          <w:color w:val="5F5F5F"/>
          <w:spacing w:val="-6"/>
        </w:rPr>
        <w:t xml:space="preserve"> </w:t>
      </w:r>
      <w:r>
        <w:rPr>
          <w:color w:val="5F5F5F"/>
        </w:rPr>
        <w:t>predominantly</w:t>
      </w:r>
      <w:r>
        <w:rPr>
          <w:color w:val="5F5F5F"/>
          <w:spacing w:val="-2"/>
        </w:rPr>
        <w:t xml:space="preserve"> </w:t>
      </w:r>
      <w:r>
        <w:rPr>
          <w:color w:val="5F5F5F"/>
        </w:rPr>
        <w:t>low sensitivity of values, given they mostly have a wide distribution in Bass Strait.</w:t>
      </w:r>
    </w:p>
    <w:p w14:paraId="37FF8410" w14:textId="77777777" w:rsidR="00354AC6" w:rsidRDefault="002A1805">
      <w:pPr>
        <w:pStyle w:val="BodyText"/>
        <w:spacing w:before="180" w:line="360" w:lineRule="auto"/>
        <w:ind w:left="113" w:right="107"/>
      </w:pPr>
      <w:r>
        <w:rPr>
          <w:color w:val="5F5F5F"/>
        </w:rPr>
        <w:t>The</w:t>
      </w:r>
      <w:r>
        <w:rPr>
          <w:color w:val="5F5F5F"/>
          <w:spacing w:val="-2"/>
        </w:rPr>
        <w:t xml:space="preserve"> </w:t>
      </w:r>
      <w:r>
        <w:rPr>
          <w:color w:val="5F5F5F"/>
        </w:rPr>
        <w:t>only impact assessed</w:t>
      </w:r>
      <w:r>
        <w:rPr>
          <w:color w:val="5F5F5F"/>
          <w:spacing w:val="-2"/>
        </w:rPr>
        <w:t xml:space="preserve"> </w:t>
      </w:r>
      <w:r>
        <w:rPr>
          <w:color w:val="5F5F5F"/>
        </w:rPr>
        <w:t>to</w:t>
      </w:r>
      <w:r>
        <w:rPr>
          <w:color w:val="5F5F5F"/>
          <w:spacing w:val="-2"/>
        </w:rPr>
        <w:t xml:space="preserve"> </w:t>
      </w:r>
      <w:r>
        <w:rPr>
          <w:color w:val="5F5F5F"/>
        </w:rPr>
        <w:t>have</w:t>
      </w:r>
      <w:r>
        <w:rPr>
          <w:color w:val="5F5F5F"/>
          <w:spacing w:val="-7"/>
        </w:rPr>
        <w:t xml:space="preserve"> </w:t>
      </w:r>
      <w:r>
        <w:rPr>
          <w:color w:val="5F5F5F"/>
        </w:rPr>
        <w:t>a</w:t>
      </w:r>
      <w:r>
        <w:rPr>
          <w:color w:val="5F5F5F"/>
          <w:spacing w:val="-2"/>
        </w:rPr>
        <w:t xml:space="preserve"> </w:t>
      </w:r>
      <w:r>
        <w:rPr>
          <w:color w:val="5F5F5F"/>
        </w:rPr>
        <w:t>moderate</w:t>
      </w:r>
      <w:r>
        <w:rPr>
          <w:color w:val="5F5F5F"/>
          <w:spacing w:val="-4"/>
        </w:rPr>
        <w:t xml:space="preserve"> </w:t>
      </w:r>
      <w:r>
        <w:rPr>
          <w:color w:val="5F5F5F"/>
        </w:rPr>
        <w:t>residual</w:t>
      </w:r>
      <w:r>
        <w:rPr>
          <w:color w:val="5F5F5F"/>
          <w:spacing w:val="-7"/>
        </w:rPr>
        <w:t xml:space="preserve"> </w:t>
      </w:r>
      <w:r>
        <w:rPr>
          <w:color w:val="5F5F5F"/>
        </w:rPr>
        <w:t>impact was the</w:t>
      </w:r>
      <w:r>
        <w:rPr>
          <w:color w:val="5F5F5F"/>
          <w:spacing w:val="-7"/>
        </w:rPr>
        <w:t xml:space="preserve"> </w:t>
      </w:r>
      <w:r>
        <w:rPr>
          <w:color w:val="5F5F5F"/>
        </w:rPr>
        <w:t>PTS onset impacts on</w:t>
      </w:r>
      <w:r>
        <w:rPr>
          <w:color w:val="5F5F5F"/>
          <w:spacing w:val="-2"/>
        </w:rPr>
        <w:t xml:space="preserve"> </w:t>
      </w:r>
      <w:r>
        <w:rPr>
          <w:color w:val="5F5F5F"/>
        </w:rPr>
        <w:t>high</w:t>
      </w:r>
      <w:r>
        <w:rPr>
          <w:color w:val="5F5F5F"/>
          <w:spacing w:val="-8"/>
        </w:rPr>
        <w:t xml:space="preserve"> </w:t>
      </w:r>
      <w:r>
        <w:rPr>
          <w:color w:val="5F5F5F"/>
        </w:rPr>
        <w:t>frequency cetaceans, due to their very high sensitivity to underwater noise that may be generated by the project’s construction activities. However, this assessment was conservative as it assumes the high frequency cetacean stays in the area where impact could occur for 1 hour, which is considered unlikely given the high frequency cetaceans are likely to avoid the noise on its approach.</w:t>
      </w:r>
    </w:p>
    <w:p w14:paraId="607A3287" w14:textId="77777777" w:rsidR="00354AC6" w:rsidRDefault="002A1805">
      <w:pPr>
        <w:pStyle w:val="BodyText"/>
        <w:spacing w:before="113" w:line="360" w:lineRule="auto"/>
        <w:ind w:left="113" w:right="107"/>
      </w:pPr>
      <w:r>
        <w:rPr>
          <w:color w:val="585858"/>
        </w:rPr>
        <w:t xml:space="preserve">The assessment determined the magnetic, </w:t>
      </w:r>
      <w:proofErr w:type="gramStart"/>
      <w:r>
        <w:rPr>
          <w:color w:val="585858"/>
        </w:rPr>
        <w:t>electric</w:t>
      </w:r>
      <w:proofErr w:type="gramEnd"/>
      <w:r>
        <w:rPr>
          <w:color w:val="585858"/>
        </w:rPr>
        <w:t xml:space="preserve"> and thermal fields that are generated during cable operation, have the potential to impact the marine fauna. The assessment found that implementation of standard</w:t>
      </w:r>
      <w:r>
        <w:rPr>
          <w:color w:val="585858"/>
          <w:spacing w:val="-2"/>
        </w:rPr>
        <w:t xml:space="preserve"> </w:t>
      </w:r>
      <w:r>
        <w:rPr>
          <w:color w:val="585858"/>
        </w:rPr>
        <w:t>management measures to</w:t>
      </w:r>
      <w:r>
        <w:rPr>
          <w:color w:val="585858"/>
          <w:spacing w:val="-7"/>
        </w:rPr>
        <w:t xml:space="preserve"> </w:t>
      </w:r>
      <w:r>
        <w:rPr>
          <w:color w:val="585858"/>
        </w:rPr>
        <w:t>comply with</w:t>
      </w:r>
      <w:r>
        <w:rPr>
          <w:color w:val="585858"/>
          <w:spacing w:val="-7"/>
        </w:rPr>
        <w:t xml:space="preserve"> </w:t>
      </w:r>
      <w:r>
        <w:rPr>
          <w:color w:val="585858"/>
        </w:rPr>
        <w:t>EPRs</w:t>
      </w:r>
      <w:r>
        <w:rPr>
          <w:color w:val="585858"/>
          <w:spacing w:val="-7"/>
        </w:rPr>
        <w:t xml:space="preserve"> </w:t>
      </w:r>
      <w:r>
        <w:rPr>
          <w:color w:val="585858"/>
        </w:rPr>
        <w:t>resulted</w:t>
      </w:r>
      <w:r>
        <w:rPr>
          <w:color w:val="585858"/>
          <w:spacing w:val="-2"/>
        </w:rPr>
        <w:t xml:space="preserve"> </w:t>
      </w:r>
      <w:r>
        <w:rPr>
          <w:color w:val="585858"/>
        </w:rPr>
        <w:t>in</w:t>
      </w:r>
      <w:r>
        <w:rPr>
          <w:color w:val="585858"/>
          <w:spacing w:val="-2"/>
        </w:rPr>
        <w:t xml:space="preserve"> </w:t>
      </w:r>
      <w:r>
        <w:rPr>
          <w:color w:val="585858"/>
        </w:rPr>
        <w:t>low</w:t>
      </w:r>
      <w:r>
        <w:rPr>
          <w:color w:val="585858"/>
          <w:spacing w:val="-2"/>
        </w:rPr>
        <w:t xml:space="preserve"> </w:t>
      </w:r>
      <w:r>
        <w:rPr>
          <w:color w:val="585858"/>
        </w:rPr>
        <w:t>to</w:t>
      </w:r>
      <w:r>
        <w:rPr>
          <w:color w:val="585858"/>
          <w:spacing w:val="-2"/>
        </w:rPr>
        <w:t xml:space="preserve"> </w:t>
      </w:r>
      <w:r>
        <w:rPr>
          <w:color w:val="585858"/>
        </w:rPr>
        <w:t>very</w:t>
      </w:r>
      <w:r>
        <w:rPr>
          <w:color w:val="585858"/>
          <w:spacing w:val="-5"/>
        </w:rPr>
        <w:t xml:space="preserve"> </w:t>
      </w:r>
      <w:r>
        <w:rPr>
          <w:color w:val="585858"/>
        </w:rPr>
        <w:t>low</w:t>
      </w:r>
      <w:r>
        <w:rPr>
          <w:color w:val="585858"/>
          <w:spacing w:val="-2"/>
        </w:rPr>
        <w:t xml:space="preserve"> </w:t>
      </w:r>
      <w:r>
        <w:rPr>
          <w:color w:val="585858"/>
        </w:rPr>
        <w:t>residual</w:t>
      </w:r>
      <w:r>
        <w:rPr>
          <w:color w:val="585858"/>
          <w:spacing w:val="-2"/>
        </w:rPr>
        <w:t xml:space="preserve"> </w:t>
      </w:r>
      <w:r>
        <w:rPr>
          <w:color w:val="585858"/>
        </w:rPr>
        <w:t>impacts to</w:t>
      </w:r>
      <w:r>
        <w:rPr>
          <w:color w:val="585858"/>
          <w:spacing w:val="-7"/>
        </w:rPr>
        <w:t xml:space="preserve"> </w:t>
      </w:r>
      <w:r>
        <w:rPr>
          <w:color w:val="585858"/>
        </w:rPr>
        <w:t>marine fauna, flora, and benthic communities. This is primarily</w:t>
      </w:r>
      <w:r>
        <w:rPr>
          <w:color w:val="585858"/>
          <w:spacing w:val="-1"/>
        </w:rPr>
        <w:t xml:space="preserve"> </w:t>
      </w:r>
      <w:r>
        <w:rPr>
          <w:color w:val="585858"/>
        </w:rPr>
        <w:t>due to the implementation of EPR MERU12 for the cable design, which limits the magnetic, electric, and thermal fields generated by bundling, burying each circuit, and installing them separately to reduce cumulative effect between cables. This resulted in a negligible magnitude of impact for each of the impacts associated with these fields.</w:t>
      </w:r>
    </w:p>
    <w:p w14:paraId="4AF14148" w14:textId="77777777" w:rsidR="00354AC6" w:rsidRDefault="00354AC6">
      <w:pPr>
        <w:spacing w:line="360" w:lineRule="auto"/>
        <w:sectPr w:rsidR="00354AC6">
          <w:headerReference w:type="default" r:id="rId85"/>
          <w:footerReference w:type="default" r:id="rId86"/>
          <w:pgSz w:w="11910" w:h="16840"/>
          <w:pgMar w:top="1500" w:right="1040" w:bottom="800" w:left="1020" w:header="467" w:footer="612" w:gutter="0"/>
          <w:pgNumType w:start="94"/>
          <w:cols w:space="720"/>
        </w:sectPr>
      </w:pPr>
    </w:p>
    <w:p w14:paraId="246231A3" w14:textId="77777777" w:rsidR="00354AC6" w:rsidRDefault="002A1805">
      <w:pPr>
        <w:pStyle w:val="BodyText"/>
        <w:spacing w:before="85" w:line="357" w:lineRule="auto"/>
        <w:ind w:left="112" w:right="107"/>
      </w:pPr>
      <w:r>
        <w:rPr>
          <w:color w:val="585858"/>
        </w:rPr>
        <w:lastRenderedPageBreak/>
        <w:t>Many of the potential impacts have been substantially reduced through the planning and design of the project.</w:t>
      </w:r>
      <w:r>
        <w:rPr>
          <w:color w:val="585858"/>
          <w:spacing w:val="-5"/>
        </w:rPr>
        <w:t xml:space="preserve"> </w:t>
      </w:r>
      <w:r>
        <w:rPr>
          <w:color w:val="585858"/>
        </w:rPr>
        <w:t>For</w:t>
      </w:r>
      <w:r>
        <w:rPr>
          <w:color w:val="585858"/>
          <w:spacing w:val="-6"/>
        </w:rPr>
        <w:t xml:space="preserve"> </w:t>
      </w:r>
      <w:r>
        <w:rPr>
          <w:color w:val="585858"/>
        </w:rPr>
        <w:t>example, avoidance</w:t>
      </w:r>
      <w:r>
        <w:rPr>
          <w:color w:val="585858"/>
          <w:spacing w:val="-3"/>
        </w:rPr>
        <w:t xml:space="preserve"> </w:t>
      </w:r>
      <w:r>
        <w:rPr>
          <w:color w:val="585858"/>
        </w:rPr>
        <w:t>of biologically</w:t>
      </w:r>
      <w:r>
        <w:rPr>
          <w:color w:val="585858"/>
          <w:spacing w:val="-1"/>
        </w:rPr>
        <w:t xml:space="preserve"> </w:t>
      </w:r>
      <w:r>
        <w:rPr>
          <w:color w:val="585858"/>
        </w:rPr>
        <w:t>diverse</w:t>
      </w:r>
      <w:r>
        <w:rPr>
          <w:color w:val="585858"/>
          <w:spacing w:val="-3"/>
        </w:rPr>
        <w:t xml:space="preserve"> </w:t>
      </w:r>
      <w:r>
        <w:rPr>
          <w:color w:val="585858"/>
        </w:rPr>
        <w:t>beach</w:t>
      </w:r>
      <w:r>
        <w:rPr>
          <w:color w:val="585858"/>
          <w:spacing w:val="-3"/>
        </w:rPr>
        <w:t xml:space="preserve"> </w:t>
      </w:r>
      <w:r>
        <w:rPr>
          <w:color w:val="585858"/>
        </w:rPr>
        <w:t>and</w:t>
      </w:r>
      <w:r>
        <w:rPr>
          <w:color w:val="585858"/>
          <w:spacing w:val="-3"/>
        </w:rPr>
        <w:t xml:space="preserve"> </w:t>
      </w:r>
      <w:r>
        <w:rPr>
          <w:color w:val="585858"/>
        </w:rPr>
        <w:t>reef marine</w:t>
      </w:r>
      <w:r>
        <w:rPr>
          <w:color w:val="585858"/>
          <w:spacing w:val="-3"/>
        </w:rPr>
        <w:t xml:space="preserve"> </w:t>
      </w:r>
      <w:r>
        <w:rPr>
          <w:color w:val="585858"/>
        </w:rPr>
        <w:t>environments</w:t>
      </w:r>
      <w:r>
        <w:rPr>
          <w:color w:val="585858"/>
          <w:spacing w:val="-1"/>
        </w:rPr>
        <w:t xml:space="preserve"> </w:t>
      </w:r>
      <w:r>
        <w:rPr>
          <w:color w:val="585858"/>
        </w:rPr>
        <w:t>through</w:t>
      </w:r>
      <w:r>
        <w:rPr>
          <w:color w:val="585858"/>
          <w:spacing w:val="-3"/>
        </w:rPr>
        <w:t xml:space="preserve"> </w:t>
      </w:r>
      <w:r>
        <w:rPr>
          <w:color w:val="585858"/>
        </w:rPr>
        <w:t>route selection, and the adoption of HDD at the shore crossings.</w:t>
      </w:r>
    </w:p>
    <w:p w14:paraId="661702D2" w14:textId="77777777" w:rsidR="00354AC6" w:rsidRDefault="002A1805">
      <w:pPr>
        <w:pStyle w:val="BodyText"/>
        <w:spacing w:before="124" w:line="360" w:lineRule="auto"/>
        <w:ind w:left="112" w:right="107"/>
      </w:pPr>
      <w:r>
        <w:rPr>
          <w:color w:val="585858"/>
        </w:rPr>
        <w:t>The</w:t>
      </w:r>
      <w:r>
        <w:rPr>
          <w:color w:val="585858"/>
          <w:spacing w:val="-3"/>
        </w:rPr>
        <w:t xml:space="preserve"> </w:t>
      </w:r>
      <w:r>
        <w:rPr>
          <w:color w:val="585858"/>
        </w:rPr>
        <w:t>residual</w:t>
      </w:r>
      <w:r>
        <w:rPr>
          <w:color w:val="585858"/>
          <w:spacing w:val="-3"/>
        </w:rPr>
        <w:t xml:space="preserve"> </w:t>
      </w:r>
      <w:r>
        <w:rPr>
          <w:color w:val="585858"/>
        </w:rPr>
        <w:t>impacts</w:t>
      </w:r>
      <w:r>
        <w:rPr>
          <w:color w:val="585858"/>
          <w:spacing w:val="-1"/>
        </w:rPr>
        <w:t xml:space="preserve"> </w:t>
      </w:r>
      <w:r>
        <w:rPr>
          <w:color w:val="585858"/>
        </w:rPr>
        <w:t>from</w:t>
      </w:r>
      <w:r>
        <w:rPr>
          <w:color w:val="585858"/>
          <w:spacing w:val="-1"/>
        </w:rPr>
        <w:t xml:space="preserve"> </w:t>
      </w:r>
      <w:r>
        <w:rPr>
          <w:color w:val="585858"/>
        </w:rPr>
        <w:t>subsea</w:t>
      </w:r>
      <w:r>
        <w:rPr>
          <w:color w:val="585858"/>
          <w:spacing w:val="-3"/>
        </w:rPr>
        <w:t xml:space="preserve"> </w:t>
      </w:r>
      <w:r>
        <w:rPr>
          <w:color w:val="585858"/>
        </w:rPr>
        <w:t>cable</w:t>
      </w:r>
      <w:r>
        <w:rPr>
          <w:color w:val="585858"/>
          <w:spacing w:val="-3"/>
        </w:rPr>
        <w:t xml:space="preserve"> </w:t>
      </w:r>
      <w:r>
        <w:rPr>
          <w:color w:val="585858"/>
        </w:rPr>
        <w:t>removal</w:t>
      </w:r>
      <w:r>
        <w:rPr>
          <w:color w:val="585858"/>
          <w:spacing w:val="-3"/>
        </w:rPr>
        <w:t xml:space="preserve"> </w:t>
      </w:r>
      <w:r>
        <w:rPr>
          <w:color w:val="585858"/>
        </w:rPr>
        <w:t>(if this</w:t>
      </w:r>
      <w:r>
        <w:rPr>
          <w:color w:val="585858"/>
          <w:spacing w:val="-5"/>
        </w:rPr>
        <w:t xml:space="preserve"> </w:t>
      </w:r>
      <w:r>
        <w:rPr>
          <w:color w:val="585858"/>
        </w:rPr>
        <w:t>option</w:t>
      </w:r>
      <w:r>
        <w:rPr>
          <w:color w:val="585858"/>
          <w:spacing w:val="-3"/>
        </w:rPr>
        <w:t xml:space="preserve"> </w:t>
      </w:r>
      <w:r>
        <w:rPr>
          <w:color w:val="585858"/>
        </w:rPr>
        <w:t>is</w:t>
      </w:r>
      <w:r>
        <w:rPr>
          <w:color w:val="585858"/>
          <w:spacing w:val="-1"/>
        </w:rPr>
        <w:t xml:space="preserve"> </w:t>
      </w:r>
      <w:r>
        <w:rPr>
          <w:color w:val="585858"/>
        </w:rPr>
        <w:t>selected</w:t>
      </w:r>
      <w:r>
        <w:rPr>
          <w:color w:val="585858"/>
          <w:spacing w:val="-3"/>
        </w:rPr>
        <w:t xml:space="preserve"> </w:t>
      </w:r>
      <w:r>
        <w:rPr>
          <w:color w:val="585858"/>
        </w:rPr>
        <w:t>for</w:t>
      </w:r>
      <w:r>
        <w:rPr>
          <w:color w:val="585858"/>
          <w:spacing w:val="-5"/>
        </w:rPr>
        <w:t xml:space="preserve"> </w:t>
      </w:r>
      <w:r>
        <w:rPr>
          <w:color w:val="585858"/>
        </w:rPr>
        <w:t>decommissioning)</w:t>
      </w:r>
      <w:r>
        <w:rPr>
          <w:color w:val="585858"/>
          <w:spacing w:val="-1"/>
        </w:rPr>
        <w:t xml:space="preserve"> </w:t>
      </w:r>
      <w:r>
        <w:rPr>
          <w:color w:val="585858"/>
        </w:rPr>
        <w:t>will</w:t>
      </w:r>
      <w:r>
        <w:rPr>
          <w:color w:val="585858"/>
          <w:spacing w:val="-3"/>
        </w:rPr>
        <w:t xml:space="preserve"> </w:t>
      </w:r>
      <w:r>
        <w:rPr>
          <w:color w:val="585858"/>
        </w:rPr>
        <w:t>relate</w:t>
      </w:r>
      <w:r>
        <w:rPr>
          <w:color w:val="585858"/>
          <w:spacing w:val="-3"/>
        </w:rPr>
        <w:t xml:space="preserve"> </w:t>
      </w:r>
      <w:r>
        <w:rPr>
          <w:color w:val="585858"/>
        </w:rPr>
        <w:t>to temporary seabed disturbance. The impacts are expected to be within the range of construction impacts, ranging from very low to low and managed under a decommissioning management plan.</w:t>
      </w:r>
    </w:p>
    <w:p w14:paraId="1BD40C81" w14:textId="77777777" w:rsidR="00354AC6" w:rsidRDefault="002A1805">
      <w:pPr>
        <w:pStyle w:val="BodyText"/>
        <w:spacing w:before="121" w:line="360" w:lineRule="auto"/>
        <w:ind w:left="112" w:right="164"/>
      </w:pPr>
      <w:r>
        <w:rPr>
          <w:color w:val="585858"/>
        </w:rPr>
        <w:t>Overall, the assessment determined the impacts associated with construction, operation and decommissioning</w:t>
      </w:r>
      <w:r>
        <w:rPr>
          <w:color w:val="585858"/>
          <w:spacing w:val="-3"/>
        </w:rPr>
        <w:t xml:space="preserve"> </w:t>
      </w:r>
      <w:r>
        <w:rPr>
          <w:color w:val="585858"/>
        </w:rPr>
        <w:t>of the</w:t>
      </w:r>
      <w:r>
        <w:rPr>
          <w:color w:val="585858"/>
          <w:spacing w:val="-2"/>
        </w:rPr>
        <w:t xml:space="preserve"> </w:t>
      </w:r>
      <w:r>
        <w:rPr>
          <w:color w:val="585858"/>
        </w:rPr>
        <w:t>project will</w:t>
      </w:r>
      <w:r>
        <w:rPr>
          <w:color w:val="585858"/>
          <w:spacing w:val="-3"/>
        </w:rPr>
        <w:t xml:space="preserve"> </w:t>
      </w:r>
      <w:r>
        <w:rPr>
          <w:color w:val="585858"/>
        </w:rPr>
        <w:t>be</w:t>
      </w:r>
      <w:r>
        <w:rPr>
          <w:color w:val="585858"/>
          <w:spacing w:val="-2"/>
        </w:rPr>
        <w:t xml:space="preserve"> </w:t>
      </w:r>
      <w:r>
        <w:rPr>
          <w:color w:val="585858"/>
        </w:rPr>
        <w:t>manageable, given</w:t>
      </w:r>
      <w:r>
        <w:rPr>
          <w:color w:val="585858"/>
          <w:spacing w:val="-2"/>
        </w:rPr>
        <w:t xml:space="preserve"> </w:t>
      </w:r>
      <w:r>
        <w:rPr>
          <w:color w:val="585858"/>
        </w:rPr>
        <w:t>the</w:t>
      </w:r>
      <w:r>
        <w:rPr>
          <w:color w:val="585858"/>
          <w:spacing w:val="-2"/>
        </w:rPr>
        <w:t xml:space="preserve"> </w:t>
      </w:r>
      <w:r>
        <w:rPr>
          <w:color w:val="585858"/>
        </w:rPr>
        <w:t>implementation</w:t>
      </w:r>
      <w:r>
        <w:rPr>
          <w:color w:val="585858"/>
          <w:spacing w:val="-2"/>
        </w:rPr>
        <w:t xml:space="preserve"> </w:t>
      </w:r>
      <w:r>
        <w:rPr>
          <w:color w:val="585858"/>
        </w:rPr>
        <w:t>of standard</w:t>
      </w:r>
      <w:r>
        <w:rPr>
          <w:color w:val="585858"/>
          <w:spacing w:val="-2"/>
        </w:rPr>
        <w:t xml:space="preserve"> </w:t>
      </w:r>
      <w:r>
        <w:rPr>
          <w:color w:val="585858"/>
        </w:rPr>
        <w:t>management and mitigation measures to comply with EPRs. A high level of confidence has been given to the assessment conclusion</w:t>
      </w:r>
      <w:r>
        <w:rPr>
          <w:color w:val="585858"/>
          <w:spacing w:val="-4"/>
        </w:rPr>
        <w:t xml:space="preserve"> </w:t>
      </w:r>
      <w:r>
        <w:rPr>
          <w:color w:val="585858"/>
        </w:rPr>
        <w:t>that no</w:t>
      </w:r>
      <w:r>
        <w:rPr>
          <w:color w:val="585858"/>
          <w:spacing w:val="-3"/>
        </w:rPr>
        <w:t xml:space="preserve"> </w:t>
      </w:r>
      <w:r>
        <w:rPr>
          <w:color w:val="585858"/>
        </w:rPr>
        <w:t>significant long-term</w:t>
      </w:r>
      <w:r>
        <w:rPr>
          <w:color w:val="585858"/>
          <w:spacing w:val="-1"/>
        </w:rPr>
        <w:t xml:space="preserve"> </w:t>
      </w:r>
      <w:r>
        <w:rPr>
          <w:color w:val="585858"/>
        </w:rPr>
        <w:t>impacts,</w:t>
      </w:r>
      <w:r>
        <w:rPr>
          <w:color w:val="585858"/>
          <w:spacing w:val="-5"/>
        </w:rPr>
        <w:t xml:space="preserve"> </w:t>
      </w:r>
      <w:r>
        <w:rPr>
          <w:color w:val="585858"/>
        </w:rPr>
        <w:t>such</w:t>
      </w:r>
      <w:r>
        <w:rPr>
          <w:color w:val="585858"/>
          <w:spacing w:val="-3"/>
        </w:rPr>
        <w:t xml:space="preserve"> </w:t>
      </w:r>
      <w:r>
        <w:rPr>
          <w:color w:val="585858"/>
        </w:rPr>
        <w:t>as</w:t>
      </w:r>
      <w:r>
        <w:rPr>
          <w:color w:val="585858"/>
          <w:spacing w:val="-1"/>
        </w:rPr>
        <w:t xml:space="preserve"> </w:t>
      </w:r>
      <w:r>
        <w:rPr>
          <w:color w:val="585858"/>
        </w:rPr>
        <w:t>impacts</w:t>
      </w:r>
      <w:r>
        <w:rPr>
          <w:color w:val="585858"/>
          <w:spacing w:val="-6"/>
        </w:rPr>
        <w:t xml:space="preserve"> </w:t>
      </w:r>
      <w:r>
        <w:rPr>
          <w:color w:val="585858"/>
        </w:rPr>
        <w:t>to</w:t>
      </w:r>
      <w:r>
        <w:rPr>
          <w:color w:val="585858"/>
          <w:spacing w:val="-8"/>
        </w:rPr>
        <w:t xml:space="preserve"> </w:t>
      </w:r>
      <w:r>
        <w:rPr>
          <w:color w:val="585858"/>
        </w:rPr>
        <w:t>threatened</w:t>
      </w:r>
      <w:r>
        <w:rPr>
          <w:color w:val="585858"/>
          <w:spacing w:val="-3"/>
        </w:rPr>
        <w:t xml:space="preserve"> </w:t>
      </w:r>
      <w:r>
        <w:rPr>
          <w:color w:val="585858"/>
        </w:rPr>
        <w:t>species</w:t>
      </w:r>
      <w:r>
        <w:rPr>
          <w:color w:val="585858"/>
          <w:spacing w:val="-1"/>
        </w:rPr>
        <w:t xml:space="preserve"> </w:t>
      </w:r>
      <w:r>
        <w:rPr>
          <w:color w:val="585858"/>
        </w:rPr>
        <w:t>under</w:t>
      </w:r>
      <w:r>
        <w:rPr>
          <w:color w:val="585858"/>
          <w:spacing w:val="-1"/>
        </w:rPr>
        <w:t xml:space="preserve"> </w:t>
      </w:r>
      <w:r>
        <w:rPr>
          <w:color w:val="585858"/>
        </w:rPr>
        <w:t>the</w:t>
      </w:r>
      <w:r>
        <w:rPr>
          <w:color w:val="585858"/>
          <w:spacing w:val="-3"/>
        </w:rPr>
        <w:t xml:space="preserve"> </w:t>
      </w:r>
      <w:r>
        <w:rPr>
          <w:color w:val="585858"/>
        </w:rPr>
        <w:t>EPBC</w:t>
      </w:r>
      <w:r>
        <w:rPr>
          <w:color w:val="585858"/>
          <w:spacing w:val="-7"/>
        </w:rPr>
        <w:t xml:space="preserve"> </w:t>
      </w:r>
      <w:r>
        <w:rPr>
          <w:color w:val="585858"/>
        </w:rPr>
        <w:t xml:space="preserve">Act or FFG Act, are anticipated from the construction or operation of the project. This is based on observations made from similar projects that observed no significant impacts, including Basslink and </w:t>
      </w:r>
      <w:proofErr w:type="spellStart"/>
      <w:r>
        <w:rPr>
          <w:color w:val="585858"/>
        </w:rPr>
        <w:t>Swepol</w:t>
      </w:r>
      <w:proofErr w:type="spellEnd"/>
      <w:r>
        <w:rPr>
          <w:color w:val="585858"/>
        </w:rPr>
        <w:t xml:space="preserve"> Link (Sweden to Poland interconnector). Therefore, achievement of the following EES objectives relevant to marine ecology is expected:</w:t>
      </w:r>
    </w:p>
    <w:p w14:paraId="30F07F04" w14:textId="77777777" w:rsidR="00354AC6" w:rsidRDefault="002A1805">
      <w:pPr>
        <w:spacing w:before="121" w:line="360" w:lineRule="auto"/>
        <w:ind w:left="472" w:right="202" w:hanging="360"/>
        <w:rPr>
          <w:sz w:val="20"/>
        </w:rPr>
      </w:pPr>
      <w:r>
        <w:rPr>
          <w:noProof/>
        </w:rPr>
        <w:drawing>
          <wp:inline distT="0" distB="0" distL="0" distR="0" wp14:anchorId="2902B486" wp14:editId="67D4452E">
            <wp:extent cx="106679" cy="100964"/>
            <wp:effectExtent l="0" t="0" r="0" b="0"/>
            <wp:docPr id="1224" name="Image 122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4" name="Image 1224"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hAnsi="Times New Roman"/>
          <w:spacing w:val="80"/>
          <w:w w:val="150"/>
          <w:sz w:val="20"/>
        </w:rPr>
        <w:t xml:space="preserve"> </w:t>
      </w:r>
      <w:r>
        <w:rPr>
          <w:b/>
          <w:color w:val="5F5F5F"/>
          <w:sz w:val="20"/>
        </w:rPr>
        <w:t xml:space="preserve">Terrestrial, </w:t>
      </w:r>
      <w:proofErr w:type="gramStart"/>
      <w:r>
        <w:rPr>
          <w:b/>
          <w:color w:val="5F5F5F"/>
          <w:sz w:val="20"/>
        </w:rPr>
        <w:t>aquatic</w:t>
      </w:r>
      <w:proofErr w:type="gramEnd"/>
      <w:r>
        <w:rPr>
          <w:b/>
          <w:color w:val="5F5F5F"/>
          <w:sz w:val="20"/>
        </w:rPr>
        <w:t xml:space="preserve"> and marine biodiversity and ecology, including native vegetation, listed threatened species and ecological communities </w:t>
      </w:r>
      <w:r>
        <w:rPr>
          <w:b/>
          <w:i/>
          <w:color w:val="5F5F5F"/>
          <w:sz w:val="20"/>
        </w:rPr>
        <w:t xml:space="preserve">– </w:t>
      </w:r>
      <w:r>
        <w:rPr>
          <w:i/>
          <w:color w:val="5F5F5F"/>
          <w:sz w:val="20"/>
        </w:rPr>
        <w:t>Avoid, and where avoidance is not possible, minimise adverse effects on terrestrial, aquatic and marine biodiversity and ecology, including native vegetation,</w:t>
      </w:r>
      <w:r>
        <w:rPr>
          <w:i/>
          <w:color w:val="5F5F5F"/>
          <w:spacing w:val="-1"/>
          <w:sz w:val="20"/>
        </w:rPr>
        <w:t xml:space="preserve"> </w:t>
      </w:r>
      <w:r>
        <w:rPr>
          <w:i/>
          <w:color w:val="5F5F5F"/>
          <w:sz w:val="20"/>
        </w:rPr>
        <w:t>listed</w:t>
      </w:r>
      <w:r>
        <w:rPr>
          <w:i/>
          <w:color w:val="5F5F5F"/>
          <w:spacing w:val="-4"/>
          <w:sz w:val="20"/>
        </w:rPr>
        <w:t xml:space="preserve"> </w:t>
      </w:r>
      <w:r>
        <w:rPr>
          <w:i/>
          <w:color w:val="5F5F5F"/>
          <w:sz w:val="20"/>
        </w:rPr>
        <w:t>threatened</w:t>
      </w:r>
      <w:r>
        <w:rPr>
          <w:i/>
          <w:color w:val="5F5F5F"/>
          <w:spacing w:val="-4"/>
          <w:sz w:val="20"/>
        </w:rPr>
        <w:t xml:space="preserve"> </w:t>
      </w:r>
      <w:r>
        <w:rPr>
          <w:i/>
          <w:color w:val="5F5F5F"/>
          <w:sz w:val="20"/>
        </w:rPr>
        <w:t>species</w:t>
      </w:r>
      <w:r>
        <w:rPr>
          <w:i/>
          <w:color w:val="5F5F5F"/>
          <w:spacing w:val="-2"/>
          <w:sz w:val="20"/>
        </w:rPr>
        <w:t xml:space="preserve"> </w:t>
      </w:r>
      <w:r>
        <w:rPr>
          <w:i/>
          <w:color w:val="5F5F5F"/>
          <w:sz w:val="20"/>
        </w:rPr>
        <w:t>and</w:t>
      </w:r>
      <w:r>
        <w:rPr>
          <w:i/>
          <w:color w:val="5F5F5F"/>
          <w:spacing w:val="-4"/>
          <w:sz w:val="20"/>
        </w:rPr>
        <w:t xml:space="preserve"> </w:t>
      </w:r>
      <w:r>
        <w:rPr>
          <w:i/>
          <w:color w:val="5F5F5F"/>
          <w:sz w:val="20"/>
        </w:rPr>
        <w:t>ecological</w:t>
      </w:r>
      <w:r>
        <w:rPr>
          <w:i/>
          <w:color w:val="5F5F5F"/>
          <w:spacing w:val="-4"/>
          <w:sz w:val="20"/>
        </w:rPr>
        <w:t xml:space="preserve"> </w:t>
      </w:r>
      <w:r>
        <w:rPr>
          <w:i/>
          <w:color w:val="5F5F5F"/>
          <w:sz w:val="20"/>
        </w:rPr>
        <w:t>communities,</w:t>
      </w:r>
      <w:r>
        <w:rPr>
          <w:i/>
          <w:color w:val="5F5F5F"/>
          <w:spacing w:val="-1"/>
          <w:sz w:val="20"/>
        </w:rPr>
        <w:t xml:space="preserve"> </w:t>
      </w:r>
      <w:r>
        <w:rPr>
          <w:i/>
          <w:color w:val="5F5F5F"/>
          <w:sz w:val="20"/>
        </w:rPr>
        <w:t>other</w:t>
      </w:r>
      <w:r>
        <w:rPr>
          <w:i/>
          <w:color w:val="5F5F5F"/>
          <w:spacing w:val="-2"/>
          <w:sz w:val="20"/>
        </w:rPr>
        <w:t xml:space="preserve"> </w:t>
      </w:r>
      <w:r>
        <w:rPr>
          <w:i/>
          <w:color w:val="5F5F5F"/>
          <w:sz w:val="20"/>
        </w:rPr>
        <w:t>protected</w:t>
      </w:r>
      <w:r>
        <w:rPr>
          <w:i/>
          <w:color w:val="5F5F5F"/>
          <w:spacing w:val="-4"/>
          <w:sz w:val="20"/>
        </w:rPr>
        <w:t xml:space="preserve"> </w:t>
      </w:r>
      <w:r>
        <w:rPr>
          <w:i/>
          <w:color w:val="5F5F5F"/>
          <w:sz w:val="20"/>
        </w:rPr>
        <w:t>species</w:t>
      </w:r>
      <w:r>
        <w:rPr>
          <w:i/>
          <w:color w:val="5F5F5F"/>
          <w:spacing w:val="-2"/>
          <w:sz w:val="20"/>
        </w:rPr>
        <w:t xml:space="preserve"> </w:t>
      </w:r>
      <w:r>
        <w:rPr>
          <w:i/>
          <w:color w:val="5F5F5F"/>
          <w:sz w:val="20"/>
        </w:rPr>
        <w:t>and</w:t>
      </w:r>
      <w:r>
        <w:rPr>
          <w:i/>
          <w:color w:val="5F5F5F"/>
          <w:spacing w:val="-4"/>
          <w:sz w:val="20"/>
        </w:rPr>
        <w:t xml:space="preserve"> </w:t>
      </w:r>
      <w:r>
        <w:rPr>
          <w:i/>
          <w:color w:val="5F5F5F"/>
          <w:sz w:val="20"/>
        </w:rPr>
        <w:t>habitat for these species, and to address offset requirements consistent with state policies</w:t>
      </w:r>
      <w:r>
        <w:rPr>
          <w:color w:val="5F5F5F"/>
          <w:sz w:val="20"/>
        </w:rPr>
        <w:t>.</w:t>
      </w:r>
    </w:p>
    <w:p w14:paraId="1545813D" w14:textId="77777777" w:rsidR="00354AC6" w:rsidRDefault="002A1805">
      <w:pPr>
        <w:spacing w:before="118" w:line="360" w:lineRule="auto"/>
        <w:ind w:left="472" w:right="107" w:hanging="360"/>
        <w:rPr>
          <w:sz w:val="20"/>
        </w:rPr>
      </w:pPr>
      <w:r>
        <w:rPr>
          <w:noProof/>
        </w:rPr>
        <w:drawing>
          <wp:inline distT="0" distB="0" distL="0" distR="0" wp14:anchorId="556EE102" wp14:editId="19BAE7C4">
            <wp:extent cx="106679" cy="100964"/>
            <wp:effectExtent l="0" t="0" r="0" b="0"/>
            <wp:docPr id="1225" name="Image 122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5" name="Image 1225" descr="*"/>
                    <pic:cNvPicPr/>
                  </pic:nvPicPr>
                  <pic:blipFill>
                    <a:blip r:embed="rId8" cstate="print"/>
                    <a:stretch>
                      <a:fillRect/>
                    </a:stretch>
                  </pic:blipFill>
                  <pic:spPr>
                    <a:xfrm>
                      <a:off x="0" y="0"/>
                      <a:ext cx="106679" cy="100964"/>
                    </a:xfrm>
                    <a:prstGeom prst="rect">
                      <a:avLst/>
                    </a:prstGeom>
                  </pic:spPr>
                </pic:pic>
              </a:graphicData>
            </a:graphic>
          </wp:inline>
        </w:drawing>
      </w:r>
      <w:r>
        <w:rPr>
          <w:rFonts w:ascii="Times New Roman" w:hAnsi="Times New Roman"/>
          <w:spacing w:val="80"/>
          <w:w w:val="150"/>
          <w:sz w:val="20"/>
        </w:rPr>
        <w:t xml:space="preserve"> </w:t>
      </w:r>
      <w:r>
        <w:rPr>
          <w:b/>
          <w:color w:val="5F5F5F"/>
          <w:sz w:val="20"/>
        </w:rPr>
        <w:t>Water</w:t>
      </w:r>
      <w:r>
        <w:rPr>
          <w:b/>
          <w:color w:val="5F5F5F"/>
          <w:spacing w:val="-3"/>
          <w:sz w:val="20"/>
        </w:rPr>
        <w:t xml:space="preserve"> </w:t>
      </w:r>
      <w:r>
        <w:rPr>
          <w:b/>
          <w:color w:val="5F5F5F"/>
          <w:sz w:val="20"/>
        </w:rPr>
        <w:t>(including</w:t>
      </w:r>
      <w:r>
        <w:rPr>
          <w:b/>
          <w:color w:val="5F5F5F"/>
          <w:spacing w:val="-4"/>
          <w:sz w:val="20"/>
        </w:rPr>
        <w:t xml:space="preserve"> </w:t>
      </w:r>
      <w:r>
        <w:rPr>
          <w:b/>
          <w:color w:val="5F5F5F"/>
          <w:sz w:val="20"/>
        </w:rPr>
        <w:t>groundwater,</w:t>
      </w:r>
      <w:r>
        <w:rPr>
          <w:b/>
          <w:color w:val="5F5F5F"/>
          <w:spacing w:val="-4"/>
          <w:sz w:val="20"/>
        </w:rPr>
        <w:t xml:space="preserve"> </w:t>
      </w:r>
      <w:r>
        <w:rPr>
          <w:b/>
          <w:color w:val="5F5F5F"/>
          <w:sz w:val="20"/>
        </w:rPr>
        <w:t>Hydrology,</w:t>
      </w:r>
      <w:r>
        <w:rPr>
          <w:b/>
          <w:color w:val="5F5F5F"/>
          <w:spacing w:val="-4"/>
          <w:sz w:val="20"/>
        </w:rPr>
        <w:t xml:space="preserve"> </w:t>
      </w:r>
      <w:r>
        <w:rPr>
          <w:b/>
          <w:color w:val="5F5F5F"/>
          <w:sz w:val="20"/>
        </w:rPr>
        <w:t>waterway, wetland, and</w:t>
      </w:r>
      <w:r>
        <w:rPr>
          <w:b/>
          <w:color w:val="5F5F5F"/>
          <w:spacing w:val="-4"/>
          <w:sz w:val="20"/>
        </w:rPr>
        <w:t xml:space="preserve"> </w:t>
      </w:r>
      <w:r>
        <w:rPr>
          <w:b/>
          <w:color w:val="5F5F5F"/>
          <w:sz w:val="20"/>
        </w:rPr>
        <w:t>marine)</w:t>
      </w:r>
      <w:r>
        <w:rPr>
          <w:b/>
          <w:color w:val="5F5F5F"/>
          <w:spacing w:val="-5"/>
          <w:sz w:val="20"/>
        </w:rPr>
        <w:t xml:space="preserve"> </w:t>
      </w:r>
      <w:r>
        <w:rPr>
          <w:b/>
          <w:color w:val="5F5F5F"/>
          <w:sz w:val="20"/>
        </w:rPr>
        <w:t xml:space="preserve">quality, </w:t>
      </w:r>
      <w:proofErr w:type="gramStart"/>
      <w:r>
        <w:rPr>
          <w:b/>
          <w:color w:val="5F5F5F"/>
          <w:sz w:val="20"/>
        </w:rPr>
        <w:t>movement</w:t>
      </w:r>
      <w:proofErr w:type="gramEnd"/>
      <w:r>
        <w:rPr>
          <w:b/>
          <w:color w:val="5F5F5F"/>
          <w:spacing w:val="-1"/>
          <w:sz w:val="20"/>
        </w:rPr>
        <w:t xml:space="preserve"> </w:t>
      </w:r>
      <w:r>
        <w:rPr>
          <w:b/>
          <w:color w:val="5F5F5F"/>
          <w:sz w:val="20"/>
        </w:rPr>
        <w:t xml:space="preserve">and availability </w:t>
      </w:r>
      <w:r>
        <w:rPr>
          <w:b/>
          <w:i/>
          <w:color w:val="5F5F5F"/>
          <w:sz w:val="20"/>
        </w:rPr>
        <w:t xml:space="preserve">– </w:t>
      </w:r>
      <w:r>
        <w:rPr>
          <w:i/>
          <w:color w:val="5F5F5F"/>
          <w:sz w:val="20"/>
        </w:rPr>
        <w:t>Avoid and, where avoidance is not possible, minimise adverse effects on water (including groundwater, Hydrology, waterway, wetland, and marine) quality, movement and availability</w:t>
      </w:r>
      <w:r>
        <w:rPr>
          <w:color w:val="5F5F5F"/>
          <w:sz w:val="20"/>
        </w:rPr>
        <w:t>.</w:t>
      </w:r>
    </w:p>
    <w:sectPr w:rsidR="00354AC6">
      <w:pgSz w:w="11910" w:h="16840"/>
      <w:pgMar w:top="1500" w:right="1040" w:bottom="800" w:left="1020" w:header="467" w:footer="6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DAF9ED" w14:textId="77777777" w:rsidR="002A1805" w:rsidRDefault="002A1805">
      <w:r>
        <w:separator/>
      </w:r>
    </w:p>
  </w:endnote>
  <w:endnote w:type="continuationSeparator" w:id="0">
    <w:p w14:paraId="509DCF7F" w14:textId="77777777" w:rsidR="002A1805" w:rsidRDefault="002A1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448D6" w14:textId="77777777" w:rsidR="00354AC6" w:rsidRDefault="002A1805">
    <w:pPr>
      <w:pStyle w:val="BodyText"/>
      <w:spacing w:line="14" w:lineRule="auto"/>
    </w:pPr>
    <w:r>
      <w:rPr>
        <w:noProof/>
      </w:rPr>
      <w:drawing>
        <wp:anchor distT="0" distB="0" distL="0" distR="0" simplePos="0" relativeHeight="481406464" behindDoc="1" locked="0" layoutInCell="1" allowOverlap="1" wp14:anchorId="22C6E664" wp14:editId="4381601F">
          <wp:simplePos x="0" y="0"/>
          <wp:positionH relativeFrom="page">
            <wp:posOffset>0</wp:posOffset>
          </wp:positionH>
          <wp:positionV relativeFrom="page">
            <wp:posOffset>10515458</wp:posOffset>
          </wp:positionV>
          <wp:extent cx="7562088" cy="17692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1406976" behindDoc="1" locked="0" layoutInCell="1" allowOverlap="1" wp14:anchorId="55515E47" wp14:editId="2D9A9B8B">
              <wp:simplePos x="0" y="0"/>
              <wp:positionH relativeFrom="page">
                <wp:posOffset>776731</wp:posOffset>
              </wp:positionH>
              <wp:positionV relativeFrom="page">
                <wp:posOffset>10163892</wp:posOffset>
              </wp:positionV>
              <wp:extent cx="1786889" cy="16764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3853121A" w14:textId="77777777" w:rsidR="00354AC6" w:rsidRDefault="002A1805">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55515E47" id="_x0000_t202" coordsize="21600,21600" o:spt="202" path="m,l,21600r21600,l21600,xe">
              <v:stroke joinstyle="miter"/>
              <v:path gradientshapeok="t" o:connecttype="rect"/>
            </v:shapetype>
            <v:shape id="Textbox 3" o:spid="_x0000_s1037" type="#_x0000_t202" style="position:absolute;margin-left:61.15pt;margin-top:800.3pt;width:140.7pt;height:13.2pt;z-index:-2190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" filled="f" stroked="f">
              <v:textbox inset="0,0,0,0">
                <w:txbxContent>
                  <w:p w14:paraId="3853121A" w14:textId="77777777" w:rsidR="00354AC6" w:rsidRDefault="002A1805">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1407488" behindDoc="1" locked="0" layoutInCell="1" allowOverlap="1" wp14:anchorId="1F4DDD7E" wp14:editId="0936F4E2">
              <wp:simplePos x="0" y="0"/>
              <wp:positionH relativeFrom="page">
                <wp:posOffset>6266179</wp:posOffset>
              </wp:positionH>
              <wp:positionV relativeFrom="page">
                <wp:posOffset>10163892</wp:posOffset>
              </wp:positionV>
              <wp:extent cx="560705" cy="16764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705" cy="167640"/>
                      </a:xfrm>
                      <a:prstGeom prst="rect">
                        <a:avLst/>
                      </a:prstGeom>
                    </wps:spPr>
                    <wps:txbx>
                      <w:txbxContent>
                        <w:p w14:paraId="6427B3F0" w14:textId="77777777" w:rsidR="00354AC6" w:rsidRDefault="002A1805">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1</w:t>
                          </w:r>
                          <w:r>
                            <w:rPr>
                              <w:rFonts w:ascii="Century Gothic"/>
                              <w:color w:val="808080"/>
                              <w:spacing w:val="-10"/>
                              <w:sz w:val="18"/>
                            </w:rPr>
                            <w:fldChar w:fldCharType="end"/>
                          </w:r>
                        </w:p>
                      </w:txbxContent>
                    </wps:txbx>
                    <wps:bodyPr wrap="square" lIns="0" tIns="0" rIns="0" bIns="0" rtlCol="0">
                      <a:noAutofit/>
                    </wps:bodyPr>
                  </wps:wsp>
                </a:graphicData>
              </a:graphic>
            </wp:anchor>
          </w:drawing>
        </mc:Choice>
        <mc:Fallback>
          <w:pict>
            <v:shape w14:anchorId="1F4DDD7E" id="Textbox 4" o:spid="_x0000_s1038" type="#_x0000_t202" style="position:absolute;margin-left:493.4pt;margin-top:800.3pt;width:44.15pt;height:13.2pt;z-index:-2190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" filled="f" stroked="f">
              <v:textbox inset="0,0,0,0">
                <w:txbxContent>
                  <w:p w14:paraId="6427B3F0" w14:textId="77777777" w:rsidR="00354AC6" w:rsidRDefault="002A1805">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1</w:t>
                    </w:r>
                    <w:r>
                      <w:rPr>
                        <w:rFonts w:ascii="Century Gothic"/>
                        <w:color w:val="808080"/>
                        <w:spacing w:val="-10"/>
                        <w:sz w:val="18"/>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FD2BA1" w14:textId="77777777" w:rsidR="00CF0AEF" w:rsidRDefault="00CF0AEF">
    <w:pPr>
      <w:pStyle w:val="BodyText"/>
      <w:spacing w:line="14" w:lineRule="auto"/>
    </w:pPr>
    <w:r>
      <w:rPr>
        <w:noProof/>
      </w:rPr>
      <w:drawing>
        <wp:anchor distT="0" distB="0" distL="0" distR="0" simplePos="0" relativeHeight="481438208" behindDoc="1" locked="0" layoutInCell="1" allowOverlap="1" wp14:anchorId="1E7F925D" wp14:editId="1F1EA938">
          <wp:simplePos x="0" y="0"/>
          <wp:positionH relativeFrom="page">
            <wp:posOffset>0</wp:posOffset>
          </wp:positionH>
          <wp:positionV relativeFrom="page">
            <wp:posOffset>10515458</wp:posOffset>
          </wp:positionV>
          <wp:extent cx="7562088" cy="176925"/>
          <wp:effectExtent l="0" t="0" r="0" b="0"/>
          <wp:wrapNone/>
          <wp:docPr id="1703801277" name="Imag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 name="Image 791"/>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1439232" behindDoc="1" locked="0" layoutInCell="1" allowOverlap="1" wp14:anchorId="764E7BFE" wp14:editId="3BF7B762">
              <wp:simplePos x="0" y="0"/>
              <wp:positionH relativeFrom="page">
                <wp:posOffset>776731</wp:posOffset>
              </wp:positionH>
              <wp:positionV relativeFrom="page">
                <wp:posOffset>10163892</wp:posOffset>
              </wp:positionV>
              <wp:extent cx="1786889" cy="167640"/>
              <wp:effectExtent l="0" t="0" r="0" b="0"/>
              <wp:wrapNone/>
              <wp:docPr id="947127279"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417CF456"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764E7BFE" id="_x0000_t202" coordsize="21600,21600" o:spt="202" path="m,l,21600r21600,l21600,xe">
              <v:stroke joinstyle="miter"/>
              <v:path gradientshapeok="t" o:connecttype="rect"/>
            </v:shapetype>
            <v:shape id="_x0000_s1050" type="#_x0000_t202" style="position:absolute;margin-left:61.15pt;margin-top:800.3pt;width:140.7pt;height:13.2pt;z-index:-2187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" filled="f" stroked="f">
              <v:textbox inset="0,0,0,0">
                <w:txbxContent>
                  <w:p w14:paraId="417CF456"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1440256" behindDoc="1" locked="0" layoutInCell="1" allowOverlap="1" wp14:anchorId="29430B09" wp14:editId="0C0B2958">
              <wp:simplePos x="0" y="0"/>
              <wp:positionH relativeFrom="page">
                <wp:posOffset>6202171</wp:posOffset>
              </wp:positionH>
              <wp:positionV relativeFrom="page">
                <wp:posOffset>10163892</wp:posOffset>
              </wp:positionV>
              <wp:extent cx="624840" cy="167640"/>
              <wp:effectExtent l="0" t="0" r="0" b="0"/>
              <wp:wrapNone/>
              <wp:docPr id="1552448615" name="Text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7B1946EC" w14:textId="17532BA7"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24</w:t>
                          </w:r>
                        </w:p>
                      </w:txbxContent>
                    </wps:txbx>
                    <wps:bodyPr wrap="square" lIns="0" tIns="0" rIns="0" bIns="0" rtlCol="0">
                      <a:noAutofit/>
                    </wps:bodyPr>
                  </wps:wsp>
                </a:graphicData>
              </a:graphic>
            </wp:anchor>
          </w:drawing>
        </mc:Choice>
        <mc:Fallback>
          <w:pict>
            <v:shape w14:anchorId="29430B09" id="_x0000_s1051" type="#_x0000_t202" style="position:absolute;margin-left:488.35pt;margin-top:800.3pt;width:49.2pt;height:13.2pt;z-index:-2187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" filled="f" stroked="f">
              <v:textbox inset="0,0,0,0">
                <w:txbxContent>
                  <w:p w14:paraId="7B1946EC" w14:textId="17532BA7"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24</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0AEF6" w14:textId="77777777" w:rsidR="00CF0AEF" w:rsidRDefault="00CF0AEF">
    <w:pPr>
      <w:pStyle w:val="BodyText"/>
      <w:spacing w:line="14" w:lineRule="auto"/>
    </w:pPr>
    <w:r>
      <w:rPr>
        <w:noProof/>
      </w:rPr>
      <w:drawing>
        <wp:anchor distT="0" distB="0" distL="0" distR="0" simplePos="0" relativeHeight="481442304" behindDoc="1" locked="0" layoutInCell="1" allowOverlap="1" wp14:anchorId="532503E9" wp14:editId="4E13D4E4">
          <wp:simplePos x="0" y="0"/>
          <wp:positionH relativeFrom="page">
            <wp:posOffset>0</wp:posOffset>
          </wp:positionH>
          <wp:positionV relativeFrom="page">
            <wp:posOffset>10515458</wp:posOffset>
          </wp:positionV>
          <wp:extent cx="7562088" cy="176925"/>
          <wp:effectExtent l="0" t="0" r="0" b="0"/>
          <wp:wrapNone/>
          <wp:docPr id="1194714749" name="Imag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 name="Image 791"/>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1443328" behindDoc="1" locked="0" layoutInCell="1" allowOverlap="1" wp14:anchorId="69DB0119" wp14:editId="11C606DC">
              <wp:simplePos x="0" y="0"/>
              <wp:positionH relativeFrom="page">
                <wp:posOffset>776731</wp:posOffset>
              </wp:positionH>
              <wp:positionV relativeFrom="page">
                <wp:posOffset>10163892</wp:posOffset>
              </wp:positionV>
              <wp:extent cx="1786889" cy="167640"/>
              <wp:effectExtent l="0" t="0" r="0" b="0"/>
              <wp:wrapNone/>
              <wp:docPr id="534282172"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50B78771"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69DB0119" id="_x0000_t202" coordsize="21600,21600" o:spt="202" path="m,l,21600r21600,l21600,xe">
              <v:stroke joinstyle="miter"/>
              <v:path gradientshapeok="t" o:connecttype="rect"/>
            </v:shapetype>
            <v:shape id="_x0000_s1052" type="#_x0000_t202" style="position:absolute;margin-left:61.15pt;margin-top:800.3pt;width:140.7pt;height:13.2pt;z-index:-2187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" filled="f" stroked="f">
              <v:textbox inset="0,0,0,0">
                <w:txbxContent>
                  <w:p w14:paraId="50B78771"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1444352" behindDoc="1" locked="0" layoutInCell="1" allowOverlap="1" wp14:anchorId="7501D32D" wp14:editId="620F5A75">
              <wp:simplePos x="0" y="0"/>
              <wp:positionH relativeFrom="page">
                <wp:posOffset>6202171</wp:posOffset>
              </wp:positionH>
              <wp:positionV relativeFrom="page">
                <wp:posOffset>10163892</wp:posOffset>
              </wp:positionV>
              <wp:extent cx="624840" cy="167640"/>
              <wp:effectExtent l="0" t="0" r="0" b="0"/>
              <wp:wrapNone/>
              <wp:docPr id="631517065" name="Text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76AB980F" w14:textId="766509A1"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25</w:t>
                          </w:r>
                        </w:p>
                      </w:txbxContent>
                    </wps:txbx>
                    <wps:bodyPr wrap="square" lIns="0" tIns="0" rIns="0" bIns="0" rtlCol="0">
                      <a:noAutofit/>
                    </wps:bodyPr>
                  </wps:wsp>
                </a:graphicData>
              </a:graphic>
            </wp:anchor>
          </w:drawing>
        </mc:Choice>
        <mc:Fallback>
          <w:pict>
            <v:shape w14:anchorId="7501D32D" id="_x0000_s1053" type="#_x0000_t202" style="position:absolute;margin-left:488.35pt;margin-top:800.3pt;width:49.2pt;height:13.2pt;z-index:-2187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" filled="f" stroked="f">
              <v:textbox inset="0,0,0,0">
                <w:txbxContent>
                  <w:p w14:paraId="76AB980F" w14:textId="766509A1"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25</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94BC6" w14:textId="77777777" w:rsidR="00CF0AEF" w:rsidRDefault="00CF0AEF">
    <w:pPr>
      <w:pStyle w:val="BodyText"/>
      <w:spacing w:line="14" w:lineRule="auto"/>
    </w:pPr>
    <w:r>
      <w:rPr>
        <w:noProof/>
      </w:rPr>
      <w:drawing>
        <wp:anchor distT="0" distB="0" distL="0" distR="0" simplePos="0" relativeHeight="481446400" behindDoc="1" locked="0" layoutInCell="1" allowOverlap="1" wp14:anchorId="255C93D8" wp14:editId="6BA07FB0">
          <wp:simplePos x="0" y="0"/>
          <wp:positionH relativeFrom="page">
            <wp:posOffset>0</wp:posOffset>
          </wp:positionH>
          <wp:positionV relativeFrom="page">
            <wp:posOffset>10515458</wp:posOffset>
          </wp:positionV>
          <wp:extent cx="7562088" cy="176925"/>
          <wp:effectExtent l="0" t="0" r="0" b="0"/>
          <wp:wrapNone/>
          <wp:docPr id="1060621289" name="Imag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 name="Image 791"/>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1447424" behindDoc="1" locked="0" layoutInCell="1" allowOverlap="1" wp14:anchorId="074F6D74" wp14:editId="0D26A33B">
              <wp:simplePos x="0" y="0"/>
              <wp:positionH relativeFrom="page">
                <wp:posOffset>776731</wp:posOffset>
              </wp:positionH>
              <wp:positionV relativeFrom="page">
                <wp:posOffset>10163892</wp:posOffset>
              </wp:positionV>
              <wp:extent cx="1786889" cy="167640"/>
              <wp:effectExtent l="0" t="0" r="0" b="0"/>
              <wp:wrapNone/>
              <wp:docPr id="521020151"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7F9729A6"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074F6D74" id="_x0000_t202" coordsize="21600,21600" o:spt="202" path="m,l,21600r21600,l21600,xe">
              <v:stroke joinstyle="miter"/>
              <v:path gradientshapeok="t" o:connecttype="rect"/>
            </v:shapetype>
            <v:shape id="_x0000_s1054" type="#_x0000_t202" style="position:absolute;margin-left:61.15pt;margin-top:800.3pt;width:140.7pt;height:13.2pt;z-index:-2186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" filled="f" stroked="f">
              <v:textbox inset="0,0,0,0">
                <w:txbxContent>
                  <w:p w14:paraId="7F9729A6"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1448448" behindDoc="1" locked="0" layoutInCell="1" allowOverlap="1" wp14:anchorId="1E50C8BB" wp14:editId="1C316D8D">
              <wp:simplePos x="0" y="0"/>
              <wp:positionH relativeFrom="page">
                <wp:posOffset>6202171</wp:posOffset>
              </wp:positionH>
              <wp:positionV relativeFrom="page">
                <wp:posOffset>10163892</wp:posOffset>
              </wp:positionV>
              <wp:extent cx="624840" cy="167640"/>
              <wp:effectExtent l="0" t="0" r="0" b="0"/>
              <wp:wrapNone/>
              <wp:docPr id="771417818" name="Text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763930D5" w14:textId="706A8F9A"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26</w:t>
                          </w:r>
                        </w:p>
                      </w:txbxContent>
                    </wps:txbx>
                    <wps:bodyPr wrap="square" lIns="0" tIns="0" rIns="0" bIns="0" rtlCol="0">
                      <a:noAutofit/>
                    </wps:bodyPr>
                  </wps:wsp>
                </a:graphicData>
              </a:graphic>
            </wp:anchor>
          </w:drawing>
        </mc:Choice>
        <mc:Fallback>
          <w:pict>
            <v:shape w14:anchorId="1E50C8BB" id="_x0000_s1055" type="#_x0000_t202" style="position:absolute;margin-left:488.35pt;margin-top:800.3pt;width:49.2pt;height:13.2pt;z-index:-2186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" filled="f" stroked="f">
              <v:textbox inset="0,0,0,0">
                <w:txbxContent>
                  <w:p w14:paraId="763930D5" w14:textId="706A8F9A"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26</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F6B74" w14:textId="77777777" w:rsidR="00CF0AEF" w:rsidRDefault="00CF0AEF">
    <w:pPr>
      <w:pStyle w:val="BodyText"/>
      <w:spacing w:line="14" w:lineRule="auto"/>
    </w:pPr>
    <w:r>
      <w:rPr>
        <w:noProof/>
      </w:rPr>
      <w:drawing>
        <wp:anchor distT="0" distB="0" distL="0" distR="0" simplePos="0" relativeHeight="481450496" behindDoc="1" locked="0" layoutInCell="1" allowOverlap="1" wp14:anchorId="4E0A1B47" wp14:editId="74C56056">
          <wp:simplePos x="0" y="0"/>
          <wp:positionH relativeFrom="page">
            <wp:posOffset>0</wp:posOffset>
          </wp:positionH>
          <wp:positionV relativeFrom="page">
            <wp:posOffset>10515458</wp:posOffset>
          </wp:positionV>
          <wp:extent cx="7562088" cy="176925"/>
          <wp:effectExtent l="0" t="0" r="0" b="0"/>
          <wp:wrapNone/>
          <wp:docPr id="12049021" name="Imag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 name="Image 791"/>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1451520" behindDoc="1" locked="0" layoutInCell="1" allowOverlap="1" wp14:anchorId="530DB283" wp14:editId="4F861B63">
              <wp:simplePos x="0" y="0"/>
              <wp:positionH relativeFrom="page">
                <wp:posOffset>776731</wp:posOffset>
              </wp:positionH>
              <wp:positionV relativeFrom="page">
                <wp:posOffset>10163892</wp:posOffset>
              </wp:positionV>
              <wp:extent cx="1786889" cy="167640"/>
              <wp:effectExtent l="0" t="0" r="0" b="0"/>
              <wp:wrapNone/>
              <wp:docPr id="611191547"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13D8BDF4"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530DB283" id="_x0000_t202" coordsize="21600,21600" o:spt="202" path="m,l,21600r21600,l21600,xe">
              <v:stroke joinstyle="miter"/>
              <v:path gradientshapeok="t" o:connecttype="rect"/>
            </v:shapetype>
            <v:shape id="_x0000_s1056" type="#_x0000_t202" style="position:absolute;margin-left:61.15pt;margin-top:800.3pt;width:140.7pt;height:13.2pt;z-index:-2186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" filled="f" stroked="f">
              <v:textbox inset="0,0,0,0">
                <w:txbxContent>
                  <w:p w14:paraId="13D8BDF4"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1452544" behindDoc="1" locked="0" layoutInCell="1" allowOverlap="1" wp14:anchorId="66D58FF6" wp14:editId="2A00B8E5">
              <wp:simplePos x="0" y="0"/>
              <wp:positionH relativeFrom="page">
                <wp:posOffset>6202171</wp:posOffset>
              </wp:positionH>
              <wp:positionV relativeFrom="page">
                <wp:posOffset>10163892</wp:posOffset>
              </wp:positionV>
              <wp:extent cx="624840" cy="167640"/>
              <wp:effectExtent l="0" t="0" r="0" b="0"/>
              <wp:wrapNone/>
              <wp:docPr id="1444250598" name="Text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68908063" w14:textId="4277640F"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27</w:t>
                          </w:r>
                        </w:p>
                      </w:txbxContent>
                    </wps:txbx>
                    <wps:bodyPr wrap="square" lIns="0" tIns="0" rIns="0" bIns="0" rtlCol="0">
                      <a:noAutofit/>
                    </wps:bodyPr>
                  </wps:wsp>
                </a:graphicData>
              </a:graphic>
            </wp:anchor>
          </w:drawing>
        </mc:Choice>
        <mc:Fallback>
          <w:pict>
            <v:shape w14:anchorId="66D58FF6" id="_x0000_s1057" type="#_x0000_t202" style="position:absolute;margin-left:488.35pt;margin-top:800.3pt;width:49.2pt;height:13.2pt;z-index:-2186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" filled="f" stroked="f">
              <v:textbox inset="0,0,0,0">
                <w:txbxContent>
                  <w:p w14:paraId="68908063" w14:textId="4277640F"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27</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858AB" w14:textId="77777777" w:rsidR="00CF0AEF" w:rsidRDefault="00CF0AEF">
    <w:pPr>
      <w:pStyle w:val="BodyText"/>
      <w:spacing w:line="14" w:lineRule="auto"/>
    </w:pPr>
    <w:r>
      <w:rPr>
        <w:noProof/>
      </w:rPr>
      <w:drawing>
        <wp:anchor distT="0" distB="0" distL="0" distR="0" simplePos="0" relativeHeight="481454592" behindDoc="1" locked="0" layoutInCell="1" allowOverlap="1" wp14:anchorId="6F7E514A" wp14:editId="5C01746C">
          <wp:simplePos x="0" y="0"/>
          <wp:positionH relativeFrom="page">
            <wp:posOffset>0</wp:posOffset>
          </wp:positionH>
          <wp:positionV relativeFrom="page">
            <wp:posOffset>10515458</wp:posOffset>
          </wp:positionV>
          <wp:extent cx="7562088" cy="176925"/>
          <wp:effectExtent l="0" t="0" r="0" b="0"/>
          <wp:wrapNone/>
          <wp:docPr id="939759713" name="Imag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 name="Image 791"/>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1455616" behindDoc="1" locked="0" layoutInCell="1" allowOverlap="1" wp14:anchorId="3EDC4CD8" wp14:editId="247CCCBE">
              <wp:simplePos x="0" y="0"/>
              <wp:positionH relativeFrom="page">
                <wp:posOffset>776731</wp:posOffset>
              </wp:positionH>
              <wp:positionV relativeFrom="page">
                <wp:posOffset>10163892</wp:posOffset>
              </wp:positionV>
              <wp:extent cx="1786889" cy="167640"/>
              <wp:effectExtent l="0" t="0" r="0" b="0"/>
              <wp:wrapNone/>
              <wp:docPr id="1869702506"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19C6402B"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3EDC4CD8" id="_x0000_t202" coordsize="21600,21600" o:spt="202" path="m,l,21600r21600,l21600,xe">
              <v:stroke joinstyle="miter"/>
              <v:path gradientshapeok="t" o:connecttype="rect"/>
            </v:shapetype>
            <v:shape id="_x0000_s1058" type="#_x0000_t202" style="position:absolute;margin-left:61.15pt;margin-top:800.3pt;width:140.7pt;height:13.2pt;z-index:-2186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" filled="f" stroked="f">
              <v:textbox inset="0,0,0,0">
                <w:txbxContent>
                  <w:p w14:paraId="19C6402B"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1456640" behindDoc="1" locked="0" layoutInCell="1" allowOverlap="1" wp14:anchorId="62C7596E" wp14:editId="14BECAF2">
              <wp:simplePos x="0" y="0"/>
              <wp:positionH relativeFrom="page">
                <wp:posOffset>6202171</wp:posOffset>
              </wp:positionH>
              <wp:positionV relativeFrom="page">
                <wp:posOffset>10163892</wp:posOffset>
              </wp:positionV>
              <wp:extent cx="624840" cy="167640"/>
              <wp:effectExtent l="0" t="0" r="0" b="0"/>
              <wp:wrapNone/>
              <wp:docPr id="1222655765" name="Text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23F2302B" w14:textId="1213D1DC"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29</w:t>
                          </w:r>
                        </w:p>
                      </w:txbxContent>
                    </wps:txbx>
                    <wps:bodyPr wrap="square" lIns="0" tIns="0" rIns="0" bIns="0" rtlCol="0">
                      <a:noAutofit/>
                    </wps:bodyPr>
                  </wps:wsp>
                </a:graphicData>
              </a:graphic>
            </wp:anchor>
          </w:drawing>
        </mc:Choice>
        <mc:Fallback>
          <w:pict>
            <v:shape w14:anchorId="62C7596E" id="_x0000_s1059" type="#_x0000_t202" style="position:absolute;margin-left:488.35pt;margin-top:800.3pt;width:49.2pt;height:13.2pt;z-index:-2185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" filled="f" stroked="f">
              <v:textbox inset="0,0,0,0">
                <w:txbxContent>
                  <w:p w14:paraId="23F2302B" w14:textId="1213D1DC"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29</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22418" w14:textId="77777777" w:rsidR="00CF0AEF" w:rsidRDefault="00CF0AEF">
    <w:pPr>
      <w:pStyle w:val="BodyText"/>
      <w:spacing w:line="14" w:lineRule="auto"/>
    </w:pPr>
    <w:r>
      <w:rPr>
        <w:noProof/>
      </w:rPr>
      <w:drawing>
        <wp:anchor distT="0" distB="0" distL="0" distR="0" simplePos="0" relativeHeight="481458688" behindDoc="1" locked="0" layoutInCell="1" allowOverlap="1" wp14:anchorId="2F6F66CA" wp14:editId="5FC72474">
          <wp:simplePos x="0" y="0"/>
          <wp:positionH relativeFrom="page">
            <wp:posOffset>0</wp:posOffset>
          </wp:positionH>
          <wp:positionV relativeFrom="page">
            <wp:posOffset>10515458</wp:posOffset>
          </wp:positionV>
          <wp:extent cx="7562088" cy="176925"/>
          <wp:effectExtent l="0" t="0" r="0" b="0"/>
          <wp:wrapNone/>
          <wp:docPr id="213264669" name="Imag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 name="Image 791"/>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1459712" behindDoc="1" locked="0" layoutInCell="1" allowOverlap="1" wp14:anchorId="75CE6482" wp14:editId="09F2BE6C">
              <wp:simplePos x="0" y="0"/>
              <wp:positionH relativeFrom="page">
                <wp:posOffset>776731</wp:posOffset>
              </wp:positionH>
              <wp:positionV relativeFrom="page">
                <wp:posOffset>10163892</wp:posOffset>
              </wp:positionV>
              <wp:extent cx="1786889" cy="167640"/>
              <wp:effectExtent l="0" t="0" r="0" b="0"/>
              <wp:wrapNone/>
              <wp:docPr id="249877269"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543FBD9D"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75CE6482" id="_x0000_t202" coordsize="21600,21600" o:spt="202" path="m,l,21600r21600,l21600,xe">
              <v:stroke joinstyle="miter"/>
              <v:path gradientshapeok="t" o:connecttype="rect"/>
            </v:shapetype>
            <v:shape id="_x0000_s1060" type="#_x0000_t202" style="position:absolute;margin-left:61.15pt;margin-top:800.3pt;width:140.7pt;height:13.2pt;z-index:-2185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" filled="f" stroked="f">
              <v:textbox inset="0,0,0,0">
                <w:txbxContent>
                  <w:p w14:paraId="543FBD9D"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1460736" behindDoc="1" locked="0" layoutInCell="1" allowOverlap="1" wp14:anchorId="407FFDFD" wp14:editId="093FBB10">
              <wp:simplePos x="0" y="0"/>
              <wp:positionH relativeFrom="page">
                <wp:posOffset>6202171</wp:posOffset>
              </wp:positionH>
              <wp:positionV relativeFrom="page">
                <wp:posOffset>10163892</wp:posOffset>
              </wp:positionV>
              <wp:extent cx="624840" cy="167640"/>
              <wp:effectExtent l="0" t="0" r="0" b="0"/>
              <wp:wrapNone/>
              <wp:docPr id="387629142" name="Text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1681594E" w14:textId="04337DFE"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30</w:t>
                          </w:r>
                        </w:p>
                      </w:txbxContent>
                    </wps:txbx>
                    <wps:bodyPr wrap="square" lIns="0" tIns="0" rIns="0" bIns="0" rtlCol="0">
                      <a:noAutofit/>
                    </wps:bodyPr>
                  </wps:wsp>
                </a:graphicData>
              </a:graphic>
            </wp:anchor>
          </w:drawing>
        </mc:Choice>
        <mc:Fallback>
          <w:pict>
            <v:shape w14:anchorId="407FFDFD" id="_x0000_s1061" type="#_x0000_t202" style="position:absolute;margin-left:488.35pt;margin-top:800.3pt;width:49.2pt;height:13.2pt;z-index:-2185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" filled="f" stroked="f">
              <v:textbox inset="0,0,0,0">
                <w:txbxContent>
                  <w:p w14:paraId="1681594E" w14:textId="04337DFE"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30</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98845" w14:textId="77777777" w:rsidR="00CF0AEF" w:rsidRDefault="00CF0AEF">
    <w:pPr>
      <w:pStyle w:val="BodyText"/>
      <w:spacing w:line="14" w:lineRule="auto"/>
    </w:pPr>
    <w:r>
      <w:rPr>
        <w:noProof/>
      </w:rPr>
      <w:drawing>
        <wp:anchor distT="0" distB="0" distL="0" distR="0" simplePos="0" relativeHeight="251653632" behindDoc="1" locked="0" layoutInCell="1" allowOverlap="1" wp14:anchorId="5C3DBC6C" wp14:editId="477250A7">
          <wp:simplePos x="0" y="0"/>
          <wp:positionH relativeFrom="page">
            <wp:posOffset>0</wp:posOffset>
          </wp:positionH>
          <wp:positionV relativeFrom="page">
            <wp:posOffset>10515458</wp:posOffset>
          </wp:positionV>
          <wp:extent cx="7562088" cy="176925"/>
          <wp:effectExtent l="0" t="0" r="0" b="0"/>
          <wp:wrapNone/>
          <wp:docPr id="953115045" name="Imag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 name="Image 791"/>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251654656" behindDoc="1" locked="0" layoutInCell="1" allowOverlap="1" wp14:anchorId="078CF335" wp14:editId="455AF83E">
              <wp:simplePos x="0" y="0"/>
              <wp:positionH relativeFrom="page">
                <wp:posOffset>776731</wp:posOffset>
              </wp:positionH>
              <wp:positionV relativeFrom="page">
                <wp:posOffset>10163892</wp:posOffset>
              </wp:positionV>
              <wp:extent cx="1786889" cy="167640"/>
              <wp:effectExtent l="0" t="0" r="0" b="0"/>
              <wp:wrapNone/>
              <wp:docPr id="1750962395"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3723E106"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078CF335" id="_x0000_t202" coordsize="21600,21600" o:spt="202" path="m,l,21600r21600,l21600,xe">
              <v:stroke joinstyle="miter"/>
              <v:path gradientshapeok="t" o:connecttype="rect"/>
            </v:shapetype>
            <v:shape id="_x0000_s1062" type="#_x0000_t202" style="position:absolute;margin-left:61.15pt;margin-top:800.3pt;width:140.7pt;height:13.2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" filled="f" stroked="f">
              <v:textbox inset="0,0,0,0">
                <w:txbxContent>
                  <w:p w14:paraId="3723E106"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251655680" behindDoc="1" locked="0" layoutInCell="1" allowOverlap="1" wp14:anchorId="4DF24102" wp14:editId="61B4C570">
              <wp:simplePos x="0" y="0"/>
              <wp:positionH relativeFrom="page">
                <wp:posOffset>6202171</wp:posOffset>
              </wp:positionH>
              <wp:positionV relativeFrom="page">
                <wp:posOffset>10163892</wp:posOffset>
              </wp:positionV>
              <wp:extent cx="624840" cy="167640"/>
              <wp:effectExtent l="0" t="0" r="0" b="0"/>
              <wp:wrapNone/>
              <wp:docPr id="1658834163" name="Text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20288240" w14:textId="77777777"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31</w:t>
                          </w:r>
                        </w:p>
                      </w:txbxContent>
                    </wps:txbx>
                    <wps:bodyPr wrap="square" lIns="0" tIns="0" rIns="0" bIns="0" rtlCol="0">
                      <a:noAutofit/>
                    </wps:bodyPr>
                  </wps:wsp>
                </a:graphicData>
              </a:graphic>
            </wp:anchor>
          </w:drawing>
        </mc:Choice>
        <mc:Fallback>
          <w:pict>
            <v:shape w14:anchorId="4DF24102" id="_x0000_s1063" type="#_x0000_t202" style="position:absolute;margin-left:488.35pt;margin-top:800.3pt;width:49.2pt;height:13.2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" filled="f" stroked="f">
              <v:textbox inset="0,0,0,0">
                <w:txbxContent>
                  <w:p w14:paraId="20288240" w14:textId="77777777"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31</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9D262" w14:textId="77777777" w:rsidR="00CF0AEF" w:rsidRDefault="00CF0AEF">
    <w:pPr>
      <w:pStyle w:val="BodyText"/>
      <w:spacing w:line="14" w:lineRule="auto"/>
    </w:pPr>
    <w:r>
      <w:rPr>
        <w:noProof/>
      </w:rPr>
      <w:drawing>
        <wp:anchor distT="0" distB="0" distL="0" distR="0" simplePos="0" relativeHeight="481466880" behindDoc="1" locked="0" layoutInCell="1" allowOverlap="1" wp14:anchorId="1578BBEB" wp14:editId="53CDD054">
          <wp:simplePos x="0" y="0"/>
          <wp:positionH relativeFrom="page">
            <wp:posOffset>0</wp:posOffset>
          </wp:positionH>
          <wp:positionV relativeFrom="page">
            <wp:posOffset>10515458</wp:posOffset>
          </wp:positionV>
          <wp:extent cx="7562088" cy="176925"/>
          <wp:effectExtent l="0" t="0" r="0" b="0"/>
          <wp:wrapNone/>
          <wp:docPr id="481637797" name="Imag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 name="Image 791"/>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1467904" behindDoc="1" locked="0" layoutInCell="1" allowOverlap="1" wp14:anchorId="19BE1BEE" wp14:editId="2D424524">
              <wp:simplePos x="0" y="0"/>
              <wp:positionH relativeFrom="page">
                <wp:posOffset>776731</wp:posOffset>
              </wp:positionH>
              <wp:positionV relativeFrom="page">
                <wp:posOffset>10163892</wp:posOffset>
              </wp:positionV>
              <wp:extent cx="1786889" cy="167640"/>
              <wp:effectExtent l="0" t="0" r="0" b="0"/>
              <wp:wrapNone/>
              <wp:docPr id="522080734"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41D43D8A"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19BE1BEE" id="_x0000_t202" coordsize="21600,21600" o:spt="202" path="m,l,21600r21600,l21600,xe">
              <v:stroke joinstyle="miter"/>
              <v:path gradientshapeok="t" o:connecttype="rect"/>
            </v:shapetype>
            <v:shape id="_x0000_s1064" type="#_x0000_t202" style="position:absolute;margin-left:61.15pt;margin-top:800.3pt;width:140.7pt;height:13.2pt;z-index:-2184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" filled="f" stroked="f">
              <v:textbox inset="0,0,0,0">
                <w:txbxContent>
                  <w:p w14:paraId="41D43D8A"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1468928" behindDoc="1" locked="0" layoutInCell="1" allowOverlap="1" wp14:anchorId="62633B16" wp14:editId="13DEA000">
              <wp:simplePos x="0" y="0"/>
              <wp:positionH relativeFrom="page">
                <wp:posOffset>6202171</wp:posOffset>
              </wp:positionH>
              <wp:positionV relativeFrom="page">
                <wp:posOffset>10163892</wp:posOffset>
              </wp:positionV>
              <wp:extent cx="624840" cy="167640"/>
              <wp:effectExtent l="0" t="0" r="0" b="0"/>
              <wp:wrapNone/>
              <wp:docPr id="950839600" name="Text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53C0D602" w14:textId="265F4AD3"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32</w:t>
                          </w:r>
                        </w:p>
                      </w:txbxContent>
                    </wps:txbx>
                    <wps:bodyPr wrap="square" lIns="0" tIns="0" rIns="0" bIns="0" rtlCol="0">
                      <a:noAutofit/>
                    </wps:bodyPr>
                  </wps:wsp>
                </a:graphicData>
              </a:graphic>
            </wp:anchor>
          </w:drawing>
        </mc:Choice>
        <mc:Fallback>
          <w:pict>
            <v:shape w14:anchorId="62633B16" id="_x0000_s1065" type="#_x0000_t202" style="position:absolute;margin-left:488.35pt;margin-top:800.3pt;width:49.2pt;height:13.2pt;z-index:-2184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" filled="f" stroked="f">
              <v:textbox inset="0,0,0,0">
                <w:txbxContent>
                  <w:p w14:paraId="53C0D602" w14:textId="265F4AD3"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32</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1D25F" w14:textId="77777777" w:rsidR="00CF0AEF" w:rsidRDefault="00CF0AEF">
    <w:pPr>
      <w:pStyle w:val="BodyText"/>
      <w:spacing w:line="14" w:lineRule="auto"/>
    </w:pPr>
    <w:r>
      <w:rPr>
        <w:noProof/>
      </w:rPr>
      <w:drawing>
        <wp:anchor distT="0" distB="0" distL="0" distR="0" simplePos="0" relativeHeight="481470976" behindDoc="1" locked="0" layoutInCell="1" allowOverlap="1" wp14:anchorId="39705EEE" wp14:editId="26F690D4">
          <wp:simplePos x="0" y="0"/>
          <wp:positionH relativeFrom="page">
            <wp:posOffset>0</wp:posOffset>
          </wp:positionH>
          <wp:positionV relativeFrom="page">
            <wp:posOffset>10515458</wp:posOffset>
          </wp:positionV>
          <wp:extent cx="7562088" cy="176925"/>
          <wp:effectExtent l="0" t="0" r="0" b="0"/>
          <wp:wrapNone/>
          <wp:docPr id="741203847" name="Imag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 name="Image 791"/>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1472000" behindDoc="1" locked="0" layoutInCell="1" allowOverlap="1" wp14:anchorId="5C1EC99D" wp14:editId="24297982">
              <wp:simplePos x="0" y="0"/>
              <wp:positionH relativeFrom="page">
                <wp:posOffset>776731</wp:posOffset>
              </wp:positionH>
              <wp:positionV relativeFrom="page">
                <wp:posOffset>10163892</wp:posOffset>
              </wp:positionV>
              <wp:extent cx="1786889" cy="167640"/>
              <wp:effectExtent l="0" t="0" r="0" b="0"/>
              <wp:wrapNone/>
              <wp:docPr id="1756643307"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2785EC84"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5C1EC99D" id="_x0000_t202" coordsize="21600,21600" o:spt="202" path="m,l,21600r21600,l21600,xe">
              <v:stroke joinstyle="miter"/>
              <v:path gradientshapeok="t" o:connecttype="rect"/>
            </v:shapetype>
            <v:shape id="_x0000_s1066" type="#_x0000_t202" style="position:absolute;margin-left:61.15pt;margin-top:800.3pt;width:140.7pt;height:13.2pt;z-index:-2184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" filled="f" stroked="f">
              <v:textbox inset="0,0,0,0">
                <w:txbxContent>
                  <w:p w14:paraId="2785EC84"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1473024" behindDoc="1" locked="0" layoutInCell="1" allowOverlap="1" wp14:anchorId="66273229" wp14:editId="08BC491B">
              <wp:simplePos x="0" y="0"/>
              <wp:positionH relativeFrom="page">
                <wp:posOffset>6202171</wp:posOffset>
              </wp:positionH>
              <wp:positionV relativeFrom="page">
                <wp:posOffset>10163892</wp:posOffset>
              </wp:positionV>
              <wp:extent cx="624840" cy="167640"/>
              <wp:effectExtent l="0" t="0" r="0" b="0"/>
              <wp:wrapNone/>
              <wp:docPr id="695006806" name="Text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46C013D7" w14:textId="42BA0540"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33</w:t>
                          </w:r>
                        </w:p>
                      </w:txbxContent>
                    </wps:txbx>
                    <wps:bodyPr wrap="square" lIns="0" tIns="0" rIns="0" bIns="0" rtlCol="0">
                      <a:noAutofit/>
                    </wps:bodyPr>
                  </wps:wsp>
                </a:graphicData>
              </a:graphic>
            </wp:anchor>
          </w:drawing>
        </mc:Choice>
        <mc:Fallback>
          <w:pict>
            <v:shape w14:anchorId="66273229" id="_x0000_s1067" type="#_x0000_t202" style="position:absolute;margin-left:488.35pt;margin-top:800.3pt;width:49.2pt;height:13.2pt;z-index:-2184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" filled="f" stroked="f">
              <v:textbox inset="0,0,0,0">
                <w:txbxContent>
                  <w:p w14:paraId="46C013D7" w14:textId="42BA0540"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33</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29814F" w14:textId="77777777" w:rsidR="00CF0AEF" w:rsidRDefault="00CF0AEF">
    <w:pPr>
      <w:pStyle w:val="BodyText"/>
      <w:spacing w:line="14" w:lineRule="auto"/>
    </w:pPr>
    <w:r>
      <w:rPr>
        <w:noProof/>
      </w:rPr>
      <w:drawing>
        <wp:anchor distT="0" distB="0" distL="0" distR="0" simplePos="0" relativeHeight="481475072" behindDoc="1" locked="0" layoutInCell="1" allowOverlap="1" wp14:anchorId="5C5262FA" wp14:editId="5FAC0243">
          <wp:simplePos x="0" y="0"/>
          <wp:positionH relativeFrom="page">
            <wp:posOffset>0</wp:posOffset>
          </wp:positionH>
          <wp:positionV relativeFrom="page">
            <wp:posOffset>10515458</wp:posOffset>
          </wp:positionV>
          <wp:extent cx="7562088" cy="176925"/>
          <wp:effectExtent l="0" t="0" r="0" b="0"/>
          <wp:wrapNone/>
          <wp:docPr id="1210458667" name="Imag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 name="Image 791"/>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1476096" behindDoc="1" locked="0" layoutInCell="1" allowOverlap="1" wp14:anchorId="64DF9E54" wp14:editId="71C9DC1F">
              <wp:simplePos x="0" y="0"/>
              <wp:positionH relativeFrom="page">
                <wp:posOffset>776731</wp:posOffset>
              </wp:positionH>
              <wp:positionV relativeFrom="page">
                <wp:posOffset>10163892</wp:posOffset>
              </wp:positionV>
              <wp:extent cx="1786889" cy="167640"/>
              <wp:effectExtent l="0" t="0" r="0" b="0"/>
              <wp:wrapNone/>
              <wp:docPr id="247353975"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396410A0"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64DF9E54" id="_x0000_t202" coordsize="21600,21600" o:spt="202" path="m,l,21600r21600,l21600,xe">
              <v:stroke joinstyle="miter"/>
              <v:path gradientshapeok="t" o:connecttype="rect"/>
            </v:shapetype>
            <v:shape id="_x0000_s1068" type="#_x0000_t202" style="position:absolute;margin-left:61.15pt;margin-top:800.3pt;width:140.7pt;height:13.2pt;z-index:-2184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" filled="f" stroked="f">
              <v:textbox inset="0,0,0,0">
                <w:txbxContent>
                  <w:p w14:paraId="396410A0"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1477120" behindDoc="1" locked="0" layoutInCell="1" allowOverlap="1" wp14:anchorId="680E88C5" wp14:editId="10A1E2FB">
              <wp:simplePos x="0" y="0"/>
              <wp:positionH relativeFrom="page">
                <wp:posOffset>6202171</wp:posOffset>
              </wp:positionH>
              <wp:positionV relativeFrom="page">
                <wp:posOffset>10163892</wp:posOffset>
              </wp:positionV>
              <wp:extent cx="624840" cy="167640"/>
              <wp:effectExtent l="0" t="0" r="0" b="0"/>
              <wp:wrapNone/>
              <wp:docPr id="673190475" name="Text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4C28A4B7" w14:textId="28E21D4C"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34</w:t>
                          </w:r>
                        </w:p>
                      </w:txbxContent>
                    </wps:txbx>
                    <wps:bodyPr wrap="square" lIns="0" tIns="0" rIns="0" bIns="0" rtlCol="0">
                      <a:noAutofit/>
                    </wps:bodyPr>
                  </wps:wsp>
                </a:graphicData>
              </a:graphic>
            </wp:anchor>
          </w:drawing>
        </mc:Choice>
        <mc:Fallback>
          <w:pict>
            <v:shape w14:anchorId="680E88C5" id="_x0000_s1069" type="#_x0000_t202" style="position:absolute;margin-left:488.35pt;margin-top:800.3pt;width:49.2pt;height:13.2pt;z-index:-2183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" filled="f" stroked="f">
              <v:textbox inset="0,0,0,0">
                <w:txbxContent>
                  <w:p w14:paraId="4C28A4B7" w14:textId="28E21D4C"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34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16F98" w14:textId="77777777" w:rsidR="00354AC6" w:rsidRDefault="00354AC6">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A0FC51" w14:textId="77777777" w:rsidR="00CF0AEF" w:rsidRDefault="00CF0AEF">
    <w:pPr>
      <w:pStyle w:val="BodyText"/>
      <w:spacing w:line="14" w:lineRule="auto"/>
    </w:pPr>
    <w:r>
      <w:rPr>
        <w:noProof/>
      </w:rPr>
      <w:drawing>
        <wp:anchor distT="0" distB="0" distL="0" distR="0" simplePos="0" relativeHeight="481479168" behindDoc="1" locked="0" layoutInCell="1" allowOverlap="1" wp14:anchorId="3DFCA284" wp14:editId="1FF37BCB">
          <wp:simplePos x="0" y="0"/>
          <wp:positionH relativeFrom="page">
            <wp:posOffset>0</wp:posOffset>
          </wp:positionH>
          <wp:positionV relativeFrom="page">
            <wp:posOffset>10515458</wp:posOffset>
          </wp:positionV>
          <wp:extent cx="7562088" cy="176925"/>
          <wp:effectExtent l="0" t="0" r="0" b="0"/>
          <wp:wrapNone/>
          <wp:docPr id="380140677" name="Imag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 name="Image 791"/>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1480192" behindDoc="1" locked="0" layoutInCell="1" allowOverlap="1" wp14:anchorId="5AE0EC6B" wp14:editId="01DA9E44">
              <wp:simplePos x="0" y="0"/>
              <wp:positionH relativeFrom="page">
                <wp:posOffset>776731</wp:posOffset>
              </wp:positionH>
              <wp:positionV relativeFrom="page">
                <wp:posOffset>10163892</wp:posOffset>
              </wp:positionV>
              <wp:extent cx="1786889" cy="167640"/>
              <wp:effectExtent l="0" t="0" r="0" b="0"/>
              <wp:wrapNone/>
              <wp:docPr id="1824492279"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7F2AB926"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5AE0EC6B" id="_x0000_t202" coordsize="21600,21600" o:spt="202" path="m,l,21600r21600,l21600,xe">
              <v:stroke joinstyle="miter"/>
              <v:path gradientshapeok="t" o:connecttype="rect"/>
            </v:shapetype>
            <v:shape id="_x0000_s1070" type="#_x0000_t202" style="position:absolute;margin-left:61.15pt;margin-top:800.3pt;width:140.7pt;height:13.2pt;z-index:-2183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" filled="f" stroked="f">
              <v:textbox inset="0,0,0,0">
                <w:txbxContent>
                  <w:p w14:paraId="7F2AB926"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1481216" behindDoc="1" locked="0" layoutInCell="1" allowOverlap="1" wp14:anchorId="3AF63E91" wp14:editId="13CB0C6F">
              <wp:simplePos x="0" y="0"/>
              <wp:positionH relativeFrom="page">
                <wp:posOffset>6202171</wp:posOffset>
              </wp:positionH>
              <wp:positionV relativeFrom="page">
                <wp:posOffset>10163892</wp:posOffset>
              </wp:positionV>
              <wp:extent cx="624840" cy="167640"/>
              <wp:effectExtent l="0" t="0" r="0" b="0"/>
              <wp:wrapNone/>
              <wp:docPr id="138169148" name="Text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202AB7A6" w14:textId="3718875E"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35</w:t>
                          </w:r>
                        </w:p>
                      </w:txbxContent>
                    </wps:txbx>
                    <wps:bodyPr wrap="square" lIns="0" tIns="0" rIns="0" bIns="0" rtlCol="0">
                      <a:noAutofit/>
                    </wps:bodyPr>
                  </wps:wsp>
                </a:graphicData>
              </a:graphic>
            </wp:anchor>
          </w:drawing>
        </mc:Choice>
        <mc:Fallback>
          <w:pict>
            <v:shape w14:anchorId="3AF63E91" id="_x0000_s1071" type="#_x0000_t202" style="position:absolute;margin-left:488.35pt;margin-top:800.3pt;width:49.2pt;height:13.2pt;z-index:-2183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" filled="f" stroked="f">
              <v:textbox inset="0,0,0,0">
                <w:txbxContent>
                  <w:p w14:paraId="202AB7A6" w14:textId="3718875E"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35</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59A92" w14:textId="77777777" w:rsidR="00CF0AEF" w:rsidRDefault="00CF0AEF">
    <w:pPr>
      <w:pStyle w:val="BodyText"/>
      <w:spacing w:line="14" w:lineRule="auto"/>
    </w:pPr>
    <w:r>
      <w:rPr>
        <w:noProof/>
      </w:rPr>
      <w:drawing>
        <wp:anchor distT="0" distB="0" distL="0" distR="0" simplePos="0" relativeHeight="481483264" behindDoc="1" locked="0" layoutInCell="1" allowOverlap="1" wp14:anchorId="35D7BEB6" wp14:editId="30BC26B5">
          <wp:simplePos x="0" y="0"/>
          <wp:positionH relativeFrom="page">
            <wp:posOffset>0</wp:posOffset>
          </wp:positionH>
          <wp:positionV relativeFrom="page">
            <wp:posOffset>10515458</wp:posOffset>
          </wp:positionV>
          <wp:extent cx="7562088" cy="176925"/>
          <wp:effectExtent l="0" t="0" r="0" b="0"/>
          <wp:wrapNone/>
          <wp:docPr id="1744212335" name="Imag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 name="Image 791"/>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1484288" behindDoc="1" locked="0" layoutInCell="1" allowOverlap="1" wp14:anchorId="3D25B862" wp14:editId="6B1F5E24">
              <wp:simplePos x="0" y="0"/>
              <wp:positionH relativeFrom="page">
                <wp:posOffset>776731</wp:posOffset>
              </wp:positionH>
              <wp:positionV relativeFrom="page">
                <wp:posOffset>10163892</wp:posOffset>
              </wp:positionV>
              <wp:extent cx="1786889" cy="167640"/>
              <wp:effectExtent l="0" t="0" r="0" b="0"/>
              <wp:wrapNone/>
              <wp:docPr id="254496692"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1DF45243"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3D25B862" id="_x0000_t202" coordsize="21600,21600" o:spt="202" path="m,l,21600r21600,l21600,xe">
              <v:stroke joinstyle="miter"/>
              <v:path gradientshapeok="t" o:connecttype="rect"/>
            </v:shapetype>
            <v:shape id="_x0000_s1072" type="#_x0000_t202" style="position:absolute;margin-left:61.15pt;margin-top:800.3pt;width:140.7pt;height:13.2pt;z-index:-2183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" filled="f" stroked="f">
              <v:textbox inset="0,0,0,0">
                <w:txbxContent>
                  <w:p w14:paraId="1DF45243"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1485312" behindDoc="1" locked="0" layoutInCell="1" allowOverlap="1" wp14:anchorId="2D6B836A" wp14:editId="109D488F">
              <wp:simplePos x="0" y="0"/>
              <wp:positionH relativeFrom="page">
                <wp:posOffset>6202171</wp:posOffset>
              </wp:positionH>
              <wp:positionV relativeFrom="page">
                <wp:posOffset>10163892</wp:posOffset>
              </wp:positionV>
              <wp:extent cx="624840" cy="167640"/>
              <wp:effectExtent l="0" t="0" r="0" b="0"/>
              <wp:wrapNone/>
              <wp:docPr id="2009346058" name="Text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6A47BBA4" w14:textId="6CAF227F"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36</w:t>
                          </w:r>
                        </w:p>
                      </w:txbxContent>
                    </wps:txbx>
                    <wps:bodyPr wrap="square" lIns="0" tIns="0" rIns="0" bIns="0" rtlCol="0">
                      <a:noAutofit/>
                    </wps:bodyPr>
                  </wps:wsp>
                </a:graphicData>
              </a:graphic>
            </wp:anchor>
          </w:drawing>
        </mc:Choice>
        <mc:Fallback>
          <w:pict>
            <v:shape w14:anchorId="2D6B836A" id="_x0000_s1073" type="#_x0000_t202" style="position:absolute;margin-left:488.35pt;margin-top:800.3pt;width:49.2pt;height:13.2pt;z-index:-2183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" filled="f" stroked="f">
              <v:textbox inset="0,0,0,0">
                <w:txbxContent>
                  <w:p w14:paraId="6A47BBA4" w14:textId="6CAF227F"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36</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E2F49" w14:textId="77777777" w:rsidR="00CF0AEF" w:rsidRDefault="00CF0AEF">
    <w:pPr>
      <w:pStyle w:val="BodyText"/>
      <w:spacing w:line="14" w:lineRule="auto"/>
    </w:pPr>
    <w:r>
      <w:rPr>
        <w:noProof/>
      </w:rPr>
      <w:drawing>
        <wp:anchor distT="0" distB="0" distL="0" distR="0" simplePos="0" relativeHeight="481487360" behindDoc="1" locked="0" layoutInCell="1" allowOverlap="1" wp14:anchorId="3B38AC48" wp14:editId="083618CF">
          <wp:simplePos x="0" y="0"/>
          <wp:positionH relativeFrom="page">
            <wp:posOffset>0</wp:posOffset>
          </wp:positionH>
          <wp:positionV relativeFrom="page">
            <wp:posOffset>10515458</wp:posOffset>
          </wp:positionV>
          <wp:extent cx="7562088" cy="176925"/>
          <wp:effectExtent l="0" t="0" r="0" b="0"/>
          <wp:wrapNone/>
          <wp:docPr id="1510474047" name="Imag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 name="Image 791"/>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1488384" behindDoc="1" locked="0" layoutInCell="1" allowOverlap="1" wp14:anchorId="1E62655D" wp14:editId="3FD7620C">
              <wp:simplePos x="0" y="0"/>
              <wp:positionH relativeFrom="page">
                <wp:posOffset>776731</wp:posOffset>
              </wp:positionH>
              <wp:positionV relativeFrom="page">
                <wp:posOffset>10163892</wp:posOffset>
              </wp:positionV>
              <wp:extent cx="1786889" cy="167640"/>
              <wp:effectExtent l="0" t="0" r="0" b="0"/>
              <wp:wrapNone/>
              <wp:docPr id="760373171"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2677672E"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1E62655D" id="_x0000_t202" coordsize="21600,21600" o:spt="202" path="m,l,21600r21600,l21600,xe">
              <v:stroke joinstyle="miter"/>
              <v:path gradientshapeok="t" o:connecttype="rect"/>
            </v:shapetype>
            <v:shape id="_x0000_s1074" type="#_x0000_t202" style="position:absolute;margin-left:61.15pt;margin-top:800.3pt;width:140.7pt;height:13.2pt;z-index:-2182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" filled="f" stroked="f">
              <v:textbox inset="0,0,0,0">
                <w:txbxContent>
                  <w:p w14:paraId="2677672E"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1489408" behindDoc="1" locked="0" layoutInCell="1" allowOverlap="1" wp14:anchorId="44D94837" wp14:editId="5EB4485C">
              <wp:simplePos x="0" y="0"/>
              <wp:positionH relativeFrom="page">
                <wp:posOffset>6202171</wp:posOffset>
              </wp:positionH>
              <wp:positionV relativeFrom="page">
                <wp:posOffset>10163892</wp:posOffset>
              </wp:positionV>
              <wp:extent cx="624840" cy="167640"/>
              <wp:effectExtent l="0" t="0" r="0" b="0"/>
              <wp:wrapNone/>
              <wp:docPr id="2048480523" name="Text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123044B3" w14:textId="1781DA4C"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37</w:t>
                          </w:r>
                        </w:p>
                      </w:txbxContent>
                    </wps:txbx>
                    <wps:bodyPr wrap="square" lIns="0" tIns="0" rIns="0" bIns="0" rtlCol="0">
                      <a:noAutofit/>
                    </wps:bodyPr>
                  </wps:wsp>
                </a:graphicData>
              </a:graphic>
            </wp:anchor>
          </w:drawing>
        </mc:Choice>
        <mc:Fallback>
          <w:pict>
            <v:shape w14:anchorId="44D94837" id="_x0000_s1075" type="#_x0000_t202" style="position:absolute;margin-left:488.35pt;margin-top:800.3pt;width:49.2pt;height:13.2pt;z-index:-2182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" filled="f" stroked="f">
              <v:textbox inset="0,0,0,0">
                <w:txbxContent>
                  <w:p w14:paraId="123044B3" w14:textId="1781DA4C"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37</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3BEE2" w14:textId="77777777" w:rsidR="00CF0AEF" w:rsidRDefault="00CF0AEF">
    <w:pPr>
      <w:pStyle w:val="BodyText"/>
      <w:spacing w:line="14" w:lineRule="auto"/>
    </w:pPr>
    <w:r>
      <w:rPr>
        <w:noProof/>
      </w:rPr>
      <w:drawing>
        <wp:anchor distT="0" distB="0" distL="0" distR="0" simplePos="0" relativeHeight="481491456" behindDoc="1" locked="0" layoutInCell="1" allowOverlap="1" wp14:anchorId="482ED35F" wp14:editId="476FB33C">
          <wp:simplePos x="0" y="0"/>
          <wp:positionH relativeFrom="page">
            <wp:posOffset>0</wp:posOffset>
          </wp:positionH>
          <wp:positionV relativeFrom="page">
            <wp:posOffset>10515458</wp:posOffset>
          </wp:positionV>
          <wp:extent cx="7562088" cy="176925"/>
          <wp:effectExtent l="0" t="0" r="0" b="0"/>
          <wp:wrapNone/>
          <wp:docPr id="1226467631" name="Imag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 name="Image 791"/>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1492480" behindDoc="1" locked="0" layoutInCell="1" allowOverlap="1" wp14:anchorId="233BE8D4" wp14:editId="4C5FD34C">
              <wp:simplePos x="0" y="0"/>
              <wp:positionH relativeFrom="page">
                <wp:posOffset>776731</wp:posOffset>
              </wp:positionH>
              <wp:positionV relativeFrom="page">
                <wp:posOffset>10163892</wp:posOffset>
              </wp:positionV>
              <wp:extent cx="1786889" cy="167640"/>
              <wp:effectExtent l="0" t="0" r="0" b="0"/>
              <wp:wrapNone/>
              <wp:docPr id="559346518"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124A32F7"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233BE8D4" id="_x0000_t202" coordsize="21600,21600" o:spt="202" path="m,l,21600r21600,l21600,xe">
              <v:stroke joinstyle="miter"/>
              <v:path gradientshapeok="t" o:connecttype="rect"/>
            </v:shapetype>
            <v:shape id="_x0000_s1076" type="#_x0000_t202" style="position:absolute;margin-left:61.15pt;margin-top:800.3pt;width:140.7pt;height:13.2pt;z-index:-2182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" filled="f" stroked="f">
              <v:textbox inset="0,0,0,0">
                <w:txbxContent>
                  <w:p w14:paraId="124A32F7"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1493504" behindDoc="1" locked="0" layoutInCell="1" allowOverlap="1" wp14:anchorId="1339F2FD" wp14:editId="312B885C">
              <wp:simplePos x="0" y="0"/>
              <wp:positionH relativeFrom="page">
                <wp:posOffset>6202171</wp:posOffset>
              </wp:positionH>
              <wp:positionV relativeFrom="page">
                <wp:posOffset>10163892</wp:posOffset>
              </wp:positionV>
              <wp:extent cx="624840" cy="167640"/>
              <wp:effectExtent l="0" t="0" r="0" b="0"/>
              <wp:wrapNone/>
              <wp:docPr id="1596142230" name="Text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52679E2A" w14:textId="1F66512F"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38</w:t>
                          </w:r>
                        </w:p>
                      </w:txbxContent>
                    </wps:txbx>
                    <wps:bodyPr wrap="square" lIns="0" tIns="0" rIns="0" bIns="0" rtlCol="0">
                      <a:noAutofit/>
                    </wps:bodyPr>
                  </wps:wsp>
                </a:graphicData>
              </a:graphic>
            </wp:anchor>
          </w:drawing>
        </mc:Choice>
        <mc:Fallback>
          <w:pict>
            <v:shape w14:anchorId="1339F2FD" id="_x0000_s1077" type="#_x0000_t202" style="position:absolute;margin-left:488.35pt;margin-top:800.3pt;width:49.2pt;height:13.2pt;z-index:-2182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" filled="f" stroked="f">
              <v:textbox inset="0,0,0,0">
                <w:txbxContent>
                  <w:p w14:paraId="52679E2A" w14:textId="1F66512F"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38</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12369" w14:textId="77777777" w:rsidR="00CF0AEF" w:rsidRDefault="00CF0AEF">
    <w:pPr>
      <w:pStyle w:val="BodyText"/>
      <w:spacing w:line="14" w:lineRule="auto"/>
    </w:pPr>
    <w:r>
      <w:rPr>
        <w:noProof/>
      </w:rPr>
      <w:drawing>
        <wp:anchor distT="0" distB="0" distL="0" distR="0" simplePos="0" relativeHeight="481495552" behindDoc="1" locked="0" layoutInCell="1" allowOverlap="1" wp14:anchorId="0D583E60" wp14:editId="0D5DAA71">
          <wp:simplePos x="0" y="0"/>
          <wp:positionH relativeFrom="page">
            <wp:posOffset>0</wp:posOffset>
          </wp:positionH>
          <wp:positionV relativeFrom="page">
            <wp:posOffset>10515458</wp:posOffset>
          </wp:positionV>
          <wp:extent cx="7562088" cy="176925"/>
          <wp:effectExtent l="0" t="0" r="0" b="0"/>
          <wp:wrapNone/>
          <wp:docPr id="331746255" name="Imag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 name="Image 791"/>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1496576" behindDoc="1" locked="0" layoutInCell="1" allowOverlap="1" wp14:anchorId="5D60620D" wp14:editId="559E84FB">
              <wp:simplePos x="0" y="0"/>
              <wp:positionH relativeFrom="page">
                <wp:posOffset>776731</wp:posOffset>
              </wp:positionH>
              <wp:positionV relativeFrom="page">
                <wp:posOffset>10163892</wp:posOffset>
              </wp:positionV>
              <wp:extent cx="1786889" cy="167640"/>
              <wp:effectExtent l="0" t="0" r="0" b="0"/>
              <wp:wrapNone/>
              <wp:docPr id="188881263"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0D4D8DE8"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5D60620D" id="_x0000_t202" coordsize="21600,21600" o:spt="202" path="m,l,21600r21600,l21600,xe">
              <v:stroke joinstyle="miter"/>
              <v:path gradientshapeok="t" o:connecttype="rect"/>
            </v:shapetype>
            <v:shape id="_x0000_s1078" type="#_x0000_t202" style="position:absolute;margin-left:61.15pt;margin-top:800.3pt;width:140.7pt;height:13.2pt;z-index:-2181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" filled="f" stroked="f">
              <v:textbox inset="0,0,0,0">
                <w:txbxContent>
                  <w:p w14:paraId="0D4D8DE8"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1497600" behindDoc="1" locked="0" layoutInCell="1" allowOverlap="1" wp14:anchorId="3D607F7B" wp14:editId="3A07538C">
              <wp:simplePos x="0" y="0"/>
              <wp:positionH relativeFrom="page">
                <wp:posOffset>6202171</wp:posOffset>
              </wp:positionH>
              <wp:positionV relativeFrom="page">
                <wp:posOffset>10163892</wp:posOffset>
              </wp:positionV>
              <wp:extent cx="624840" cy="167640"/>
              <wp:effectExtent l="0" t="0" r="0" b="0"/>
              <wp:wrapNone/>
              <wp:docPr id="296440364" name="Text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6E2B6758" w14:textId="5EFF8A12"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39</w:t>
                          </w:r>
                        </w:p>
                      </w:txbxContent>
                    </wps:txbx>
                    <wps:bodyPr wrap="square" lIns="0" tIns="0" rIns="0" bIns="0" rtlCol="0">
                      <a:noAutofit/>
                    </wps:bodyPr>
                  </wps:wsp>
                </a:graphicData>
              </a:graphic>
            </wp:anchor>
          </w:drawing>
        </mc:Choice>
        <mc:Fallback>
          <w:pict>
            <v:shape w14:anchorId="3D607F7B" id="_x0000_s1079" type="#_x0000_t202" style="position:absolute;margin-left:488.35pt;margin-top:800.3pt;width:49.2pt;height:13.2pt;z-index:-2181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" filled="f" stroked="f">
              <v:textbox inset="0,0,0,0">
                <w:txbxContent>
                  <w:p w14:paraId="6E2B6758" w14:textId="5EFF8A12"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39</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1221B" w14:textId="77777777" w:rsidR="00CF0AEF" w:rsidRDefault="00CF0AEF">
    <w:pPr>
      <w:pStyle w:val="BodyText"/>
      <w:spacing w:line="14" w:lineRule="auto"/>
    </w:pPr>
    <w:r>
      <w:rPr>
        <w:noProof/>
      </w:rPr>
      <w:drawing>
        <wp:anchor distT="0" distB="0" distL="0" distR="0" simplePos="0" relativeHeight="481499648" behindDoc="1" locked="0" layoutInCell="1" allowOverlap="1" wp14:anchorId="2CA6583A" wp14:editId="04936A90">
          <wp:simplePos x="0" y="0"/>
          <wp:positionH relativeFrom="page">
            <wp:posOffset>0</wp:posOffset>
          </wp:positionH>
          <wp:positionV relativeFrom="page">
            <wp:posOffset>10515458</wp:posOffset>
          </wp:positionV>
          <wp:extent cx="7562088" cy="176925"/>
          <wp:effectExtent l="0" t="0" r="0" b="0"/>
          <wp:wrapNone/>
          <wp:docPr id="912282924" name="Imag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 name="Image 791"/>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1500672" behindDoc="1" locked="0" layoutInCell="1" allowOverlap="1" wp14:anchorId="266BC059" wp14:editId="0EBEEC5A">
              <wp:simplePos x="0" y="0"/>
              <wp:positionH relativeFrom="page">
                <wp:posOffset>776731</wp:posOffset>
              </wp:positionH>
              <wp:positionV relativeFrom="page">
                <wp:posOffset>10163892</wp:posOffset>
              </wp:positionV>
              <wp:extent cx="1786889" cy="167640"/>
              <wp:effectExtent l="0" t="0" r="0" b="0"/>
              <wp:wrapNone/>
              <wp:docPr id="1392098648"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295431C2"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266BC059" id="_x0000_t202" coordsize="21600,21600" o:spt="202" path="m,l,21600r21600,l21600,xe">
              <v:stroke joinstyle="miter"/>
              <v:path gradientshapeok="t" o:connecttype="rect"/>
            </v:shapetype>
            <v:shape id="_x0000_s1080" type="#_x0000_t202" style="position:absolute;margin-left:61.15pt;margin-top:800.3pt;width:140.7pt;height:13.2pt;z-index:-2181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" filled="f" stroked="f">
              <v:textbox inset="0,0,0,0">
                <w:txbxContent>
                  <w:p w14:paraId="295431C2"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1501696" behindDoc="1" locked="0" layoutInCell="1" allowOverlap="1" wp14:anchorId="4D7E0040" wp14:editId="75DC82FE">
              <wp:simplePos x="0" y="0"/>
              <wp:positionH relativeFrom="page">
                <wp:posOffset>6202171</wp:posOffset>
              </wp:positionH>
              <wp:positionV relativeFrom="page">
                <wp:posOffset>10163892</wp:posOffset>
              </wp:positionV>
              <wp:extent cx="624840" cy="167640"/>
              <wp:effectExtent l="0" t="0" r="0" b="0"/>
              <wp:wrapNone/>
              <wp:docPr id="232137984" name="Text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5916D2F7" w14:textId="7F9C5E8D"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40</w:t>
                          </w:r>
                        </w:p>
                      </w:txbxContent>
                    </wps:txbx>
                    <wps:bodyPr wrap="square" lIns="0" tIns="0" rIns="0" bIns="0" rtlCol="0">
                      <a:noAutofit/>
                    </wps:bodyPr>
                  </wps:wsp>
                </a:graphicData>
              </a:graphic>
            </wp:anchor>
          </w:drawing>
        </mc:Choice>
        <mc:Fallback>
          <w:pict>
            <v:shape w14:anchorId="4D7E0040" id="_x0000_s1081" type="#_x0000_t202" style="position:absolute;margin-left:488.35pt;margin-top:800.3pt;width:49.2pt;height:13.2pt;z-index:-2181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" filled="f" stroked="f">
              <v:textbox inset="0,0,0,0">
                <w:txbxContent>
                  <w:p w14:paraId="5916D2F7" w14:textId="7F9C5E8D"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40</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4B658" w14:textId="77777777" w:rsidR="00CF0AEF" w:rsidRDefault="00CF0AEF">
    <w:pPr>
      <w:pStyle w:val="BodyText"/>
      <w:spacing w:line="14" w:lineRule="auto"/>
    </w:pPr>
    <w:r>
      <w:rPr>
        <w:noProof/>
      </w:rPr>
      <w:drawing>
        <wp:anchor distT="0" distB="0" distL="0" distR="0" simplePos="0" relativeHeight="481503744" behindDoc="1" locked="0" layoutInCell="1" allowOverlap="1" wp14:anchorId="31740245" wp14:editId="4A87E2AA">
          <wp:simplePos x="0" y="0"/>
          <wp:positionH relativeFrom="page">
            <wp:posOffset>0</wp:posOffset>
          </wp:positionH>
          <wp:positionV relativeFrom="page">
            <wp:posOffset>10515458</wp:posOffset>
          </wp:positionV>
          <wp:extent cx="7562088" cy="176925"/>
          <wp:effectExtent l="0" t="0" r="0" b="0"/>
          <wp:wrapNone/>
          <wp:docPr id="1385463853" name="Imag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 name="Image 791"/>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1504768" behindDoc="1" locked="0" layoutInCell="1" allowOverlap="1" wp14:anchorId="5A0F662D" wp14:editId="1BCFC50F">
              <wp:simplePos x="0" y="0"/>
              <wp:positionH relativeFrom="page">
                <wp:posOffset>776731</wp:posOffset>
              </wp:positionH>
              <wp:positionV relativeFrom="page">
                <wp:posOffset>10163892</wp:posOffset>
              </wp:positionV>
              <wp:extent cx="1786889" cy="167640"/>
              <wp:effectExtent l="0" t="0" r="0" b="0"/>
              <wp:wrapNone/>
              <wp:docPr id="109914751"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62FDFF78"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5A0F662D" id="_x0000_t202" coordsize="21600,21600" o:spt="202" path="m,l,21600r21600,l21600,xe">
              <v:stroke joinstyle="miter"/>
              <v:path gradientshapeok="t" o:connecttype="rect"/>
            </v:shapetype>
            <v:shape id="_x0000_s1082" type="#_x0000_t202" style="position:absolute;margin-left:61.15pt;margin-top:800.3pt;width:140.7pt;height:13.2pt;z-index:-2181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" filled="f" stroked="f">
              <v:textbox inset="0,0,0,0">
                <w:txbxContent>
                  <w:p w14:paraId="62FDFF78"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1505792" behindDoc="1" locked="0" layoutInCell="1" allowOverlap="1" wp14:anchorId="0CC79BD5" wp14:editId="60B1E383">
              <wp:simplePos x="0" y="0"/>
              <wp:positionH relativeFrom="page">
                <wp:posOffset>6202171</wp:posOffset>
              </wp:positionH>
              <wp:positionV relativeFrom="page">
                <wp:posOffset>10163892</wp:posOffset>
              </wp:positionV>
              <wp:extent cx="624840" cy="167640"/>
              <wp:effectExtent l="0" t="0" r="0" b="0"/>
              <wp:wrapNone/>
              <wp:docPr id="45269476" name="Text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0BC107EB" w14:textId="6992E7E9"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41</w:t>
                          </w:r>
                        </w:p>
                      </w:txbxContent>
                    </wps:txbx>
                    <wps:bodyPr wrap="square" lIns="0" tIns="0" rIns="0" bIns="0" rtlCol="0">
                      <a:noAutofit/>
                    </wps:bodyPr>
                  </wps:wsp>
                </a:graphicData>
              </a:graphic>
            </wp:anchor>
          </w:drawing>
        </mc:Choice>
        <mc:Fallback>
          <w:pict>
            <v:shape w14:anchorId="0CC79BD5" id="_x0000_s1083" type="#_x0000_t202" style="position:absolute;margin-left:488.35pt;margin-top:800.3pt;width:49.2pt;height:13.2pt;z-index:-2181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" filled="f" stroked="f">
              <v:textbox inset="0,0,0,0">
                <w:txbxContent>
                  <w:p w14:paraId="0BC107EB" w14:textId="6992E7E9"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41</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A55A0" w14:textId="77777777" w:rsidR="00CF0AEF" w:rsidRDefault="00CF0AEF">
    <w:pPr>
      <w:pStyle w:val="BodyText"/>
      <w:spacing w:line="14" w:lineRule="auto"/>
    </w:pPr>
    <w:r>
      <w:rPr>
        <w:noProof/>
      </w:rPr>
      <w:drawing>
        <wp:anchor distT="0" distB="0" distL="0" distR="0" simplePos="0" relativeHeight="481507840" behindDoc="1" locked="0" layoutInCell="1" allowOverlap="1" wp14:anchorId="6263AF31" wp14:editId="2544E35D">
          <wp:simplePos x="0" y="0"/>
          <wp:positionH relativeFrom="page">
            <wp:posOffset>0</wp:posOffset>
          </wp:positionH>
          <wp:positionV relativeFrom="page">
            <wp:posOffset>10515458</wp:posOffset>
          </wp:positionV>
          <wp:extent cx="7562088" cy="176925"/>
          <wp:effectExtent l="0" t="0" r="0" b="0"/>
          <wp:wrapNone/>
          <wp:docPr id="2132186025" name="Imag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 name="Image 791"/>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1508864" behindDoc="1" locked="0" layoutInCell="1" allowOverlap="1" wp14:anchorId="5ED3243A" wp14:editId="65219CCF">
              <wp:simplePos x="0" y="0"/>
              <wp:positionH relativeFrom="page">
                <wp:posOffset>776731</wp:posOffset>
              </wp:positionH>
              <wp:positionV relativeFrom="page">
                <wp:posOffset>10163892</wp:posOffset>
              </wp:positionV>
              <wp:extent cx="1786889" cy="167640"/>
              <wp:effectExtent l="0" t="0" r="0" b="0"/>
              <wp:wrapNone/>
              <wp:docPr id="1589905904"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5C66037D"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5ED3243A" id="_x0000_t202" coordsize="21600,21600" o:spt="202" path="m,l,21600r21600,l21600,xe">
              <v:stroke joinstyle="miter"/>
              <v:path gradientshapeok="t" o:connecttype="rect"/>
            </v:shapetype>
            <v:shape id="_x0000_s1084" type="#_x0000_t202" style="position:absolute;margin-left:61.15pt;margin-top:800.3pt;width:140.7pt;height:13.2pt;z-index:-2180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" filled="f" stroked="f">
              <v:textbox inset="0,0,0,0">
                <w:txbxContent>
                  <w:p w14:paraId="5C66037D"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1509888" behindDoc="1" locked="0" layoutInCell="1" allowOverlap="1" wp14:anchorId="5589A5F0" wp14:editId="1CAFC1E1">
              <wp:simplePos x="0" y="0"/>
              <wp:positionH relativeFrom="page">
                <wp:posOffset>6202171</wp:posOffset>
              </wp:positionH>
              <wp:positionV relativeFrom="page">
                <wp:posOffset>10163892</wp:posOffset>
              </wp:positionV>
              <wp:extent cx="624840" cy="167640"/>
              <wp:effectExtent l="0" t="0" r="0" b="0"/>
              <wp:wrapNone/>
              <wp:docPr id="612452005" name="Text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3FB1FCC6" w14:textId="27BF3B97"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42</w:t>
                          </w:r>
                        </w:p>
                      </w:txbxContent>
                    </wps:txbx>
                    <wps:bodyPr wrap="square" lIns="0" tIns="0" rIns="0" bIns="0" rtlCol="0">
                      <a:noAutofit/>
                    </wps:bodyPr>
                  </wps:wsp>
                </a:graphicData>
              </a:graphic>
            </wp:anchor>
          </w:drawing>
        </mc:Choice>
        <mc:Fallback>
          <w:pict>
            <v:shape w14:anchorId="5589A5F0" id="_x0000_s1085" type="#_x0000_t202" style="position:absolute;margin-left:488.35pt;margin-top:800.3pt;width:49.2pt;height:13.2pt;z-index:-2180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" filled="f" stroked="f">
              <v:textbox inset="0,0,0,0">
                <w:txbxContent>
                  <w:p w14:paraId="3FB1FCC6" w14:textId="27BF3B97"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42</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BA4EC" w14:textId="77777777" w:rsidR="00CF0AEF" w:rsidRDefault="00CF0AEF">
    <w:pPr>
      <w:pStyle w:val="BodyText"/>
      <w:spacing w:line="14" w:lineRule="auto"/>
    </w:pPr>
    <w:r>
      <w:rPr>
        <w:noProof/>
      </w:rPr>
      <w:drawing>
        <wp:anchor distT="0" distB="0" distL="0" distR="0" simplePos="0" relativeHeight="481511936" behindDoc="1" locked="0" layoutInCell="1" allowOverlap="1" wp14:anchorId="6B82C128" wp14:editId="12390A0E">
          <wp:simplePos x="0" y="0"/>
          <wp:positionH relativeFrom="page">
            <wp:posOffset>0</wp:posOffset>
          </wp:positionH>
          <wp:positionV relativeFrom="page">
            <wp:posOffset>10515458</wp:posOffset>
          </wp:positionV>
          <wp:extent cx="7562088" cy="176925"/>
          <wp:effectExtent l="0" t="0" r="0" b="0"/>
          <wp:wrapNone/>
          <wp:docPr id="169783134" name="Imag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 name="Image 791"/>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1512960" behindDoc="1" locked="0" layoutInCell="1" allowOverlap="1" wp14:anchorId="31436B91" wp14:editId="02826129">
              <wp:simplePos x="0" y="0"/>
              <wp:positionH relativeFrom="page">
                <wp:posOffset>776731</wp:posOffset>
              </wp:positionH>
              <wp:positionV relativeFrom="page">
                <wp:posOffset>10163892</wp:posOffset>
              </wp:positionV>
              <wp:extent cx="1786889" cy="167640"/>
              <wp:effectExtent l="0" t="0" r="0" b="0"/>
              <wp:wrapNone/>
              <wp:docPr id="1835239985"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6FE1D634"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31436B91" id="_x0000_t202" coordsize="21600,21600" o:spt="202" path="m,l,21600r21600,l21600,xe">
              <v:stroke joinstyle="miter"/>
              <v:path gradientshapeok="t" o:connecttype="rect"/>
            </v:shapetype>
            <v:shape id="_x0000_s1086" type="#_x0000_t202" style="position:absolute;margin-left:61.15pt;margin-top:800.3pt;width:140.7pt;height:13.2pt;z-index:-2180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" filled="f" stroked="f">
              <v:textbox inset="0,0,0,0">
                <w:txbxContent>
                  <w:p w14:paraId="6FE1D634"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1513984" behindDoc="1" locked="0" layoutInCell="1" allowOverlap="1" wp14:anchorId="5ED6204F" wp14:editId="57A25C4E">
              <wp:simplePos x="0" y="0"/>
              <wp:positionH relativeFrom="page">
                <wp:posOffset>6202171</wp:posOffset>
              </wp:positionH>
              <wp:positionV relativeFrom="page">
                <wp:posOffset>10163892</wp:posOffset>
              </wp:positionV>
              <wp:extent cx="624840" cy="167640"/>
              <wp:effectExtent l="0" t="0" r="0" b="0"/>
              <wp:wrapNone/>
              <wp:docPr id="1468969449" name="Text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40664510" w14:textId="6753145B"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43</w:t>
                          </w:r>
                        </w:p>
                      </w:txbxContent>
                    </wps:txbx>
                    <wps:bodyPr wrap="square" lIns="0" tIns="0" rIns="0" bIns="0" rtlCol="0">
                      <a:noAutofit/>
                    </wps:bodyPr>
                  </wps:wsp>
                </a:graphicData>
              </a:graphic>
            </wp:anchor>
          </w:drawing>
        </mc:Choice>
        <mc:Fallback>
          <w:pict>
            <v:shape w14:anchorId="5ED6204F" id="_x0000_s1087" type="#_x0000_t202" style="position:absolute;margin-left:488.35pt;margin-top:800.3pt;width:49.2pt;height:13.2pt;z-index:-2180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" filled="f" stroked="f">
              <v:textbox inset="0,0,0,0">
                <w:txbxContent>
                  <w:p w14:paraId="40664510" w14:textId="6753145B"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43</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F65E7" w14:textId="77777777" w:rsidR="00CF0AEF" w:rsidRDefault="00CF0AEF">
    <w:pPr>
      <w:pStyle w:val="BodyText"/>
      <w:spacing w:line="14" w:lineRule="auto"/>
    </w:pPr>
    <w:r>
      <w:rPr>
        <w:noProof/>
      </w:rPr>
      <w:drawing>
        <wp:anchor distT="0" distB="0" distL="0" distR="0" simplePos="0" relativeHeight="481516032" behindDoc="1" locked="0" layoutInCell="1" allowOverlap="1" wp14:anchorId="4D551ECB" wp14:editId="558B1D59">
          <wp:simplePos x="0" y="0"/>
          <wp:positionH relativeFrom="page">
            <wp:posOffset>0</wp:posOffset>
          </wp:positionH>
          <wp:positionV relativeFrom="page">
            <wp:posOffset>10515458</wp:posOffset>
          </wp:positionV>
          <wp:extent cx="7562088" cy="176925"/>
          <wp:effectExtent l="0" t="0" r="0" b="0"/>
          <wp:wrapNone/>
          <wp:docPr id="261660973" name="Imag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 name="Image 791"/>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1517056" behindDoc="1" locked="0" layoutInCell="1" allowOverlap="1" wp14:anchorId="54F1C3BC" wp14:editId="59EEEC6C">
              <wp:simplePos x="0" y="0"/>
              <wp:positionH relativeFrom="page">
                <wp:posOffset>776731</wp:posOffset>
              </wp:positionH>
              <wp:positionV relativeFrom="page">
                <wp:posOffset>10163892</wp:posOffset>
              </wp:positionV>
              <wp:extent cx="1786889" cy="167640"/>
              <wp:effectExtent l="0" t="0" r="0" b="0"/>
              <wp:wrapNone/>
              <wp:docPr id="1262404679"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1CD0F96F"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54F1C3BC" id="_x0000_t202" coordsize="21600,21600" o:spt="202" path="m,l,21600r21600,l21600,xe">
              <v:stroke joinstyle="miter"/>
              <v:path gradientshapeok="t" o:connecttype="rect"/>
            </v:shapetype>
            <v:shape id="_x0000_s1088" type="#_x0000_t202" style="position:absolute;margin-left:61.15pt;margin-top:800.3pt;width:140.7pt;height:13.2pt;z-index:-2179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" filled="f" stroked="f">
              <v:textbox inset="0,0,0,0">
                <w:txbxContent>
                  <w:p w14:paraId="1CD0F96F"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1518080" behindDoc="1" locked="0" layoutInCell="1" allowOverlap="1" wp14:anchorId="3DF0BF01" wp14:editId="57DC660C">
              <wp:simplePos x="0" y="0"/>
              <wp:positionH relativeFrom="page">
                <wp:posOffset>6202171</wp:posOffset>
              </wp:positionH>
              <wp:positionV relativeFrom="page">
                <wp:posOffset>10163892</wp:posOffset>
              </wp:positionV>
              <wp:extent cx="624840" cy="167640"/>
              <wp:effectExtent l="0" t="0" r="0" b="0"/>
              <wp:wrapNone/>
              <wp:docPr id="592841459" name="Text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7E234E99" w14:textId="6D5B8C8B"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44</w:t>
                          </w:r>
                        </w:p>
                      </w:txbxContent>
                    </wps:txbx>
                    <wps:bodyPr wrap="square" lIns="0" tIns="0" rIns="0" bIns="0" rtlCol="0">
                      <a:noAutofit/>
                    </wps:bodyPr>
                  </wps:wsp>
                </a:graphicData>
              </a:graphic>
            </wp:anchor>
          </w:drawing>
        </mc:Choice>
        <mc:Fallback>
          <w:pict>
            <v:shape w14:anchorId="3DF0BF01" id="_x0000_s1089" type="#_x0000_t202" style="position:absolute;margin-left:488.35pt;margin-top:800.3pt;width:49.2pt;height:13.2pt;z-index:-2179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" filled="f" stroked="f">
              <v:textbox inset="0,0,0,0">
                <w:txbxContent>
                  <w:p w14:paraId="7E234E99" w14:textId="6D5B8C8B"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44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1EF4C" w14:textId="77777777" w:rsidR="00354AC6" w:rsidRDefault="002A1805">
    <w:pPr>
      <w:pStyle w:val="BodyText"/>
      <w:spacing w:line="14" w:lineRule="auto"/>
    </w:pPr>
    <w:r>
      <w:rPr>
        <w:noProof/>
      </w:rPr>
      <w:drawing>
        <wp:anchor distT="0" distB="0" distL="0" distR="0" simplePos="0" relativeHeight="481408512" behindDoc="1" locked="0" layoutInCell="1" allowOverlap="1" wp14:anchorId="74A83015" wp14:editId="73499262">
          <wp:simplePos x="0" y="0"/>
          <wp:positionH relativeFrom="page">
            <wp:posOffset>0</wp:posOffset>
          </wp:positionH>
          <wp:positionV relativeFrom="page">
            <wp:posOffset>10515458</wp:posOffset>
          </wp:positionV>
          <wp:extent cx="7562088" cy="176925"/>
          <wp:effectExtent l="0" t="0" r="0" b="0"/>
          <wp:wrapNone/>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1409024" behindDoc="1" locked="0" layoutInCell="1" allowOverlap="1" wp14:anchorId="6881A413" wp14:editId="50804B16">
              <wp:simplePos x="0" y="0"/>
              <wp:positionH relativeFrom="page">
                <wp:posOffset>776731</wp:posOffset>
              </wp:positionH>
              <wp:positionV relativeFrom="page">
                <wp:posOffset>10163892</wp:posOffset>
              </wp:positionV>
              <wp:extent cx="1786889" cy="16764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3B084BDF" w14:textId="77777777" w:rsidR="00354AC6" w:rsidRDefault="002A1805">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6881A413" id="_x0000_t202" coordsize="21600,21600" o:spt="202" path="m,l,21600r21600,l21600,xe">
              <v:stroke joinstyle="miter"/>
              <v:path gradientshapeok="t" o:connecttype="rect"/>
            </v:shapetype>
            <v:shape id="Textbox 160" o:spid="_x0000_s1039" type="#_x0000_t202" style="position:absolute;margin-left:61.15pt;margin-top:800.3pt;width:140.7pt;height:13.2pt;z-index:-2190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" filled="f" stroked="f">
              <v:textbox inset="0,0,0,0">
                <w:txbxContent>
                  <w:p w14:paraId="3B084BDF" w14:textId="77777777" w:rsidR="00354AC6" w:rsidRDefault="002A1805">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1409536" behindDoc="1" locked="0" layoutInCell="1" allowOverlap="1" wp14:anchorId="64CD7131" wp14:editId="387C5BB6">
              <wp:simplePos x="0" y="0"/>
              <wp:positionH relativeFrom="page">
                <wp:posOffset>6202171</wp:posOffset>
              </wp:positionH>
              <wp:positionV relativeFrom="page">
                <wp:posOffset>10163892</wp:posOffset>
              </wp:positionV>
              <wp:extent cx="624840" cy="16764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437AFBF5" w14:textId="77777777" w:rsidR="00354AC6" w:rsidRDefault="002A1805">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10</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64CD7131" id="Textbox 161" o:spid="_x0000_s1040" type="#_x0000_t202" style="position:absolute;margin-left:488.35pt;margin-top:800.3pt;width:49.2pt;height:13.2pt;z-index:-2190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" filled="f" stroked="f">
              <v:textbox inset="0,0,0,0">
                <w:txbxContent>
                  <w:p w14:paraId="437AFBF5" w14:textId="77777777" w:rsidR="00354AC6" w:rsidRDefault="002A1805">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10</w:t>
                    </w:r>
                    <w:r>
                      <w:rPr>
                        <w:rFonts w:ascii="Century Gothic"/>
                        <w:color w:val="808080"/>
                        <w:spacing w:val="-5"/>
                        <w:sz w:val="18"/>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BA3BF" w14:textId="77777777" w:rsidR="00CF0AEF" w:rsidRDefault="00CF0AEF">
    <w:pPr>
      <w:pStyle w:val="BodyText"/>
      <w:spacing w:line="14" w:lineRule="auto"/>
    </w:pPr>
    <w:r>
      <w:rPr>
        <w:noProof/>
      </w:rPr>
      <w:drawing>
        <wp:anchor distT="0" distB="0" distL="0" distR="0" simplePos="0" relativeHeight="481520128" behindDoc="1" locked="0" layoutInCell="1" allowOverlap="1" wp14:anchorId="36B5ADC1" wp14:editId="72D79702">
          <wp:simplePos x="0" y="0"/>
          <wp:positionH relativeFrom="page">
            <wp:posOffset>0</wp:posOffset>
          </wp:positionH>
          <wp:positionV relativeFrom="page">
            <wp:posOffset>10515458</wp:posOffset>
          </wp:positionV>
          <wp:extent cx="7562088" cy="176925"/>
          <wp:effectExtent l="0" t="0" r="0" b="0"/>
          <wp:wrapNone/>
          <wp:docPr id="445437149" name="Imag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 name="Image 791"/>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1521152" behindDoc="1" locked="0" layoutInCell="1" allowOverlap="1" wp14:anchorId="53C91605" wp14:editId="645EA60A">
              <wp:simplePos x="0" y="0"/>
              <wp:positionH relativeFrom="page">
                <wp:posOffset>776731</wp:posOffset>
              </wp:positionH>
              <wp:positionV relativeFrom="page">
                <wp:posOffset>10163892</wp:posOffset>
              </wp:positionV>
              <wp:extent cx="1786889" cy="167640"/>
              <wp:effectExtent l="0" t="0" r="0" b="0"/>
              <wp:wrapNone/>
              <wp:docPr id="768868154"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75E71E77"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53C91605" id="_x0000_t202" coordsize="21600,21600" o:spt="202" path="m,l,21600r21600,l21600,xe">
              <v:stroke joinstyle="miter"/>
              <v:path gradientshapeok="t" o:connecttype="rect"/>
            </v:shapetype>
            <v:shape id="_x0000_s1090" type="#_x0000_t202" style="position:absolute;margin-left:61.15pt;margin-top:800.3pt;width:140.7pt;height:13.2pt;z-index:-2179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" filled="f" stroked="f">
              <v:textbox inset="0,0,0,0">
                <w:txbxContent>
                  <w:p w14:paraId="75E71E77"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1522176" behindDoc="1" locked="0" layoutInCell="1" allowOverlap="1" wp14:anchorId="1E14C0E0" wp14:editId="1D3812CA">
              <wp:simplePos x="0" y="0"/>
              <wp:positionH relativeFrom="page">
                <wp:posOffset>6202171</wp:posOffset>
              </wp:positionH>
              <wp:positionV relativeFrom="page">
                <wp:posOffset>10163892</wp:posOffset>
              </wp:positionV>
              <wp:extent cx="624840" cy="167640"/>
              <wp:effectExtent l="0" t="0" r="0" b="0"/>
              <wp:wrapNone/>
              <wp:docPr id="1635092810" name="Text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1AD6CDC0" w14:textId="22343DB4"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45</w:t>
                          </w:r>
                        </w:p>
                      </w:txbxContent>
                    </wps:txbx>
                    <wps:bodyPr wrap="square" lIns="0" tIns="0" rIns="0" bIns="0" rtlCol="0">
                      <a:noAutofit/>
                    </wps:bodyPr>
                  </wps:wsp>
                </a:graphicData>
              </a:graphic>
            </wp:anchor>
          </w:drawing>
        </mc:Choice>
        <mc:Fallback>
          <w:pict>
            <v:shape w14:anchorId="1E14C0E0" id="_x0000_s1091" type="#_x0000_t202" style="position:absolute;margin-left:488.35pt;margin-top:800.3pt;width:49.2pt;height:13.2pt;z-index:-2179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" filled="f" stroked="f">
              <v:textbox inset="0,0,0,0">
                <w:txbxContent>
                  <w:p w14:paraId="1AD6CDC0" w14:textId="22343DB4"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45</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79C98" w14:textId="77777777" w:rsidR="00CF0AEF" w:rsidRDefault="00CF0AEF">
    <w:pPr>
      <w:pStyle w:val="BodyText"/>
      <w:spacing w:line="14" w:lineRule="auto"/>
    </w:pPr>
    <w:r>
      <w:rPr>
        <w:noProof/>
      </w:rPr>
      <w:drawing>
        <wp:anchor distT="0" distB="0" distL="0" distR="0" simplePos="0" relativeHeight="481524224" behindDoc="1" locked="0" layoutInCell="1" allowOverlap="1" wp14:anchorId="0F3F3B3A" wp14:editId="07CFE8E8">
          <wp:simplePos x="0" y="0"/>
          <wp:positionH relativeFrom="page">
            <wp:posOffset>0</wp:posOffset>
          </wp:positionH>
          <wp:positionV relativeFrom="page">
            <wp:posOffset>10515458</wp:posOffset>
          </wp:positionV>
          <wp:extent cx="7562088" cy="176925"/>
          <wp:effectExtent l="0" t="0" r="0" b="0"/>
          <wp:wrapNone/>
          <wp:docPr id="824509542" name="Imag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 name="Image 791"/>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1525248" behindDoc="1" locked="0" layoutInCell="1" allowOverlap="1" wp14:anchorId="4E26AEAC" wp14:editId="3D07E4A3">
              <wp:simplePos x="0" y="0"/>
              <wp:positionH relativeFrom="page">
                <wp:posOffset>776731</wp:posOffset>
              </wp:positionH>
              <wp:positionV relativeFrom="page">
                <wp:posOffset>10163892</wp:posOffset>
              </wp:positionV>
              <wp:extent cx="1786889" cy="167640"/>
              <wp:effectExtent l="0" t="0" r="0" b="0"/>
              <wp:wrapNone/>
              <wp:docPr id="1847701587"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0797F878"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4E26AEAC" id="_x0000_t202" coordsize="21600,21600" o:spt="202" path="m,l,21600r21600,l21600,xe">
              <v:stroke joinstyle="miter"/>
              <v:path gradientshapeok="t" o:connecttype="rect"/>
            </v:shapetype>
            <v:shape id="_x0000_s1092" type="#_x0000_t202" style="position:absolute;margin-left:61.15pt;margin-top:800.3pt;width:140.7pt;height:13.2pt;z-index:-2179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" filled="f" stroked="f">
              <v:textbox inset="0,0,0,0">
                <w:txbxContent>
                  <w:p w14:paraId="0797F878"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1526272" behindDoc="1" locked="0" layoutInCell="1" allowOverlap="1" wp14:anchorId="72DB071F" wp14:editId="57AD1C28">
              <wp:simplePos x="0" y="0"/>
              <wp:positionH relativeFrom="page">
                <wp:posOffset>6202171</wp:posOffset>
              </wp:positionH>
              <wp:positionV relativeFrom="page">
                <wp:posOffset>10163892</wp:posOffset>
              </wp:positionV>
              <wp:extent cx="624840" cy="167640"/>
              <wp:effectExtent l="0" t="0" r="0" b="0"/>
              <wp:wrapNone/>
              <wp:docPr id="177042150" name="Text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337930A2" w14:textId="48D65CF0"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46</w:t>
                          </w:r>
                        </w:p>
                      </w:txbxContent>
                    </wps:txbx>
                    <wps:bodyPr wrap="square" lIns="0" tIns="0" rIns="0" bIns="0" rtlCol="0">
                      <a:noAutofit/>
                    </wps:bodyPr>
                  </wps:wsp>
                </a:graphicData>
              </a:graphic>
            </wp:anchor>
          </w:drawing>
        </mc:Choice>
        <mc:Fallback>
          <w:pict>
            <v:shape w14:anchorId="72DB071F" id="_x0000_s1093" type="#_x0000_t202" style="position:absolute;margin-left:488.35pt;margin-top:800.3pt;width:49.2pt;height:13.2pt;z-index:-2179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" filled="f" stroked="f">
              <v:textbox inset="0,0,0,0">
                <w:txbxContent>
                  <w:p w14:paraId="337930A2" w14:textId="48D65CF0"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46</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F3044F" w14:textId="77777777" w:rsidR="00CF0AEF" w:rsidRDefault="00CF0AEF">
    <w:pPr>
      <w:pStyle w:val="BodyText"/>
      <w:spacing w:line="14" w:lineRule="auto"/>
    </w:pPr>
    <w:r>
      <w:rPr>
        <w:noProof/>
      </w:rPr>
      <w:drawing>
        <wp:anchor distT="0" distB="0" distL="0" distR="0" simplePos="0" relativeHeight="481528320" behindDoc="1" locked="0" layoutInCell="1" allowOverlap="1" wp14:anchorId="47F91CE5" wp14:editId="3AD660FF">
          <wp:simplePos x="0" y="0"/>
          <wp:positionH relativeFrom="page">
            <wp:posOffset>0</wp:posOffset>
          </wp:positionH>
          <wp:positionV relativeFrom="page">
            <wp:posOffset>10515458</wp:posOffset>
          </wp:positionV>
          <wp:extent cx="7562088" cy="176925"/>
          <wp:effectExtent l="0" t="0" r="0" b="0"/>
          <wp:wrapNone/>
          <wp:docPr id="1436560536" name="Imag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 name="Image 791"/>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1529344" behindDoc="1" locked="0" layoutInCell="1" allowOverlap="1" wp14:anchorId="4D53EE61" wp14:editId="27ECCD9D">
              <wp:simplePos x="0" y="0"/>
              <wp:positionH relativeFrom="page">
                <wp:posOffset>776731</wp:posOffset>
              </wp:positionH>
              <wp:positionV relativeFrom="page">
                <wp:posOffset>10163892</wp:posOffset>
              </wp:positionV>
              <wp:extent cx="1786889" cy="167640"/>
              <wp:effectExtent l="0" t="0" r="0" b="0"/>
              <wp:wrapNone/>
              <wp:docPr id="419298706"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2A552886"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4D53EE61" id="_x0000_t202" coordsize="21600,21600" o:spt="202" path="m,l,21600r21600,l21600,xe">
              <v:stroke joinstyle="miter"/>
              <v:path gradientshapeok="t" o:connecttype="rect"/>
            </v:shapetype>
            <v:shape id="_x0000_s1094" type="#_x0000_t202" style="position:absolute;margin-left:61.15pt;margin-top:800.3pt;width:140.7pt;height:13.2pt;z-index:-2178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" filled="f" stroked="f">
              <v:textbox inset="0,0,0,0">
                <w:txbxContent>
                  <w:p w14:paraId="2A552886"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1530368" behindDoc="1" locked="0" layoutInCell="1" allowOverlap="1" wp14:anchorId="4298D9B9" wp14:editId="7CE5784D">
              <wp:simplePos x="0" y="0"/>
              <wp:positionH relativeFrom="page">
                <wp:posOffset>6202171</wp:posOffset>
              </wp:positionH>
              <wp:positionV relativeFrom="page">
                <wp:posOffset>10163892</wp:posOffset>
              </wp:positionV>
              <wp:extent cx="624840" cy="167640"/>
              <wp:effectExtent l="0" t="0" r="0" b="0"/>
              <wp:wrapNone/>
              <wp:docPr id="1869224972" name="Text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486310F1" w14:textId="1A67DCA6"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47</w:t>
                          </w:r>
                        </w:p>
                      </w:txbxContent>
                    </wps:txbx>
                    <wps:bodyPr wrap="square" lIns="0" tIns="0" rIns="0" bIns="0" rtlCol="0">
                      <a:noAutofit/>
                    </wps:bodyPr>
                  </wps:wsp>
                </a:graphicData>
              </a:graphic>
            </wp:anchor>
          </w:drawing>
        </mc:Choice>
        <mc:Fallback>
          <w:pict>
            <v:shape w14:anchorId="4298D9B9" id="_x0000_s1095" type="#_x0000_t202" style="position:absolute;margin-left:488.35pt;margin-top:800.3pt;width:49.2pt;height:13.2pt;z-index:-2178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" filled="f" stroked="f">
              <v:textbox inset="0,0,0,0">
                <w:txbxContent>
                  <w:p w14:paraId="486310F1" w14:textId="1A67DCA6"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47</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2855B" w14:textId="77777777" w:rsidR="00CF0AEF" w:rsidRDefault="00CF0AEF">
    <w:pPr>
      <w:pStyle w:val="BodyText"/>
      <w:spacing w:line="14" w:lineRule="auto"/>
    </w:pPr>
    <w:r>
      <w:rPr>
        <w:noProof/>
      </w:rPr>
      <w:drawing>
        <wp:anchor distT="0" distB="0" distL="0" distR="0" simplePos="0" relativeHeight="481532416" behindDoc="1" locked="0" layoutInCell="1" allowOverlap="1" wp14:anchorId="50D2C189" wp14:editId="40578E92">
          <wp:simplePos x="0" y="0"/>
          <wp:positionH relativeFrom="page">
            <wp:posOffset>0</wp:posOffset>
          </wp:positionH>
          <wp:positionV relativeFrom="page">
            <wp:posOffset>10515458</wp:posOffset>
          </wp:positionV>
          <wp:extent cx="7562088" cy="176925"/>
          <wp:effectExtent l="0" t="0" r="0" b="0"/>
          <wp:wrapNone/>
          <wp:docPr id="1653283738" name="Imag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 name="Image 791"/>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1533440" behindDoc="1" locked="0" layoutInCell="1" allowOverlap="1" wp14:anchorId="7A053CCB" wp14:editId="35FA3C12">
              <wp:simplePos x="0" y="0"/>
              <wp:positionH relativeFrom="page">
                <wp:posOffset>776731</wp:posOffset>
              </wp:positionH>
              <wp:positionV relativeFrom="page">
                <wp:posOffset>10163892</wp:posOffset>
              </wp:positionV>
              <wp:extent cx="1786889" cy="167640"/>
              <wp:effectExtent l="0" t="0" r="0" b="0"/>
              <wp:wrapNone/>
              <wp:docPr id="1292076405"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4AF69F9E"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7A053CCB" id="_x0000_t202" coordsize="21600,21600" o:spt="202" path="m,l,21600r21600,l21600,xe">
              <v:stroke joinstyle="miter"/>
              <v:path gradientshapeok="t" o:connecttype="rect"/>
            </v:shapetype>
            <v:shape id="_x0000_s1096" type="#_x0000_t202" style="position:absolute;margin-left:61.15pt;margin-top:800.3pt;width:140.7pt;height:13.2pt;z-index:-2178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" filled="f" stroked="f">
              <v:textbox inset="0,0,0,0">
                <w:txbxContent>
                  <w:p w14:paraId="4AF69F9E"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1534464" behindDoc="1" locked="0" layoutInCell="1" allowOverlap="1" wp14:anchorId="5BDF4FFC" wp14:editId="210C6166">
              <wp:simplePos x="0" y="0"/>
              <wp:positionH relativeFrom="page">
                <wp:posOffset>6202171</wp:posOffset>
              </wp:positionH>
              <wp:positionV relativeFrom="page">
                <wp:posOffset>10163892</wp:posOffset>
              </wp:positionV>
              <wp:extent cx="624840" cy="167640"/>
              <wp:effectExtent l="0" t="0" r="0" b="0"/>
              <wp:wrapNone/>
              <wp:docPr id="1905852221" name="Text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710C5E95" w14:textId="1125A6CA"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48</w:t>
                          </w:r>
                        </w:p>
                      </w:txbxContent>
                    </wps:txbx>
                    <wps:bodyPr wrap="square" lIns="0" tIns="0" rIns="0" bIns="0" rtlCol="0">
                      <a:noAutofit/>
                    </wps:bodyPr>
                  </wps:wsp>
                </a:graphicData>
              </a:graphic>
            </wp:anchor>
          </w:drawing>
        </mc:Choice>
        <mc:Fallback>
          <w:pict>
            <v:shape w14:anchorId="5BDF4FFC" id="_x0000_s1097" type="#_x0000_t202" style="position:absolute;margin-left:488.35pt;margin-top:800.3pt;width:49.2pt;height:13.2pt;z-index:-2178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" filled="f" stroked="f">
              <v:textbox inset="0,0,0,0">
                <w:txbxContent>
                  <w:p w14:paraId="710C5E95" w14:textId="1125A6CA"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48</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7E54D6" w14:textId="77777777" w:rsidR="00CF0AEF" w:rsidRDefault="00CF0AEF">
    <w:pPr>
      <w:pStyle w:val="BodyText"/>
      <w:spacing w:line="14" w:lineRule="auto"/>
    </w:pPr>
    <w:r>
      <w:rPr>
        <w:noProof/>
      </w:rPr>
      <w:drawing>
        <wp:anchor distT="0" distB="0" distL="0" distR="0" simplePos="0" relativeHeight="481536512" behindDoc="1" locked="0" layoutInCell="1" allowOverlap="1" wp14:anchorId="11895150" wp14:editId="5C012D0C">
          <wp:simplePos x="0" y="0"/>
          <wp:positionH relativeFrom="page">
            <wp:posOffset>0</wp:posOffset>
          </wp:positionH>
          <wp:positionV relativeFrom="page">
            <wp:posOffset>10515458</wp:posOffset>
          </wp:positionV>
          <wp:extent cx="7562088" cy="176925"/>
          <wp:effectExtent l="0" t="0" r="0" b="0"/>
          <wp:wrapNone/>
          <wp:docPr id="1030709202" name="Imag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 name="Image 791"/>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1537536" behindDoc="1" locked="0" layoutInCell="1" allowOverlap="1" wp14:anchorId="342A0E09" wp14:editId="4C693F98">
              <wp:simplePos x="0" y="0"/>
              <wp:positionH relativeFrom="page">
                <wp:posOffset>776731</wp:posOffset>
              </wp:positionH>
              <wp:positionV relativeFrom="page">
                <wp:posOffset>10163892</wp:posOffset>
              </wp:positionV>
              <wp:extent cx="1786889" cy="167640"/>
              <wp:effectExtent l="0" t="0" r="0" b="0"/>
              <wp:wrapNone/>
              <wp:docPr id="1717700904"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52F5D2D0"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342A0E09" id="_x0000_t202" coordsize="21600,21600" o:spt="202" path="m,l,21600r21600,l21600,xe">
              <v:stroke joinstyle="miter"/>
              <v:path gradientshapeok="t" o:connecttype="rect"/>
            </v:shapetype>
            <v:shape id="_x0000_s1098" type="#_x0000_t202" style="position:absolute;margin-left:61.15pt;margin-top:800.3pt;width:140.7pt;height:13.2pt;z-index:-2177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" filled="f" stroked="f">
              <v:textbox inset="0,0,0,0">
                <w:txbxContent>
                  <w:p w14:paraId="52F5D2D0"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1538560" behindDoc="1" locked="0" layoutInCell="1" allowOverlap="1" wp14:anchorId="7CB97944" wp14:editId="726E17BE">
              <wp:simplePos x="0" y="0"/>
              <wp:positionH relativeFrom="page">
                <wp:posOffset>6202171</wp:posOffset>
              </wp:positionH>
              <wp:positionV relativeFrom="page">
                <wp:posOffset>10163892</wp:posOffset>
              </wp:positionV>
              <wp:extent cx="624840" cy="167640"/>
              <wp:effectExtent l="0" t="0" r="0" b="0"/>
              <wp:wrapNone/>
              <wp:docPr id="2122782319" name="Text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4E5A25CF" w14:textId="666E2A82"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49</w:t>
                          </w:r>
                        </w:p>
                      </w:txbxContent>
                    </wps:txbx>
                    <wps:bodyPr wrap="square" lIns="0" tIns="0" rIns="0" bIns="0" rtlCol="0">
                      <a:noAutofit/>
                    </wps:bodyPr>
                  </wps:wsp>
                </a:graphicData>
              </a:graphic>
            </wp:anchor>
          </w:drawing>
        </mc:Choice>
        <mc:Fallback>
          <w:pict>
            <v:shape w14:anchorId="7CB97944" id="_x0000_s1099" type="#_x0000_t202" style="position:absolute;margin-left:488.35pt;margin-top:800.3pt;width:49.2pt;height:13.2pt;z-index:-2177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" filled="f" stroked="f">
              <v:textbox inset="0,0,0,0">
                <w:txbxContent>
                  <w:p w14:paraId="4E5A25CF" w14:textId="666E2A82"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49</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54D0A" w14:textId="77777777" w:rsidR="00354AC6" w:rsidRDefault="002A1805">
    <w:pPr>
      <w:pStyle w:val="BodyText"/>
      <w:spacing w:line="14" w:lineRule="auto"/>
    </w:pPr>
    <w:r>
      <w:rPr>
        <w:noProof/>
      </w:rPr>
      <w:drawing>
        <wp:anchor distT="0" distB="0" distL="0" distR="0" simplePos="0" relativeHeight="251662336" behindDoc="1" locked="0" layoutInCell="1" allowOverlap="1" wp14:anchorId="1458DECB" wp14:editId="3067C18D">
          <wp:simplePos x="0" y="0"/>
          <wp:positionH relativeFrom="page">
            <wp:posOffset>0</wp:posOffset>
          </wp:positionH>
          <wp:positionV relativeFrom="page">
            <wp:posOffset>10515458</wp:posOffset>
          </wp:positionV>
          <wp:extent cx="7562088" cy="176925"/>
          <wp:effectExtent l="0" t="0" r="0" b="0"/>
          <wp:wrapNone/>
          <wp:docPr id="875" name="Image 8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5" name="Image 875"/>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251664384" behindDoc="1" locked="0" layoutInCell="1" allowOverlap="1" wp14:anchorId="177913B8" wp14:editId="1AF636FD">
              <wp:simplePos x="0" y="0"/>
              <wp:positionH relativeFrom="page">
                <wp:posOffset>776731</wp:posOffset>
              </wp:positionH>
              <wp:positionV relativeFrom="page">
                <wp:posOffset>10163892</wp:posOffset>
              </wp:positionV>
              <wp:extent cx="1786889" cy="167640"/>
              <wp:effectExtent l="0" t="0" r="0" b="0"/>
              <wp:wrapNone/>
              <wp:docPr id="876" name="Text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38526611" w14:textId="77777777" w:rsidR="00354AC6" w:rsidRDefault="002A1805">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177913B8" id="_x0000_t202" coordsize="21600,21600" o:spt="202" path="m,l,21600r21600,l21600,xe">
              <v:stroke joinstyle="miter"/>
              <v:path gradientshapeok="t" o:connecttype="rect"/>
            </v:shapetype>
            <v:shape id="Textbox 876" o:spid="_x0000_s1100" type="#_x0000_t202" style="position:absolute;margin-left:61.15pt;margin-top:800.3pt;width:140.7pt;height:13.2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" filled="f" stroked="f">
              <v:textbox inset="0,0,0,0">
                <w:txbxContent>
                  <w:p w14:paraId="38526611" w14:textId="77777777" w:rsidR="00354AC6" w:rsidRDefault="002A1805">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251666432" behindDoc="1" locked="0" layoutInCell="1" allowOverlap="1" wp14:anchorId="72A843C6" wp14:editId="3C3D0827">
              <wp:simplePos x="0" y="0"/>
              <wp:positionH relativeFrom="page">
                <wp:posOffset>6202171</wp:posOffset>
              </wp:positionH>
              <wp:positionV relativeFrom="page">
                <wp:posOffset>10163892</wp:posOffset>
              </wp:positionV>
              <wp:extent cx="624840" cy="167640"/>
              <wp:effectExtent l="0" t="0" r="0" b="0"/>
              <wp:wrapNone/>
              <wp:docPr id="877" name="Text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5EEC6497" w14:textId="7E741263" w:rsidR="00354AC6" w:rsidRDefault="002A1805">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sidR="00CF0AEF">
                            <w:rPr>
                              <w:rFonts w:ascii="Century Gothic"/>
                              <w:color w:val="808080"/>
                              <w:sz w:val="18"/>
                            </w:rPr>
                            <w:t>50</w:t>
                          </w:r>
                        </w:p>
                      </w:txbxContent>
                    </wps:txbx>
                    <wps:bodyPr wrap="square" lIns="0" tIns="0" rIns="0" bIns="0" rtlCol="0">
                      <a:noAutofit/>
                    </wps:bodyPr>
                  </wps:wsp>
                </a:graphicData>
              </a:graphic>
            </wp:anchor>
          </w:drawing>
        </mc:Choice>
        <mc:Fallback>
          <w:pict>
            <v:shape w14:anchorId="72A843C6" id="Textbox 877" o:spid="_x0000_s1101" type="#_x0000_t202" style="position:absolute;margin-left:488.35pt;margin-top:800.3pt;width:49.2pt;height:13.2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" filled="f" stroked="f">
              <v:textbox inset="0,0,0,0">
                <w:txbxContent>
                  <w:p w14:paraId="5EEC6497" w14:textId="7E741263" w:rsidR="00354AC6" w:rsidRDefault="002A1805">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sidR="00CF0AEF">
                      <w:rPr>
                        <w:rFonts w:ascii="Century Gothic"/>
                        <w:color w:val="808080"/>
                        <w:sz w:val="18"/>
                      </w:rPr>
                      <w:t>50</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B88F3" w14:textId="77777777" w:rsidR="00CF0AEF" w:rsidRDefault="00CF0AEF">
    <w:pPr>
      <w:pStyle w:val="BodyText"/>
      <w:spacing w:line="14" w:lineRule="auto"/>
    </w:pPr>
    <w:r>
      <w:rPr>
        <w:noProof/>
      </w:rPr>
      <w:drawing>
        <wp:anchor distT="0" distB="0" distL="0" distR="0" simplePos="0" relativeHeight="481540608" behindDoc="1" locked="0" layoutInCell="1" allowOverlap="1" wp14:anchorId="0451D508" wp14:editId="52664608">
          <wp:simplePos x="0" y="0"/>
          <wp:positionH relativeFrom="page">
            <wp:posOffset>0</wp:posOffset>
          </wp:positionH>
          <wp:positionV relativeFrom="page">
            <wp:posOffset>10515458</wp:posOffset>
          </wp:positionV>
          <wp:extent cx="7562088" cy="176925"/>
          <wp:effectExtent l="0" t="0" r="0" b="0"/>
          <wp:wrapNone/>
          <wp:docPr id="124085480" name="Image 8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5" name="Image 875"/>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1541632" behindDoc="1" locked="0" layoutInCell="1" allowOverlap="1" wp14:anchorId="38998E9A" wp14:editId="760080C9">
              <wp:simplePos x="0" y="0"/>
              <wp:positionH relativeFrom="page">
                <wp:posOffset>776731</wp:posOffset>
              </wp:positionH>
              <wp:positionV relativeFrom="page">
                <wp:posOffset>10163892</wp:posOffset>
              </wp:positionV>
              <wp:extent cx="1786889" cy="167640"/>
              <wp:effectExtent l="0" t="0" r="0" b="0"/>
              <wp:wrapNone/>
              <wp:docPr id="838228993" name="Text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72722102"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38998E9A" id="_x0000_t202" coordsize="21600,21600" o:spt="202" path="m,l,21600r21600,l21600,xe">
              <v:stroke joinstyle="miter"/>
              <v:path gradientshapeok="t" o:connecttype="rect"/>
            </v:shapetype>
            <v:shape id="_x0000_s1102" type="#_x0000_t202" style="position:absolute;margin-left:61.15pt;margin-top:800.3pt;width:140.7pt;height:13.2pt;z-index:-2177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" filled="f" stroked="f">
              <v:textbox inset="0,0,0,0">
                <w:txbxContent>
                  <w:p w14:paraId="72722102"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1542656" behindDoc="1" locked="0" layoutInCell="1" allowOverlap="1" wp14:anchorId="0C598CDE" wp14:editId="627DDF36">
              <wp:simplePos x="0" y="0"/>
              <wp:positionH relativeFrom="page">
                <wp:posOffset>6202171</wp:posOffset>
              </wp:positionH>
              <wp:positionV relativeFrom="page">
                <wp:posOffset>10163892</wp:posOffset>
              </wp:positionV>
              <wp:extent cx="624840" cy="167640"/>
              <wp:effectExtent l="0" t="0" r="0" b="0"/>
              <wp:wrapNone/>
              <wp:docPr id="1589065809" name="Text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23437849" w14:textId="77777777"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52</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0C598CDE" id="_x0000_s1103" type="#_x0000_t202" style="position:absolute;margin-left:488.35pt;margin-top:800.3pt;width:49.2pt;height:13.2pt;z-index:-2177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" filled="f" stroked="f">
              <v:textbox inset="0,0,0,0">
                <w:txbxContent>
                  <w:p w14:paraId="23437849" w14:textId="77777777"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52</w:t>
                    </w:r>
                    <w:r>
                      <w:rPr>
                        <w:rFonts w:ascii="Century Gothic"/>
                        <w:color w:val="808080"/>
                        <w:spacing w:val="-5"/>
                        <w:sz w:val="18"/>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1DC84" w14:textId="77777777" w:rsidR="00CF0AEF" w:rsidRDefault="00CF0AEF">
    <w:pPr>
      <w:pStyle w:val="BodyText"/>
      <w:spacing w:line="14" w:lineRule="auto"/>
    </w:pPr>
    <w:r>
      <w:rPr>
        <w:noProof/>
      </w:rPr>
      <w:drawing>
        <wp:anchor distT="0" distB="0" distL="0" distR="0" simplePos="0" relativeHeight="251657728" behindDoc="1" locked="0" layoutInCell="1" allowOverlap="1" wp14:anchorId="4315773D" wp14:editId="298C3D59">
          <wp:simplePos x="0" y="0"/>
          <wp:positionH relativeFrom="page">
            <wp:posOffset>0</wp:posOffset>
          </wp:positionH>
          <wp:positionV relativeFrom="page">
            <wp:posOffset>10515458</wp:posOffset>
          </wp:positionV>
          <wp:extent cx="7562088" cy="176925"/>
          <wp:effectExtent l="0" t="0" r="0" b="0"/>
          <wp:wrapNone/>
          <wp:docPr id="1053388375" name="Image 8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5" name="Image 875"/>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251659776" behindDoc="1" locked="0" layoutInCell="1" allowOverlap="1" wp14:anchorId="041A3F2D" wp14:editId="7DF64B87">
              <wp:simplePos x="0" y="0"/>
              <wp:positionH relativeFrom="page">
                <wp:posOffset>776731</wp:posOffset>
              </wp:positionH>
              <wp:positionV relativeFrom="page">
                <wp:posOffset>10163892</wp:posOffset>
              </wp:positionV>
              <wp:extent cx="1786889" cy="167640"/>
              <wp:effectExtent l="0" t="0" r="0" b="0"/>
              <wp:wrapNone/>
              <wp:docPr id="387826908" name="Text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7D9343D6"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041A3F2D" id="_x0000_t202" coordsize="21600,21600" o:spt="202" path="m,l,21600r21600,l21600,xe">
              <v:stroke joinstyle="miter"/>
              <v:path gradientshapeok="t" o:connecttype="rect"/>
            </v:shapetype>
            <v:shape id="_x0000_s1104" type="#_x0000_t202" style="position:absolute;margin-left:61.15pt;margin-top:800.3pt;width:140.7pt;height:13.2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" filled="f" stroked="f">
              <v:textbox inset="0,0,0,0">
                <w:txbxContent>
                  <w:p w14:paraId="7D9343D6" w14:textId="77777777" w:rsidR="00CF0AEF" w:rsidRDefault="00CF0AEF">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251661824" behindDoc="1" locked="0" layoutInCell="1" allowOverlap="1" wp14:anchorId="6CBC845C" wp14:editId="172EA341">
              <wp:simplePos x="0" y="0"/>
              <wp:positionH relativeFrom="page">
                <wp:posOffset>6202171</wp:posOffset>
              </wp:positionH>
              <wp:positionV relativeFrom="page">
                <wp:posOffset>10163892</wp:posOffset>
              </wp:positionV>
              <wp:extent cx="624840" cy="167640"/>
              <wp:effectExtent l="0" t="0" r="0" b="0"/>
              <wp:wrapNone/>
              <wp:docPr id="376602760" name="Text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78834537" w14:textId="77777777"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52</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6CBC845C" id="_x0000_s1105" type="#_x0000_t202" style="position:absolute;margin-left:488.35pt;margin-top:800.3pt;width:49.2pt;height:13.2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" filled="f" stroked="f">
              <v:textbox inset="0,0,0,0">
                <w:txbxContent>
                  <w:p w14:paraId="78834537" w14:textId="77777777" w:rsidR="00CF0AEF" w:rsidRDefault="00CF0AEF">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52</w:t>
                    </w:r>
                    <w:r>
                      <w:rPr>
                        <w:rFonts w:ascii="Century Gothic"/>
                        <w:color w:val="808080"/>
                        <w:spacing w:val="-5"/>
                        <w:sz w:val="18"/>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8B98B" w14:textId="77777777" w:rsidR="00354AC6" w:rsidRDefault="002A1805">
    <w:pPr>
      <w:pStyle w:val="BodyText"/>
      <w:spacing w:line="14" w:lineRule="auto"/>
    </w:pPr>
    <w:r>
      <w:rPr>
        <w:noProof/>
      </w:rPr>
      <w:drawing>
        <wp:anchor distT="0" distB="0" distL="0" distR="0" simplePos="0" relativeHeight="251657216" behindDoc="1" locked="0" layoutInCell="1" allowOverlap="1" wp14:anchorId="7AEBFBF6" wp14:editId="4A2E1171">
          <wp:simplePos x="0" y="0"/>
          <wp:positionH relativeFrom="page">
            <wp:posOffset>0</wp:posOffset>
          </wp:positionH>
          <wp:positionV relativeFrom="page">
            <wp:posOffset>10515458</wp:posOffset>
          </wp:positionV>
          <wp:extent cx="7562088" cy="176925"/>
          <wp:effectExtent l="0" t="0" r="0" b="0"/>
          <wp:wrapNone/>
          <wp:docPr id="1039" name="Image 10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9" name="Image 1039"/>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251660288" behindDoc="1" locked="0" layoutInCell="1" allowOverlap="1" wp14:anchorId="645FE64E" wp14:editId="4E131866">
              <wp:simplePos x="0" y="0"/>
              <wp:positionH relativeFrom="page">
                <wp:posOffset>776731</wp:posOffset>
              </wp:positionH>
              <wp:positionV relativeFrom="page">
                <wp:posOffset>10163892</wp:posOffset>
              </wp:positionV>
              <wp:extent cx="1786889" cy="167640"/>
              <wp:effectExtent l="0" t="0" r="0" b="0"/>
              <wp:wrapNone/>
              <wp:docPr id="1040" name="Textbox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21389C5F" w14:textId="77777777" w:rsidR="00354AC6" w:rsidRDefault="002A1805">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645FE64E" id="_x0000_t202" coordsize="21600,21600" o:spt="202" path="m,l,21600r21600,l21600,xe">
              <v:stroke joinstyle="miter"/>
              <v:path gradientshapeok="t" o:connecttype="rect"/>
            </v:shapetype>
            <v:shape id="Textbox 1040" o:spid="_x0000_s1106" type="#_x0000_t202" style="position:absolute;margin-left:61.15pt;margin-top:800.3pt;width:140.7pt;height:13.2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" filled="f" stroked="f">
              <v:textbox inset="0,0,0,0">
                <w:txbxContent>
                  <w:p w14:paraId="21389C5F" w14:textId="77777777" w:rsidR="00354AC6" w:rsidRDefault="002A1805">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251663360" behindDoc="1" locked="0" layoutInCell="1" allowOverlap="1" wp14:anchorId="4D9BE7A2" wp14:editId="7111FEE0">
              <wp:simplePos x="0" y="0"/>
              <wp:positionH relativeFrom="page">
                <wp:posOffset>6202171</wp:posOffset>
              </wp:positionH>
              <wp:positionV relativeFrom="page">
                <wp:posOffset>10163892</wp:posOffset>
              </wp:positionV>
              <wp:extent cx="624840" cy="167640"/>
              <wp:effectExtent l="0" t="0" r="0" b="0"/>
              <wp:wrapNone/>
              <wp:docPr id="1041" name="Text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3CEAF2D8" w14:textId="77777777" w:rsidR="00354AC6" w:rsidRDefault="002A1805">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61</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4D9BE7A2" id="Textbox 1041" o:spid="_x0000_s1107" type="#_x0000_t202" style="position:absolute;margin-left:488.35pt;margin-top:800.3pt;width:49.2pt;height:13.2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" filled="f" stroked="f">
              <v:textbox inset="0,0,0,0">
                <w:txbxContent>
                  <w:p w14:paraId="3CEAF2D8" w14:textId="77777777" w:rsidR="00354AC6" w:rsidRDefault="002A1805">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61</w:t>
                    </w:r>
                    <w:r>
                      <w:rPr>
                        <w:rFonts w:ascii="Century Gothic"/>
                        <w:color w:val="808080"/>
                        <w:spacing w:val="-5"/>
                        <w:sz w:val="18"/>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2412F" w14:textId="77777777" w:rsidR="00354AC6" w:rsidRDefault="002A1805">
    <w:pPr>
      <w:pStyle w:val="BodyText"/>
      <w:spacing w:line="14" w:lineRule="auto"/>
    </w:pPr>
    <w:r>
      <w:rPr>
        <w:noProof/>
      </w:rPr>
      <w:drawing>
        <wp:anchor distT="0" distB="0" distL="0" distR="0" simplePos="0" relativeHeight="481428992" behindDoc="1" locked="0" layoutInCell="1" allowOverlap="1" wp14:anchorId="5F960B41" wp14:editId="1A3A9F26">
          <wp:simplePos x="0" y="0"/>
          <wp:positionH relativeFrom="page">
            <wp:posOffset>0</wp:posOffset>
          </wp:positionH>
          <wp:positionV relativeFrom="page">
            <wp:posOffset>7387341</wp:posOffset>
          </wp:positionV>
          <wp:extent cx="10692384" cy="174746"/>
          <wp:effectExtent l="0" t="0" r="0" b="0"/>
          <wp:wrapNone/>
          <wp:docPr id="1134" name="Image 1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4" name="Image 1134"/>
                  <pic:cNvPicPr/>
                </pic:nvPicPr>
                <pic:blipFill>
                  <a:blip r:embed="rId1" cstate="print"/>
                  <a:stretch>
                    <a:fillRect/>
                  </a:stretch>
                </pic:blipFill>
                <pic:spPr>
                  <a:xfrm>
                    <a:off x="0" y="0"/>
                    <a:ext cx="10692384" cy="174746"/>
                  </a:xfrm>
                  <a:prstGeom prst="rect">
                    <a:avLst/>
                  </a:prstGeom>
                </pic:spPr>
              </pic:pic>
            </a:graphicData>
          </a:graphic>
        </wp:anchor>
      </w:drawing>
    </w:r>
    <w:r>
      <w:rPr>
        <w:noProof/>
      </w:rPr>
      <mc:AlternateContent>
        <mc:Choice Requires="wps">
          <w:drawing>
            <wp:anchor distT="0" distB="0" distL="0" distR="0" simplePos="0" relativeHeight="481429504" behindDoc="1" locked="0" layoutInCell="1" allowOverlap="1" wp14:anchorId="55F822CF" wp14:editId="2B5C4D45">
              <wp:simplePos x="0" y="0"/>
              <wp:positionH relativeFrom="page">
                <wp:posOffset>776731</wp:posOffset>
              </wp:positionH>
              <wp:positionV relativeFrom="page">
                <wp:posOffset>7000069</wp:posOffset>
              </wp:positionV>
              <wp:extent cx="1786889" cy="167640"/>
              <wp:effectExtent l="0" t="0" r="0" b="0"/>
              <wp:wrapNone/>
              <wp:docPr id="1135" name="Text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062EF6F0" w14:textId="77777777" w:rsidR="00354AC6" w:rsidRDefault="002A1805">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55F822CF" id="_x0000_t202" coordsize="21600,21600" o:spt="202" path="m,l,21600r21600,l21600,xe">
              <v:stroke joinstyle="miter"/>
              <v:path gradientshapeok="t" o:connecttype="rect"/>
            </v:shapetype>
            <v:shape id="Textbox 1135" o:spid="_x0000_s1108" type="#_x0000_t202" style="position:absolute;margin-left:61.15pt;margin-top:551.2pt;width:140.7pt;height:13.2pt;z-index:-2188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" filled="f" stroked="f">
              <v:textbox inset="0,0,0,0">
                <w:txbxContent>
                  <w:p w14:paraId="062EF6F0" w14:textId="77777777" w:rsidR="00354AC6" w:rsidRDefault="002A1805">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1430016" behindDoc="1" locked="0" layoutInCell="1" allowOverlap="1" wp14:anchorId="0F0D2364" wp14:editId="06136635">
              <wp:simplePos x="0" y="0"/>
              <wp:positionH relativeFrom="page">
                <wp:posOffset>9332468</wp:posOffset>
              </wp:positionH>
              <wp:positionV relativeFrom="page">
                <wp:posOffset>7000069</wp:posOffset>
              </wp:positionV>
              <wp:extent cx="624840" cy="167640"/>
              <wp:effectExtent l="0" t="0" r="0" b="0"/>
              <wp:wrapNone/>
              <wp:docPr id="1136" name="Text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45F1CEE7" w14:textId="77777777" w:rsidR="00354AC6" w:rsidRDefault="002A1805">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83</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0F0D2364" id="Textbox 1136" o:spid="_x0000_s1109" type="#_x0000_t202" style="position:absolute;margin-left:734.85pt;margin-top:551.2pt;width:49.2pt;height:13.2pt;z-index:-2188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" filled="f" stroked="f">
              <v:textbox inset="0,0,0,0">
                <w:txbxContent>
                  <w:p w14:paraId="45F1CEE7" w14:textId="77777777" w:rsidR="00354AC6" w:rsidRDefault="002A1805">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83</w:t>
                    </w:r>
                    <w:r>
                      <w:rPr>
                        <w:rFonts w:ascii="Century Gothic"/>
                        <w:color w:val="808080"/>
                        <w:spacing w:val="-5"/>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21960" w14:textId="77777777" w:rsidR="00354AC6" w:rsidRDefault="002A1805">
    <w:pPr>
      <w:pStyle w:val="BodyText"/>
      <w:spacing w:line="14" w:lineRule="auto"/>
    </w:pPr>
    <w:r>
      <w:rPr>
        <w:noProof/>
      </w:rPr>
      <w:drawing>
        <wp:anchor distT="0" distB="0" distL="0" distR="0" simplePos="0" relativeHeight="481410560" behindDoc="1" locked="0" layoutInCell="1" allowOverlap="1" wp14:anchorId="5260237A" wp14:editId="4D3DD9C2">
          <wp:simplePos x="0" y="0"/>
          <wp:positionH relativeFrom="page">
            <wp:posOffset>0</wp:posOffset>
          </wp:positionH>
          <wp:positionV relativeFrom="page">
            <wp:posOffset>10515458</wp:posOffset>
          </wp:positionV>
          <wp:extent cx="7562088" cy="176925"/>
          <wp:effectExtent l="0" t="0" r="0" b="0"/>
          <wp:wrapNone/>
          <wp:docPr id="367"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1411072" behindDoc="1" locked="0" layoutInCell="1" allowOverlap="1" wp14:anchorId="58D7CA88" wp14:editId="6981A230">
              <wp:simplePos x="0" y="0"/>
              <wp:positionH relativeFrom="page">
                <wp:posOffset>776731</wp:posOffset>
              </wp:positionH>
              <wp:positionV relativeFrom="page">
                <wp:posOffset>10163892</wp:posOffset>
              </wp:positionV>
              <wp:extent cx="1786889" cy="167640"/>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65160000" w14:textId="77777777" w:rsidR="00354AC6" w:rsidRDefault="002A1805">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58D7CA88" id="_x0000_t202" coordsize="21600,21600" o:spt="202" path="m,l,21600r21600,l21600,xe">
              <v:stroke joinstyle="miter"/>
              <v:path gradientshapeok="t" o:connecttype="rect"/>
            </v:shapetype>
            <v:shape id="Textbox 368" o:spid="_x0000_s1041" type="#_x0000_t202" style="position:absolute;margin-left:61.15pt;margin-top:800.3pt;width:140.7pt;height:13.2pt;z-index:-2190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" filled="f" stroked="f">
              <v:textbox inset="0,0,0,0">
                <w:txbxContent>
                  <w:p w14:paraId="65160000" w14:textId="77777777" w:rsidR="00354AC6" w:rsidRDefault="002A1805">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1411584" behindDoc="1" locked="0" layoutInCell="1" allowOverlap="1" wp14:anchorId="2D380306" wp14:editId="58D8D31F">
              <wp:simplePos x="0" y="0"/>
              <wp:positionH relativeFrom="page">
                <wp:posOffset>6202171</wp:posOffset>
              </wp:positionH>
              <wp:positionV relativeFrom="page">
                <wp:posOffset>10163892</wp:posOffset>
              </wp:positionV>
              <wp:extent cx="624840" cy="167640"/>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73D818D3" w14:textId="77777777" w:rsidR="00354AC6" w:rsidRDefault="002A1805">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13</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2D380306" id="Textbox 369" o:spid="_x0000_s1042" type="#_x0000_t202" style="position:absolute;margin-left:488.35pt;margin-top:800.3pt;width:49.2pt;height:13.2pt;z-index:-2190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" filled="f" stroked="f">
              <v:textbox inset="0,0,0,0">
                <w:txbxContent>
                  <w:p w14:paraId="73D818D3" w14:textId="77777777" w:rsidR="00354AC6" w:rsidRDefault="002A1805">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13</w:t>
                    </w:r>
                    <w:r>
                      <w:rPr>
                        <w:rFonts w:ascii="Century Gothic"/>
                        <w:color w:val="808080"/>
                        <w:spacing w:val="-5"/>
                        <w:sz w:val="18"/>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245B9" w14:textId="77777777" w:rsidR="00354AC6" w:rsidRDefault="002A1805">
    <w:pPr>
      <w:pStyle w:val="BodyText"/>
      <w:spacing w:line="14" w:lineRule="auto"/>
    </w:pPr>
    <w:r>
      <w:rPr>
        <w:noProof/>
      </w:rPr>
      <w:drawing>
        <wp:anchor distT="0" distB="0" distL="0" distR="0" simplePos="0" relativeHeight="481431040" behindDoc="1" locked="0" layoutInCell="1" allowOverlap="1" wp14:anchorId="6646AC00" wp14:editId="404163ED">
          <wp:simplePos x="0" y="0"/>
          <wp:positionH relativeFrom="page">
            <wp:posOffset>0</wp:posOffset>
          </wp:positionH>
          <wp:positionV relativeFrom="page">
            <wp:posOffset>10515458</wp:posOffset>
          </wp:positionV>
          <wp:extent cx="7562088" cy="176925"/>
          <wp:effectExtent l="0" t="0" r="0" b="0"/>
          <wp:wrapNone/>
          <wp:docPr id="1149" name="Image 1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9" name="Image 1149"/>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1431552" behindDoc="1" locked="0" layoutInCell="1" allowOverlap="1" wp14:anchorId="27A35277" wp14:editId="3F9F7121">
              <wp:simplePos x="0" y="0"/>
              <wp:positionH relativeFrom="page">
                <wp:posOffset>776731</wp:posOffset>
              </wp:positionH>
              <wp:positionV relativeFrom="page">
                <wp:posOffset>10163892</wp:posOffset>
              </wp:positionV>
              <wp:extent cx="1786889" cy="167640"/>
              <wp:effectExtent l="0" t="0" r="0" b="0"/>
              <wp:wrapNone/>
              <wp:docPr id="1150" name="Text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2A532E05" w14:textId="77777777" w:rsidR="00354AC6" w:rsidRDefault="002A1805">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27A35277" id="_x0000_t202" coordsize="21600,21600" o:spt="202" path="m,l,21600r21600,l21600,xe">
              <v:stroke joinstyle="miter"/>
              <v:path gradientshapeok="t" o:connecttype="rect"/>
            </v:shapetype>
            <v:shape id="Textbox 1150" o:spid="_x0000_s1110" type="#_x0000_t202" style="position:absolute;margin-left:61.15pt;margin-top:800.3pt;width:140.7pt;height:13.2pt;z-index:-2188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" filled="f" stroked="f">
              <v:textbox inset="0,0,0,0">
                <w:txbxContent>
                  <w:p w14:paraId="2A532E05" w14:textId="77777777" w:rsidR="00354AC6" w:rsidRDefault="002A1805">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1432064" behindDoc="1" locked="0" layoutInCell="1" allowOverlap="1" wp14:anchorId="62C3C6EB" wp14:editId="0BB30D9A">
              <wp:simplePos x="0" y="0"/>
              <wp:positionH relativeFrom="page">
                <wp:posOffset>6202171</wp:posOffset>
              </wp:positionH>
              <wp:positionV relativeFrom="page">
                <wp:posOffset>10163892</wp:posOffset>
              </wp:positionV>
              <wp:extent cx="624840" cy="167640"/>
              <wp:effectExtent l="0" t="0" r="0" b="0"/>
              <wp:wrapNone/>
              <wp:docPr id="1151" name="Text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66BBF81C" w14:textId="77777777" w:rsidR="00354AC6" w:rsidRDefault="002A1805">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89</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62C3C6EB" id="Textbox 1151" o:spid="_x0000_s1111" type="#_x0000_t202" style="position:absolute;margin-left:488.35pt;margin-top:800.3pt;width:49.2pt;height:13.2pt;z-index:-2188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" filled="f" stroked="f">
              <v:textbox inset="0,0,0,0">
                <w:txbxContent>
                  <w:p w14:paraId="66BBF81C" w14:textId="77777777" w:rsidR="00354AC6" w:rsidRDefault="002A1805">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89</w:t>
                    </w:r>
                    <w:r>
                      <w:rPr>
                        <w:rFonts w:ascii="Century Gothic"/>
                        <w:color w:val="808080"/>
                        <w:spacing w:val="-5"/>
                        <w:sz w:val="18"/>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4FBAB" w14:textId="77777777" w:rsidR="00354AC6" w:rsidRDefault="00354AC6">
    <w:pPr>
      <w:pStyle w:val="Body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85B4D" w14:textId="77777777" w:rsidR="00354AC6" w:rsidRDefault="002A1805">
    <w:pPr>
      <w:pStyle w:val="BodyText"/>
      <w:spacing w:line="14" w:lineRule="auto"/>
    </w:pPr>
    <w:r>
      <w:rPr>
        <w:noProof/>
      </w:rPr>
      <w:drawing>
        <wp:anchor distT="0" distB="0" distL="0" distR="0" simplePos="0" relativeHeight="481433088" behindDoc="1" locked="0" layoutInCell="1" allowOverlap="1" wp14:anchorId="42CC8EA9" wp14:editId="3C89CA81">
          <wp:simplePos x="0" y="0"/>
          <wp:positionH relativeFrom="page">
            <wp:posOffset>0</wp:posOffset>
          </wp:positionH>
          <wp:positionV relativeFrom="page">
            <wp:posOffset>10515458</wp:posOffset>
          </wp:positionV>
          <wp:extent cx="7562088" cy="176925"/>
          <wp:effectExtent l="0" t="0" r="0" b="0"/>
          <wp:wrapNone/>
          <wp:docPr id="1215" name="Image 1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5" name="Image 1215"/>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1433600" behindDoc="1" locked="0" layoutInCell="1" allowOverlap="1" wp14:anchorId="0D2A79ED" wp14:editId="31944261">
              <wp:simplePos x="0" y="0"/>
              <wp:positionH relativeFrom="page">
                <wp:posOffset>776731</wp:posOffset>
              </wp:positionH>
              <wp:positionV relativeFrom="page">
                <wp:posOffset>10163892</wp:posOffset>
              </wp:positionV>
              <wp:extent cx="1786889" cy="167640"/>
              <wp:effectExtent l="0" t="0" r="0" b="0"/>
              <wp:wrapNone/>
              <wp:docPr id="1216" name="Textbox 1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74D5FDA8" w14:textId="77777777" w:rsidR="00354AC6" w:rsidRDefault="002A1805">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0D2A79ED" id="_x0000_t202" coordsize="21600,21600" o:spt="202" path="m,l,21600r21600,l21600,xe">
              <v:stroke joinstyle="miter"/>
              <v:path gradientshapeok="t" o:connecttype="rect"/>
            </v:shapetype>
            <v:shape id="Textbox 1216" o:spid="_x0000_s1112" type="#_x0000_t202" style="position:absolute;margin-left:61.15pt;margin-top:800.3pt;width:140.7pt;height:13.2pt;z-index:-2188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" filled="f" stroked="f">
              <v:textbox inset="0,0,0,0">
                <w:txbxContent>
                  <w:p w14:paraId="74D5FDA8" w14:textId="77777777" w:rsidR="00354AC6" w:rsidRDefault="002A1805">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1434112" behindDoc="1" locked="0" layoutInCell="1" allowOverlap="1" wp14:anchorId="1FC34F71" wp14:editId="22CB717A">
              <wp:simplePos x="0" y="0"/>
              <wp:positionH relativeFrom="page">
                <wp:posOffset>6202171</wp:posOffset>
              </wp:positionH>
              <wp:positionV relativeFrom="page">
                <wp:posOffset>10163892</wp:posOffset>
              </wp:positionV>
              <wp:extent cx="624840" cy="167640"/>
              <wp:effectExtent l="0" t="0" r="0" b="0"/>
              <wp:wrapNone/>
              <wp:docPr id="1217" name="Textbox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1CD6747A" w14:textId="77777777" w:rsidR="00354AC6" w:rsidRDefault="002A1805">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94</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1FC34F71" id="Textbox 1217" o:spid="_x0000_s1113" type="#_x0000_t202" style="position:absolute;margin-left:488.35pt;margin-top:800.3pt;width:49.2pt;height:13.2pt;z-index:-2188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" filled="f" stroked="f">
              <v:textbox inset="0,0,0,0">
                <w:txbxContent>
                  <w:p w14:paraId="1CD6747A" w14:textId="77777777" w:rsidR="00354AC6" w:rsidRDefault="002A1805">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94</w:t>
                    </w:r>
                    <w:r>
                      <w:rPr>
                        <w:rFonts w:ascii="Century Gothic"/>
                        <w:color w:val="808080"/>
                        <w:spacing w:val="-5"/>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7554F" w14:textId="77777777" w:rsidR="00354AC6" w:rsidRDefault="002A1805">
    <w:pPr>
      <w:pStyle w:val="BodyText"/>
      <w:spacing w:line="14" w:lineRule="auto"/>
    </w:pPr>
    <w:r>
      <w:rPr>
        <w:noProof/>
      </w:rPr>
      <w:drawing>
        <wp:anchor distT="0" distB="0" distL="0" distR="0" simplePos="0" relativeHeight="481412608" behindDoc="1" locked="0" layoutInCell="1" allowOverlap="1" wp14:anchorId="44040C27" wp14:editId="6A531D97">
          <wp:simplePos x="0" y="0"/>
          <wp:positionH relativeFrom="page">
            <wp:posOffset>0</wp:posOffset>
          </wp:positionH>
          <wp:positionV relativeFrom="page">
            <wp:posOffset>10515458</wp:posOffset>
          </wp:positionV>
          <wp:extent cx="7562088" cy="176925"/>
          <wp:effectExtent l="0" t="0" r="0" b="0"/>
          <wp:wrapNone/>
          <wp:docPr id="504" name="Image 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4" name="Image 504"/>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1413120" behindDoc="1" locked="0" layoutInCell="1" allowOverlap="1" wp14:anchorId="11A31980" wp14:editId="39160FB4">
              <wp:simplePos x="0" y="0"/>
              <wp:positionH relativeFrom="page">
                <wp:posOffset>776731</wp:posOffset>
              </wp:positionH>
              <wp:positionV relativeFrom="page">
                <wp:posOffset>10163892</wp:posOffset>
              </wp:positionV>
              <wp:extent cx="1786889" cy="167640"/>
              <wp:effectExtent l="0" t="0" r="0" b="0"/>
              <wp:wrapNone/>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007EDE35" w14:textId="77777777" w:rsidR="00354AC6" w:rsidRDefault="002A1805">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11A31980" id="_x0000_t202" coordsize="21600,21600" o:spt="202" path="m,l,21600r21600,l21600,xe">
              <v:stroke joinstyle="miter"/>
              <v:path gradientshapeok="t" o:connecttype="rect"/>
            </v:shapetype>
            <v:shape id="Textbox 505" o:spid="_x0000_s1043" type="#_x0000_t202" style="position:absolute;margin-left:61.15pt;margin-top:800.3pt;width:140.7pt;height:13.2pt;z-index:-2190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" filled="f" stroked="f">
              <v:textbox inset="0,0,0,0">
                <w:txbxContent>
                  <w:p w14:paraId="007EDE35" w14:textId="77777777" w:rsidR="00354AC6" w:rsidRDefault="002A1805">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1413632" behindDoc="1" locked="0" layoutInCell="1" allowOverlap="1" wp14:anchorId="1E653BD1" wp14:editId="2CB48915">
              <wp:simplePos x="0" y="0"/>
              <wp:positionH relativeFrom="page">
                <wp:posOffset>6202171</wp:posOffset>
              </wp:positionH>
              <wp:positionV relativeFrom="page">
                <wp:posOffset>10163892</wp:posOffset>
              </wp:positionV>
              <wp:extent cx="586740" cy="167640"/>
              <wp:effectExtent l="0" t="0" r="0" b="0"/>
              <wp:wrapNone/>
              <wp:docPr id="50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740" cy="167640"/>
                      </a:xfrm>
                      <a:prstGeom prst="rect">
                        <a:avLst/>
                      </a:prstGeom>
                    </wps:spPr>
                    <wps:txbx>
                      <w:txbxContent>
                        <w:p w14:paraId="2F29F4A3" w14:textId="77777777" w:rsidR="00354AC6" w:rsidRDefault="002A1805">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17</w:t>
                          </w:r>
                        </w:p>
                      </w:txbxContent>
                    </wps:txbx>
                    <wps:bodyPr wrap="square" lIns="0" tIns="0" rIns="0" bIns="0" rtlCol="0">
                      <a:noAutofit/>
                    </wps:bodyPr>
                  </wps:wsp>
                </a:graphicData>
              </a:graphic>
            </wp:anchor>
          </w:drawing>
        </mc:Choice>
        <mc:Fallback>
          <w:pict>
            <v:shape w14:anchorId="1E653BD1" id="Textbox 506" o:spid="_x0000_s1044" type="#_x0000_t202" style="position:absolute;margin-left:488.35pt;margin-top:800.3pt;width:46.2pt;height:13.2pt;z-index:-2190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" filled="f" stroked="f">
              <v:textbox inset="0,0,0,0">
                <w:txbxContent>
                  <w:p w14:paraId="2F29F4A3" w14:textId="77777777" w:rsidR="00354AC6" w:rsidRDefault="002A1805">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17</w:t>
                    </w:r>
                  </w:p>
                </w:txbxContent>
              </v:textbox>
              <w10:wrap anchorx="page" anchory="page"/>
            </v:shape>
          </w:pict>
        </mc:Fallback>
      </mc:AlternateContent>
    </w:r>
    <w:r>
      <w:rPr>
        <w:noProof/>
      </w:rPr>
      <mc:AlternateContent>
        <mc:Choice Requires="wps">
          <w:drawing>
            <wp:anchor distT="0" distB="0" distL="0" distR="0" simplePos="0" relativeHeight="481414144" behindDoc="1" locked="0" layoutInCell="1" allowOverlap="1" wp14:anchorId="24FBC166" wp14:editId="69372691">
              <wp:simplePos x="0" y="0"/>
              <wp:positionH relativeFrom="page">
                <wp:posOffset>706627</wp:posOffset>
              </wp:positionH>
              <wp:positionV relativeFrom="page">
                <wp:posOffset>10304708</wp:posOffset>
              </wp:positionV>
              <wp:extent cx="33020" cy="40640"/>
              <wp:effectExtent l="0" t="0" r="0" b="0"/>
              <wp:wrapNone/>
              <wp:docPr id="507" name="Text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 cy="40640"/>
                      </a:xfrm>
                      <a:prstGeom prst="rect">
                        <a:avLst/>
                      </a:prstGeom>
                    </wps:spPr>
                    <wps:txbx>
                      <w:txbxContent>
                        <w:p w14:paraId="0BB88B07" w14:textId="77777777" w:rsidR="00354AC6" w:rsidRDefault="002A1805">
                          <w:pPr>
                            <w:spacing w:before="19"/>
                            <w:jc w:val="center"/>
                            <w:rPr>
                              <w:rFonts w:ascii="Century Gothic"/>
                              <w:sz w:val="2"/>
                            </w:rPr>
                          </w:pPr>
                          <w:r>
                            <w:rPr>
                              <w:rFonts w:ascii="Century Gothic"/>
                              <w:color w:val="808080"/>
                              <w:spacing w:val="-10"/>
                              <w:sz w:val="2"/>
                            </w:rPr>
                            <w:t>\</w:t>
                          </w:r>
                        </w:p>
                      </w:txbxContent>
                    </wps:txbx>
                    <wps:bodyPr wrap="square" lIns="0" tIns="0" rIns="0" bIns="0" rtlCol="0">
                      <a:noAutofit/>
                    </wps:bodyPr>
                  </wps:wsp>
                </a:graphicData>
              </a:graphic>
            </wp:anchor>
          </w:drawing>
        </mc:Choice>
        <mc:Fallback>
          <w:pict>
            <v:shape w14:anchorId="24FBC166" id="Textbox 507" o:spid="_x0000_s1045" type="#_x0000_t202" style="position:absolute;margin-left:55.65pt;margin-top:811.4pt;width:2.6pt;height:3.2pt;z-index:-2190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" filled="f" stroked="f">
              <v:textbox inset="0,0,0,0">
                <w:txbxContent>
                  <w:p w14:paraId="0BB88B07" w14:textId="77777777" w:rsidR="00354AC6" w:rsidRDefault="002A1805">
                    <w:pPr>
                      <w:spacing w:before="19"/>
                      <w:jc w:val="center"/>
                      <w:rPr>
                        <w:rFonts w:ascii="Century Gothic"/>
                        <w:sz w:val="2"/>
                      </w:rPr>
                    </w:pPr>
                    <w:r>
                      <w:rPr>
                        <w:rFonts w:ascii="Century Gothic"/>
                        <w:color w:val="808080"/>
                        <w:spacing w:val="-10"/>
                        <w:sz w:val="2"/>
                      </w:rPr>
                      <w: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3241B" w14:textId="77777777" w:rsidR="00354AC6" w:rsidRDefault="002A1805">
    <w:pPr>
      <w:pStyle w:val="BodyText"/>
      <w:spacing w:line="14" w:lineRule="auto"/>
    </w:pPr>
    <w:r>
      <w:rPr>
        <w:noProof/>
      </w:rPr>
      <w:drawing>
        <wp:anchor distT="0" distB="0" distL="0" distR="0" simplePos="0" relativeHeight="481415168" behindDoc="1" locked="0" layoutInCell="1" allowOverlap="1" wp14:anchorId="19297E8A" wp14:editId="67E840EF">
          <wp:simplePos x="0" y="0"/>
          <wp:positionH relativeFrom="page">
            <wp:posOffset>0</wp:posOffset>
          </wp:positionH>
          <wp:positionV relativeFrom="page">
            <wp:posOffset>10515458</wp:posOffset>
          </wp:positionV>
          <wp:extent cx="7562088" cy="176925"/>
          <wp:effectExtent l="0" t="0" r="0" b="0"/>
          <wp:wrapNone/>
          <wp:docPr id="512" name="Image 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 name="Image 512"/>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1415680" behindDoc="1" locked="0" layoutInCell="1" allowOverlap="1" wp14:anchorId="540FF1A1" wp14:editId="02B5A168">
              <wp:simplePos x="0" y="0"/>
              <wp:positionH relativeFrom="page">
                <wp:posOffset>776731</wp:posOffset>
              </wp:positionH>
              <wp:positionV relativeFrom="page">
                <wp:posOffset>10163892</wp:posOffset>
              </wp:positionV>
              <wp:extent cx="1786889" cy="167640"/>
              <wp:effectExtent l="0" t="0" r="0" b="0"/>
              <wp:wrapNone/>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20193F9D" w14:textId="77777777" w:rsidR="00354AC6" w:rsidRDefault="002A1805">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540FF1A1" id="_x0000_t202" coordsize="21600,21600" o:spt="202" path="m,l,21600r21600,l21600,xe">
              <v:stroke joinstyle="miter"/>
              <v:path gradientshapeok="t" o:connecttype="rect"/>
            </v:shapetype>
            <v:shape id="Textbox 513" o:spid="_x0000_s1046" type="#_x0000_t202" style="position:absolute;margin-left:61.15pt;margin-top:800.3pt;width:140.7pt;height:13.2pt;z-index:-2190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" filled="f" stroked="f">
              <v:textbox inset="0,0,0,0">
                <w:txbxContent>
                  <w:p w14:paraId="20193F9D" w14:textId="77777777" w:rsidR="00354AC6" w:rsidRDefault="002A1805">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1416192" behindDoc="1" locked="0" layoutInCell="1" allowOverlap="1" wp14:anchorId="0CFDC62F" wp14:editId="7EA8C3C7">
              <wp:simplePos x="0" y="0"/>
              <wp:positionH relativeFrom="page">
                <wp:posOffset>6202171</wp:posOffset>
              </wp:positionH>
              <wp:positionV relativeFrom="page">
                <wp:posOffset>10163892</wp:posOffset>
              </wp:positionV>
              <wp:extent cx="586740" cy="167640"/>
              <wp:effectExtent l="0" t="0" r="0" b="0"/>
              <wp:wrapNone/>
              <wp:docPr id="514" name="Text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740" cy="167640"/>
                      </a:xfrm>
                      <a:prstGeom prst="rect">
                        <a:avLst/>
                      </a:prstGeom>
                    </wps:spPr>
                    <wps:txbx>
                      <w:txbxContent>
                        <w:p w14:paraId="31886D43" w14:textId="77777777" w:rsidR="00354AC6" w:rsidRDefault="002A1805">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18</w:t>
                          </w:r>
                        </w:p>
                      </w:txbxContent>
                    </wps:txbx>
                    <wps:bodyPr wrap="square" lIns="0" tIns="0" rIns="0" bIns="0" rtlCol="0">
                      <a:noAutofit/>
                    </wps:bodyPr>
                  </wps:wsp>
                </a:graphicData>
              </a:graphic>
            </wp:anchor>
          </w:drawing>
        </mc:Choice>
        <mc:Fallback>
          <w:pict>
            <v:shape w14:anchorId="0CFDC62F" id="Textbox 514" o:spid="_x0000_s1047" type="#_x0000_t202" style="position:absolute;margin-left:488.35pt;margin-top:800.3pt;width:46.2pt;height:13.2pt;z-index:-2190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" filled="f" stroked="f">
              <v:textbox inset="0,0,0,0">
                <w:txbxContent>
                  <w:p w14:paraId="31886D43" w14:textId="77777777" w:rsidR="00354AC6" w:rsidRDefault="002A1805">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t>18</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8998A" w14:textId="77777777" w:rsidR="00354AC6" w:rsidRDefault="00354AC6">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AD893" w14:textId="77777777" w:rsidR="00354AC6" w:rsidRDefault="00354AC6">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2FE11" w14:textId="77777777" w:rsidR="00354AC6" w:rsidRDefault="002A1805">
    <w:pPr>
      <w:pStyle w:val="BodyText"/>
      <w:spacing w:line="14" w:lineRule="auto"/>
    </w:pPr>
    <w:r>
      <w:rPr>
        <w:noProof/>
      </w:rPr>
      <w:drawing>
        <wp:anchor distT="0" distB="0" distL="0" distR="0" simplePos="0" relativeHeight="481420288" behindDoc="1" locked="0" layoutInCell="1" allowOverlap="1" wp14:anchorId="2340A756" wp14:editId="02604E63">
          <wp:simplePos x="0" y="0"/>
          <wp:positionH relativeFrom="page">
            <wp:posOffset>0</wp:posOffset>
          </wp:positionH>
          <wp:positionV relativeFrom="page">
            <wp:posOffset>10515458</wp:posOffset>
          </wp:positionV>
          <wp:extent cx="7562088" cy="176925"/>
          <wp:effectExtent l="0" t="0" r="0" b="0"/>
          <wp:wrapNone/>
          <wp:docPr id="791" name="Imag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 name="Image 791"/>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1420800" behindDoc="1" locked="0" layoutInCell="1" allowOverlap="1" wp14:anchorId="43ABCBA9" wp14:editId="30B0E5DE">
              <wp:simplePos x="0" y="0"/>
              <wp:positionH relativeFrom="page">
                <wp:posOffset>776731</wp:posOffset>
              </wp:positionH>
              <wp:positionV relativeFrom="page">
                <wp:posOffset>10163892</wp:posOffset>
              </wp:positionV>
              <wp:extent cx="1786889" cy="167640"/>
              <wp:effectExtent l="0" t="0" r="0" b="0"/>
              <wp:wrapNone/>
              <wp:docPr id="792"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2EAAD681" w14:textId="77777777" w:rsidR="00354AC6" w:rsidRDefault="002A1805">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43ABCBA9" id="_x0000_t202" coordsize="21600,21600" o:spt="202" path="m,l,21600r21600,l21600,xe">
              <v:stroke joinstyle="miter"/>
              <v:path gradientshapeok="t" o:connecttype="rect"/>
            </v:shapetype>
            <v:shape id="Textbox 792" o:spid="_x0000_s1048" type="#_x0000_t202" style="position:absolute;margin-left:61.15pt;margin-top:800.3pt;width:140.7pt;height:13.2pt;z-index:-2189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" filled="f" stroked="f">
              <v:textbox inset="0,0,0,0">
                <w:txbxContent>
                  <w:p w14:paraId="2EAAD681" w14:textId="77777777" w:rsidR="00354AC6" w:rsidRDefault="002A1805">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1421312" behindDoc="1" locked="0" layoutInCell="1" allowOverlap="1" wp14:anchorId="0D6F4D78" wp14:editId="01FBA394">
              <wp:simplePos x="0" y="0"/>
              <wp:positionH relativeFrom="page">
                <wp:posOffset>6202171</wp:posOffset>
              </wp:positionH>
              <wp:positionV relativeFrom="page">
                <wp:posOffset>10163892</wp:posOffset>
              </wp:positionV>
              <wp:extent cx="624840" cy="167640"/>
              <wp:effectExtent l="0" t="0" r="0" b="0"/>
              <wp:wrapNone/>
              <wp:docPr id="793" name="Text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2B67C015" w14:textId="39DAABF6" w:rsidR="00354AC6" w:rsidRDefault="002A1805">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sidR="00CF0AEF">
                            <w:rPr>
                              <w:rFonts w:ascii="Century Gothic"/>
                              <w:color w:val="808080"/>
                              <w:spacing w:val="-5"/>
                              <w:sz w:val="18"/>
                            </w:rPr>
                            <w:t>23</w:t>
                          </w:r>
                        </w:p>
                      </w:txbxContent>
                    </wps:txbx>
                    <wps:bodyPr wrap="square" lIns="0" tIns="0" rIns="0" bIns="0" rtlCol="0">
                      <a:noAutofit/>
                    </wps:bodyPr>
                  </wps:wsp>
                </a:graphicData>
              </a:graphic>
            </wp:anchor>
          </w:drawing>
        </mc:Choice>
        <mc:Fallback>
          <w:pict>
            <v:shape w14:anchorId="0D6F4D78" id="Textbox 793" o:spid="_x0000_s1049" type="#_x0000_t202" style="position:absolute;margin-left:488.35pt;margin-top:800.3pt;width:49.2pt;height:13.2pt;z-index:-2189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" filled="f" stroked="f">
              <v:textbox inset="0,0,0,0">
                <w:txbxContent>
                  <w:p w14:paraId="2B67C015" w14:textId="39DAABF6" w:rsidR="00354AC6" w:rsidRDefault="002A1805">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sidR="00CF0AEF">
                      <w:rPr>
                        <w:rFonts w:ascii="Century Gothic"/>
                        <w:color w:val="808080"/>
                        <w:spacing w:val="-5"/>
                        <w:sz w:val="18"/>
                      </w:rPr>
                      <w:t>23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297099" w14:textId="77777777" w:rsidR="002A1805" w:rsidRDefault="002A1805">
      <w:r>
        <w:separator/>
      </w:r>
    </w:p>
  </w:footnote>
  <w:footnote w:type="continuationSeparator" w:id="0">
    <w:p w14:paraId="19468BBE" w14:textId="77777777" w:rsidR="002A1805" w:rsidRDefault="002A18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6FF8F" w14:textId="77777777" w:rsidR="00354AC6" w:rsidRDefault="002A1805">
    <w:pPr>
      <w:pStyle w:val="BodyText"/>
      <w:spacing w:line="14" w:lineRule="auto"/>
    </w:pPr>
    <w:r>
      <w:rPr>
        <w:noProof/>
      </w:rPr>
      <w:drawing>
        <wp:anchor distT="0" distB="0" distL="0" distR="0" simplePos="0" relativeHeight="481405952" behindDoc="1" locked="0" layoutInCell="1" allowOverlap="1" wp14:anchorId="1BC0CF0A" wp14:editId="4ED37F49">
          <wp:simplePos x="0" y="0"/>
          <wp:positionH relativeFrom="page">
            <wp:posOffset>5613160</wp:posOffset>
          </wp:positionH>
          <wp:positionV relativeFrom="page">
            <wp:posOffset>296387</wp:posOffset>
          </wp:positionV>
          <wp:extent cx="1195841" cy="332586"/>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1F63A" w14:textId="77777777" w:rsidR="00354AC6" w:rsidRDefault="002A1805">
    <w:pPr>
      <w:pStyle w:val="BodyText"/>
      <w:spacing w:line="14" w:lineRule="auto"/>
    </w:pPr>
    <w:r>
      <w:rPr>
        <w:noProof/>
      </w:rPr>
      <w:drawing>
        <wp:anchor distT="0" distB="0" distL="0" distR="0" simplePos="0" relativeHeight="251660288" behindDoc="1" locked="0" layoutInCell="1" allowOverlap="1" wp14:anchorId="2DBF13F9" wp14:editId="166DFB92">
          <wp:simplePos x="0" y="0"/>
          <wp:positionH relativeFrom="page">
            <wp:posOffset>5613160</wp:posOffset>
          </wp:positionH>
          <wp:positionV relativeFrom="page">
            <wp:posOffset>296387</wp:posOffset>
          </wp:positionV>
          <wp:extent cx="1195841" cy="332586"/>
          <wp:effectExtent l="0" t="0" r="0" b="0"/>
          <wp:wrapNone/>
          <wp:docPr id="874" name="Image 8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4" name="Image 874"/>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3D87F" w14:textId="77777777" w:rsidR="00354AC6" w:rsidRDefault="002A1805">
    <w:pPr>
      <w:pStyle w:val="BodyText"/>
      <w:spacing w:line="14" w:lineRule="auto"/>
    </w:pPr>
    <w:r>
      <w:rPr>
        <w:noProof/>
      </w:rPr>
      <w:drawing>
        <wp:anchor distT="0" distB="0" distL="0" distR="0" simplePos="0" relativeHeight="251654144" behindDoc="1" locked="0" layoutInCell="1" allowOverlap="1" wp14:anchorId="4160477B" wp14:editId="25A30B0F">
          <wp:simplePos x="0" y="0"/>
          <wp:positionH relativeFrom="page">
            <wp:posOffset>5613160</wp:posOffset>
          </wp:positionH>
          <wp:positionV relativeFrom="page">
            <wp:posOffset>296387</wp:posOffset>
          </wp:positionV>
          <wp:extent cx="1195841" cy="332586"/>
          <wp:effectExtent l="0" t="0" r="0" b="0"/>
          <wp:wrapNone/>
          <wp:docPr id="1038" name="Image 10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8" name="Image 1038"/>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065DB" w14:textId="77777777" w:rsidR="00354AC6" w:rsidRDefault="002A1805">
    <w:pPr>
      <w:pStyle w:val="BodyText"/>
      <w:spacing w:line="14" w:lineRule="auto"/>
    </w:pPr>
    <w:r>
      <w:rPr>
        <w:noProof/>
      </w:rPr>
      <w:drawing>
        <wp:anchor distT="0" distB="0" distL="0" distR="0" simplePos="0" relativeHeight="481428480" behindDoc="1" locked="0" layoutInCell="1" allowOverlap="1" wp14:anchorId="5A6BCD16" wp14:editId="74A7AC9D">
          <wp:simplePos x="0" y="0"/>
          <wp:positionH relativeFrom="page">
            <wp:posOffset>8864600</wp:posOffset>
          </wp:positionH>
          <wp:positionV relativeFrom="page">
            <wp:posOffset>289950</wp:posOffset>
          </wp:positionV>
          <wp:extent cx="1108277" cy="332152"/>
          <wp:effectExtent l="0" t="0" r="0" b="0"/>
          <wp:wrapNone/>
          <wp:docPr id="1133" name="Image 1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3" name="Image 1133"/>
                  <pic:cNvPicPr/>
                </pic:nvPicPr>
                <pic:blipFill>
                  <a:blip r:embed="rId1" cstate="print"/>
                  <a:stretch>
                    <a:fillRect/>
                  </a:stretch>
                </pic:blipFill>
                <pic:spPr>
                  <a:xfrm>
                    <a:off x="0" y="0"/>
                    <a:ext cx="1108277" cy="332152"/>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31DF1" w14:textId="77777777" w:rsidR="00354AC6" w:rsidRDefault="002A1805">
    <w:pPr>
      <w:pStyle w:val="BodyText"/>
      <w:spacing w:line="14" w:lineRule="auto"/>
    </w:pPr>
    <w:r>
      <w:rPr>
        <w:noProof/>
      </w:rPr>
      <w:drawing>
        <wp:anchor distT="0" distB="0" distL="0" distR="0" simplePos="0" relativeHeight="481430528" behindDoc="1" locked="0" layoutInCell="1" allowOverlap="1" wp14:anchorId="3144BF8B" wp14:editId="35750B7E">
          <wp:simplePos x="0" y="0"/>
          <wp:positionH relativeFrom="page">
            <wp:posOffset>5613160</wp:posOffset>
          </wp:positionH>
          <wp:positionV relativeFrom="page">
            <wp:posOffset>296387</wp:posOffset>
          </wp:positionV>
          <wp:extent cx="1195841" cy="332586"/>
          <wp:effectExtent l="0" t="0" r="0" b="0"/>
          <wp:wrapNone/>
          <wp:docPr id="1148" name="Image 1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8" name="Image 1148"/>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DEA87" w14:textId="77777777" w:rsidR="00354AC6" w:rsidRDefault="00354AC6">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7B3695" w14:textId="77777777" w:rsidR="00354AC6" w:rsidRDefault="002A1805">
    <w:pPr>
      <w:pStyle w:val="BodyText"/>
      <w:spacing w:line="14" w:lineRule="auto"/>
    </w:pPr>
    <w:r>
      <w:rPr>
        <w:noProof/>
      </w:rPr>
      <w:drawing>
        <wp:anchor distT="0" distB="0" distL="0" distR="0" simplePos="0" relativeHeight="481432576" behindDoc="1" locked="0" layoutInCell="1" allowOverlap="1" wp14:anchorId="6F1D7375" wp14:editId="57E33747">
          <wp:simplePos x="0" y="0"/>
          <wp:positionH relativeFrom="page">
            <wp:posOffset>5613160</wp:posOffset>
          </wp:positionH>
          <wp:positionV relativeFrom="page">
            <wp:posOffset>296387</wp:posOffset>
          </wp:positionV>
          <wp:extent cx="1195841" cy="332586"/>
          <wp:effectExtent l="0" t="0" r="0" b="0"/>
          <wp:wrapNone/>
          <wp:docPr id="1214" name="Image 1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4" name="Image 1214"/>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184FC" w14:textId="77777777" w:rsidR="00354AC6" w:rsidRDefault="00354AC6">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CD350" w14:textId="77777777" w:rsidR="00354AC6" w:rsidRDefault="002A1805">
    <w:pPr>
      <w:pStyle w:val="BodyText"/>
      <w:spacing w:line="14" w:lineRule="auto"/>
    </w:pPr>
    <w:r>
      <w:rPr>
        <w:noProof/>
      </w:rPr>
      <w:drawing>
        <wp:anchor distT="0" distB="0" distL="0" distR="0" simplePos="0" relativeHeight="481408000" behindDoc="1" locked="0" layoutInCell="1" allowOverlap="1" wp14:anchorId="1C5D27DE" wp14:editId="3CCF381B">
          <wp:simplePos x="0" y="0"/>
          <wp:positionH relativeFrom="page">
            <wp:posOffset>5613160</wp:posOffset>
          </wp:positionH>
          <wp:positionV relativeFrom="page">
            <wp:posOffset>296387</wp:posOffset>
          </wp:positionV>
          <wp:extent cx="1195841" cy="332586"/>
          <wp:effectExtent l="0" t="0" r="0" b="0"/>
          <wp:wrapNone/>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D0FE3" w14:textId="77777777" w:rsidR="00354AC6" w:rsidRDefault="002A1805">
    <w:pPr>
      <w:pStyle w:val="BodyText"/>
      <w:spacing w:line="14" w:lineRule="auto"/>
    </w:pPr>
    <w:r>
      <w:rPr>
        <w:noProof/>
      </w:rPr>
      <w:drawing>
        <wp:anchor distT="0" distB="0" distL="0" distR="0" simplePos="0" relativeHeight="481410048" behindDoc="1" locked="0" layoutInCell="1" allowOverlap="1" wp14:anchorId="15D73913" wp14:editId="7CB54D37">
          <wp:simplePos x="0" y="0"/>
          <wp:positionH relativeFrom="page">
            <wp:posOffset>5613160</wp:posOffset>
          </wp:positionH>
          <wp:positionV relativeFrom="page">
            <wp:posOffset>296387</wp:posOffset>
          </wp:positionV>
          <wp:extent cx="1195841" cy="332586"/>
          <wp:effectExtent l="0" t="0" r="0" b="0"/>
          <wp:wrapNone/>
          <wp:docPr id="366" name="Imag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7D43A" w14:textId="77777777" w:rsidR="00354AC6" w:rsidRDefault="002A1805">
    <w:pPr>
      <w:pStyle w:val="BodyText"/>
      <w:spacing w:line="14" w:lineRule="auto"/>
    </w:pPr>
    <w:r>
      <w:rPr>
        <w:noProof/>
      </w:rPr>
      <w:drawing>
        <wp:anchor distT="0" distB="0" distL="0" distR="0" simplePos="0" relativeHeight="481412096" behindDoc="1" locked="0" layoutInCell="1" allowOverlap="1" wp14:anchorId="11283337" wp14:editId="4E418E7C">
          <wp:simplePos x="0" y="0"/>
          <wp:positionH relativeFrom="page">
            <wp:posOffset>5613160</wp:posOffset>
          </wp:positionH>
          <wp:positionV relativeFrom="page">
            <wp:posOffset>296387</wp:posOffset>
          </wp:positionV>
          <wp:extent cx="1195841" cy="332586"/>
          <wp:effectExtent l="0" t="0" r="0" b="0"/>
          <wp:wrapNone/>
          <wp:docPr id="503" name="Image 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3" name="Image 503"/>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7AC4A" w14:textId="77777777" w:rsidR="00354AC6" w:rsidRDefault="002A1805">
    <w:pPr>
      <w:pStyle w:val="BodyText"/>
      <w:spacing w:line="14" w:lineRule="auto"/>
    </w:pPr>
    <w:r>
      <w:rPr>
        <w:noProof/>
      </w:rPr>
      <w:drawing>
        <wp:anchor distT="0" distB="0" distL="0" distR="0" simplePos="0" relativeHeight="481414656" behindDoc="1" locked="0" layoutInCell="1" allowOverlap="1" wp14:anchorId="03CF7194" wp14:editId="4844F9A1">
          <wp:simplePos x="0" y="0"/>
          <wp:positionH relativeFrom="page">
            <wp:posOffset>5613160</wp:posOffset>
          </wp:positionH>
          <wp:positionV relativeFrom="page">
            <wp:posOffset>296387</wp:posOffset>
          </wp:positionV>
          <wp:extent cx="1195841" cy="332586"/>
          <wp:effectExtent l="0" t="0" r="0" b="0"/>
          <wp:wrapNone/>
          <wp:docPr id="511" name="Image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1" name="Image 511"/>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98974" w14:textId="77777777" w:rsidR="00E50CE7" w:rsidRDefault="00E50CE7" w:rsidP="00E50CE7">
    <w:pPr>
      <w:pStyle w:val="BodyText"/>
      <w:spacing w:line="14" w:lineRule="auto"/>
    </w:pPr>
    <w:r>
      <w:rPr>
        <w:noProof/>
      </w:rPr>
      <w:drawing>
        <wp:anchor distT="0" distB="0" distL="0" distR="0" simplePos="0" relativeHeight="481436160" behindDoc="1" locked="0" layoutInCell="1" allowOverlap="1" wp14:anchorId="6D6AE76D" wp14:editId="393D3AF5">
          <wp:simplePos x="0" y="0"/>
          <wp:positionH relativeFrom="page">
            <wp:posOffset>5613160</wp:posOffset>
          </wp:positionH>
          <wp:positionV relativeFrom="page">
            <wp:posOffset>296387</wp:posOffset>
          </wp:positionV>
          <wp:extent cx="1195841" cy="332586"/>
          <wp:effectExtent l="0" t="0" r="0" b="0"/>
          <wp:wrapNone/>
          <wp:docPr id="292102109" name="Image 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3" name="Image 503"/>
                  <pic:cNvPicPr/>
                </pic:nvPicPr>
                <pic:blipFill>
                  <a:blip r:embed="rId1" cstate="print"/>
                  <a:stretch>
                    <a:fillRect/>
                  </a:stretch>
                </pic:blipFill>
                <pic:spPr>
                  <a:xfrm>
                    <a:off x="0" y="0"/>
                    <a:ext cx="1195841" cy="332586"/>
                  </a:xfrm>
                  <a:prstGeom prst="rect">
                    <a:avLst/>
                  </a:prstGeom>
                </pic:spPr>
              </pic:pic>
            </a:graphicData>
          </a:graphic>
        </wp:anchor>
      </w:drawing>
    </w:r>
  </w:p>
  <w:p w14:paraId="66025EA3" w14:textId="77777777" w:rsidR="00354AC6" w:rsidRPr="00E50CE7" w:rsidRDefault="00354AC6" w:rsidP="00E50CE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20CE5" w14:textId="77777777" w:rsidR="00354AC6" w:rsidRDefault="00354AC6">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FCE7A" w14:textId="77777777" w:rsidR="00354AC6" w:rsidRDefault="002A1805">
    <w:pPr>
      <w:pStyle w:val="BodyText"/>
      <w:spacing w:line="14" w:lineRule="auto"/>
    </w:pPr>
    <w:r>
      <w:rPr>
        <w:noProof/>
      </w:rPr>
      <w:drawing>
        <wp:anchor distT="0" distB="0" distL="0" distR="0" simplePos="0" relativeHeight="481419776" behindDoc="1" locked="0" layoutInCell="1" allowOverlap="1" wp14:anchorId="1611785C" wp14:editId="3743131A">
          <wp:simplePos x="0" y="0"/>
          <wp:positionH relativeFrom="page">
            <wp:posOffset>5613160</wp:posOffset>
          </wp:positionH>
          <wp:positionV relativeFrom="page">
            <wp:posOffset>296387</wp:posOffset>
          </wp:positionV>
          <wp:extent cx="1195841" cy="332586"/>
          <wp:effectExtent l="0" t="0" r="0" b="0"/>
          <wp:wrapNone/>
          <wp:docPr id="790" name="Image 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0" name="Image 790"/>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75867"/>
    <w:multiLevelType w:val="hybridMultilevel"/>
    <w:tmpl w:val="6B7E4FFA"/>
    <w:lvl w:ilvl="0" w:tplc="96FE25FC">
      <w:numFmt w:val="bullet"/>
      <w:lvlText w:val="●"/>
      <w:lvlJc w:val="left"/>
      <w:pPr>
        <w:ind w:left="109" w:hanging="90"/>
      </w:pPr>
      <w:rPr>
        <w:rFonts w:ascii="Tahoma" w:eastAsia="Tahoma" w:hAnsi="Tahoma" w:cs="Tahoma" w:hint="default"/>
        <w:b w:val="0"/>
        <w:bCs w:val="0"/>
        <w:i w:val="0"/>
        <w:iCs w:val="0"/>
        <w:spacing w:val="0"/>
        <w:w w:val="113"/>
        <w:position w:val="2"/>
        <w:sz w:val="10"/>
        <w:szCs w:val="10"/>
        <w:lang w:val="en-US" w:eastAsia="en-US" w:bidi="ar-SA"/>
      </w:rPr>
    </w:lvl>
    <w:lvl w:ilvl="1" w:tplc="ADDA11CC">
      <w:numFmt w:val="bullet"/>
      <w:lvlText w:val="•"/>
      <w:lvlJc w:val="left"/>
      <w:pPr>
        <w:ind w:left="145" w:hanging="90"/>
      </w:pPr>
      <w:rPr>
        <w:rFonts w:hint="default"/>
        <w:lang w:val="en-US" w:eastAsia="en-US" w:bidi="ar-SA"/>
      </w:rPr>
    </w:lvl>
    <w:lvl w:ilvl="2" w:tplc="1294FBA4">
      <w:numFmt w:val="bullet"/>
      <w:lvlText w:val="•"/>
      <w:lvlJc w:val="left"/>
      <w:pPr>
        <w:ind w:left="191" w:hanging="90"/>
      </w:pPr>
      <w:rPr>
        <w:rFonts w:hint="default"/>
        <w:lang w:val="en-US" w:eastAsia="en-US" w:bidi="ar-SA"/>
      </w:rPr>
    </w:lvl>
    <w:lvl w:ilvl="3" w:tplc="81BC7704">
      <w:numFmt w:val="bullet"/>
      <w:lvlText w:val="•"/>
      <w:lvlJc w:val="left"/>
      <w:pPr>
        <w:ind w:left="236" w:hanging="90"/>
      </w:pPr>
      <w:rPr>
        <w:rFonts w:hint="default"/>
        <w:lang w:val="en-US" w:eastAsia="en-US" w:bidi="ar-SA"/>
      </w:rPr>
    </w:lvl>
    <w:lvl w:ilvl="4" w:tplc="2F14A2EE">
      <w:numFmt w:val="bullet"/>
      <w:lvlText w:val="•"/>
      <w:lvlJc w:val="left"/>
      <w:pPr>
        <w:ind w:left="282" w:hanging="90"/>
      </w:pPr>
      <w:rPr>
        <w:rFonts w:hint="default"/>
        <w:lang w:val="en-US" w:eastAsia="en-US" w:bidi="ar-SA"/>
      </w:rPr>
    </w:lvl>
    <w:lvl w:ilvl="5" w:tplc="015465B2">
      <w:numFmt w:val="bullet"/>
      <w:lvlText w:val="•"/>
      <w:lvlJc w:val="left"/>
      <w:pPr>
        <w:ind w:left="328" w:hanging="90"/>
      </w:pPr>
      <w:rPr>
        <w:rFonts w:hint="default"/>
        <w:lang w:val="en-US" w:eastAsia="en-US" w:bidi="ar-SA"/>
      </w:rPr>
    </w:lvl>
    <w:lvl w:ilvl="6" w:tplc="F9142B3A">
      <w:numFmt w:val="bullet"/>
      <w:lvlText w:val="•"/>
      <w:lvlJc w:val="left"/>
      <w:pPr>
        <w:ind w:left="373" w:hanging="90"/>
      </w:pPr>
      <w:rPr>
        <w:rFonts w:hint="default"/>
        <w:lang w:val="en-US" w:eastAsia="en-US" w:bidi="ar-SA"/>
      </w:rPr>
    </w:lvl>
    <w:lvl w:ilvl="7" w:tplc="CD421A16">
      <w:numFmt w:val="bullet"/>
      <w:lvlText w:val="•"/>
      <w:lvlJc w:val="left"/>
      <w:pPr>
        <w:ind w:left="419" w:hanging="90"/>
      </w:pPr>
      <w:rPr>
        <w:rFonts w:hint="default"/>
        <w:lang w:val="en-US" w:eastAsia="en-US" w:bidi="ar-SA"/>
      </w:rPr>
    </w:lvl>
    <w:lvl w:ilvl="8" w:tplc="2D325C24">
      <w:numFmt w:val="bullet"/>
      <w:lvlText w:val="•"/>
      <w:lvlJc w:val="left"/>
      <w:pPr>
        <w:ind w:left="465" w:hanging="90"/>
      </w:pPr>
      <w:rPr>
        <w:rFonts w:hint="default"/>
        <w:lang w:val="en-US" w:eastAsia="en-US" w:bidi="ar-SA"/>
      </w:rPr>
    </w:lvl>
  </w:abstractNum>
  <w:abstractNum w:abstractNumId="1" w15:restartNumberingAfterBreak="0">
    <w:nsid w:val="172B7A15"/>
    <w:multiLevelType w:val="hybridMultilevel"/>
    <w:tmpl w:val="97E265C6"/>
    <w:lvl w:ilvl="0" w:tplc="D2BC1F62">
      <w:numFmt w:val="bullet"/>
      <w:lvlText w:val="●"/>
      <w:lvlJc w:val="left"/>
      <w:pPr>
        <w:ind w:left="458" w:hanging="105"/>
      </w:pPr>
      <w:rPr>
        <w:rFonts w:ascii="Tahoma" w:eastAsia="Tahoma" w:hAnsi="Tahoma" w:cs="Tahoma" w:hint="default"/>
        <w:b w:val="0"/>
        <w:bCs w:val="0"/>
        <w:i w:val="0"/>
        <w:iCs w:val="0"/>
        <w:spacing w:val="0"/>
        <w:w w:val="115"/>
        <w:sz w:val="10"/>
        <w:szCs w:val="10"/>
        <w:lang w:val="en-US" w:eastAsia="en-US" w:bidi="ar-SA"/>
      </w:rPr>
    </w:lvl>
    <w:lvl w:ilvl="1" w:tplc="5972DF34">
      <w:numFmt w:val="bullet"/>
      <w:lvlText w:val="•"/>
      <w:lvlJc w:val="left"/>
      <w:pPr>
        <w:ind w:left="816" w:hanging="105"/>
      </w:pPr>
      <w:rPr>
        <w:rFonts w:hint="default"/>
        <w:lang w:val="en-US" w:eastAsia="en-US" w:bidi="ar-SA"/>
      </w:rPr>
    </w:lvl>
    <w:lvl w:ilvl="2" w:tplc="915C0FF8">
      <w:numFmt w:val="bullet"/>
      <w:lvlText w:val="•"/>
      <w:lvlJc w:val="left"/>
      <w:pPr>
        <w:ind w:left="1172" w:hanging="105"/>
      </w:pPr>
      <w:rPr>
        <w:rFonts w:hint="default"/>
        <w:lang w:val="en-US" w:eastAsia="en-US" w:bidi="ar-SA"/>
      </w:rPr>
    </w:lvl>
    <w:lvl w:ilvl="3" w:tplc="EF3A4354">
      <w:numFmt w:val="bullet"/>
      <w:lvlText w:val="•"/>
      <w:lvlJc w:val="left"/>
      <w:pPr>
        <w:ind w:left="1528" w:hanging="105"/>
      </w:pPr>
      <w:rPr>
        <w:rFonts w:hint="default"/>
        <w:lang w:val="en-US" w:eastAsia="en-US" w:bidi="ar-SA"/>
      </w:rPr>
    </w:lvl>
    <w:lvl w:ilvl="4" w:tplc="39328094">
      <w:numFmt w:val="bullet"/>
      <w:lvlText w:val="•"/>
      <w:lvlJc w:val="left"/>
      <w:pPr>
        <w:ind w:left="1884" w:hanging="105"/>
      </w:pPr>
      <w:rPr>
        <w:rFonts w:hint="default"/>
        <w:lang w:val="en-US" w:eastAsia="en-US" w:bidi="ar-SA"/>
      </w:rPr>
    </w:lvl>
    <w:lvl w:ilvl="5" w:tplc="3B442E28">
      <w:numFmt w:val="bullet"/>
      <w:lvlText w:val="•"/>
      <w:lvlJc w:val="left"/>
      <w:pPr>
        <w:ind w:left="2240" w:hanging="105"/>
      </w:pPr>
      <w:rPr>
        <w:rFonts w:hint="default"/>
        <w:lang w:val="en-US" w:eastAsia="en-US" w:bidi="ar-SA"/>
      </w:rPr>
    </w:lvl>
    <w:lvl w:ilvl="6" w:tplc="30E2A114">
      <w:numFmt w:val="bullet"/>
      <w:lvlText w:val="•"/>
      <w:lvlJc w:val="left"/>
      <w:pPr>
        <w:ind w:left="2596" w:hanging="105"/>
      </w:pPr>
      <w:rPr>
        <w:rFonts w:hint="default"/>
        <w:lang w:val="en-US" w:eastAsia="en-US" w:bidi="ar-SA"/>
      </w:rPr>
    </w:lvl>
    <w:lvl w:ilvl="7" w:tplc="2A4C294A">
      <w:numFmt w:val="bullet"/>
      <w:lvlText w:val="•"/>
      <w:lvlJc w:val="left"/>
      <w:pPr>
        <w:ind w:left="2952" w:hanging="105"/>
      </w:pPr>
      <w:rPr>
        <w:rFonts w:hint="default"/>
        <w:lang w:val="en-US" w:eastAsia="en-US" w:bidi="ar-SA"/>
      </w:rPr>
    </w:lvl>
    <w:lvl w:ilvl="8" w:tplc="610EB608">
      <w:numFmt w:val="bullet"/>
      <w:lvlText w:val="•"/>
      <w:lvlJc w:val="left"/>
      <w:pPr>
        <w:ind w:left="3308" w:hanging="105"/>
      </w:pPr>
      <w:rPr>
        <w:rFonts w:hint="default"/>
        <w:lang w:val="en-US" w:eastAsia="en-US" w:bidi="ar-SA"/>
      </w:rPr>
    </w:lvl>
  </w:abstractNum>
  <w:abstractNum w:abstractNumId="2" w15:restartNumberingAfterBreak="0">
    <w:nsid w:val="201C199E"/>
    <w:multiLevelType w:val="multilevel"/>
    <w:tmpl w:val="CF2ED1BE"/>
    <w:lvl w:ilvl="0">
      <w:start w:val="2"/>
      <w:numFmt w:val="decimal"/>
      <w:lvlText w:val="%1"/>
      <w:lvlJc w:val="left"/>
      <w:pPr>
        <w:ind w:left="962" w:hanging="850"/>
      </w:pPr>
      <w:rPr>
        <w:rFonts w:ascii="Century Gothic" w:eastAsia="Century Gothic" w:hAnsi="Century Gothic" w:cs="Century Gothic" w:hint="default"/>
        <w:b w:val="0"/>
        <w:bCs w:val="0"/>
        <w:i w:val="0"/>
        <w:iCs w:val="0"/>
        <w:color w:val="18314A"/>
        <w:spacing w:val="0"/>
        <w:w w:val="99"/>
        <w:sz w:val="52"/>
        <w:szCs w:val="52"/>
        <w:lang w:val="en-US" w:eastAsia="en-US" w:bidi="ar-SA"/>
      </w:rPr>
    </w:lvl>
    <w:lvl w:ilvl="1">
      <w:start w:val="1"/>
      <w:numFmt w:val="decimal"/>
      <w:lvlText w:val="%1.%2"/>
      <w:lvlJc w:val="left"/>
      <w:pPr>
        <w:ind w:left="962" w:hanging="850"/>
        <w:jc w:val="right"/>
      </w:pPr>
      <w:rPr>
        <w:rFonts w:ascii="Century Gothic" w:eastAsia="Century Gothic" w:hAnsi="Century Gothic" w:cs="Century Gothic" w:hint="default"/>
        <w:b w:val="0"/>
        <w:bCs w:val="0"/>
        <w:i w:val="0"/>
        <w:iCs w:val="0"/>
        <w:color w:val="18314A"/>
        <w:spacing w:val="0"/>
        <w:w w:val="100"/>
        <w:sz w:val="44"/>
        <w:szCs w:val="44"/>
        <w:lang w:val="en-US" w:eastAsia="en-US" w:bidi="ar-SA"/>
      </w:rPr>
    </w:lvl>
    <w:lvl w:ilvl="2">
      <w:start w:val="1"/>
      <w:numFmt w:val="decimal"/>
      <w:lvlText w:val="%1.%2.%3"/>
      <w:lvlJc w:val="left"/>
      <w:pPr>
        <w:ind w:left="1245" w:hanging="1133"/>
      </w:pPr>
      <w:rPr>
        <w:rFonts w:ascii="Century Gothic" w:eastAsia="Century Gothic" w:hAnsi="Century Gothic" w:cs="Century Gothic" w:hint="default"/>
        <w:b w:val="0"/>
        <w:bCs w:val="0"/>
        <w:i w:val="0"/>
        <w:iCs w:val="0"/>
        <w:color w:val="18314A"/>
        <w:spacing w:val="-1"/>
        <w:w w:val="100"/>
        <w:sz w:val="32"/>
        <w:szCs w:val="32"/>
        <w:lang w:val="en-US" w:eastAsia="en-US" w:bidi="ar-SA"/>
      </w:rPr>
    </w:lvl>
    <w:lvl w:ilvl="3">
      <w:numFmt w:val="bullet"/>
      <w:lvlText w:val="●"/>
      <w:lvlJc w:val="left"/>
      <w:pPr>
        <w:ind w:left="659" w:hanging="105"/>
      </w:pPr>
      <w:rPr>
        <w:rFonts w:ascii="Tahoma" w:eastAsia="Tahoma" w:hAnsi="Tahoma" w:cs="Tahoma" w:hint="default"/>
        <w:b w:val="0"/>
        <w:bCs w:val="0"/>
        <w:i w:val="0"/>
        <w:iCs w:val="0"/>
        <w:spacing w:val="0"/>
        <w:w w:val="115"/>
        <w:position w:val="3"/>
        <w:sz w:val="10"/>
        <w:szCs w:val="10"/>
        <w:lang w:val="en-US" w:eastAsia="en-US" w:bidi="ar-SA"/>
      </w:rPr>
    </w:lvl>
    <w:lvl w:ilvl="4">
      <w:numFmt w:val="bullet"/>
      <w:lvlText w:val="•"/>
      <w:lvlJc w:val="left"/>
      <w:pPr>
        <w:ind w:left="1645" w:hanging="105"/>
      </w:pPr>
      <w:rPr>
        <w:rFonts w:hint="default"/>
        <w:lang w:val="en-US" w:eastAsia="en-US" w:bidi="ar-SA"/>
      </w:rPr>
    </w:lvl>
    <w:lvl w:ilvl="5">
      <w:numFmt w:val="bullet"/>
      <w:lvlText w:val="•"/>
      <w:lvlJc w:val="left"/>
      <w:pPr>
        <w:ind w:left="1611" w:hanging="105"/>
      </w:pPr>
      <w:rPr>
        <w:rFonts w:hint="default"/>
        <w:lang w:val="en-US" w:eastAsia="en-US" w:bidi="ar-SA"/>
      </w:rPr>
    </w:lvl>
    <w:lvl w:ilvl="6">
      <w:numFmt w:val="bullet"/>
      <w:lvlText w:val="•"/>
      <w:lvlJc w:val="left"/>
      <w:pPr>
        <w:ind w:left="1576" w:hanging="105"/>
      </w:pPr>
      <w:rPr>
        <w:rFonts w:hint="default"/>
        <w:lang w:val="en-US" w:eastAsia="en-US" w:bidi="ar-SA"/>
      </w:rPr>
    </w:lvl>
    <w:lvl w:ilvl="7">
      <w:numFmt w:val="bullet"/>
      <w:lvlText w:val="•"/>
      <w:lvlJc w:val="left"/>
      <w:pPr>
        <w:ind w:left="1542" w:hanging="105"/>
      </w:pPr>
      <w:rPr>
        <w:rFonts w:hint="default"/>
        <w:lang w:val="en-US" w:eastAsia="en-US" w:bidi="ar-SA"/>
      </w:rPr>
    </w:lvl>
    <w:lvl w:ilvl="8">
      <w:numFmt w:val="bullet"/>
      <w:lvlText w:val="•"/>
      <w:lvlJc w:val="left"/>
      <w:pPr>
        <w:ind w:left="1508" w:hanging="105"/>
      </w:pPr>
      <w:rPr>
        <w:rFonts w:hint="default"/>
        <w:lang w:val="en-US" w:eastAsia="en-US" w:bidi="ar-SA"/>
      </w:rPr>
    </w:lvl>
  </w:abstractNum>
  <w:abstractNum w:abstractNumId="3" w15:restartNumberingAfterBreak="0">
    <w:nsid w:val="22E42CD5"/>
    <w:multiLevelType w:val="hybridMultilevel"/>
    <w:tmpl w:val="42DA36CE"/>
    <w:lvl w:ilvl="0" w:tplc="C88672D2">
      <w:numFmt w:val="bullet"/>
      <w:lvlText w:val="○"/>
      <w:lvlJc w:val="left"/>
      <w:pPr>
        <w:ind w:left="1268" w:hanging="360"/>
      </w:pPr>
      <w:rPr>
        <w:rFonts w:ascii="Times New Roman" w:eastAsia="Times New Roman" w:hAnsi="Times New Roman" w:cs="Times New Roman" w:hint="default"/>
        <w:b w:val="0"/>
        <w:bCs w:val="0"/>
        <w:i w:val="0"/>
        <w:iCs w:val="0"/>
        <w:color w:val="5F5F5F"/>
        <w:spacing w:val="0"/>
        <w:w w:val="100"/>
        <w:sz w:val="20"/>
        <w:szCs w:val="20"/>
        <w:lang w:val="en-US" w:eastAsia="en-US" w:bidi="ar-SA"/>
      </w:rPr>
    </w:lvl>
    <w:lvl w:ilvl="1" w:tplc="69823C0A">
      <w:numFmt w:val="bullet"/>
      <w:lvlText w:val="•"/>
      <w:lvlJc w:val="left"/>
      <w:pPr>
        <w:ind w:left="2208" w:hanging="360"/>
      </w:pPr>
      <w:rPr>
        <w:rFonts w:hint="default"/>
        <w:lang w:val="en-US" w:eastAsia="en-US" w:bidi="ar-SA"/>
      </w:rPr>
    </w:lvl>
    <w:lvl w:ilvl="2" w:tplc="99EEBF3E">
      <w:numFmt w:val="bullet"/>
      <w:lvlText w:val="•"/>
      <w:lvlJc w:val="left"/>
      <w:pPr>
        <w:ind w:left="3157" w:hanging="360"/>
      </w:pPr>
      <w:rPr>
        <w:rFonts w:hint="default"/>
        <w:lang w:val="en-US" w:eastAsia="en-US" w:bidi="ar-SA"/>
      </w:rPr>
    </w:lvl>
    <w:lvl w:ilvl="3" w:tplc="47307688">
      <w:numFmt w:val="bullet"/>
      <w:lvlText w:val="•"/>
      <w:lvlJc w:val="left"/>
      <w:pPr>
        <w:ind w:left="4105" w:hanging="360"/>
      </w:pPr>
      <w:rPr>
        <w:rFonts w:hint="default"/>
        <w:lang w:val="en-US" w:eastAsia="en-US" w:bidi="ar-SA"/>
      </w:rPr>
    </w:lvl>
    <w:lvl w:ilvl="4" w:tplc="9BC8F3DC">
      <w:numFmt w:val="bullet"/>
      <w:lvlText w:val="•"/>
      <w:lvlJc w:val="left"/>
      <w:pPr>
        <w:ind w:left="5054" w:hanging="360"/>
      </w:pPr>
      <w:rPr>
        <w:rFonts w:hint="default"/>
        <w:lang w:val="en-US" w:eastAsia="en-US" w:bidi="ar-SA"/>
      </w:rPr>
    </w:lvl>
    <w:lvl w:ilvl="5" w:tplc="EC5036C0">
      <w:numFmt w:val="bullet"/>
      <w:lvlText w:val="•"/>
      <w:lvlJc w:val="left"/>
      <w:pPr>
        <w:ind w:left="6002" w:hanging="360"/>
      </w:pPr>
      <w:rPr>
        <w:rFonts w:hint="default"/>
        <w:lang w:val="en-US" w:eastAsia="en-US" w:bidi="ar-SA"/>
      </w:rPr>
    </w:lvl>
    <w:lvl w:ilvl="6" w:tplc="D5B40164">
      <w:numFmt w:val="bullet"/>
      <w:lvlText w:val="•"/>
      <w:lvlJc w:val="left"/>
      <w:pPr>
        <w:ind w:left="6951" w:hanging="360"/>
      </w:pPr>
      <w:rPr>
        <w:rFonts w:hint="default"/>
        <w:lang w:val="en-US" w:eastAsia="en-US" w:bidi="ar-SA"/>
      </w:rPr>
    </w:lvl>
    <w:lvl w:ilvl="7" w:tplc="A0882A3A">
      <w:numFmt w:val="bullet"/>
      <w:lvlText w:val="•"/>
      <w:lvlJc w:val="left"/>
      <w:pPr>
        <w:ind w:left="7899" w:hanging="360"/>
      </w:pPr>
      <w:rPr>
        <w:rFonts w:hint="default"/>
        <w:lang w:val="en-US" w:eastAsia="en-US" w:bidi="ar-SA"/>
      </w:rPr>
    </w:lvl>
    <w:lvl w:ilvl="8" w:tplc="425E7BFE">
      <w:numFmt w:val="bullet"/>
      <w:lvlText w:val="•"/>
      <w:lvlJc w:val="left"/>
      <w:pPr>
        <w:ind w:left="8848" w:hanging="360"/>
      </w:pPr>
      <w:rPr>
        <w:rFonts w:hint="default"/>
        <w:lang w:val="en-US" w:eastAsia="en-US" w:bidi="ar-SA"/>
      </w:rPr>
    </w:lvl>
  </w:abstractNum>
  <w:abstractNum w:abstractNumId="4" w15:restartNumberingAfterBreak="0">
    <w:nsid w:val="2A8A3108"/>
    <w:multiLevelType w:val="hybridMultilevel"/>
    <w:tmpl w:val="7AAA6D14"/>
    <w:lvl w:ilvl="0" w:tplc="F9DE555C">
      <w:numFmt w:val="bullet"/>
      <w:lvlText w:val="●"/>
      <w:lvlJc w:val="left"/>
      <w:pPr>
        <w:ind w:left="109" w:hanging="90"/>
      </w:pPr>
      <w:rPr>
        <w:rFonts w:ascii="Tahoma" w:eastAsia="Tahoma" w:hAnsi="Tahoma" w:cs="Tahoma" w:hint="default"/>
        <w:b w:val="0"/>
        <w:bCs w:val="0"/>
        <w:i w:val="0"/>
        <w:iCs w:val="0"/>
        <w:spacing w:val="0"/>
        <w:w w:val="113"/>
        <w:position w:val="2"/>
        <w:sz w:val="10"/>
        <w:szCs w:val="10"/>
        <w:lang w:val="en-US" w:eastAsia="en-US" w:bidi="ar-SA"/>
      </w:rPr>
    </w:lvl>
    <w:lvl w:ilvl="1" w:tplc="22824B48">
      <w:numFmt w:val="bullet"/>
      <w:lvlText w:val="•"/>
      <w:lvlJc w:val="left"/>
      <w:pPr>
        <w:ind w:left="178" w:hanging="90"/>
      </w:pPr>
      <w:rPr>
        <w:rFonts w:hint="default"/>
        <w:lang w:val="en-US" w:eastAsia="en-US" w:bidi="ar-SA"/>
      </w:rPr>
    </w:lvl>
    <w:lvl w:ilvl="2" w:tplc="85A80CDA">
      <w:numFmt w:val="bullet"/>
      <w:lvlText w:val="•"/>
      <w:lvlJc w:val="left"/>
      <w:pPr>
        <w:ind w:left="257" w:hanging="90"/>
      </w:pPr>
      <w:rPr>
        <w:rFonts w:hint="default"/>
        <w:lang w:val="en-US" w:eastAsia="en-US" w:bidi="ar-SA"/>
      </w:rPr>
    </w:lvl>
    <w:lvl w:ilvl="3" w:tplc="841E1B72">
      <w:numFmt w:val="bullet"/>
      <w:lvlText w:val="•"/>
      <w:lvlJc w:val="left"/>
      <w:pPr>
        <w:ind w:left="336" w:hanging="90"/>
      </w:pPr>
      <w:rPr>
        <w:rFonts w:hint="default"/>
        <w:lang w:val="en-US" w:eastAsia="en-US" w:bidi="ar-SA"/>
      </w:rPr>
    </w:lvl>
    <w:lvl w:ilvl="4" w:tplc="5EDA34F4">
      <w:numFmt w:val="bullet"/>
      <w:lvlText w:val="•"/>
      <w:lvlJc w:val="left"/>
      <w:pPr>
        <w:ind w:left="414" w:hanging="90"/>
      </w:pPr>
      <w:rPr>
        <w:rFonts w:hint="default"/>
        <w:lang w:val="en-US" w:eastAsia="en-US" w:bidi="ar-SA"/>
      </w:rPr>
    </w:lvl>
    <w:lvl w:ilvl="5" w:tplc="FBA6B4BA">
      <w:numFmt w:val="bullet"/>
      <w:lvlText w:val="•"/>
      <w:lvlJc w:val="left"/>
      <w:pPr>
        <w:ind w:left="493" w:hanging="90"/>
      </w:pPr>
      <w:rPr>
        <w:rFonts w:hint="default"/>
        <w:lang w:val="en-US" w:eastAsia="en-US" w:bidi="ar-SA"/>
      </w:rPr>
    </w:lvl>
    <w:lvl w:ilvl="6" w:tplc="D5D00C30">
      <w:numFmt w:val="bullet"/>
      <w:lvlText w:val="•"/>
      <w:lvlJc w:val="left"/>
      <w:pPr>
        <w:ind w:left="572" w:hanging="90"/>
      </w:pPr>
      <w:rPr>
        <w:rFonts w:hint="default"/>
        <w:lang w:val="en-US" w:eastAsia="en-US" w:bidi="ar-SA"/>
      </w:rPr>
    </w:lvl>
    <w:lvl w:ilvl="7" w:tplc="EF44CC8A">
      <w:numFmt w:val="bullet"/>
      <w:lvlText w:val="•"/>
      <w:lvlJc w:val="left"/>
      <w:pPr>
        <w:ind w:left="651" w:hanging="90"/>
      </w:pPr>
      <w:rPr>
        <w:rFonts w:hint="default"/>
        <w:lang w:val="en-US" w:eastAsia="en-US" w:bidi="ar-SA"/>
      </w:rPr>
    </w:lvl>
    <w:lvl w:ilvl="8" w:tplc="6CE03560">
      <w:numFmt w:val="bullet"/>
      <w:lvlText w:val="•"/>
      <w:lvlJc w:val="left"/>
      <w:pPr>
        <w:ind w:left="729" w:hanging="90"/>
      </w:pPr>
      <w:rPr>
        <w:rFonts w:hint="default"/>
        <w:lang w:val="en-US" w:eastAsia="en-US" w:bidi="ar-SA"/>
      </w:rPr>
    </w:lvl>
  </w:abstractNum>
  <w:abstractNum w:abstractNumId="5" w15:restartNumberingAfterBreak="0">
    <w:nsid w:val="30185461"/>
    <w:multiLevelType w:val="hybridMultilevel"/>
    <w:tmpl w:val="B0D2E45A"/>
    <w:lvl w:ilvl="0" w:tplc="16D8BF66">
      <w:numFmt w:val="bullet"/>
      <w:lvlText w:val="o"/>
      <w:lvlJc w:val="left"/>
      <w:pPr>
        <w:ind w:left="902" w:hanging="360"/>
      </w:pPr>
      <w:rPr>
        <w:rFonts w:ascii="Courier New" w:eastAsia="Courier New" w:hAnsi="Courier New" w:cs="Courier New" w:hint="default"/>
        <w:b w:val="0"/>
        <w:bCs w:val="0"/>
        <w:i w:val="0"/>
        <w:iCs w:val="0"/>
        <w:color w:val="5F5F5F"/>
        <w:spacing w:val="0"/>
        <w:w w:val="101"/>
        <w:sz w:val="18"/>
        <w:szCs w:val="18"/>
        <w:lang w:val="en-US" w:eastAsia="en-US" w:bidi="ar-SA"/>
      </w:rPr>
    </w:lvl>
    <w:lvl w:ilvl="1" w:tplc="21B44CE0">
      <w:numFmt w:val="bullet"/>
      <w:lvlText w:val="•"/>
      <w:lvlJc w:val="left"/>
      <w:pPr>
        <w:ind w:left="1670" w:hanging="360"/>
      </w:pPr>
      <w:rPr>
        <w:rFonts w:hint="default"/>
        <w:lang w:val="en-US" w:eastAsia="en-US" w:bidi="ar-SA"/>
      </w:rPr>
    </w:lvl>
    <w:lvl w:ilvl="2" w:tplc="C466FAA4">
      <w:numFmt w:val="bullet"/>
      <w:lvlText w:val="•"/>
      <w:lvlJc w:val="left"/>
      <w:pPr>
        <w:ind w:left="2441" w:hanging="360"/>
      </w:pPr>
      <w:rPr>
        <w:rFonts w:hint="default"/>
        <w:lang w:val="en-US" w:eastAsia="en-US" w:bidi="ar-SA"/>
      </w:rPr>
    </w:lvl>
    <w:lvl w:ilvl="3" w:tplc="1CB47696">
      <w:numFmt w:val="bullet"/>
      <w:lvlText w:val="•"/>
      <w:lvlJc w:val="left"/>
      <w:pPr>
        <w:ind w:left="3211" w:hanging="360"/>
      </w:pPr>
      <w:rPr>
        <w:rFonts w:hint="default"/>
        <w:lang w:val="en-US" w:eastAsia="en-US" w:bidi="ar-SA"/>
      </w:rPr>
    </w:lvl>
    <w:lvl w:ilvl="4" w:tplc="F3908B5E">
      <w:numFmt w:val="bullet"/>
      <w:lvlText w:val="•"/>
      <w:lvlJc w:val="left"/>
      <w:pPr>
        <w:ind w:left="3982" w:hanging="360"/>
      </w:pPr>
      <w:rPr>
        <w:rFonts w:hint="default"/>
        <w:lang w:val="en-US" w:eastAsia="en-US" w:bidi="ar-SA"/>
      </w:rPr>
    </w:lvl>
    <w:lvl w:ilvl="5" w:tplc="0354FBC2">
      <w:numFmt w:val="bullet"/>
      <w:lvlText w:val="•"/>
      <w:lvlJc w:val="left"/>
      <w:pPr>
        <w:ind w:left="4753" w:hanging="360"/>
      </w:pPr>
      <w:rPr>
        <w:rFonts w:hint="default"/>
        <w:lang w:val="en-US" w:eastAsia="en-US" w:bidi="ar-SA"/>
      </w:rPr>
    </w:lvl>
    <w:lvl w:ilvl="6" w:tplc="CDE8D0FE">
      <w:numFmt w:val="bullet"/>
      <w:lvlText w:val="•"/>
      <w:lvlJc w:val="left"/>
      <w:pPr>
        <w:ind w:left="5523" w:hanging="360"/>
      </w:pPr>
      <w:rPr>
        <w:rFonts w:hint="default"/>
        <w:lang w:val="en-US" w:eastAsia="en-US" w:bidi="ar-SA"/>
      </w:rPr>
    </w:lvl>
    <w:lvl w:ilvl="7" w:tplc="3A6CAFD2">
      <w:numFmt w:val="bullet"/>
      <w:lvlText w:val="•"/>
      <w:lvlJc w:val="left"/>
      <w:pPr>
        <w:ind w:left="6294" w:hanging="360"/>
      </w:pPr>
      <w:rPr>
        <w:rFonts w:hint="default"/>
        <w:lang w:val="en-US" w:eastAsia="en-US" w:bidi="ar-SA"/>
      </w:rPr>
    </w:lvl>
    <w:lvl w:ilvl="8" w:tplc="9766924C">
      <w:numFmt w:val="bullet"/>
      <w:lvlText w:val="•"/>
      <w:lvlJc w:val="left"/>
      <w:pPr>
        <w:ind w:left="7064" w:hanging="360"/>
      </w:pPr>
      <w:rPr>
        <w:rFonts w:hint="default"/>
        <w:lang w:val="en-US" w:eastAsia="en-US" w:bidi="ar-SA"/>
      </w:rPr>
    </w:lvl>
  </w:abstractNum>
  <w:abstractNum w:abstractNumId="6" w15:restartNumberingAfterBreak="0">
    <w:nsid w:val="31053F41"/>
    <w:multiLevelType w:val="hybridMultilevel"/>
    <w:tmpl w:val="E3248770"/>
    <w:lvl w:ilvl="0" w:tplc="68E459AC">
      <w:numFmt w:val="bullet"/>
      <w:lvlText w:val="○"/>
      <w:lvlJc w:val="left"/>
      <w:pPr>
        <w:ind w:left="1267" w:hanging="360"/>
      </w:pPr>
      <w:rPr>
        <w:rFonts w:ascii="Times New Roman" w:eastAsia="Times New Roman" w:hAnsi="Times New Roman" w:cs="Times New Roman" w:hint="default"/>
        <w:b w:val="0"/>
        <w:bCs w:val="0"/>
        <w:i w:val="0"/>
        <w:iCs w:val="0"/>
        <w:color w:val="5F5F5F"/>
        <w:spacing w:val="0"/>
        <w:w w:val="100"/>
        <w:sz w:val="20"/>
        <w:szCs w:val="20"/>
        <w:lang w:val="en-US" w:eastAsia="en-US" w:bidi="ar-SA"/>
      </w:rPr>
    </w:lvl>
    <w:lvl w:ilvl="1" w:tplc="760C4E60">
      <w:numFmt w:val="bullet"/>
      <w:lvlText w:val="•"/>
      <w:lvlJc w:val="left"/>
      <w:pPr>
        <w:ind w:left="2208" w:hanging="360"/>
      </w:pPr>
      <w:rPr>
        <w:rFonts w:hint="default"/>
        <w:lang w:val="en-US" w:eastAsia="en-US" w:bidi="ar-SA"/>
      </w:rPr>
    </w:lvl>
    <w:lvl w:ilvl="2" w:tplc="48BEF8E8">
      <w:numFmt w:val="bullet"/>
      <w:lvlText w:val="•"/>
      <w:lvlJc w:val="left"/>
      <w:pPr>
        <w:ind w:left="3157" w:hanging="360"/>
      </w:pPr>
      <w:rPr>
        <w:rFonts w:hint="default"/>
        <w:lang w:val="en-US" w:eastAsia="en-US" w:bidi="ar-SA"/>
      </w:rPr>
    </w:lvl>
    <w:lvl w:ilvl="3" w:tplc="6BE24182">
      <w:numFmt w:val="bullet"/>
      <w:lvlText w:val="•"/>
      <w:lvlJc w:val="left"/>
      <w:pPr>
        <w:ind w:left="4105" w:hanging="360"/>
      </w:pPr>
      <w:rPr>
        <w:rFonts w:hint="default"/>
        <w:lang w:val="en-US" w:eastAsia="en-US" w:bidi="ar-SA"/>
      </w:rPr>
    </w:lvl>
    <w:lvl w:ilvl="4" w:tplc="7C4C000E">
      <w:numFmt w:val="bullet"/>
      <w:lvlText w:val="•"/>
      <w:lvlJc w:val="left"/>
      <w:pPr>
        <w:ind w:left="5054" w:hanging="360"/>
      </w:pPr>
      <w:rPr>
        <w:rFonts w:hint="default"/>
        <w:lang w:val="en-US" w:eastAsia="en-US" w:bidi="ar-SA"/>
      </w:rPr>
    </w:lvl>
    <w:lvl w:ilvl="5" w:tplc="84D0A21E">
      <w:numFmt w:val="bullet"/>
      <w:lvlText w:val="•"/>
      <w:lvlJc w:val="left"/>
      <w:pPr>
        <w:ind w:left="6002" w:hanging="360"/>
      </w:pPr>
      <w:rPr>
        <w:rFonts w:hint="default"/>
        <w:lang w:val="en-US" w:eastAsia="en-US" w:bidi="ar-SA"/>
      </w:rPr>
    </w:lvl>
    <w:lvl w:ilvl="6" w:tplc="F1A86B62">
      <w:numFmt w:val="bullet"/>
      <w:lvlText w:val="•"/>
      <w:lvlJc w:val="left"/>
      <w:pPr>
        <w:ind w:left="6951" w:hanging="360"/>
      </w:pPr>
      <w:rPr>
        <w:rFonts w:hint="default"/>
        <w:lang w:val="en-US" w:eastAsia="en-US" w:bidi="ar-SA"/>
      </w:rPr>
    </w:lvl>
    <w:lvl w:ilvl="7" w:tplc="F274D164">
      <w:numFmt w:val="bullet"/>
      <w:lvlText w:val="•"/>
      <w:lvlJc w:val="left"/>
      <w:pPr>
        <w:ind w:left="7899" w:hanging="360"/>
      </w:pPr>
      <w:rPr>
        <w:rFonts w:hint="default"/>
        <w:lang w:val="en-US" w:eastAsia="en-US" w:bidi="ar-SA"/>
      </w:rPr>
    </w:lvl>
    <w:lvl w:ilvl="8" w:tplc="9E4A2BDA">
      <w:numFmt w:val="bullet"/>
      <w:lvlText w:val="•"/>
      <w:lvlJc w:val="left"/>
      <w:pPr>
        <w:ind w:left="8848" w:hanging="360"/>
      </w:pPr>
      <w:rPr>
        <w:rFonts w:hint="default"/>
        <w:lang w:val="en-US" w:eastAsia="en-US" w:bidi="ar-SA"/>
      </w:rPr>
    </w:lvl>
  </w:abstractNum>
  <w:abstractNum w:abstractNumId="7" w15:restartNumberingAfterBreak="0">
    <w:nsid w:val="347A5D77"/>
    <w:multiLevelType w:val="hybridMultilevel"/>
    <w:tmpl w:val="CDC6CAC2"/>
    <w:lvl w:ilvl="0" w:tplc="1276A40C">
      <w:numFmt w:val="bullet"/>
      <w:lvlText w:val="●"/>
      <w:lvlJc w:val="left"/>
      <w:pPr>
        <w:ind w:left="109" w:hanging="90"/>
      </w:pPr>
      <w:rPr>
        <w:rFonts w:ascii="Tahoma" w:eastAsia="Tahoma" w:hAnsi="Tahoma" w:cs="Tahoma" w:hint="default"/>
        <w:b w:val="0"/>
        <w:bCs w:val="0"/>
        <w:i w:val="0"/>
        <w:iCs w:val="0"/>
        <w:spacing w:val="0"/>
        <w:w w:val="113"/>
        <w:position w:val="2"/>
        <w:sz w:val="10"/>
        <w:szCs w:val="10"/>
        <w:lang w:val="en-US" w:eastAsia="en-US" w:bidi="ar-SA"/>
      </w:rPr>
    </w:lvl>
    <w:lvl w:ilvl="1" w:tplc="D85CDE90">
      <w:numFmt w:val="bullet"/>
      <w:lvlText w:val="•"/>
      <w:lvlJc w:val="left"/>
      <w:pPr>
        <w:ind w:left="154" w:hanging="90"/>
      </w:pPr>
      <w:rPr>
        <w:rFonts w:hint="default"/>
        <w:lang w:val="en-US" w:eastAsia="en-US" w:bidi="ar-SA"/>
      </w:rPr>
    </w:lvl>
    <w:lvl w:ilvl="2" w:tplc="D22C95A0">
      <w:numFmt w:val="bullet"/>
      <w:lvlText w:val="•"/>
      <w:lvlJc w:val="left"/>
      <w:pPr>
        <w:ind w:left="209" w:hanging="90"/>
      </w:pPr>
      <w:rPr>
        <w:rFonts w:hint="default"/>
        <w:lang w:val="en-US" w:eastAsia="en-US" w:bidi="ar-SA"/>
      </w:rPr>
    </w:lvl>
    <w:lvl w:ilvl="3" w:tplc="9702AC68">
      <w:numFmt w:val="bullet"/>
      <w:lvlText w:val="•"/>
      <w:lvlJc w:val="left"/>
      <w:pPr>
        <w:ind w:left="264" w:hanging="90"/>
      </w:pPr>
      <w:rPr>
        <w:rFonts w:hint="default"/>
        <w:lang w:val="en-US" w:eastAsia="en-US" w:bidi="ar-SA"/>
      </w:rPr>
    </w:lvl>
    <w:lvl w:ilvl="4" w:tplc="8B64ED84">
      <w:numFmt w:val="bullet"/>
      <w:lvlText w:val="•"/>
      <w:lvlJc w:val="left"/>
      <w:pPr>
        <w:ind w:left="319" w:hanging="90"/>
      </w:pPr>
      <w:rPr>
        <w:rFonts w:hint="default"/>
        <w:lang w:val="en-US" w:eastAsia="en-US" w:bidi="ar-SA"/>
      </w:rPr>
    </w:lvl>
    <w:lvl w:ilvl="5" w:tplc="7B980A00">
      <w:numFmt w:val="bullet"/>
      <w:lvlText w:val="•"/>
      <w:lvlJc w:val="left"/>
      <w:pPr>
        <w:ind w:left="374" w:hanging="90"/>
      </w:pPr>
      <w:rPr>
        <w:rFonts w:hint="default"/>
        <w:lang w:val="en-US" w:eastAsia="en-US" w:bidi="ar-SA"/>
      </w:rPr>
    </w:lvl>
    <w:lvl w:ilvl="6" w:tplc="15444740">
      <w:numFmt w:val="bullet"/>
      <w:lvlText w:val="•"/>
      <w:lvlJc w:val="left"/>
      <w:pPr>
        <w:ind w:left="429" w:hanging="90"/>
      </w:pPr>
      <w:rPr>
        <w:rFonts w:hint="default"/>
        <w:lang w:val="en-US" w:eastAsia="en-US" w:bidi="ar-SA"/>
      </w:rPr>
    </w:lvl>
    <w:lvl w:ilvl="7" w:tplc="E48A4576">
      <w:numFmt w:val="bullet"/>
      <w:lvlText w:val="•"/>
      <w:lvlJc w:val="left"/>
      <w:pPr>
        <w:ind w:left="484" w:hanging="90"/>
      </w:pPr>
      <w:rPr>
        <w:rFonts w:hint="default"/>
        <w:lang w:val="en-US" w:eastAsia="en-US" w:bidi="ar-SA"/>
      </w:rPr>
    </w:lvl>
    <w:lvl w:ilvl="8" w:tplc="3B5CA6E4">
      <w:numFmt w:val="bullet"/>
      <w:lvlText w:val="•"/>
      <w:lvlJc w:val="left"/>
      <w:pPr>
        <w:ind w:left="539" w:hanging="90"/>
      </w:pPr>
      <w:rPr>
        <w:rFonts w:hint="default"/>
        <w:lang w:val="en-US" w:eastAsia="en-US" w:bidi="ar-SA"/>
      </w:rPr>
    </w:lvl>
  </w:abstractNum>
  <w:abstractNum w:abstractNumId="8" w15:restartNumberingAfterBreak="0">
    <w:nsid w:val="48396C64"/>
    <w:multiLevelType w:val="hybridMultilevel"/>
    <w:tmpl w:val="0DB671F2"/>
    <w:lvl w:ilvl="0" w:tplc="A9F48522">
      <w:numFmt w:val="bullet"/>
      <w:lvlText w:val="o"/>
      <w:lvlJc w:val="left"/>
      <w:pPr>
        <w:ind w:left="845" w:hanging="360"/>
      </w:pPr>
      <w:rPr>
        <w:rFonts w:ascii="Courier New" w:eastAsia="Courier New" w:hAnsi="Courier New" w:cs="Courier New" w:hint="default"/>
        <w:b w:val="0"/>
        <w:bCs w:val="0"/>
        <w:i w:val="0"/>
        <w:iCs w:val="0"/>
        <w:color w:val="5F5F5F"/>
        <w:spacing w:val="0"/>
        <w:w w:val="101"/>
        <w:sz w:val="18"/>
        <w:szCs w:val="18"/>
        <w:lang w:val="en-US" w:eastAsia="en-US" w:bidi="ar-SA"/>
      </w:rPr>
    </w:lvl>
    <w:lvl w:ilvl="1" w:tplc="F1FCE03C">
      <w:numFmt w:val="bullet"/>
      <w:lvlText w:val="•"/>
      <w:lvlJc w:val="left"/>
      <w:pPr>
        <w:ind w:left="1480" w:hanging="360"/>
      </w:pPr>
      <w:rPr>
        <w:rFonts w:hint="default"/>
        <w:lang w:val="en-US" w:eastAsia="en-US" w:bidi="ar-SA"/>
      </w:rPr>
    </w:lvl>
    <w:lvl w:ilvl="2" w:tplc="E50E0A36">
      <w:numFmt w:val="bullet"/>
      <w:lvlText w:val="•"/>
      <w:lvlJc w:val="left"/>
      <w:pPr>
        <w:ind w:left="2121" w:hanging="360"/>
      </w:pPr>
      <w:rPr>
        <w:rFonts w:hint="default"/>
        <w:lang w:val="en-US" w:eastAsia="en-US" w:bidi="ar-SA"/>
      </w:rPr>
    </w:lvl>
    <w:lvl w:ilvl="3" w:tplc="0C046A40">
      <w:numFmt w:val="bullet"/>
      <w:lvlText w:val="•"/>
      <w:lvlJc w:val="left"/>
      <w:pPr>
        <w:ind w:left="2762" w:hanging="360"/>
      </w:pPr>
      <w:rPr>
        <w:rFonts w:hint="default"/>
        <w:lang w:val="en-US" w:eastAsia="en-US" w:bidi="ar-SA"/>
      </w:rPr>
    </w:lvl>
    <w:lvl w:ilvl="4" w:tplc="A75E757A">
      <w:numFmt w:val="bullet"/>
      <w:lvlText w:val="•"/>
      <w:lvlJc w:val="left"/>
      <w:pPr>
        <w:ind w:left="3403" w:hanging="360"/>
      </w:pPr>
      <w:rPr>
        <w:rFonts w:hint="default"/>
        <w:lang w:val="en-US" w:eastAsia="en-US" w:bidi="ar-SA"/>
      </w:rPr>
    </w:lvl>
    <w:lvl w:ilvl="5" w:tplc="4912B494">
      <w:numFmt w:val="bullet"/>
      <w:lvlText w:val="•"/>
      <w:lvlJc w:val="left"/>
      <w:pPr>
        <w:ind w:left="4044" w:hanging="360"/>
      </w:pPr>
      <w:rPr>
        <w:rFonts w:hint="default"/>
        <w:lang w:val="en-US" w:eastAsia="en-US" w:bidi="ar-SA"/>
      </w:rPr>
    </w:lvl>
    <w:lvl w:ilvl="6" w:tplc="1920334C">
      <w:numFmt w:val="bullet"/>
      <w:lvlText w:val="•"/>
      <w:lvlJc w:val="left"/>
      <w:pPr>
        <w:ind w:left="4685" w:hanging="360"/>
      </w:pPr>
      <w:rPr>
        <w:rFonts w:hint="default"/>
        <w:lang w:val="en-US" w:eastAsia="en-US" w:bidi="ar-SA"/>
      </w:rPr>
    </w:lvl>
    <w:lvl w:ilvl="7" w:tplc="52062C5E">
      <w:numFmt w:val="bullet"/>
      <w:lvlText w:val="•"/>
      <w:lvlJc w:val="left"/>
      <w:pPr>
        <w:ind w:left="5326" w:hanging="360"/>
      </w:pPr>
      <w:rPr>
        <w:rFonts w:hint="default"/>
        <w:lang w:val="en-US" w:eastAsia="en-US" w:bidi="ar-SA"/>
      </w:rPr>
    </w:lvl>
    <w:lvl w:ilvl="8" w:tplc="991664FC">
      <w:numFmt w:val="bullet"/>
      <w:lvlText w:val="•"/>
      <w:lvlJc w:val="left"/>
      <w:pPr>
        <w:ind w:left="5967" w:hanging="360"/>
      </w:pPr>
      <w:rPr>
        <w:rFonts w:hint="default"/>
        <w:lang w:val="en-US" w:eastAsia="en-US" w:bidi="ar-SA"/>
      </w:rPr>
    </w:lvl>
  </w:abstractNum>
  <w:abstractNum w:abstractNumId="9" w15:restartNumberingAfterBreak="0">
    <w:nsid w:val="4A48022E"/>
    <w:multiLevelType w:val="hybridMultilevel"/>
    <w:tmpl w:val="9174ABE6"/>
    <w:lvl w:ilvl="0" w:tplc="3754D8D8">
      <w:numFmt w:val="bullet"/>
      <w:lvlText w:val="○"/>
      <w:lvlJc w:val="left"/>
      <w:pPr>
        <w:ind w:left="1268" w:hanging="360"/>
      </w:pPr>
      <w:rPr>
        <w:rFonts w:ascii="Times New Roman" w:eastAsia="Times New Roman" w:hAnsi="Times New Roman" w:cs="Times New Roman" w:hint="default"/>
        <w:b w:val="0"/>
        <w:bCs w:val="0"/>
        <w:i w:val="0"/>
        <w:iCs w:val="0"/>
        <w:color w:val="5F5F5F"/>
        <w:spacing w:val="0"/>
        <w:w w:val="100"/>
        <w:sz w:val="20"/>
        <w:szCs w:val="20"/>
        <w:lang w:val="en-US" w:eastAsia="en-US" w:bidi="ar-SA"/>
      </w:rPr>
    </w:lvl>
    <w:lvl w:ilvl="1" w:tplc="6B54FB20">
      <w:numFmt w:val="bullet"/>
      <w:lvlText w:val="•"/>
      <w:lvlJc w:val="left"/>
      <w:pPr>
        <w:ind w:left="2208" w:hanging="360"/>
      </w:pPr>
      <w:rPr>
        <w:rFonts w:hint="default"/>
        <w:lang w:val="en-US" w:eastAsia="en-US" w:bidi="ar-SA"/>
      </w:rPr>
    </w:lvl>
    <w:lvl w:ilvl="2" w:tplc="B53C4F3E">
      <w:numFmt w:val="bullet"/>
      <w:lvlText w:val="•"/>
      <w:lvlJc w:val="left"/>
      <w:pPr>
        <w:ind w:left="3157" w:hanging="360"/>
      </w:pPr>
      <w:rPr>
        <w:rFonts w:hint="default"/>
        <w:lang w:val="en-US" w:eastAsia="en-US" w:bidi="ar-SA"/>
      </w:rPr>
    </w:lvl>
    <w:lvl w:ilvl="3" w:tplc="619E53C6">
      <w:numFmt w:val="bullet"/>
      <w:lvlText w:val="•"/>
      <w:lvlJc w:val="left"/>
      <w:pPr>
        <w:ind w:left="4105" w:hanging="360"/>
      </w:pPr>
      <w:rPr>
        <w:rFonts w:hint="default"/>
        <w:lang w:val="en-US" w:eastAsia="en-US" w:bidi="ar-SA"/>
      </w:rPr>
    </w:lvl>
    <w:lvl w:ilvl="4" w:tplc="3AE4C23E">
      <w:numFmt w:val="bullet"/>
      <w:lvlText w:val="•"/>
      <w:lvlJc w:val="left"/>
      <w:pPr>
        <w:ind w:left="5054" w:hanging="360"/>
      </w:pPr>
      <w:rPr>
        <w:rFonts w:hint="default"/>
        <w:lang w:val="en-US" w:eastAsia="en-US" w:bidi="ar-SA"/>
      </w:rPr>
    </w:lvl>
    <w:lvl w:ilvl="5" w:tplc="6624ED6E">
      <w:numFmt w:val="bullet"/>
      <w:lvlText w:val="•"/>
      <w:lvlJc w:val="left"/>
      <w:pPr>
        <w:ind w:left="6002" w:hanging="360"/>
      </w:pPr>
      <w:rPr>
        <w:rFonts w:hint="default"/>
        <w:lang w:val="en-US" w:eastAsia="en-US" w:bidi="ar-SA"/>
      </w:rPr>
    </w:lvl>
    <w:lvl w:ilvl="6" w:tplc="425ACA46">
      <w:numFmt w:val="bullet"/>
      <w:lvlText w:val="•"/>
      <w:lvlJc w:val="left"/>
      <w:pPr>
        <w:ind w:left="6951" w:hanging="360"/>
      </w:pPr>
      <w:rPr>
        <w:rFonts w:hint="default"/>
        <w:lang w:val="en-US" w:eastAsia="en-US" w:bidi="ar-SA"/>
      </w:rPr>
    </w:lvl>
    <w:lvl w:ilvl="7" w:tplc="6A165324">
      <w:numFmt w:val="bullet"/>
      <w:lvlText w:val="•"/>
      <w:lvlJc w:val="left"/>
      <w:pPr>
        <w:ind w:left="7899" w:hanging="360"/>
      </w:pPr>
      <w:rPr>
        <w:rFonts w:hint="default"/>
        <w:lang w:val="en-US" w:eastAsia="en-US" w:bidi="ar-SA"/>
      </w:rPr>
    </w:lvl>
    <w:lvl w:ilvl="8" w:tplc="E97A8B9C">
      <w:numFmt w:val="bullet"/>
      <w:lvlText w:val="•"/>
      <w:lvlJc w:val="left"/>
      <w:pPr>
        <w:ind w:left="8848" w:hanging="360"/>
      </w:pPr>
      <w:rPr>
        <w:rFonts w:hint="default"/>
        <w:lang w:val="en-US" w:eastAsia="en-US" w:bidi="ar-SA"/>
      </w:rPr>
    </w:lvl>
  </w:abstractNum>
  <w:abstractNum w:abstractNumId="10" w15:restartNumberingAfterBreak="0">
    <w:nsid w:val="4C7C05B5"/>
    <w:multiLevelType w:val="hybridMultilevel"/>
    <w:tmpl w:val="54D61910"/>
    <w:lvl w:ilvl="0" w:tplc="E0E42458">
      <w:numFmt w:val="bullet"/>
      <w:lvlText w:val="○"/>
      <w:lvlJc w:val="left"/>
      <w:pPr>
        <w:ind w:left="1267" w:hanging="360"/>
      </w:pPr>
      <w:rPr>
        <w:rFonts w:ascii="Times New Roman" w:eastAsia="Times New Roman" w:hAnsi="Times New Roman" w:cs="Times New Roman" w:hint="default"/>
        <w:b w:val="0"/>
        <w:bCs w:val="0"/>
        <w:i w:val="0"/>
        <w:iCs w:val="0"/>
        <w:color w:val="5F5F5F"/>
        <w:spacing w:val="0"/>
        <w:w w:val="100"/>
        <w:sz w:val="20"/>
        <w:szCs w:val="20"/>
        <w:lang w:val="en-US" w:eastAsia="en-US" w:bidi="ar-SA"/>
      </w:rPr>
    </w:lvl>
    <w:lvl w:ilvl="1" w:tplc="86AAC0C6">
      <w:numFmt w:val="bullet"/>
      <w:lvlText w:val="•"/>
      <w:lvlJc w:val="left"/>
      <w:pPr>
        <w:ind w:left="2208" w:hanging="360"/>
      </w:pPr>
      <w:rPr>
        <w:rFonts w:hint="default"/>
        <w:lang w:val="en-US" w:eastAsia="en-US" w:bidi="ar-SA"/>
      </w:rPr>
    </w:lvl>
    <w:lvl w:ilvl="2" w:tplc="E1F2BB38">
      <w:numFmt w:val="bullet"/>
      <w:lvlText w:val="•"/>
      <w:lvlJc w:val="left"/>
      <w:pPr>
        <w:ind w:left="3157" w:hanging="360"/>
      </w:pPr>
      <w:rPr>
        <w:rFonts w:hint="default"/>
        <w:lang w:val="en-US" w:eastAsia="en-US" w:bidi="ar-SA"/>
      </w:rPr>
    </w:lvl>
    <w:lvl w:ilvl="3" w:tplc="C49AD392">
      <w:numFmt w:val="bullet"/>
      <w:lvlText w:val="•"/>
      <w:lvlJc w:val="left"/>
      <w:pPr>
        <w:ind w:left="4105" w:hanging="360"/>
      </w:pPr>
      <w:rPr>
        <w:rFonts w:hint="default"/>
        <w:lang w:val="en-US" w:eastAsia="en-US" w:bidi="ar-SA"/>
      </w:rPr>
    </w:lvl>
    <w:lvl w:ilvl="4" w:tplc="2D903768">
      <w:numFmt w:val="bullet"/>
      <w:lvlText w:val="•"/>
      <w:lvlJc w:val="left"/>
      <w:pPr>
        <w:ind w:left="5054" w:hanging="360"/>
      </w:pPr>
      <w:rPr>
        <w:rFonts w:hint="default"/>
        <w:lang w:val="en-US" w:eastAsia="en-US" w:bidi="ar-SA"/>
      </w:rPr>
    </w:lvl>
    <w:lvl w:ilvl="5" w:tplc="01CA18FA">
      <w:numFmt w:val="bullet"/>
      <w:lvlText w:val="•"/>
      <w:lvlJc w:val="left"/>
      <w:pPr>
        <w:ind w:left="6002" w:hanging="360"/>
      </w:pPr>
      <w:rPr>
        <w:rFonts w:hint="default"/>
        <w:lang w:val="en-US" w:eastAsia="en-US" w:bidi="ar-SA"/>
      </w:rPr>
    </w:lvl>
    <w:lvl w:ilvl="6" w:tplc="9758B514">
      <w:numFmt w:val="bullet"/>
      <w:lvlText w:val="•"/>
      <w:lvlJc w:val="left"/>
      <w:pPr>
        <w:ind w:left="6951" w:hanging="360"/>
      </w:pPr>
      <w:rPr>
        <w:rFonts w:hint="default"/>
        <w:lang w:val="en-US" w:eastAsia="en-US" w:bidi="ar-SA"/>
      </w:rPr>
    </w:lvl>
    <w:lvl w:ilvl="7" w:tplc="2DF09922">
      <w:numFmt w:val="bullet"/>
      <w:lvlText w:val="•"/>
      <w:lvlJc w:val="left"/>
      <w:pPr>
        <w:ind w:left="7899" w:hanging="360"/>
      </w:pPr>
      <w:rPr>
        <w:rFonts w:hint="default"/>
        <w:lang w:val="en-US" w:eastAsia="en-US" w:bidi="ar-SA"/>
      </w:rPr>
    </w:lvl>
    <w:lvl w:ilvl="8" w:tplc="2188D6E8">
      <w:numFmt w:val="bullet"/>
      <w:lvlText w:val="•"/>
      <w:lvlJc w:val="left"/>
      <w:pPr>
        <w:ind w:left="8848" w:hanging="360"/>
      </w:pPr>
      <w:rPr>
        <w:rFonts w:hint="default"/>
        <w:lang w:val="en-US" w:eastAsia="en-US" w:bidi="ar-SA"/>
      </w:rPr>
    </w:lvl>
  </w:abstractNum>
  <w:abstractNum w:abstractNumId="11" w15:restartNumberingAfterBreak="0">
    <w:nsid w:val="54005C57"/>
    <w:multiLevelType w:val="hybridMultilevel"/>
    <w:tmpl w:val="775EBBD4"/>
    <w:lvl w:ilvl="0" w:tplc="64381812">
      <w:numFmt w:val="bullet"/>
      <w:lvlText w:val="○"/>
      <w:lvlJc w:val="left"/>
      <w:pPr>
        <w:ind w:left="827" w:hanging="360"/>
      </w:pPr>
      <w:rPr>
        <w:rFonts w:ascii="Times New Roman" w:eastAsia="Times New Roman" w:hAnsi="Times New Roman" w:cs="Times New Roman" w:hint="default"/>
        <w:b w:val="0"/>
        <w:bCs w:val="0"/>
        <w:i w:val="0"/>
        <w:iCs w:val="0"/>
        <w:color w:val="5F5F5F"/>
        <w:spacing w:val="0"/>
        <w:w w:val="100"/>
        <w:sz w:val="20"/>
        <w:szCs w:val="20"/>
        <w:lang w:val="en-US" w:eastAsia="en-US" w:bidi="ar-SA"/>
      </w:rPr>
    </w:lvl>
    <w:lvl w:ilvl="1" w:tplc="E182DBAE">
      <w:numFmt w:val="bullet"/>
      <w:lvlText w:val="•"/>
      <w:lvlJc w:val="left"/>
      <w:pPr>
        <w:ind w:left="1720" w:hanging="360"/>
      </w:pPr>
      <w:rPr>
        <w:rFonts w:hint="default"/>
        <w:lang w:val="en-US" w:eastAsia="en-US" w:bidi="ar-SA"/>
      </w:rPr>
    </w:lvl>
    <w:lvl w:ilvl="2" w:tplc="5BC88C5A">
      <w:numFmt w:val="bullet"/>
      <w:lvlText w:val="•"/>
      <w:lvlJc w:val="left"/>
      <w:pPr>
        <w:ind w:left="2621" w:hanging="360"/>
      </w:pPr>
      <w:rPr>
        <w:rFonts w:hint="default"/>
        <w:lang w:val="en-US" w:eastAsia="en-US" w:bidi="ar-SA"/>
      </w:rPr>
    </w:lvl>
    <w:lvl w:ilvl="3" w:tplc="CBDAFE60">
      <w:numFmt w:val="bullet"/>
      <w:lvlText w:val="•"/>
      <w:lvlJc w:val="left"/>
      <w:pPr>
        <w:ind w:left="3522" w:hanging="360"/>
      </w:pPr>
      <w:rPr>
        <w:rFonts w:hint="default"/>
        <w:lang w:val="en-US" w:eastAsia="en-US" w:bidi="ar-SA"/>
      </w:rPr>
    </w:lvl>
    <w:lvl w:ilvl="4" w:tplc="75F496D4">
      <w:numFmt w:val="bullet"/>
      <w:lvlText w:val="•"/>
      <w:lvlJc w:val="left"/>
      <w:pPr>
        <w:ind w:left="4423" w:hanging="360"/>
      </w:pPr>
      <w:rPr>
        <w:rFonts w:hint="default"/>
        <w:lang w:val="en-US" w:eastAsia="en-US" w:bidi="ar-SA"/>
      </w:rPr>
    </w:lvl>
    <w:lvl w:ilvl="5" w:tplc="BA443D98">
      <w:numFmt w:val="bullet"/>
      <w:lvlText w:val="•"/>
      <w:lvlJc w:val="left"/>
      <w:pPr>
        <w:ind w:left="5324" w:hanging="360"/>
      </w:pPr>
      <w:rPr>
        <w:rFonts w:hint="default"/>
        <w:lang w:val="en-US" w:eastAsia="en-US" w:bidi="ar-SA"/>
      </w:rPr>
    </w:lvl>
    <w:lvl w:ilvl="6" w:tplc="5588BE78">
      <w:numFmt w:val="bullet"/>
      <w:lvlText w:val="•"/>
      <w:lvlJc w:val="left"/>
      <w:pPr>
        <w:ind w:left="6225" w:hanging="360"/>
      </w:pPr>
      <w:rPr>
        <w:rFonts w:hint="default"/>
        <w:lang w:val="en-US" w:eastAsia="en-US" w:bidi="ar-SA"/>
      </w:rPr>
    </w:lvl>
    <w:lvl w:ilvl="7" w:tplc="959E3B1E">
      <w:numFmt w:val="bullet"/>
      <w:lvlText w:val="•"/>
      <w:lvlJc w:val="left"/>
      <w:pPr>
        <w:ind w:left="7126" w:hanging="360"/>
      </w:pPr>
      <w:rPr>
        <w:rFonts w:hint="default"/>
        <w:lang w:val="en-US" w:eastAsia="en-US" w:bidi="ar-SA"/>
      </w:rPr>
    </w:lvl>
    <w:lvl w:ilvl="8" w:tplc="5188239A">
      <w:numFmt w:val="bullet"/>
      <w:lvlText w:val="•"/>
      <w:lvlJc w:val="left"/>
      <w:pPr>
        <w:ind w:left="8027" w:hanging="360"/>
      </w:pPr>
      <w:rPr>
        <w:rFonts w:hint="default"/>
        <w:lang w:val="en-US" w:eastAsia="en-US" w:bidi="ar-SA"/>
      </w:rPr>
    </w:lvl>
  </w:abstractNum>
  <w:abstractNum w:abstractNumId="12" w15:restartNumberingAfterBreak="0">
    <w:nsid w:val="5AF64696"/>
    <w:multiLevelType w:val="hybridMultilevel"/>
    <w:tmpl w:val="7CB83030"/>
    <w:lvl w:ilvl="0" w:tplc="10FCF38C">
      <w:numFmt w:val="bullet"/>
      <w:lvlText w:val="o"/>
      <w:lvlJc w:val="left"/>
      <w:pPr>
        <w:ind w:left="866" w:hanging="360"/>
      </w:pPr>
      <w:rPr>
        <w:rFonts w:ascii="Courier New" w:eastAsia="Courier New" w:hAnsi="Courier New" w:cs="Courier New" w:hint="default"/>
        <w:b w:val="0"/>
        <w:bCs w:val="0"/>
        <w:i w:val="0"/>
        <w:iCs w:val="0"/>
        <w:color w:val="5F5F5F"/>
        <w:spacing w:val="0"/>
        <w:w w:val="101"/>
        <w:sz w:val="18"/>
        <w:szCs w:val="18"/>
        <w:lang w:val="en-US" w:eastAsia="en-US" w:bidi="ar-SA"/>
      </w:rPr>
    </w:lvl>
    <w:lvl w:ilvl="1" w:tplc="F8961B8E">
      <w:numFmt w:val="bullet"/>
      <w:lvlText w:val="•"/>
      <w:lvlJc w:val="left"/>
      <w:pPr>
        <w:ind w:left="1500" w:hanging="360"/>
      </w:pPr>
      <w:rPr>
        <w:rFonts w:hint="default"/>
        <w:lang w:val="en-US" w:eastAsia="en-US" w:bidi="ar-SA"/>
      </w:rPr>
    </w:lvl>
    <w:lvl w:ilvl="2" w:tplc="96549FF0">
      <w:numFmt w:val="bullet"/>
      <w:lvlText w:val="•"/>
      <w:lvlJc w:val="left"/>
      <w:pPr>
        <w:ind w:left="2141" w:hanging="360"/>
      </w:pPr>
      <w:rPr>
        <w:rFonts w:hint="default"/>
        <w:lang w:val="en-US" w:eastAsia="en-US" w:bidi="ar-SA"/>
      </w:rPr>
    </w:lvl>
    <w:lvl w:ilvl="3" w:tplc="606A4E94">
      <w:numFmt w:val="bullet"/>
      <w:lvlText w:val="•"/>
      <w:lvlJc w:val="left"/>
      <w:pPr>
        <w:ind w:left="2782" w:hanging="360"/>
      </w:pPr>
      <w:rPr>
        <w:rFonts w:hint="default"/>
        <w:lang w:val="en-US" w:eastAsia="en-US" w:bidi="ar-SA"/>
      </w:rPr>
    </w:lvl>
    <w:lvl w:ilvl="4" w:tplc="024C7A88">
      <w:numFmt w:val="bullet"/>
      <w:lvlText w:val="•"/>
      <w:lvlJc w:val="left"/>
      <w:pPr>
        <w:ind w:left="3423" w:hanging="360"/>
      </w:pPr>
      <w:rPr>
        <w:rFonts w:hint="default"/>
        <w:lang w:val="en-US" w:eastAsia="en-US" w:bidi="ar-SA"/>
      </w:rPr>
    </w:lvl>
    <w:lvl w:ilvl="5" w:tplc="12B4D39A">
      <w:numFmt w:val="bullet"/>
      <w:lvlText w:val="•"/>
      <w:lvlJc w:val="left"/>
      <w:pPr>
        <w:ind w:left="4064" w:hanging="360"/>
      </w:pPr>
      <w:rPr>
        <w:rFonts w:hint="default"/>
        <w:lang w:val="en-US" w:eastAsia="en-US" w:bidi="ar-SA"/>
      </w:rPr>
    </w:lvl>
    <w:lvl w:ilvl="6" w:tplc="490842F2">
      <w:numFmt w:val="bullet"/>
      <w:lvlText w:val="•"/>
      <w:lvlJc w:val="left"/>
      <w:pPr>
        <w:ind w:left="4705" w:hanging="360"/>
      </w:pPr>
      <w:rPr>
        <w:rFonts w:hint="default"/>
        <w:lang w:val="en-US" w:eastAsia="en-US" w:bidi="ar-SA"/>
      </w:rPr>
    </w:lvl>
    <w:lvl w:ilvl="7" w:tplc="BA6C6B04">
      <w:numFmt w:val="bullet"/>
      <w:lvlText w:val="•"/>
      <w:lvlJc w:val="left"/>
      <w:pPr>
        <w:ind w:left="5346" w:hanging="360"/>
      </w:pPr>
      <w:rPr>
        <w:rFonts w:hint="default"/>
        <w:lang w:val="en-US" w:eastAsia="en-US" w:bidi="ar-SA"/>
      </w:rPr>
    </w:lvl>
    <w:lvl w:ilvl="8" w:tplc="D248A9E0">
      <w:numFmt w:val="bullet"/>
      <w:lvlText w:val="•"/>
      <w:lvlJc w:val="left"/>
      <w:pPr>
        <w:ind w:left="5987" w:hanging="360"/>
      </w:pPr>
      <w:rPr>
        <w:rFonts w:hint="default"/>
        <w:lang w:val="en-US" w:eastAsia="en-US" w:bidi="ar-SA"/>
      </w:rPr>
    </w:lvl>
  </w:abstractNum>
  <w:abstractNum w:abstractNumId="13" w15:restartNumberingAfterBreak="0">
    <w:nsid w:val="63114193"/>
    <w:multiLevelType w:val="hybridMultilevel"/>
    <w:tmpl w:val="F2928F62"/>
    <w:lvl w:ilvl="0" w:tplc="4FCA70AC">
      <w:numFmt w:val="bullet"/>
      <w:lvlText w:val="●"/>
      <w:lvlJc w:val="left"/>
      <w:pPr>
        <w:ind w:left="2364" w:hanging="105"/>
      </w:pPr>
      <w:rPr>
        <w:rFonts w:ascii="Tahoma" w:eastAsia="Tahoma" w:hAnsi="Tahoma" w:cs="Tahoma" w:hint="default"/>
        <w:b w:val="0"/>
        <w:bCs w:val="0"/>
        <w:i w:val="0"/>
        <w:iCs w:val="0"/>
        <w:spacing w:val="0"/>
        <w:w w:val="115"/>
        <w:position w:val="3"/>
        <w:sz w:val="10"/>
        <w:szCs w:val="10"/>
        <w:lang w:val="en-US" w:eastAsia="en-US" w:bidi="ar-SA"/>
      </w:rPr>
    </w:lvl>
    <w:lvl w:ilvl="1" w:tplc="E836F6B2">
      <w:numFmt w:val="bullet"/>
      <w:lvlText w:val="●"/>
      <w:lvlJc w:val="left"/>
      <w:pPr>
        <w:ind w:left="3214" w:hanging="105"/>
      </w:pPr>
      <w:rPr>
        <w:rFonts w:ascii="Tahoma" w:eastAsia="Tahoma" w:hAnsi="Tahoma" w:cs="Tahoma" w:hint="default"/>
        <w:b w:val="0"/>
        <w:bCs w:val="0"/>
        <w:i w:val="0"/>
        <w:iCs w:val="0"/>
        <w:spacing w:val="0"/>
        <w:w w:val="115"/>
        <w:position w:val="3"/>
        <w:sz w:val="10"/>
        <w:szCs w:val="10"/>
        <w:lang w:val="en-US" w:eastAsia="en-US" w:bidi="ar-SA"/>
      </w:rPr>
    </w:lvl>
    <w:lvl w:ilvl="2" w:tplc="AB042D4A">
      <w:numFmt w:val="bullet"/>
      <w:lvlText w:val="•"/>
      <w:lvlJc w:val="left"/>
      <w:pPr>
        <w:ind w:left="3176" w:hanging="105"/>
      </w:pPr>
      <w:rPr>
        <w:rFonts w:hint="default"/>
        <w:lang w:val="en-US" w:eastAsia="en-US" w:bidi="ar-SA"/>
      </w:rPr>
    </w:lvl>
    <w:lvl w:ilvl="3" w:tplc="FF64640E">
      <w:numFmt w:val="bullet"/>
      <w:lvlText w:val="•"/>
      <w:lvlJc w:val="left"/>
      <w:pPr>
        <w:ind w:left="3133" w:hanging="105"/>
      </w:pPr>
      <w:rPr>
        <w:rFonts w:hint="default"/>
        <w:lang w:val="en-US" w:eastAsia="en-US" w:bidi="ar-SA"/>
      </w:rPr>
    </w:lvl>
    <w:lvl w:ilvl="4" w:tplc="DBE0BB8A">
      <w:numFmt w:val="bullet"/>
      <w:lvlText w:val="•"/>
      <w:lvlJc w:val="left"/>
      <w:pPr>
        <w:ind w:left="3089" w:hanging="105"/>
      </w:pPr>
      <w:rPr>
        <w:rFonts w:hint="default"/>
        <w:lang w:val="en-US" w:eastAsia="en-US" w:bidi="ar-SA"/>
      </w:rPr>
    </w:lvl>
    <w:lvl w:ilvl="5" w:tplc="0E1A6656">
      <w:numFmt w:val="bullet"/>
      <w:lvlText w:val="•"/>
      <w:lvlJc w:val="left"/>
      <w:pPr>
        <w:ind w:left="3046" w:hanging="105"/>
      </w:pPr>
      <w:rPr>
        <w:rFonts w:hint="default"/>
        <w:lang w:val="en-US" w:eastAsia="en-US" w:bidi="ar-SA"/>
      </w:rPr>
    </w:lvl>
    <w:lvl w:ilvl="6" w:tplc="77F0AB5E">
      <w:numFmt w:val="bullet"/>
      <w:lvlText w:val="•"/>
      <w:lvlJc w:val="left"/>
      <w:pPr>
        <w:ind w:left="3003" w:hanging="105"/>
      </w:pPr>
      <w:rPr>
        <w:rFonts w:hint="default"/>
        <w:lang w:val="en-US" w:eastAsia="en-US" w:bidi="ar-SA"/>
      </w:rPr>
    </w:lvl>
    <w:lvl w:ilvl="7" w:tplc="DD42B1E4">
      <w:numFmt w:val="bullet"/>
      <w:lvlText w:val="•"/>
      <w:lvlJc w:val="left"/>
      <w:pPr>
        <w:ind w:left="2959" w:hanging="105"/>
      </w:pPr>
      <w:rPr>
        <w:rFonts w:hint="default"/>
        <w:lang w:val="en-US" w:eastAsia="en-US" w:bidi="ar-SA"/>
      </w:rPr>
    </w:lvl>
    <w:lvl w:ilvl="8" w:tplc="F238ECE2">
      <w:numFmt w:val="bullet"/>
      <w:lvlText w:val="•"/>
      <w:lvlJc w:val="left"/>
      <w:pPr>
        <w:ind w:left="2916" w:hanging="105"/>
      </w:pPr>
      <w:rPr>
        <w:rFonts w:hint="default"/>
        <w:lang w:val="en-US" w:eastAsia="en-US" w:bidi="ar-SA"/>
      </w:rPr>
    </w:lvl>
  </w:abstractNum>
  <w:abstractNum w:abstractNumId="14" w15:restartNumberingAfterBreak="0">
    <w:nsid w:val="64F379B7"/>
    <w:multiLevelType w:val="hybridMultilevel"/>
    <w:tmpl w:val="6E2C10E6"/>
    <w:lvl w:ilvl="0" w:tplc="84902F4C">
      <w:numFmt w:val="bullet"/>
      <w:lvlText w:val="o"/>
      <w:lvlJc w:val="left"/>
      <w:pPr>
        <w:ind w:left="902" w:hanging="360"/>
      </w:pPr>
      <w:rPr>
        <w:rFonts w:ascii="Courier New" w:eastAsia="Courier New" w:hAnsi="Courier New" w:cs="Courier New" w:hint="default"/>
        <w:b w:val="0"/>
        <w:bCs w:val="0"/>
        <w:i w:val="0"/>
        <w:iCs w:val="0"/>
        <w:color w:val="5F5F5F"/>
        <w:spacing w:val="0"/>
        <w:w w:val="101"/>
        <w:sz w:val="18"/>
        <w:szCs w:val="18"/>
        <w:lang w:val="en-US" w:eastAsia="en-US" w:bidi="ar-SA"/>
      </w:rPr>
    </w:lvl>
    <w:lvl w:ilvl="1" w:tplc="F32CA4A6">
      <w:numFmt w:val="bullet"/>
      <w:lvlText w:val="•"/>
      <w:lvlJc w:val="left"/>
      <w:pPr>
        <w:ind w:left="1670" w:hanging="360"/>
      </w:pPr>
      <w:rPr>
        <w:rFonts w:hint="default"/>
        <w:lang w:val="en-US" w:eastAsia="en-US" w:bidi="ar-SA"/>
      </w:rPr>
    </w:lvl>
    <w:lvl w:ilvl="2" w:tplc="F79E1084">
      <w:numFmt w:val="bullet"/>
      <w:lvlText w:val="•"/>
      <w:lvlJc w:val="left"/>
      <w:pPr>
        <w:ind w:left="2441" w:hanging="360"/>
      </w:pPr>
      <w:rPr>
        <w:rFonts w:hint="default"/>
        <w:lang w:val="en-US" w:eastAsia="en-US" w:bidi="ar-SA"/>
      </w:rPr>
    </w:lvl>
    <w:lvl w:ilvl="3" w:tplc="1D8E1BBC">
      <w:numFmt w:val="bullet"/>
      <w:lvlText w:val="•"/>
      <w:lvlJc w:val="left"/>
      <w:pPr>
        <w:ind w:left="3211" w:hanging="360"/>
      </w:pPr>
      <w:rPr>
        <w:rFonts w:hint="default"/>
        <w:lang w:val="en-US" w:eastAsia="en-US" w:bidi="ar-SA"/>
      </w:rPr>
    </w:lvl>
    <w:lvl w:ilvl="4" w:tplc="7748A19E">
      <w:numFmt w:val="bullet"/>
      <w:lvlText w:val="•"/>
      <w:lvlJc w:val="left"/>
      <w:pPr>
        <w:ind w:left="3982" w:hanging="360"/>
      </w:pPr>
      <w:rPr>
        <w:rFonts w:hint="default"/>
        <w:lang w:val="en-US" w:eastAsia="en-US" w:bidi="ar-SA"/>
      </w:rPr>
    </w:lvl>
    <w:lvl w:ilvl="5" w:tplc="D6086876">
      <w:numFmt w:val="bullet"/>
      <w:lvlText w:val="•"/>
      <w:lvlJc w:val="left"/>
      <w:pPr>
        <w:ind w:left="4753" w:hanging="360"/>
      </w:pPr>
      <w:rPr>
        <w:rFonts w:hint="default"/>
        <w:lang w:val="en-US" w:eastAsia="en-US" w:bidi="ar-SA"/>
      </w:rPr>
    </w:lvl>
    <w:lvl w:ilvl="6" w:tplc="0E287D86">
      <w:numFmt w:val="bullet"/>
      <w:lvlText w:val="•"/>
      <w:lvlJc w:val="left"/>
      <w:pPr>
        <w:ind w:left="5523" w:hanging="360"/>
      </w:pPr>
      <w:rPr>
        <w:rFonts w:hint="default"/>
        <w:lang w:val="en-US" w:eastAsia="en-US" w:bidi="ar-SA"/>
      </w:rPr>
    </w:lvl>
    <w:lvl w:ilvl="7" w:tplc="E0C0D608">
      <w:numFmt w:val="bullet"/>
      <w:lvlText w:val="•"/>
      <w:lvlJc w:val="left"/>
      <w:pPr>
        <w:ind w:left="6294" w:hanging="360"/>
      </w:pPr>
      <w:rPr>
        <w:rFonts w:hint="default"/>
        <w:lang w:val="en-US" w:eastAsia="en-US" w:bidi="ar-SA"/>
      </w:rPr>
    </w:lvl>
    <w:lvl w:ilvl="8" w:tplc="899A7CAE">
      <w:numFmt w:val="bullet"/>
      <w:lvlText w:val="•"/>
      <w:lvlJc w:val="left"/>
      <w:pPr>
        <w:ind w:left="7064" w:hanging="360"/>
      </w:pPr>
      <w:rPr>
        <w:rFonts w:hint="default"/>
        <w:lang w:val="en-US" w:eastAsia="en-US" w:bidi="ar-SA"/>
      </w:rPr>
    </w:lvl>
  </w:abstractNum>
  <w:abstractNum w:abstractNumId="15" w15:restartNumberingAfterBreak="0">
    <w:nsid w:val="66051EF7"/>
    <w:multiLevelType w:val="hybridMultilevel"/>
    <w:tmpl w:val="5F941656"/>
    <w:lvl w:ilvl="0" w:tplc="2792968A">
      <w:numFmt w:val="bullet"/>
      <w:lvlText w:val="o"/>
      <w:lvlJc w:val="left"/>
      <w:pPr>
        <w:ind w:left="902" w:hanging="360"/>
      </w:pPr>
      <w:rPr>
        <w:rFonts w:ascii="Courier New" w:eastAsia="Courier New" w:hAnsi="Courier New" w:cs="Courier New" w:hint="default"/>
        <w:b w:val="0"/>
        <w:bCs w:val="0"/>
        <w:i w:val="0"/>
        <w:iCs w:val="0"/>
        <w:color w:val="5F5F5F"/>
        <w:spacing w:val="0"/>
        <w:w w:val="101"/>
        <w:sz w:val="18"/>
        <w:szCs w:val="18"/>
        <w:lang w:val="en-US" w:eastAsia="en-US" w:bidi="ar-SA"/>
      </w:rPr>
    </w:lvl>
    <w:lvl w:ilvl="1" w:tplc="D13C68E4">
      <w:numFmt w:val="bullet"/>
      <w:lvlText w:val="•"/>
      <w:lvlJc w:val="left"/>
      <w:pPr>
        <w:ind w:left="1670" w:hanging="360"/>
      </w:pPr>
      <w:rPr>
        <w:rFonts w:hint="default"/>
        <w:lang w:val="en-US" w:eastAsia="en-US" w:bidi="ar-SA"/>
      </w:rPr>
    </w:lvl>
    <w:lvl w:ilvl="2" w:tplc="49AEE790">
      <w:numFmt w:val="bullet"/>
      <w:lvlText w:val="•"/>
      <w:lvlJc w:val="left"/>
      <w:pPr>
        <w:ind w:left="2441" w:hanging="360"/>
      </w:pPr>
      <w:rPr>
        <w:rFonts w:hint="default"/>
        <w:lang w:val="en-US" w:eastAsia="en-US" w:bidi="ar-SA"/>
      </w:rPr>
    </w:lvl>
    <w:lvl w:ilvl="3" w:tplc="3F4EE3D4">
      <w:numFmt w:val="bullet"/>
      <w:lvlText w:val="•"/>
      <w:lvlJc w:val="left"/>
      <w:pPr>
        <w:ind w:left="3211" w:hanging="360"/>
      </w:pPr>
      <w:rPr>
        <w:rFonts w:hint="default"/>
        <w:lang w:val="en-US" w:eastAsia="en-US" w:bidi="ar-SA"/>
      </w:rPr>
    </w:lvl>
    <w:lvl w:ilvl="4" w:tplc="C4B863EE">
      <w:numFmt w:val="bullet"/>
      <w:lvlText w:val="•"/>
      <w:lvlJc w:val="left"/>
      <w:pPr>
        <w:ind w:left="3982" w:hanging="360"/>
      </w:pPr>
      <w:rPr>
        <w:rFonts w:hint="default"/>
        <w:lang w:val="en-US" w:eastAsia="en-US" w:bidi="ar-SA"/>
      </w:rPr>
    </w:lvl>
    <w:lvl w:ilvl="5" w:tplc="223A5D04">
      <w:numFmt w:val="bullet"/>
      <w:lvlText w:val="•"/>
      <w:lvlJc w:val="left"/>
      <w:pPr>
        <w:ind w:left="4753" w:hanging="360"/>
      </w:pPr>
      <w:rPr>
        <w:rFonts w:hint="default"/>
        <w:lang w:val="en-US" w:eastAsia="en-US" w:bidi="ar-SA"/>
      </w:rPr>
    </w:lvl>
    <w:lvl w:ilvl="6" w:tplc="D3F273D4">
      <w:numFmt w:val="bullet"/>
      <w:lvlText w:val="•"/>
      <w:lvlJc w:val="left"/>
      <w:pPr>
        <w:ind w:left="5523" w:hanging="360"/>
      </w:pPr>
      <w:rPr>
        <w:rFonts w:hint="default"/>
        <w:lang w:val="en-US" w:eastAsia="en-US" w:bidi="ar-SA"/>
      </w:rPr>
    </w:lvl>
    <w:lvl w:ilvl="7" w:tplc="F0CC45E0">
      <w:numFmt w:val="bullet"/>
      <w:lvlText w:val="•"/>
      <w:lvlJc w:val="left"/>
      <w:pPr>
        <w:ind w:left="6294" w:hanging="360"/>
      </w:pPr>
      <w:rPr>
        <w:rFonts w:hint="default"/>
        <w:lang w:val="en-US" w:eastAsia="en-US" w:bidi="ar-SA"/>
      </w:rPr>
    </w:lvl>
    <w:lvl w:ilvl="8" w:tplc="0BC834A0">
      <w:numFmt w:val="bullet"/>
      <w:lvlText w:val="•"/>
      <w:lvlJc w:val="left"/>
      <w:pPr>
        <w:ind w:left="7064" w:hanging="360"/>
      </w:pPr>
      <w:rPr>
        <w:rFonts w:hint="default"/>
        <w:lang w:val="en-US" w:eastAsia="en-US" w:bidi="ar-SA"/>
      </w:rPr>
    </w:lvl>
  </w:abstractNum>
  <w:abstractNum w:abstractNumId="16" w15:restartNumberingAfterBreak="0">
    <w:nsid w:val="744B41B6"/>
    <w:multiLevelType w:val="hybridMultilevel"/>
    <w:tmpl w:val="36B04FF0"/>
    <w:lvl w:ilvl="0" w:tplc="2F040420">
      <w:numFmt w:val="bullet"/>
      <w:lvlText w:val="o"/>
      <w:lvlJc w:val="left"/>
      <w:pPr>
        <w:ind w:left="902" w:hanging="360"/>
      </w:pPr>
      <w:rPr>
        <w:rFonts w:ascii="Courier New" w:eastAsia="Courier New" w:hAnsi="Courier New" w:cs="Courier New" w:hint="default"/>
        <w:b w:val="0"/>
        <w:bCs w:val="0"/>
        <w:i w:val="0"/>
        <w:iCs w:val="0"/>
        <w:color w:val="5F5F5F"/>
        <w:spacing w:val="0"/>
        <w:w w:val="101"/>
        <w:sz w:val="18"/>
        <w:szCs w:val="18"/>
        <w:lang w:val="en-US" w:eastAsia="en-US" w:bidi="ar-SA"/>
      </w:rPr>
    </w:lvl>
    <w:lvl w:ilvl="1" w:tplc="891EE936">
      <w:numFmt w:val="bullet"/>
      <w:lvlText w:val="•"/>
      <w:lvlJc w:val="left"/>
      <w:pPr>
        <w:ind w:left="1670" w:hanging="360"/>
      </w:pPr>
      <w:rPr>
        <w:rFonts w:hint="default"/>
        <w:lang w:val="en-US" w:eastAsia="en-US" w:bidi="ar-SA"/>
      </w:rPr>
    </w:lvl>
    <w:lvl w:ilvl="2" w:tplc="4E1029E2">
      <w:numFmt w:val="bullet"/>
      <w:lvlText w:val="•"/>
      <w:lvlJc w:val="left"/>
      <w:pPr>
        <w:ind w:left="2441" w:hanging="360"/>
      </w:pPr>
      <w:rPr>
        <w:rFonts w:hint="default"/>
        <w:lang w:val="en-US" w:eastAsia="en-US" w:bidi="ar-SA"/>
      </w:rPr>
    </w:lvl>
    <w:lvl w:ilvl="3" w:tplc="173EFAD0">
      <w:numFmt w:val="bullet"/>
      <w:lvlText w:val="•"/>
      <w:lvlJc w:val="left"/>
      <w:pPr>
        <w:ind w:left="3211" w:hanging="360"/>
      </w:pPr>
      <w:rPr>
        <w:rFonts w:hint="default"/>
        <w:lang w:val="en-US" w:eastAsia="en-US" w:bidi="ar-SA"/>
      </w:rPr>
    </w:lvl>
    <w:lvl w:ilvl="4" w:tplc="AD32D692">
      <w:numFmt w:val="bullet"/>
      <w:lvlText w:val="•"/>
      <w:lvlJc w:val="left"/>
      <w:pPr>
        <w:ind w:left="3982" w:hanging="360"/>
      </w:pPr>
      <w:rPr>
        <w:rFonts w:hint="default"/>
        <w:lang w:val="en-US" w:eastAsia="en-US" w:bidi="ar-SA"/>
      </w:rPr>
    </w:lvl>
    <w:lvl w:ilvl="5" w:tplc="357893D2">
      <w:numFmt w:val="bullet"/>
      <w:lvlText w:val="•"/>
      <w:lvlJc w:val="left"/>
      <w:pPr>
        <w:ind w:left="4753" w:hanging="360"/>
      </w:pPr>
      <w:rPr>
        <w:rFonts w:hint="default"/>
        <w:lang w:val="en-US" w:eastAsia="en-US" w:bidi="ar-SA"/>
      </w:rPr>
    </w:lvl>
    <w:lvl w:ilvl="6" w:tplc="5FE0A7D8">
      <w:numFmt w:val="bullet"/>
      <w:lvlText w:val="•"/>
      <w:lvlJc w:val="left"/>
      <w:pPr>
        <w:ind w:left="5523" w:hanging="360"/>
      </w:pPr>
      <w:rPr>
        <w:rFonts w:hint="default"/>
        <w:lang w:val="en-US" w:eastAsia="en-US" w:bidi="ar-SA"/>
      </w:rPr>
    </w:lvl>
    <w:lvl w:ilvl="7" w:tplc="8C24B244">
      <w:numFmt w:val="bullet"/>
      <w:lvlText w:val="•"/>
      <w:lvlJc w:val="left"/>
      <w:pPr>
        <w:ind w:left="6294" w:hanging="360"/>
      </w:pPr>
      <w:rPr>
        <w:rFonts w:hint="default"/>
        <w:lang w:val="en-US" w:eastAsia="en-US" w:bidi="ar-SA"/>
      </w:rPr>
    </w:lvl>
    <w:lvl w:ilvl="8" w:tplc="919211E6">
      <w:numFmt w:val="bullet"/>
      <w:lvlText w:val="•"/>
      <w:lvlJc w:val="left"/>
      <w:pPr>
        <w:ind w:left="7064" w:hanging="360"/>
      </w:pPr>
      <w:rPr>
        <w:rFonts w:hint="default"/>
        <w:lang w:val="en-US" w:eastAsia="en-US" w:bidi="ar-SA"/>
      </w:rPr>
    </w:lvl>
  </w:abstractNum>
  <w:num w:numId="1" w16cid:durableId="2026706264">
    <w:abstractNumId w:val="5"/>
  </w:num>
  <w:num w:numId="2" w16cid:durableId="1642071840">
    <w:abstractNumId w:val="14"/>
  </w:num>
  <w:num w:numId="3" w16cid:durableId="415636873">
    <w:abstractNumId w:val="16"/>
  </w:num>
  <w:num w:numId="4" w16cid:durableId="1859613020">
    <w:abstractNumId w:val="15"/>
  </w:num>
  <w:num w:numId="5" w16cid:durableId="1402479435">
    <w:abstractNumId w:val="3"/>
  </w:num>
  <w:num w:numId="6" w16cid:durableId="144127049">
    <w:abstractNumId w:val="10"/>
  </w:num>
  <w:num w:numId="7" w16cid:durableId="1368680850">
    <w:abstractNumId w:val="9"/>
  </w:num>
  <w:num w:numId="8" w16cid:durableId="246352726">
    <w:abstractNumId w:val="6"/>
  </w:num>
  <w:num w:numId="9" w16cid:durableId="745735154">
    <w:abstractNumId w:val="1"/>
  </w:num>
  <w:num w:numId="10" w16cid:durableId="1727603981">
    <w:abstractNumId w:val="13"/>
  </w:num>
  <w:num w:numId="11" w16cid:durableId="1124079604">
    <w:abstractNumId w:val="8"/>
  </w:num>
  <w:num w:numId="12" w16cid:durableId="1229876451">
    <w:abstractNumId w:val="12"/>
  </w:num>
  <w:num w:numId="13" w16cid:durableId="1348942756">
    <w:abstractNumId w:val="4"/>
  </w:num>
  <w:num w:numId="14" w16cid:durableId="1343514601">
    <w:abstractNumId w:val="7"/>
  </w:num>
  <w:num w:numId="15" w16cid:durableId="1584606679">
    <w:abstractNumId w:val="0"/>
  </w:num>
  <w:num w:numId="16" w16cid:durableId="583999700">
    <w:abstractNumId w:val="11"/>
  </w:num>
  <w:num w:numId="17" w16cid:durableId="744031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354AC6"/>
    <w:rsid w:val="00123B33"/>
    <w:rsid w:val="00163E49"/>
    <w:rsid w:val="001D329A"/>
    <w:rsid w:val="002A1805"/>
    <w:rsid w:val="00312C67"/>
    <w:rsid w:val="00354AC6"/>
    <w:rsid w:val="004526B2"/>
    <w:rsid w:val="0058751C"/>
    <w:rsid w:val="00C53B6F"/>
    <w:rsid w:val="00C953B3"/>
    <w:rsid w:val="00CF0AEF"/>
    <w:rsid w:val="00D7733B"/>
    <w:rsid w:val="00DF1B8E"/>
    <w:rsid w:val="00E50C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3F6F3F"/>
  <w15:docId w15:val="{A1CF5D0F-03A9-4A5A-9174-7FDFC11B0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1"/>
      <w:ind w:left="960" w:hanging="848"/>
      <w:outlineLvl w:val="0"/>
    </w:pPr>
    <w:rPr>
      <w:rFonts w:ascii="Century Gothic" w:eastAsia="Century Gothic" w:hAnsi="Century Gothic" w:cs="Century Gothic"/>
      <w:sz w:val="44"/>
      <w:szCs w:val="44"/>
    </w:rPr>
  </w:style>
  <w:style w:type="paragraph" w:styleId="Heading2">
    <w:name w:val="heading 2"/>
    <w:basedOn w:val="Normal"/>
    <w:uiPriority w:val="9"/>
    <w:unhideWhenUsed/>
    <w:qFormat/>
    <w:pPr>
      <w:ind w:left="1245" w:hanging="1133"/>
      <w:outlineLvl w:val="1"/>
    </w:pPr>
    <w:rPr>
      <w:rFonts w:ascii="Century Gothic" w:eastAsia="Century Gothic" w:hAnsi="Century Gothic" w:cs="Century Gothic"/>
      <w:sz w:val="32"/>
      <w:szCs w:val="32"/>
    </w:rPr>
  </w:style>
  <w:style w:type="paragraph" w:styleId="Heading3">
    <w:name w:val="heading 3"/>
    <w:basedOn w:val="Normal"/>
    <w:uiPriority w:val="9"/>
    <w:unhideWhenUsed/>
    <w:qFormat/>
    <w:pPr>
      <w:ind w:left="552"/>
      <w:outlineLvl w:val="2"/>
    </w:pPr>
    <w:rPr>
      <w:rFonts w:ascii="Century Gothic" w:eastAsia="Century Gothic" w:hAnsi="Century Gothic" w:cs="Century Gothic"/>
      <w:sz w:val="28"/>
      <w:szCs w:val="28"/>
    </w:rPr>
  </w:style>
  <w:style w:type="paragraph" w:styleId="Heading4">
    <w:name w:val="heading 4"/>
    <w:basedOn w:val="Normal"/>
    <w:uiPriority w:val="9"/>
    <w:unhideWhenUsed/>
    <w:qFormat/>
    <w:pPr>
      <w:ind w:left="20"/>
      <w:outlineLvl w:val="3"/>
    </w:pPr>
    <w:rPr>
      <w:rFonts w:ascii="Arial Narrow" w:eastAsia="Arial Narrow" w:hAnsi="Arial Narrow" w:cs="Arial Narrow"/>
      <w:b/>
      <w:bCs/>
      <w:sz w:val="24"/>
      <w:szCs w:val="24"/>
    </w:rPr>
  </w:style>
  <w:style w:type="paragraph" w:styleId="Heading5">
    <w:name w:val="heading 5"/>
    <w:basedOn w:val="Normal"/>
    <w:uiPriority w:val="9"/>
    <w:unhideWhenUsed/>
    <w:qFormat/>
    <w:pPr>
      <w:ind w:left="552"/>
      <w:outlineLvl w:val="4"/>
    </w:pPr>
    <w:rPr>
      <w:rFonts w:ascii="Century Gothic" w:eastAsia="Century Gothic" w:hAnsi="Century Gothic" w:cs="Century Gothic"/>
      <w:b/>
      <w:bCs/>
    </w:rPr>
  </w:style>
  <w:style w:type="paragraph" w:styleId="Heading6">
    <w:name w:val="heading 6"/>
    <w:basedOn w:val="Normal"/>
    <w:uiPriority w:val="9"/>
    <w:unhideWhenUsed/>
    <w:qFormat/>
    <w:pPr>
      <w:ind w:left="20"/>
      <w:outlineLvl w:val="5"/>
    </w:pPr>
    <w:rPr>
      <w:rFonts w:ascii="Arial Narrow" w:eastAsia="Arial Narrow" w:hAnsi="Arial Narrow" w:cs="Arial Narrow"/>
      <w:b/>
      <w:bCs/>
      <w:sz w:val="20"/>
      <w:szCs w:val="20"/>
    </w:rPr>
  </w:style>
  <w:style w:type="paragraph" w:styleId="Heading7">
    <w:name w:val="heading 7"/>
    <w:basedOn w:val="Normal"/>
    <w:uiPriority w:val="1"/>
    <w:qFormat/>
    <w:pPr>
      <w:spacing w:before="62"/>
      <w:ind w:left="20" w:right="18" w:hanging="194"/>
      <w:outlineLvl w:val="6"/>
    </w:pPr>
    <w:rPr>
      <w:rFonts w:ascii="Arial Narrow" w:eastAsia="Arial Narrow" w:hAnsi="Arial Narrow" w:cs="Arial Narrow"/>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452"/>
      <w:ind w:left="962" w:hanging="850"/>
    </w:pPr>
    <w:rPr>
      <w:rFonts w:ascii="Century Gothic" w:eastAsia="Century Gothic" w:hAnsi="Century Gothic" w:cs="Century Gothic"/>
      <w:sz w:val="52"/>
      <w:szCs w:val="52"/>
    </w:rPr>
  </w:style>
  <w:style w:type="paragraph" w:styleId="ListParagraph">
    <w:name w:val="List Paragraph"/>
    <w:basedOn w:val="Normal"/>
    <w:uiPriority w:val="1"/>
    <w:qFormat/>
    <w:pPr>
      <w:ind w:left="1245" w:hanging="1133"/>
    </w:pPr>
  </w:style>
  <w:style w:type="paragraph" w:customStyle="1" w:styleId="TableParagraph">
    <w:name w:val="Table Paragraph"/>
    <w:basedOn w:val="Normal"/>
    <w:uiPriority w:val="1"/>
    <w:qFormat/>
    <w:pPr>
      <w:spacing w:before="114"/>
      <w:ind w:left="110"/>
    </w:pPr>
  </w:style>
  <w:style w:type="paragraph" w:styleId="Header">
    <w:name w:val="header"/>
    <w:basedOn w:val="Normal"/>
    <w:link w:val="HeaderChar"/>
    <w:uiPriority w:val="99"/>
    <w:unhideWhenUsed/>
    <w:rsid w:val="00E50CE7"/>
    <w:pPr>
      <w:tabs>
        <w:tab w:val="center" w:pos="4513"/>
        <w:tab w:val="right" w:pos="9026"/>
      </w:tabs>
    </w:pPr>
  </w:style>
  <w:style w:type="character" w:customStyle="1" w:styleId="HeaderChar">
    <w:name w:val="Header Char"/>
    <w:basedOn w:val="DefaultParagraphFont"/>
    <w:link w:val="Header"/>
    <w:uiPriority w:val="99"/>
    <w:rsid w:val="00E50CE7"/>
    <w:rPr>
      <w:rFonts w:ascii="Arial" w:eastAsia="Arial" w:hAnsi="Arial" w:cs="Arial"/>
    </w:rPr>
  </w:style>
  <w:style w:type="paragraph" w:styleId="Footer">
    <w:name w:val="footer"/>
    <w:basedOn w:val="Normal"/>
    <w:link w:val="FooterChar"/>
    <w:uiPriority w:val="99"/>
    <w:unhideWhenUsed/>
    <w:rsid w:val="00E50CE7"/>
    <w:pPr>
      <w:tabs>
        <w:tab w:val="center" w:pos="4513"/>
        <w:tab w:val="right" w:pos="9026"/>
      </w:tabs>
    </w:pPr>
  </w:style>
  <w:style w:type="character" w:customStyle="1" w:styleId="FooterChar">
    <w:name w:val="Footer Char"/>
    <w:basedOn w:val="DefaultParagraphFont"/>
    <w:link w:val="Footer"/>
    <w:uiPriority w:val="99"/>
    <w:rsid w:val="00E50CE7"/>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8.jpeg"/><Relationship Id="rId42" Type="http://schemas.openxmlformats.org/officeDocument/2006/relationships/footer" Target="footer15.xml"/><Relationship Id="rId47" Type="http://schemas.openxmlformats.org/officeDocument/2006/relationships/footer" Target="footer20.xml"/><Relationship Id="rId63" Type="http://schemas.openxmlformats.org/officeDocument/2006/relationships/hyperlink" Target="https://tetratechinc-my.sharepoint.com/personal/maria_leris_tetratech_com/Documents/Documents/215878ML_Vol3_Ch03_MrnEco_Rev%23-16_ml.docx" TargetMode="External"/><Relationship Id="rId68" Type="http://schemas.openxmlformats.org/officeDocument/2006/relationships/header" Target="header10.xml"/><Relationship Id="rId84" Type="http://schemas.openxmlformats.org/officeDocument/2006/relationships/image" Target="media/image18.jpeg"/><Relationship Id="rId89" Type="http://schemas.openxmlformats.org/officeDocument/2006/relationships/customXml" Target="../customXml/item2.xml"/><Relationship Id="rId16" Type="http://schemas.openxmlformats.org/officeDocument/2006/relationships/footer" Target="footer3.xml"/><Relationship Id="rId11" Type="http://schemas.openxmlformats.org/officeDocument/2006/relationships/header" Target="header2.xml"/><Relationship Id="rId32" Type="http://schemas.openxmlformats.org/officeDocument/2006/relationships/header" Target="header8.xml"/><Relationship Id="rId37" Type="http://schemas.openxmlformats.org/officeDocument/2006/relationships/footer" Target="footer10.xml"/><Relationship Id="rId53" Type="http://schemas.openxmlformats.org/officeDocument/2006/relationships/footer" Target="footer26.xml"/><Relationship Id="rId58" Type="http://schemas.openxmlformats.org/officeDocument/2006/relationships/footer" Target="footer31.xml"/><Relationship Id="rId74" Type="http://schemas.openxmlformats.org/officeDocument/2006/relationships/image" Target="media/image14.jpeg"/><Relationship Id="rId79" Type="http://schemas.openxmlformats.org/officeDocument/2006/relationships/footer" Target="footer39.xml"/><Relationship Id="rId5" Type="http://schemas.openxmlformats.org/officeDocument/2006/relationships/webSettings" Target="webSettings.xml"/><Relationship Id="rId90" Type="http://schemas.openxmlformats.org/officeDocument/2006/relationships/customXml" Target="../customXml/item3.xml"/><Relationship Id="rId14" Type="http://schemas.openxmlformats.org/officeDocument/2006/relationships/image" Target="media/image5.jpeg"/><Relationship Id="rId22" Type="http://schemas.openxmlformats.org/officeDocument/2006/relationships/header" Target="header5.xml"/><Relationship Id="rId27" Type="http://schemas.openxmlformats.org/officeDocument/2006/relationships/image" Target="media/image3.png"/><Relationship Id="rId30" Type="http://schemas.openxmlformats.org/officeDocument/2006/relationships/footer" Target="footer7.xml"/><Relationship Id="rId35" Type="http://schemas.openxmlformats.org/officeDocument/2006/relationships/header" Target="header9.xml"/><Relationship Id="rId43" Type="http://schemas.openxmlformats.org/officeDocument/2006/relationships/footer" Target="footer16.xml"/><Relationship Id="rId48" Type="http://schemas.openxmlformats.org/officeDocument/2006/relationships/footer" Target="footer21.xml"/><Relationship Id="rId56" Type="http://schemas.openxmlformats.org/officeDocument/2006/relationships/footer" Target="footer29.xml"/><Relationship Id="rId64" Type="http://schemas.openxmlformats.org/officeDocument/2006/relationships/hyperlink" Target="https://tetratechinc-my.sharepoint.com/personal/maria_leris_tetratech_com/Documents/Documents/215878ML_Vol3_Ch03_MrnEco_Rev%23-16_ml.docx" TargetMode="External"/><Relationship Id="rId69" Type="http://schemas.openxmlformats.org/officeDocument/2006/relationships/footer" Target="footer35.xml"/><Relationship Id="rId77" Type="http://schemas.openxmlformats.org/officeDocument/2006/relationships/image" Target="media/image15.jpeg"/><Relationship Id="rId8" Type="http://schemas.openxmlformats.org/officeDocument/2006/relationships/image" Target="media/image1.png"/><Relationship Id="rId51" Type="http://schemas.openxmlformats.org/officeDocument/2006/relationships/footer" Target="footer24.xml"/><Relationship Id="rId72" Type="http://schemas.openxmlformats.org/officeDocument/2006/relationships/footer" Target="footer37.xml"/><Relationship Id="rId80" Type="http://schemas.openxmlformats.org/officeDocument/2006/relationships/header" Target="header13.xml"/><Relationship Id="rId85" Type="http://schemas.openxmlformats.org/officeDocument/2006/relationships/header" Target="header1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footer" Target="footer6.xml"/><Relationship Id="rId33" Type="http://schemas.openxmlformats.org/officeDocument/2006/relationships/footer" Target="footer8.xml"/><Relationship Id="rId38" Type="http://schemas.openxmlformats.org/officeDocument/2006/relationships/footer" Target="footer11.xml"/><Relationship Id="rId46" Type="http://schemas.openxmlformats.org/officeDocument/2006/relationships/footer" Target="footer19.xml"/><Relationship Id="rId59" Type="http://schemas.openxmlformats.org/officeDocument/2006/relationships/hyperlink" Target="https://tetratechinc-my.sharepoint.com/personal/maria_leris_tetratech_com/Documents/Documents/215878ML_Vol3_Ch03_MrnEco_Rev%23-16_ml.docx" TargetMode="External"/><Relationship Id="rId67" Type="http://schemas.openxmlformats.org/officeDocument/2006/relationships/footer" Target="footer34.xml"/><Relationship Id="rId20" Type="http://schemas.openxmlformats.org/officeDocument/2006/relationships/footer" Target="footer4.xml"/><Relationship Id="rId41" Type="http://schemas.openxmlformats.org/officeDocument/2006/relationships/footer" Target="footer14.xml"/><Relationship Id="rId54" Type="http://schemas.openxmlformats.org/officeDocument/2006/relationships/footer" Target="footer27.xml"/><Relationship Id="rId62" Type="http://schemas.openxmlformats.org/officeDocument/2006/relationships/hyperlink" Target="https://tetratechinc-my.sharepoint.com/personal/maria_leris_tetratech_com/Documents/Documents/215878ML_Vol3_Ch03_MrnEco_Rev%23-16_ml.docx" TargetMode="External"/><Relationship Id="rId70" Type="http://schemas.openxmlformats.org/officeDocument/2006/relationships/image" Target="media/image12.jpeg"/><Relationship Id="rId75" Type="http://schemas.openxmlformats.org/officeDocument/2006/relationships/header" Target="header11.xml"/><Relationship Id="rId83" Type="http://schemas.openxmlformats.org/officeDocument/2006/relationships/footer" Target="footer41.xml"/><Relationship Id="rId88" Type="http://schemas.openxmlformats.org/officeDocument/2006/relationships/theme" Target="theme/theme1.xml"/><Relationship Id="rId9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image" Target="media/image2.jpeg"/><Relationship Id="rId36" Type="http://schemas.openxmlformats.org/officeDocument/2006/relationships/footer" Target="footer9.xml"/><Relationship Id="rId49" Type="http://schemas.openxmlformats.org/officeDocument/2006/relationships/footer" Target="footer22.xml"/><Relationship Id="rId57" Type="http://schemas.openxmlformats.org/officeDocument/2006/relationships/footer" Target="footer30.xml"/><Relationship Id="rId10" Type="http://schemas.openxmlformats.org/officeDocument/2006/relationships/footer" Target="footer1.xml"/><Relationship Id="rId31" Type="http://schemas.openxmlformats.org/officeDocument/2006/relationships/image" Target="media/image10.jpeg"/><Relationship Id="rId44" Type="http://schemas.openxmlformats.org/officeDocument/2006/relationships/footer" Target="footer17.xml"/><Relationship Id="rId52" Type="http://schemas.openxmlformats.org/officeDocument/2006/relationships/footer" Target="footer25.xml"/><Relationship Id="rId60" Type="http://schemas.openxmlformats.org/officeDocument/2006/relationships/hyperlink" Target="https://tetratechinc-my.sharepoint.com/personal/maria_leris_tetratech_com/Documents/Documents/215878ML_Vol3_Ch03_MrnEco_Rev%23-16_ml.docx" TargetMode="External"/><Relationship Id="rId65" Type="http://schemas.openxmlformats.org/officeDocument/2006/relationships/footer" Target="footer32.xml"/><Relationship Id="rId73" Type="http://schemas.openxmlformats.org/officeDocument/2006/relationships/image" Target="media/image13.jpeg"/><Relationship Id="rId78" Type="http://schemas.openxmlformats.org/officeDocument/2006/relationships/header" Target="header12.xml"/><Relationship Id="rId81" Type="http://schemas.openxmlformats.org/officeDocument/2006/relationships/footer" Target="footer40.xml"/><Relationship Id="rId86" Type="http://schemas.openxmlformats.org/officeDocument/2006/relationships/footer" Target="footer4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7.jpeg"/><Relationship Id="rId39" Type="http://schemas.openxmlformats.org/officeDocument/2006/relationships/footer" Target="footer12.xml"/><Relationship Id="rId34" Type="http://schemas.openxmlformats.org/officeDocument/2006/relationships/image" Target="media/image11.jpeg"/><Relationship Id="rId50" Type="http://schemas.openxmlformats.org/officeDocument/2006/relationships/footer" Target="footer23.xml"/><Relationship Id="rId55" Type="http://schemas.openxmlformats.org/officeDocument/2006/relationships/footer" Target="footer28.xml"/><Relationship Id="rId76" Type="http://schemas.openxmlformats.org/officeDocument/2006/relationships/footer" Target="footer38.xml"/><Relationship Id="rId7" Type="http://schemas.openxmlformats.org/officeDocument/2006/relationships/endnotes" Target="endnotes.xml"/><Relationship Id="rId71" Type="http://schemas.openxmlformats.org/officeDocument/2006/relationships/footer" Target="footer36.xml"/><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header" Target="header6.xml"/><Relationship Id="rId40" Type="http://schemas.openxmlformats.org/officeDocument/2006/relationships/footer" Target="footer13.xml"/><Relationship Id="rId45" Type="http://schemas.openxmlformats.org/officeDocument/2006/relationships/footer" Target="footer18.xml"/><Relationship Id="rId66" Type="http://schemas.openxmlformats.org/officeDocument/2006/relationships/footer" Target="footer33.xml"/><Relationship Id="rId87" Type="http://schemas.openxmlformats.org/officeDocument/2006/relationships/fontTable" Target="fontTable.xml"/><Relationship Id="rId61" Type="http://schemas.openxmlformats.org/officeDocument/2006/relationships/hyperlink" Target="https://tetratechinc-my.sharepoint.com/personal/maria_leris_tetratech_com/Documents/Documents/215878ML_Vol3_Ch03_MrnEco_Rev%23-16_ml.docx" TargetMode="External"/><Relationship Id="rId82" Type="http://schemas.openxmlformats.org/officeDocument/2006/relationships/header" Target="header14.xml"/><Relationship Id="rId19"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1" Type="http://schemas.openxmlformats.org/officeDocument/2006/relationships/image" Target="media/image3.png"/></Relationships>
</file>

<file path=word/_rels/footer16.xml.rels><?xml version="1.0" encoding="UTF-8" standalone="yes"?>
<Relationships xmlns="http://schemas.openxmlformats.org/package/2006/relationships"><Relationship Id="rId1" Type="http://schemas.openxmlformats.org/officeDocument/2006/relationships/image" Target="media/image3.png"/></Relationships>
</file>

<file path=word/_rels/footer17.xml.rels><?xml version="1.0" encoding="UTF-8" standalone="yes"?>
<Relationships xmlns="http://schemas.openxmlformats.org/package/2006/relationships"><Relationship Id="rId1" Type="http://schemas.openxmlformats.org/officeDocument/2006/relationships/image" Target="media/image3.png"/></Relationships>
</file>

<file path=word/_rels/footer18.xml.rels><?xml version="1.0" encoding="UTF-8" standalone="yes"?>
<Relationships xmlns="http://schemas.openxmlformats.org/package/2006/relationships"><Relationship Id="rId1" Type="http://schemas.openxmlformats.org/officeDocument/2006/relationships/image" Target="media/image3.png"/></Relationships>
</file>

<file path=word/_rels/footer19.xml.rels><?xml version="1.0" encoding="UTF-8" standalone="yes"?>
<Relationships xmlns="http://schemas.openxmlformats.org/package/2006/relationships"><Relationship Id="rId1" Type="http://schemas.openxmlformats.org/officeDocument/2006/relationships/image" Target="media/image3.png"/></Relationships>
</file>

<file path=word/_rels/footer20.xml.rels><?xml version="1.0" encoding="UTF-8" standalone="yes"?>
<Relationships xmlns="http://schemas.openxmlformats.org/package/2006/relationships"><Relationship Id="rId1" Type="http://schemas.openxmlformats.org/officeDocument/2006/relationships/image" Target="media/image3.png"/></Relationships>
</file>

<file path=word/_rels/footer21.xml.rels><?xml version="1.0" encoding="UTF-8" standalone="yes"?>
<Relationships xmlns="http://schemas.openxmlformats.org/package/2006/relationships"><Relationship Id="rId1" Type="http://schemas.openxmlformats.org/officeDocument/2006/relationships/image" Target="media/image3.png"/></Relationships>
</file>

<file path=word/_rels/footer22.xml.rels><?xml version="1.0" encoding="UTF-8" standalone="yes"?>
<Relationships xmlns="http://schemas.openxmlformats.org/package/2006/relationships"><Relationship Id="rId1" Type="http://schemas.openxmlformats.org/officeDocument/2006/relationships/image" Target="media/image3.png"/></Relationships>
</file>

<file path=word/_rels/footer23.xml.rels><?xml version="1.0" encoding="UTF-8" standalone="yes"?>
<Relationships xmlns="http://schemas.openxmlformats.org/package/2006/relationships"><Relationship Id="rId1" Type="http://schemas.openxmlformats.org/officeDocument/2006/relationships/image" Target="media/image3.png"/></Relationships>
</file>

<file path=word/_rels/footer24.xml.rels><?xml version="1.0" encoding="UTF-8" standalone="yes"?>
<Relationships xmlns="http://schemas.openxmlformats.org/package/2006/relationships"><Relationship Id="rId1" Type="http://schemas.openxmlformats.org/officeDocument/2006/relationships/image" Target="media/image3.png"/></Relationships>
</file>

<file path=word/_rels/footer25.xml.rels><?xml version="1.0" encoding="UTF-8" standalone="yes"?>
<Relationships xmlns="http://schemas.openxmlformats.org/package/2006/relationships"><Relationship Id="rId1" Type="http://schemas.openxmlformats.org/officeDocument/2006/relationships/image" Target="media/image3.png"/></Relationships>
</file>

<file path=word/_rels/footer26.xml.rels><?xml version="1.0" encoding="UTF-8" standalone="yes"?>
<Relationships xmlns="http://schemas.openxmlformats.org/package/2006/relationships"><Relationship Id="rId1" Type="http://schemas.openxmlformats.org/officeDocument/2006/relationships/image" Target="media/image3.png"/></Relationships>
</file>

<file path=word/_rels/footer27.xml.rels><?xml version="1.0" encoding="UTF-8" standalone="yes"?>
<Relationships xmlns="http://schemas.openxmlformats.org/package/2006/relationships"><Relationship Id="rId1" Type="http://schemas.openxmlformats.org/officeDocument/2006/relationships/image" Target="media/image3.png"/></Relationships>
</file>

<file path=word/_rels/footer28.xml.rels><?xml version="1.0" encoding="UTF-8" standalone="yes"?>
<Relationships xmlns="http://schemas.openxmlformats.org/package/2006/relationships"><Relationship Id="rId1" Type="http://schemas.openxmlformats.org/officeDocument/2006/relationships/image" Target="media/image3.png"/></Relationships>
</file>

<file path=word/_rels/footer29.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30.xml.rels><?xml version="1.0" encoding="UTF-8" standalone="yes"?>
<Relationships xmlns="http://schemas.openxmlformats.org/package/2006/relationships"><Relationship Id="rId1" Type="http://schemas.openxmlformats.org/officeDocument/2006/relationships/image" Target="media/image3.png"/></Relationships>
</file>

<file path=word/_rels/footer31.xml.rels><?xml version="1.0" encoding="UTF-8" standalone="yes"?>
<Relationships xmlns="http://schemas.openxmlformats.org/package/2006/relationships"><Relationship Id="rId1" Type="http://schemas.openxmlformats.org/officeDocument/2006/relationships/image" Target="media/image3.png"/></Relationships>
</file>

<file path=word/_rels/footer32.xml.rels><?xml version="1.0" encoding="UTF-8" standalone="yes"?>
<Relationships xmlns="http://schemas.openxmlformats.org/package/2006/relationships"><Relationship Id="rId1" Type="http://schemas.openxmlformats.org/officeDocument/2006/relationships/image" Target="media/image3.png"/></Relationships>
</file>

<file path=word/_rels/footer33.xml.rels><?xml version="1.0" encoding="UTF-8" standalone="yes"?>
<Relationships xmlns="http://schemas.openxmlformats.org/package/2006/relationships"><Relationship Id="rId1" Type="http://schemas.openxmlformats.org/officeDocument/2006/relationships/image" Target="media/image3.png"/></Relationships>
</file>

<file path=word/_rels/footer34.xml.rels><?xml version="1.0" encoding="UTF-8" standalone="yes"?>
<Relationships xmlns="http://schemas.openxmlformats.org/package/2006/relationships"><Relationship Id="rId1" Type="http://schemas.openxmlformats.org/officeDocument/2006/relationships/image" Target="media/image3.png"/></Relationships>
</file>

<file path=word/_rels/footer35.xml.rels><?xml version="1.0" encoding="UTF-8" standalone="yes"?>
<Relationships xmlns="http://schemas.openxmlformats.org/package/2006/relationships"><Relationship Id="rId1" Type="http://schemas.openxmlformats.org/officeDocument/2006/relationships/image" Target="media/image3.png"/></Relationships>
</file>

<file path=word/_rels/footer36.xml.rels><?xml version="1.0" encoding="UTF-8" standalone="yes"?>
<Relationships xmlns="http://schemas.openxmlformats.org/package/2006/relationships"><Relationship Id="rId1" Type="http://schemas.openxmlformats.org/officeDocument/2006/relationships/image" Target="media/image3.png"/></Relationships>
</file>

<file path=word/_rels/footer37.xml.rels><?xml version="1.0" encoding="UTF-8" standalone="yes"?>
<Relationships xmlns="http://schemas.openxmlformats.org/package/2006/relationships"><Relationship Id="rId1" Type="http://schemas.openxmlformats.org/officeDocument/2006/relationships/image" Target="media/image3.png"/></Relationships>
</file>

<file path=word/_rels/footer38.xml.rels><?xml version="1.0" encoding="UTF-8" standalone="yes"?>
<Relationships xmlns="http://schemas.openxmlformats.org/package/2006/relationships"><Relationship Id="rId1" Type="http://schemas.openxmlformats.org/officeDocument/2006/relationships/image" Target="media/image3.png"/></Relationships>
</file>

<file path=word/_rels/footer39.xml.rels><?xml version="1.0" encoding="UTF-8" standalone="yes"?>
<Relationships xmlns="http://schemas.openxmlformats.org/package/2006/relationships"><Relationship Id="rId1" Type="http://schemas.openxmlformats.org/officeDocument/2006/relationships/image" Target="media/image17.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40.xml.rels><?xml version="1.0" encoding="UTF-8" standalone="yes"?>
<Relationships xmlns="http://schemas.openxmlformats.org/package/2006/relationships"><Relationship Id="rId1" Type="http://schemas.openxmlformats.org/officeDocument/2006/relationships/image" Target="media/image3.png"/></Relationships>
</file>

<file path=word/_rels/footer42.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16.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1F0E4577D27B64B8305F97DD6F8C436" ma:contentTypeVersion="15" ma:contentTypeDescription="Create a new document." ma:contentTypeScope="" ma:versionID="4f2f82b6b40b68a74498d906651ff626">
  <xsd:schema xmlns:xsd="http://www.w3.org/2001/XMLSchema" xmlns:xs="http://www.w3.org/2001/XMLSchema" xmlns:p="http://schemas.microsoft.com/office/2006/metadata/properties" xmlns:ns2="8d38f305-3dcc-438b-b099-d7f2a469ef2c" xmlns:ns3="117d57fd-dd4e-4cbd-afb1-828e5135f85f" targetNamespace="http://schemas.microsoft.com/office/2006/metadata/properties" ma:root="true" ma:fieldsID="46955e8582e5871e1e6f9a44e263f714" ns2:_="" ns3:_="">
    <xsd:import namespace="8d38f305-3dcc-438b-b099-d7f2a469ef2c"/>
    <xsd:import namespace="117d57fd-dd4e-4cbd-afb1-828e5135f85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38f305-3dcc-438b-b099-d7f2a469ef2c"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1a6d660-260c-4434-9c19-1ef9b24d7317}" ma:internalName="TaxCatchAll" ma:showField="CatchAllData" ma:web="8d38f305-3dcc-438b-b099-d7f2a469ef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7d57fd-dd4e-4cbd-afb1-828e5135f85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b587c05-3346-4fce-ae5e-76af011224e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d38f305-3dcc-438b-b099-d7f2a469ef2c" xsi:nil="true"/>
    <lcf76f155ced4ddcb4097134ff3c332f xmlns="117d57fd-dd4e-4cbd-afb1-828e5135f8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3A1D995-86BB-4CBD-A0D2-0AD7F359ED4B}">
  <ds:schemaRefs>
    <ds:schemaRef ds:uri="http://schemas.openxmlformats.org/officeDocument/2006/bibliography"/>
  </ds:schemaRefs>
</ds:datastoreItem>
</file>

<file path=customXml/itemProps2.xml><?xml version="1.0" encoding="utf-8"?>
<ds:datastoreItem xmlns:ds="http://schemas.openxmlformats.org/officeDocument/2006/customXml" ds:itemID="{B389F9C2-875C-4EF8-A5B0-5276A5A21944}"/>
</file>

<file path=customXml/itemProps3.xml><?xml version="1.0" encoding="utf-8"?>
<ds:datastoreItem xmlns:ds="http://schemas.openxmlformats.org/officeDocument/2006/customXml" ds:itemID="{1A5FCFC3-7E9E-4CA6-95D7-AB93736BC732}"/>
</file>

<file path=customXml/itemProps4.xml><?xml version="1.0" encoding="utf-8"?>
<ds:datastoreItem xmlns:ds="http://schemas.openxmlformats.org/officeDocument/2006/customXml" ds:itemID="{B99015B2-21B8-4EE5-855E-54DE00C8B4F8}"/>
</file>

<file path=docProps/app.xml><?xml version="1.0" encoding="utf-8"?>
<Properties xmlns="http://schemas.openxmlformats.org/officeDocument/2006/extended-properties" xmlns:vt="http://schemas.openxmlformats.org/officeDocument/2006/docPropsVTypes">
  <Template>Normal</Template>
  <TotalTime>203</TotalTime>
  <Pages>95</Pages>
  <Words>32205</Words>
  <Characters>183574</Characters>
  <Application>Microsoft Office Word</Application>
  <DocSecurity>0</DocSecurity>
  <Lines>1529</Lines>
  <Paragraphs>430</Paragraphs>
  <ScaleCrop>false</ScaleCrop>
  <HeadingPairs>
    <vt:vector size="2" baseType="variant">
      <vt:variant>
        <vt:lpstr>Title</vt:lpstr>
      </vt:variant>
      <vt:variant>
        <vt:i4>1</vt:i4>
      </vt:variant>
    </vt:vector>
  </HeadingPairs>
  <TitlesOfParts>
    <vt:vector size="1" baseType="lpstr">
      <vt:lpstr>Marinus Link EIS/EES Volume 3 Chapter 2 Marine ecology</vt:lpstr>
    </vt:vector>
  </TitlesOfParts>
  <LinksUpToDate>false</LinksUpToDate>
  <CharactersWithSpaces>215349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Marinus Link EIS/EES Volume 3 Chapter 2 Marine ecology</dc:title>
  <dc:creator>Marinus Link Pty Ltd</dc:creator>
  <dc:description/>
  <dcterms:created xsi:type="dcterms:W3CDTF">2024-05-27T05:56:00Z</dcterms:created>
  <dcterms:modified xsi:type="dcterms:W3CDTF">2024-05-29T07:17:00Z</dcterms:modified>
  <cp:category>Microsoft Word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 Category">
    <vt:lpwstr/>
  </property>
  <property fmtid="{D5CDD505-2E9C-101B-9397-08002B2CF9AE}" pid="3" name="Asset_x0020_Category">
    <vt:lpwstr/>
  </property>
  <property fmtid="{D5CDD505-2E9C-101B-9397-08002B2CF9AE}" pid="4" name="ContentTypeId">
    <vt:lpwstr>0x01010081F0E4577D27B64B8305F97DD6F8C436</vt:lpwstr>
  </property>
  <property fmtid="{D5CDD505-2E9C-101B-9397-08002B2CF9AE}" pid="5" name="Created">
    <vt:filetime>2024-05-19T00:00:00Z</vt:filetime>
  </property>
  <property fmtid="{D5CDD505-2E9C-101B-9397-08002B2CF9AE}" pid="6" name="Creator">
    <vt:lpwstr>Acrobat PDFMaker 24 for Word</vt:lpwstr>
  </property>
  <property fmtid="{D5CDD505-2E9C-101B-9397-08002B2CF9AE}" pid="7" name="LastSaved">
    <vt:filetime>2024-05-27T00:00:00Z</vt:filetime>
  </property>
  <property fmtid="{D5CDD505-2E9C-101B-9397-08002B2CF9AE}" pid="8" name="MediaServiceImageTags">
    <vt:lpwstr/>
  </property>
  <property fmtid="{D5CDD505-2E9C-101B-9397-08002B2CF9AE}" pid="9" name="Producer">
    <vt:lpwstr>Adobe PDF Library 24.2.23</vt:lpwstr>
  </property>
  <property fmtid="{D5CDD505-2E9C-101B-9397-08002B2CF9AE}" pid="10" name="RecordPoint_ActiveItemListId">
    <vt:lpwstr>{7bfbb346-8c5a-43d8-9ee2-8da63f2dcfff}</vt:lpwstr>
  </property>
  <property fmtid="{D5CDD505-2E9C-101B-9397-08002B2CF9AE}" pid="11" name="RecordPoint_ActiveItemMoved">
    <vt:lpwstr/>
  </property>
  <property fmtid="{D5CDD505-2E9C-101B-9397-08002B2CF9AE}" pid="12" name="RecordPoint_ActiveItemSiteId">
    <vt:lpwstr>{bed8f96d-0f75-4c3d-baed-50b4a86a653e}</vt:lpwstr>
  </property>
  <property fmtid="{D5CDD505-2E9C-101B-9397-08002B2CF9AE}" pid="13" name="RecordPoint_ActiveItemUniqueId">
    <vt:lpwstr>{8b23b6bb-8324-4b8f-a69e-967b444ac4cb}</vt:lpwstr>
  </property>
  <property fmtid="{D5CDD505-2E9C-101B-9397-08002B2CF9AE}" pid="14" name="RecordPoint_ActiveItemWebId">
    <vt:lpwstr>{43462e04-23db-4c29-b31e-bbe40d54796f}</vt:lpwstr>
  </property>
  <property fmtid="{D5CDD505-2E9C-101B-9397-08002B2CF9AE}" pid="15" name="RecordPoint_RecordFormat">
    <vt:lpwstr/>
  </property>
  <property fmtid="{D5CDD505-2E9C-101B-9397-08002B2CF9AE}" pid="16" name="RecordPoint_RecordNumberSubmitted">
    <vt:lpwstr>R0000943351</vt:lpwstr>
  </property>
  <property fmtid="{D5CDD505-2E9C-101B-9397-08002B2CF9AE}" pid="17" name="RecordPoint_SubmissionCompleted">
    <vt:lpwstr>2018-02-21T11:43:42.3084827+11:00</vt:lpwstr>
  </property>
  <property fmtid="{D5CDD505-2E9C-101B-9397-08002B2CF9AE}" pid="18" name="RecordPoint_SubmissionDate">
    <vt:lpwstr/>
  </property>
  <property fmtid="{D5CDD505-2E9C-101B-9397-08002B2CF9AE}" pid="19" name="RecordPoint_WorkflowType">
    <vt:lpwstr>ActiveSubmitStub</vt:lpwstr>
  </property>
  <property fmtid="{D5CDD505-2E9C-101B-9397-08002B2CF9AE}" pid="20" name="SourceModified">
    <vt:lpwstr>D:20240519055825</vt:lpwstr>
  </property>
</Properties>
</file>